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1B258" w14:textId="158EC251" w:rsidR="0088536C" w:rsidRPr="003A4D79" w:rsidRDefault="003A4D79" w:rsidP="00BC5F2E">
      <w:pPr>
        <w:jc w:val="both"/>
        <w:rPr>
          <w:rFonts w:ascii="Times New Roman" w:hAnsi="Times New Roman" w:cs="Times New Roman"/>
          <w:b/>
          <w:bCs/>
          <w:color w:val="000000" w:themeColor="text1"/>
          <w:sz w:val="28"/>
          <w:szCs w:val="28"/>
          <w:lang w:val="en-US"/>
        </w:rPr>
      </w:pPr>
      <w:r w:rsidRPr="003A4D79">
        <w:rPr>
          <w:rFonts w:ascii="Times New Roman" w:hAnsi="Times New Roman" w:cs="Times New Roman"/>
          <w:b/>
          <w:bCs/>
          <w:color w:val="000000" w:themeColor="text1"/>
          <w:sz w:val="28"/>
          <w:szCs w:val="28"/>
          <w:lang w:val="en-US"/>
        </w:rPr>
        <w:t>Security as a Pillar of the European Union’s</w:t>
      </w:r>
      <w:r w:rsidR="003425AB" w:rsidRPr="003A4D79">
        <w:rPr>
          <w:rFonts w:ascii="Times New Roman" w:hAnsi="Times New Roman" w:cs="Times New Roman"/>
          <w:b/>
          <w:bCs/>
          <w:color w:val="000000" w:themeColor="text1"/>
          <w:sz w:val="28"/>
          <w:szCs w:val="28"/>
          <w:lang w:val="en-US"/>
        </w:rPr>
        <w:t xml:space="preserve"> </w:t>
      </w:r>
      <w:r w:rsidRPr="003A4D79">
        <w:rPr>
          <w:rFonts w:ascii="Times New Roman" w:hAnsi="Times New Roman" w:cs="Times New Roman"/>
          <w:b/>
          <w:bCs/>
          <w:color w:val="000000" w:themeColor="text1"/>
          <w:sz w:val="28"/>
          <w:szCs w:val="28"/>
          <w:lang w:val="en-US"/>
        </w:rPr>
        <w:t>Cooperation for Development in Central America</w:t>
      </w:r>
    </w:p>
    <w:p w14:paraId="32D3D5E7" w14:textId="77777777" w:rsidR="00BE199C" w:rsidRPr="006810FF" w:rsidRDefault="00BE199C" w:rsidP="00BC5F2E">
      <w:pPr>
        <w:jc w:val="both"/>
        <w:rPr>
          <w:rFonts w:ascii="Times New Roman" w:hAnsi="Times New Roman" w:cs="Times New Roman"/>
          <w:color w:val="000000" w:themeColor="text1"/>
          <w:sz w:val="22"/>
          <w:szCs w:val="22"/>
          <w:lang w:val="en-US"/>
        </w:rPr>
      </w:pPr>
    </w:p>
    <w:p w14:paraId="727B7EC1" w14:textId="77777777" w:rsidR="00A9374D" w:rsidRPr="003A4D79" w:rsidRDefault="00734A06" w:rsidP="00BC5F2E">
      <w:pPr>
        <w:jc w:val="both"/>
        <w:rPr>
          <w:rFonts w:ascii="Times New Roman" w:hAnsi="Times New Roman" w:cs="Times New Roman"/>
          <w:color w:val="000000" w:themeColor="text1"/>
          <w:lang w:val="en-US"/>
        </w:rPr>
      </w:pPr>
      <w:r w:rsidRPr="003A4D79">
        <w:rPr>
          <w:rFonts w:ascii="Times New Roman" w:hAnsi="Times New Roman" w:cs="Times New Roman"/>
          <w:color w:val="000000" w:themeColor="text1"/>
          <w:lang w:val="en-US"/>
        </w:rPr>
        <w:t>Pedro Caldentey del Po</w:t>
      </w:r>
      <w:r w:rsidR="00A9374D" w:rsidRPr="003A4D79">
        <w:rPr>
          <w:rFonts w:ascii="Times New Roman" w:hAnsi="Times New Roman" w:cs="Times New Roman"/>
          <w:color w:val="000000" w:themeColor="text1"/>
          <w:lang w:val="en-US"/>
        </w:rPr>
        <w:t>zo</w:t>
      </w:r>
    </w:p>
    <w:p w14:paraId="03C1C308" w14:textId="06BAA189" w:rsidR="00734A06" w:rsidRPr="003A4D79" w:rsidRDefault="00D465BB" w:rsidP="00BC5F2E">
      <w:pPr>
        <w:jc w:val="both"/>
        <w:rPr>
          <w:rFonts w:ascii="Times New Roman" w:hAnsi="Times New Roman" w:cs="Times New Roman"/>
          <w:color w:val="000000" w:themeColor="text1"/>
          <w:lang w:val="en-US"/>
        </w:rPr>
      </w:pPr>
      <w:r w:rsidRPr="003A4D79">
        <w:rPr>
          <w:rFonts w:ascii="Times New Roman" w:hAnsi="Times New Roman" w:cs="Times New Roman"/>
          <w:color w:val="000000" w:themeColor="text1"/>
          <w:lang w:val="en-US"/>
        </w:rPr>
        <w:t>Universidad Loyola Andalucía</w:t>
      </w:r>
      <w:r w:rsidR="00734A06" w:rsidRPr="003A4D79">
        <w:rPr>
          <w:rFonts w:ascii="Times New Roman" w:hAnsi="Times New Roman" w:cs="Times New Roman"/>
          <w:color w:val="000000" w:themeColor="text1"/>
          <w:lang w:val="en-US"/>
        </w:rPr>
        <w:t xml:space="preserve"> (Spain)</w:t>
      </w:r>
    </w:p>
    <w:p w14:paraId="40D3BC24" w14:textId="77777777" w:rsidR="00A9374D" w:rsidRPr="003A4D79" w:rsidRDefault="00A9374D" w:rsidP="00BC5F2E">
      <w:pPr>
        <w:jc w:val="both"/>
        <w:rPr>
          <w:rFonts w:ascii="Times New Roman" w:hAnsi="Times New Roman" w:cs="Times New Roman"/>
          <w:color w:val="000000" w:themeColor="text1"/>
          <w:lang w:val="en-US"/>
        </w:rPr>
      </w:pPr>
      <w:bookmarkStart w:id="0" w:name="_GoBack"/>
      <w:bookmarkEnd w:id="0"/>
    </w:p>
    <w:p w14:paraId="651F4577" w14:textId="77777777" w:rsidR="00A9374D" w:rsidRPr="003A4D79" w:rsidRDefault="00A9374D" w:rsidP="00BC5F2E">
      <w:pPr>
        <w:jc w:val="both"/>
        <w:rPr>
          <w:rFonts w:ascii="Times New Roman" w:hAnsi="Times New Roman" w:cs="Times New Roman"/>
          <w:color w:val="000000" w:themeColor="text1"/>
          <w:lang w:val="en-US"/>
        </w:rPr>
      </w:pPr>
      <w:r w:rsidRPr="003A4D79">
        <w:rPr>
          <w:rFonts w:ascii="Times New Roman" w:hAnsi="Times New Roman" w:cs="Times New Roman"/>
          <w:color w:val="000000" w:themeColor="text1"/>
          <w:lang w:val="en-US"/>
        </w:rPr>
        <w:t>Ángel M. Casas-Gragea</w:t>
      </w:r>
    </w:p>
    <w:p w14:paraId="3B63C1A7" w14:textId="7BB8C9CF" w:rsidR="00734A06" w:rsidRPr="003A4D79" w:rsidRDefault="00017770" w:rsidP="00BC5F2E">
      <w:pPr>
        <w:jc w:val="both"/>
        <w:rPr>
          <w:rFonts w:ascii="Times New Roman" w:hAnsi="Times New Roman" w:cs="Times New Roman"/>
          <w:color w:val="000000" w:themeColor="text1"/>
          <w:lang w:val="en-US"/>
        </w:rPr>
      </w:pPr>
      <w:r w:rsidRPr="003A4D79">
        <w:rPr>
          <w:rFonts w:ascii="Times New Roman" w:hAnsi="Times New Roman" w:cs="Times New Roman"/>
          <w:color w:val="000000" w:themeColor="text1"/>
          <w:lang w:val="en-US"/>
        </w:rPr>
        <w:t>Universidad Autónoma Metropolitana (Me</w:t>
      </w:r>
      <w:r w:rsidR="00734A06" w:rsidRPr="003A4D79">
        <w:rPr>
          <w:rFonts w:ascii="Times New Roman" w:hAnsi="Times New Roman" w:cs="Times New Roman"/>
          <w:color w:val="000000" w:themeColor="text1"/>
          <w:lang w:val="en-US"/>
        </w:rPr>
        <w:t>xico)</w:t>
      </w:r>
    </w:p>
    <w:p w14:paraId="7D0902E6" w14:textId="77777777" w:rsidR="00734A06" w:rsidRPr="006810FF" w:rsidRDefault="00734A06" w:rsidP="00BC5F2E">
      <w:pPr>
        <w:ind w:firstLine="708"/>
        <w:jc w:val="both"/>
        <w:rPr>
          <w:rFonts w:ascii="Times New Roman" w:hAnsi="Times New Roman" w:cs="Times New Roman"/>
          <w:color w:val="000000" w:themeColor="text1"/>
          <w:sz w:val="22"/>
          <w:szCs w:val="22"/>
          <w:lang w:val="en-US"/>
        </w:rPr>
      </w:pPr>
    </w:p>
    <w:p w14:paraId="5DC12C96" w14:textId="77777777" w:rsidR="000816C2" w:rsidRPr="006810FF" w:rsidRDefault="00734A06" w:rsidP="00BC5F2E">
      <w:pPr>
        <w:jc w:val="both"/>
        <w:rPr>
          <w:rFonts w:ascii="Times New Roman" w:hAnsi="Times New Roman" w:cs="Times New Roman"/>
          <w:b/>
          <w:color w:val="000000" w:themeColor="text1"/>
          <w:sz w:val="22"/>
          <w:szCs w:val="22"/>
          <w:lang w:val="en-US"/>
        </w:rPr>
      </w:pPr>
      <w:r w:rsidRPr="006810FF">
        <w:rPr>
          <w:rFonts w:ascii="Times New Roman" w:hAnsi="Times New Roman" w:cs="Times New Roman"/>
          <w:b/>
          <w:color w:val="000000" w:themeColor="text1"/>
          <w:sz w:val="22"/>
          <w:szCs w:val="22"/>
          <w:lang w:val="en-US"/>
        </w:rPr>
        <w:t>ABSTRACT</w:t>
      </w:r>
    </w:p>
    <w:p w14:paraId="4344796E" w14:textId="77777777" w:rsidR="00E2021C" w:rsidRPr="006810FF" w:rsidRDefault="00E2021C" w:rsidP="00BC5F2E">
      <w:pPr>
        <w:jc w:val="both"/>
        <w:rPr>
          <w:rFonts w:ascii="Times New Roman" w:hAnsi="Times New Roman" w:cs="Times New Roman"/>
          <w:color w:val="000000" w:themeColor="text1"/>
          <w:sz w:val="22"/>
          <w:szCs w:val="22"/>
          <w:lang w:val="en-US"/>
        </w:rPr>
      </w:pPr>
    </w:p>
    <w:p w14:paraId="56D85A38" w14:textId="66FF6EFC" w:rsidR="0049565A" w:rsidRPr="006810FF" w:rsidRDefault="0032254A"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The </w:t>
      </w:r>
      <w:r w:rsidR="00DE4E3E" w:rsidRPr="006810FF">
        <w:rPr>
          <w:rFonts w:ascii="Times New Roman" w:hAnsi="Times New Roman" w:cs="Times New Roman"/>
          <w:color w:val="000000" w:themeColor="text1"/>
          <w:sz w:val="22"/>
          <w:szCs w:val="22"/>
          <w:lang w:val="en-US"/>
        </w:rPr>
        <w:t>peace-</w:t>
      </w:r>
      <w:r w:rsidR="00DB5549" w:rsidRPr="006810FF">
        <w:rPr>
          <w:rFonts w:ascii="Times New Roman" w:hAnsi="Times New Roman" w:cs="Times New Roman"/>
          <w:color w:val="000000" w:themeColor="text1"/>
          <w:sz w:val="22"/>
          <w:szCs w:val="22"/>
          <w:lang w:val="en-US"/>
        </w:rPr>
        <w:t>security-d</w:t>
      </w:r>
      <w:r w:rsidRPr="006810FF">
        <w:rPr>
          <w:rFonts w:ascii="Times New Roman" w:hAnsi="Times New Roman" w:cs="Times New Roman"/>
          <w:color w:val="000000" w:themeColor="text1"/>
          <w:sz w:val="22"/>
          <w:szCs w:val="22"/>
          <w:lang w:val="en-US"/>
        </w:rPr>
        <w:t>evelopment nexus is</w:t>
      </w:r>
      <w:r w:rsidR="00DB5549" w:rsidRPr="006810FF">
        <w:rPr>
          <w:rFonts w:ascii="Times New Roman" w:hAnsi="Times New Roman" w:cs="Times New Roman"/>
          <w:color w:val="000000" w:themeColor="text1"/>
          <w:sz w:val="22"/>
          <w:szCs w:val="22"/>
          <w:lang w:val="en-US"/>
        </w:rPr>
        <w:t xml:space="preserve"> present in </w:t>
      </w:r>
      <w:r w:rsidR="00EE71F3" w:rsidRPr="006810FF">
        <w:rPr>
          <w:rFonts w:ascii="Times New Roman" w:hAnsi="Times New Roman" w:cs="Times New Roman"/>
          <w:color w:val="000000" w:themeColor="text1"/>
          <w:sz w:val="22"/>
          <w:szCs w:val="22"/>
          <w:lang w:val="en-US"/>
        </w:rPr>
        <w:t>development cooperation</w:t>
      </w:r>
      <w:r w:rsidR="00F869AB" w:rsidRPr="006810FF">
        <w:rPr>
          <w:rFonts w:ascii="Times New Roman" w:hAnsi="Times New Roman" w:cs="Times New Roman"/>
          <w:color w:val="000000" w:themeColor="text1"/>
          <w:sz w:val="22"/>
          <w:szCs w:val="22"/>
          <w:lang w:val="en-US"/>
        </w:rPr>
        <w:t xml:space="preserve"> policies</w:t>
      </w:r>
      <w:r w:rsidR="00DB5549" w:rsidRPr="006810FF">
        <w:rPr>
          <w:rFonts w:ascii="Times New Roman" w:hAnsi="Times New Roman" w:cs="Times New Roman"/>
          <w:color w:val="000000" w:themeColor="text1"/>
          <w:sz w:val="22"/>
          <w:szCs w:val="22"/>
          <w:lang w:val="en-US"/>
        </w:rPr>
        <w:t xml:space="preserve">. </w:t>
      </w:r>
      <w:r w:rsidR="00F869AB" w:rsidRPr="006810FF">
        <w:rPr>
          <w:rFonts w:ascii="Times New Roman" w:hAnsi="Times New Roman" w:cs="Times New Roman"/>
          <w:color w:val="000000" w:themeColor="text1"/>
          <w:sz w:val="22"/>
          <w:szCs w:val="22"/>
          <w:lang w:val="en-US"/>
        </w:rPr>
        <w:t>The concept of security has changed since</w:t>
      </w:r>
      <w:r w:rsidR="00DB5549" w:rsidRPr="006810FF">
        <w:rPr>
          <w:rFonts w:ascii="Times New Roman" w:hAnsi="Times New Roman" w:cs="Times New Roman"/>
          <w:color w:val="000000" w:themeColor="text1"/>
          <w:sz w:val="22"/>
          <w:szCs w:val="22"/>
          <w:lang w:val="en-US"/>
        </w:rPr>
        <w:t xml:space="preserve"> </w:t>
      </w:r>
      <w:r w:rsidR="00F869AB" w:rsidRPr="006810FF">
        <w:rPr>
          <w:rFonts w:ascii="Times New Roman" w:hAnsi="Times New Roman" w:cs="Times New Roman"/>
          <w:color w:val="000000" w:themeColor="text1"/>
          <w:sz w:val="22"/>
          <w:szCs w:val="22"/>
          <w:lang w:val="en-US"/>
        </w:rPr>
        <w:t>9/11</w:t>
      </w:r>
      <w:r w:rsidR="00DA0EEA" w:rsidRPr="006810FF">
        <w:rPr>
          <w:rFonts w:ascii="Times New Roman" w:hAnsi="Times New Roman" w:cs="Times New Roman"/>
          <w:color w:val="000000" w:themeColor="text1"/>
          <w:sz w:val="22"/>
          <w:szCs w:val="22"/>
          <w:lang w:val="en-US"/>
        </w:rPr>
        <w:t>,</w:t>
      </w:r>
      <w:r w:rsidR="00E85159" w:rsidRPr="006810FF">
        <w:rPr>
          <w:rFonts w:ascii="Times New Roman" w:hAnsi="Times New Roman" w:cs="Times New Roman"/>
          <w:color w:val="000000" w:themeColor="text1"/>
          <w:sz w:val="22"/>
          <w:szCs w:val="22"/>
          <w:lang w:val="en-US"/>
        </w:rPr>
        <w:t xml:space="preserve"> consequently </w:t>
      </w:r>
      <w:r w:rsidR="00F869AB" w:rsidRPr="006810FF">
        <w:rPr>
          <w:rFonts w:ascii="Times New Roman" w:hAnsi="Times New Roman" w:cs="Times New Roman"/>
          <w:color w:val="000000" w:themeColor="text1"/>
          <w:sz w:val="22"/>
          <w:szCs w:val="22"/>
          <w:lang w:val="en-US"/>
        </w:rPr>
        <w:t>influencing</w:t>
      </w:r>
      <w:r w:rsidR="00DA0EEA" w:rsidRPr="006810FF">
        <w:rPr>
          <w:rFonts w:ascii="Times New Roman" w:hAnsi="Times New Roman" w:cs="Times New Roman"/>
          <w:color w:val="000000" w:themeColor="text1"/>
          <w:sz w:val="22"/>
          <w:szCs w:val="22"/>
          <w:lang w:val="en-US"/>
        </w:rPr>
        <w:t xml:space="preserve"> the</w:t>
      </w:r>
      <w:r w:rsidR="001866CC" w:rsidRPr="006810FF">
        <w:rPr>
          <w:rFonts w:ascii="Times New Roman" w:hAnsi="Times New Roman" w:cs="Times New Roman"/>
          <w:color w:val="000000" w:themeColor="text1"/>
          <w:sz w:val="22"/>
          <w:szCs w:val="22"/>
          <w:lang w:val="en-US"/>
        </w:rPr>
        <w:t xml:space="preserve"> </w:t>
      </w:r>
      <w:r w:rsidR="00DB5549" w:rsidRPr="006810FF">
        <w:rPr>
          <w:rFonts w:ascii="Times New Roman" w:hAnsi="Times New Roman" w:cs="Times New Roman"/>
          <w:color w:val="000000" w:themeColor="text1"/>
          <w:sz w:val="22"/>
          <w:szCs w:val="22"/>
          <w:lang w:val="en-US"/>
        </w:rPr>
        <w:t>strateg</w:t>
      </w:r>
      <w:r w:rsidR="00F869AB" w:rsidRPr="006810FF">
        <w:rPr>
          <w:rFonts w:ascii="Times New Roman" w:hAnsi="Times New Roman" w:cs="Times New Roman"/>
          <w:color w:val="000000" w:themeColor="text1"/>
          <w:sz w:val="22"/>
          <w:szCs w:val="22"/>
          <w:lang w:val="en-US"/>
        </w:rPr>
        <w:t>ies</w:t>
      </w:r>
      <w:r w:rsidR="00DB5549" w:rsidRPr="006810FF">
        <w:rPr>
          <w:rFonts w:ascii="Times New Roman" w:hAnsi="Times New Roman" w:cs="Times New Roman"/>
          <w:color w:val="000000" w:themeColor="text1"/>
          <w:sz w:val="22"/>
          <w:szCs w:val="22"/>
          <w:lang w:val="en-US"/>
        </w:rPr>
        <w:t xml:space="preserve"> p</w:t>
      </w:r>
      <w:r w:rsidR="00134862" w:rsidRPr="006810FF">
        <w:rPr>
          <w:rFonts w:ascii="Times New Roman" w:hAnsi="Times New Roman" w:cs="Times New Roman"/>
          <w:color w:val="000000" w:themeColor="text1"/>
          <w:sz w:val="22"/>
          <w:szCs w:val="22"/>
          <w:lang w:val="en-US"/>
        </w:rPr>
        <w:t>ropos</w:t>
      </w:r>
      <w:r w:rsidR="00F869AB" w:rsidRPr="006810FF">
        <w:rPr>
          <w:rFonts w:ascii="Times New Roman" w:hAnsi="Times New Roman" w:cs="Times New Roman"/>
          <w:color w:val="000000" w:themeColor="text1"/>
          <w:sz w:val="22"/>
          <w:szCs w:val="22"/>
          <w:lang w:val="en-US"/>
        </w:rPr>
        <w:t>ed</w:t>
      </w:r>
      <w:r w:rsidR="00134862" w:rsidRPr="006810FF">
        <w:rPr>
          <w:rFonts w:ascii="Times New Roman" w:hAnsi="Times New Roman" w:cs="Times New Roman"/>
          <w:color w:val="000000" w:themeColor="text1"/>
          <w:sz w:val="22"/>
          <w:szCs w:val="22"/>
          <w:lang w:val="en-US"/>
        </w:rPr>
        <w:t xml:space="preserve"> </w:t>
      </w:r>
      <w:r w:rsidR="00F869AB" w:rsidRPr="006810FF">
        <w:rPr>
          <w:rFonts w:ascii="Times New Roman" w:hAnsi="Times New Roman" w:cs="Times New Roman"/>
          <w:color w:val="000000" w:themeColor="text1"/>
          <w:sz w:val="22"/>
          <w:szCs w:val="22"/>
          <w:lang w:val="en-US"/>
        </w:rPr>
        <w:t>by</w:t>
      </w:r>
      <w:r w:rsidR="00134862" w:rsidRPr="006810FF">
        <w:rPr>
          <w:rFonts w:ascii="Times New Roman" w:hAnsi="Times New Roman" w:cs="Times New Roman"/>
          <w:color w:val="000000" w:themeColor="text1"/>
          <w:sz w:val="22"/>
          <w:szCs w:val="22"/>
          <w:lang w:val="en-US"/>
        </w:rPr>
        <w:t xml:space="preserve"> </w:t>
      </w:r>
      <w:r w:rsidR="00F869AB" w:rsidRPr="006810FF">
        <w:rPr>
          <w:rFonts w:ascii="Times New Roman" w:hAnsi="Times New Roman" w:cs="Times New Roman"/>
          <w:color w:val="000000" w:themeColor="text1"/>
          <w:sz w:val="22"/>
          <w:szCs w:val="22"/>
          <w:lang w:val="en-US"/>
        </w:rPr>
        <w:t>development cooperation’s major aid donors</w:t>
      </w:r>
      <w:r w:rsidR="00DA0EEA" w:rsidRPr="006810FF">
        <w:rPr>
          <w:rFonts w:ascii="Times New Roman" w:hAnsi="Times New Roman" w:cs="Times New Roman"/>
          <w:color w:val="000000" w:themeColor="text1"/>
          <w:sz w:val="22"/>
          <w:szCs w:val="22"/>
          <w:lang w:val="en-US"/>
        </w:rPr>
        <w:t xml:space="preserve">. </w:t>
      </w:r>
      <w:r w:rsidR="00E85159" w:rsidRPr="006810FF">
        <w:rPr>
          <w:rFonts w:ascii="Times New Roman" w:hAnsi="Times New Roman" w:cs="Times New Roman"/>
          <w:color w:val="000000" w:themeColor="text1"/>
          <w:sz w:val="22"/>
          <w:szCs w:val="22"/>
          <w:lang w:val="en-US"/>
        </w:rPr>
        <w:t xml:space="preserve">To </w:t>
      </w:r>
      <w:r w:rsidR="006A449D" w:rsidRPr="006810FF">
        <w:rPr>
          <w:rFonts w:ascii="Times New Roman" w:hAnsi="Times New Roman" w:cs="Times New Roman"/>
          <w:color w:val="000000" w:themeColor="text1"/>
          <w:sz w:val="22"/>
          <w:szCs w:val="22"/>
          <w:lang w:val="en-US"/>
        </w:rPr>
        <w:t>study the relat</w:t>
      </w:r>
      <w:r w:rsidR="001866CC" w:rsidRPr="006810FF">
        <w:rPr>
          <w:rFonts w:ascii="Times New Roman" w:hAnsi="Times New Roman" w:cs="Times New Roman"/>
          <w:color w:val="000000" w:themeColor="text1"/>
          <w:sz w:val="22"/>
          <w:szCs w:val="22"/>
          <w:lang w:val="en-US"/>
        </w:rPr>
        <w:t xml:space="preserve">ionship between </w:t>
      </w:r>
      <w:r w:rsidR="00F869AB" w:rsidRPr="006810FF">
        <w:rPr>
          <w:rFonts w:ascii="Times New Roman" w:hAnsi="Times New Roman" w:cs="Times New Roman"/>
          <w:color w:val="000000" w:themeColor="text1"/>
          <w:sz w:val="22"/>
          <w:szCs w:val="22"/>
          <w:lang w:val="en-US"/>
        </w:rPr>
        <w:t>d</w:t>
      </w:r>
      <w:r w:rsidR="006A449D" w:rsidRPr="006810FF">
        <w:rPr>
          <w:rFonts w:ascii="Times New Roman" w:hAnsi="Times New Roman" w:cs="Times New Roman"/>
          <w:color w:val="000000" w:themeColor="text1"/>
          <w:sz w:val="22"/>
          <w:szCs w:val="22"/>
          <w:lang w:val="en-US"/>
        </w:rPr>
        <w:t>evelopment</w:t>
      </w:r>
      <w:r w:rsidR="001866CC" w:rsidRPr="006810FF">
        <w:rPr>
          <w:rFonts w:ascii="Times New Roman" w:hAnsi="Times New Roman" w:cs="Times New Roman"/>
          <w:color w:val="000000" w:themeColor="text1"/>
          <w:sz w:val="22"/>
          <w:szCs w:val="22"/>
          <w:lang w:val="en-US"/>
        </w:rPr>
        <w:t xml:space="preserve"> </w:t>
      </w:r>
      <w:r w:rsidR="00F869AB" w:rsidRPr="006810FF">
        <w:rPr>
          <w:rFonts w:ascii="Times New Roman" w:hAnsi="Times New Roman" w:cs="Times New Roman"/>
          <w:color w:val="000000" w:themeColor="text1"/>
          <w:sz w:val="22"/>
          <w:szCs w:val="22"/>
          <w:lang w:val="en-US"/>
        </w:rPr>
        <w:t>c</w:t>
      </w:r>
      <w:r w:rsidR="001866CC" w:rsidRPr="006810FF">
        <w:rPr>
          <w:rFonts w:ascii="Times New Roman" w:hAnsi="Times New Roman" w:cs="Times New Roman"/>
          <w:color w:val="000000" w:themeColor="text1"/>
          <w:sz w:val="22"/>
          <w:szCs w:val="22"/>
          <w:lang w:val="en-US"/>
        </w:rPr>
        <w:t>ooperation</w:t>
      </w:r>
      <w:r w:rsidR="006A449D" w:rsidRPr="006810FF">
        <w:rPr>
          <w:rFonts w:ascii="Times New Roman" w:hAnsi="Times New Roman" w:cs="Times New Roman"/>
          <w:color w:val="000000" w:themeColor="text1"/>
          <w:sz w:val="22"/>
          <w:szCs w:val="22"/>
          <w:lang w:val="en-US"/>
        </w:rPr>
        <w:t xml:space="preserve"> and </w:t>
      </w:r>
      <w:r w:rsidR="00F869AB" w:rsidRPr="006810FF">
        <w:rPr>
          <w:rFonts w:ascii="Times New Roman" w:hAnsi="Times New Roman" w:cs="Times New Roman"/>
          <w:color w:val="000000" w:themeColor="text1"/>
          <w:sz w:val="22"/>
          <w:szCs w:val="22"/>
          <w:lang w:val="en-US"/>
        </w:rPr>
        <w:t>s</w:t>
      </w:r>
      <w:r w:rsidR="00E85159" w:rsidRPr="006810FF">
        <w:rPr>
          <w:rFonts w:ascii="Times New Roman" w:hAnsi="Times New Roman" w:cs="Times New Roman"/>
          <w:color w:val="000000" w:themeColor="text1"/>
          <w:sz w:val="22"/>
          <w:szCs w:val="22"/>
          <w:lang w:val="en-US"/>
        </w:rPr>
        <w:t xml:space="preserve">ecurity, José Antonio Sanahuja recently proposed </w:t>
      </w:r>
      <w:r w:rsidR="006A449D" w:rsidRPr="006810FF">
        <w:rPr>
          <w:rFonts w:ascii="Times New Roman" w:hAnsi="Times New Roman" w:cs="Times New Roman"/>
          <w:color w:val="000000" w:themeColor="text1"/>
          <w:sz w:val="22"/>
          <w:szCs w:val="22"/>
          <w:lang w:val="en-US"/>
        </w:rPr>
        <w:t xml:space="preserve">an </w:t>
      </w:r>
      <w:r w:rsidR="001866CC" w:rsidRPr="006810FF">
        <w:rPr>
          <w:rFonts w:ascii="Times New Roman" w:hAnsi="Times New Roman" w:cs="Times New Roman"/>
          <w:color w:val="000000" w:themeColor="text1"/>
          <w:sz w:val="22"/>
          <w:szCs w:val="22"/>
          <w:lang w:val="en-US"/>
        </w:rPr>
        <w:t xml:space="preserve">analytical framework </w:t>
      </w:r>
      <w:r w:rsidR="00F869AB" w:rsidRPr="006810FF">
        <w:rPr>
          <w:rFonts w:ascii="Times New Roman" w:hAnsi="Times New Roman" w:cs="Times New Roman"/>
          <w:color w:val="000000" w:themeColor="text1"/>
          <w:sz w:val="22"/>
          <w:szCs w:val="22"/>
          <w:lang w:val="en-US"/>
        </w:rPr>
        <w:t>for the</w:t>
      </w:r>
      <w:r w:rsidR="000C07E4" w:rsidRPr="006810FF">
        <w:rPr>
          <w:rFonts w:ascii="Times New Roman" w:hAnsi="Times New Roman" w:cs="Times New Roman"/>
          <w:color w:val="000000" w:themeColor="text1"/>
          <w:sz w:val="22"/>
          <w:szCs w:val="22"/>
          <w:lang w:val="en-US"/>
        </w:rPr>
        <w:t xml:space="preserve"> </w:t>
      </w:r>
      <w:r w:rsidR="00E34982" w:rsidRPr="006810FF">
        <w:rPr>
          <w:rFonts w:ascii="Times New Roman" w:hAnsi="Times New Roman" w:cs="Times New Roman"/>
          <w:i/>
          <w:color w:val="000000" w:themeColor="text1"/>
          <w:sz w:val="22"/>
          <w:szCs w:val="22"/>
          <w:lang w:val="en-US"/>
        </w:rPr>
        <w:t>s</w:t>
      </w:r>
      <w:r w:rsidR="00E85159" w:rsidRPr="006810FF">
        <w:rPr>
          <w:rFonts w:ascii="Times New Roman" w:hAnsi="Times New Roman" w:cs="Times New Roman"/>
          <w:i/>
          <w:color w:val="000000" w:themeColor="text1"/>
          <w:sz w:val="22"/>
          <w:szCs w:val="22"/>
          <w:lang w:val="en-US"/>
        </w:rPr>
        <w:t xml:space="preserve">ecuritization of </w:t>
      </w:r>
      <w:r w:rsidR="00E34982" w:rsidRPr="006810FF">
        <w:rPr>
          <w:rFonts w:ascii="Times New Roman" w:hAnsi="Times New Roman" w:cs="Times New Roman"/>
          <w:i/>
          <w:color w:val="000000" w:themeColor="text1"/>
          <w:sz w:val="22"/>
          <w:szCs w:val="22"/>
          <w:lang w:val="en-US"/>
        </w:rPr>
        <w:t>a</w:t>
      </w:r>
      <w:r w:rsidR="000C07E4" w:rsidRPr="006810FF">
        <w:rPr>
          <w:rFonts w:ascii="Times New Roman" w:hAnsi="Times New Roman" w:cs="Times New Roman"/>
          <w:i/>
          <w:color w:val="000000" w:themeColor="text1"/>
          <w:sz w:val="22"/>
          <w:szCs w:val="22"/>
          <w:lang w:val="en-US"/>
        </w:rPr>
        <w:t>id</w:t>
      </w:r>
      <w:r w:rsidR="008C69BA" w:rsidRPr="006810FF">
        <w:rPr>
          <w:rFonts w:ascii="Times New Roman" w:hAnsi="Times New Roman" w:cs="Times New Roman"/>
          <w:color w:val="000000" w:themeColor="text1"/>
          <w:sz w:val="22"/>
          <w:szCs w:val="22"/>
          <w:lang w:val="en-US"/>
        </w:rPr>
        <w:t>, which i</w:t>
      </w:r>
      <w:r w:rsidR="00EE71F3" w:rsidRPr="006810FF">
        <w:rPr>
          <w:rFonts w:ascii="Times New Roman" w:hAnsi="Times New Roman" w:cs="Times New Roman"/>
          <w:color w:val="000000" w:themeColor="text1"/>
          <w:sz w:val="22"/>
          <w:szCs w:val="22"/>
          <w:lang w:val="en-US"/>
        </w:rPr>
        <w:t xml:space="preserve">s </w:t>
      </w:r>
      <w:r w:rsidR="00DB5549" w:rsidRPr="006810FF">
        <w:rPr>
          <w:rFonts w:ascii="Times New Roman" w:hAnsi="Times New Roman" w:cs="Times New Roman"/>
          <w:color w:val="000000" w:themeColor="text1"/>
          <w:sz w:val="22"/>
          <w:szCs w:val="22"/>
          <w:lang w:val="en-US"/>
        </w:rPr>
        <w:t>based on</w:t>
      </w:r>
      <w:r w:rsidR="00F869AB" w:rsidRPr="006810FF">
        <w:rPr>
          <w:rFonts w:ascii="Times New Roman" w:hAnsi="Times New Roman" w:cs="Times New Roman"/>
          <w:color w:val="000000" w:themeColor="text1"/>
          <w:sz w:val="22"/>
          <w:szCs w:val="22"/>
          <w:lang w:val="en-US"/>
        </w:rPr>
        <w:t xml:space="preserve"> the Copenhagen School</w:t>
      </w:r>
      <w:r w:rsidR="00E8752D" w:rsidRPr="006810FF">
        <w:rPr>
          <w:rFonts w:ascii="Times New Roman" w:hAnsi="Times New Roman" w:cs="Times New Roman"/>
          <w:color w:val="000000" w:themeColor="text1"/>
          <w:sz w:val="22"/>
          <w:szCs w:val="22"/>
          <w:lang w:val="en-US"/>
        </w:rPr>
        <w:t>’s</w:t>
      </w:r>
      <w:r w:rsidR="00F869AB" w:rsidRPr="006810FF">
        <w:rPr>
          <w:rFonts w:ascii="Times New Roman" w:hAnsi="Times New Roman" w:cs="Times New Roman"/>
          <w:color w:val="000000" w:themeColor="text1"/>
          <w:sz w:val="22"/>
          <w:szCs w:val="22"/>
          <w:lang w:val="en-US"/>
        </w:rPr>
        <w:t xml:space="preserve"> concept of </w:t>
      </w:r>
      <w:r w:rsidR="00E34982" w:rsidRPr="006810FF">
        <w:rPr>
          <w:rFonts w:ascii="Times New Roman" w:hAnsi="Times New Roman" w:cs="Times New Roman"/>
          <w:i/>
          <w:color w:val="000000" w:themeColor="text1"/>
          <w:sz w:val="22"/>
          <w:szCs w:val="22"/>
          <w:lang w:val="en-US"/>
        </w:rPr>
        <w:t>s</w:t>
      </w:r>
      <w:r w:rsidR="006A449D" w:rsidRPr="006810FF">
        <w:rPr>
          <w:rFonts w:ascii="Times New Roman" w:hAnsi="Times New Roman" w:cs="Times New Roman"/>
          <w:i/>
          <w:color w:val="000000" w:themeColor="text1"/>
          <w:sz w:val="22"/>
          <w:szCs w:val="22"/>
          <w:lang w:val="en-US"/>
        </w:rPr>
        <w:t>ecuritization</w:t>
      </w:r>
      <w:r w:rsidR="00134862" w:rsidRPr="006810FF">
        <w:rPr>
          <w:rFonts w:ascii="Times New Roman" w:hAnsi="Times New Roman" w:cs="Times New Roman"/>
          <w:color w:val="000000" w:themeColor="text1"/>
          <w:sz w:val="22"/>
          <w:szCs w:val="22"/>
          <w:lang w:val="en-US"/>
        </w:rPr>
        <w:t>.</w:t>
      </w:r>
      <w:r w:rsidR="006A449D" w:rsidRPr="006810FF">
        <w:rPr>
          <w:rFonts w:ascii="Times New Roman" w:hAnsi="Times New Roman" w:cs="Times New Roman"/>
          <w:color w:val="000000" w:themeColor="text1"/>
          <w:sz w:val="22"/>
          <w:szCs w:val="22"/>
          <w:lang w:val="en-US"/>
        </w:rPr>
        <w:t xml:space="preserve"> </w:t>
      </w:r>
      <w:r w:rsidR="00803891" w:rsidRPr="006810FF">
        <w:rPr>
          <w:rFonts w:ascii="Times New Roman" w:hAnsi="Times New Roman" w:cs="Times New Roman"/>
          <w:color w:val="000000" w:themeColor="text1"/>
          <w:sz w:val="22"/>
          <w:szCs w:val="22"/>
          <w:lang w:val="en-US"/>
        </w:rPr>
        <w:t xml:space="preserve">This </w:t>
      </w:r>
      <w:r w:rsidR="00772485" w:rsidRPr="006810FF">
        <w:rPr>
          <w:rFonts w:ascii="Times New Roman" w:hAnsi="Times New Roman" w:cs="Times New Roman"/>
          <w:color w:val="000000" w:themeColor="text1"/>
          <w:sz w:val="22"/>
          <w:szCs w:val="22"/>
          <w:lang w:val="en-US"/>
        </w:rPr>
        <w:t>author argues that c</w:t>
      </w:r>
      <w:r w:rsidR="00E85159" w:rsidRPr="006810FF">
        <w:rPr>
          <w:rFonts w:ascii="Times New Roman" w:hAnsi="Times New Roman" w:cs="Times New Roman"/>
          <w:color w:val="000000" w:themeColor="text1"/>
          <w:sz w:val="22"/>
          <w:szCs w:val="22"/>
          <w:lang w:val="en-US"/>
        </w:rPr>
        <w:t>ooperation</w:t>
      </w:r>
      <w:r w:rsidR="00772485" w:rsidRPr="006810FF">
        <w:rPr>
          <w:rFonts w:ascii="Times New Roman" w:hAnsi="Times New Roman" w:cs="Times New Roman"/>
          <w:color w:val="000000" w:themeColor="text1"/>
          <w:sz w:val="22"/>
          <w:szCs w:val="22"/>
          <w:lang w:val="en-US"/>
        </w:rPr>
        <w:t xml:space="preserve"> for d</w:t>
      </w:r>
      <w:r w:rsidR="006A449D" w:rsidRPr="006810FF">
        <w:rPr>
          <w:rFonts w:ascii="Times New Roman" w:hAnsi="Times New Roman" w:cs="Times New Roman"/>
          <w:color w:val="000000" w:themeColor="text1"/>
          <w:sz w:val="22"/>
          <w:szCs w:val="22"/>
          <w:lang w:val="en-US"/>
        </w:rPr>
        <w:t>evelopment</w:t>
      </w:r>
      <w:r w:rsidR="00E85159" w:rsidRPr="006810FF">
        <w:rPr>
          <w:rFonts w:ascii="Times New Roman" w:hAnsi="Times New Roman" w:cs="Times New Roman"/>
          <w:color w:val="000000" w:themeColor="text1"/>
          <w:sz w:val="22"/>
          <w:szCs w:val="22"/>
          <w:lang w:val="en-US"/>
        </w:rPr>
        <w:t xml:space="preserve"> </w:t>
      </w:r>
      <w:r w:rsidR="00F869AB" w:rsidRPr="006810FF">
        <w:rPr>
          <w:rFonts w:ascii="Times New Roman" w:hAnsi="Times New Roman" w:cs="Times New Roman"/>
          <w:color w:val="000000" w:themeColor="text1"/>
          <w:sz w:val="22"/>
          <w:szCs w:val="22"/>
          <w:lang w:val="en-US"/>
        </w:rPr>
        <w:t xml:space="preserve">policies </w:t>
      </w:r>
      <w:r w:rsidR="00E85159" w:rsidRPr="006810FF">
        <w:rPr>
          <w:rFonts w:ascii="Times New Roman" w:hAnsi="Times New Roman" w:cs="Times New Roman"/>
          <w:color w:val="000000" w:themeColor="text1"/>
          <w:sz w:val="22"/>
          <w:szCs w:val="22"/>
          <w:lang w:val="en-US"/>
        </w:rPr>
        <w:t xml:space="preserve">have shifted </w:t>
      </w:r>
      <w:r w:rsidR="00803891" w:rsidRPr="006810FF">
        <w:rPr>
          <w:rFonts w:ascii="Times New Roman" w:hAnsi="Times New Roman" w:cs="Times New Roman"/>
          <w:color w:val="000000" w:themeColor="text1"/>
          <w:sz w:val="22"/>
          <w:szCs w:val="22"/>
          <w:lang w:val="en-US"/>
        </w:rPr>
        <w:t>depending</w:t>
      </w:r>
      <w:r w:rsidR="00E85159" w:rsidRPr="006810FF">
        <w:rPr>
          <w:rFonts w:ascii="Times New Roman" w:hAnsi="Times New Roman" w:cs="Times New Roman"/>
          <w:color w:val="000000" w:themeColor="text1"/>
          <w:sz w:val="22"/>
          <w:szCs w:val="22"/>
          <w:lang w:val="en-US"/>
        </w:rPr>
        <w:t xml:space="preserve"> on the need to support strategies to combat terrorism</w:t>
      </w:r>
      <w:r w:rsidR="00134862" w:rsidRPr="006810FF">
        <w:rPr>
          <w:rFonts w:ascii="Times New Roman" w:hAnsi="Times New Roman" w:cs="Times New Roman"/>
          <w:color w:val="000000" w:themeColor="text1"/>
          <w:sz w:val="22"/>
          <w:szCs w:val="22"/>
          <w:lang w:val="en-US"/>
        </w:rPr>
        <w:t>. This</w:t>
      </w:r>
      <w:r w:rsidR="00E85159" w:rsidRPr="006810FF">
        <w:rPr>
          <w:rFonts w:ascii="Times New Roman" w:hAnsi="Times New Roman" w:cs="Times New Roman"/>
          <w:color w:val="000000" w:themeColor="text1"/>
          <w:sz w:val="22"/>
          <w:szCs w:val="22"/>
          <w:lang w:val="en-US"/>
        </w:rPr>
        <w:t xml:space="preserve"> is affecting the s</w:t>
      </w:r>
      <w:r w:rsidR="00134862" w:rsidRPr="006810FF">
        <w:rPr>
          <w:rFonts w:ascii="Times New Roman" w:hAnsi="Times New Roman" w:cs="Times New Roman"/>
          <w:color w:val="000000" w:themeColor="text1"/>
          <w:sz w:val="22"/>
          <w:szCs w:val="22"/>
          <w:lang w:val="en-US"/>
        </w:rPr>
        <w:t>tra</w:t>
      </w:r>
      <w:r w:rsidR="00772485" w:rsidRPr="006810FF">
        <w:rPr>
          <w:rFonts w:ascii="Times New Roman" w:hAnsi="Times New Roman" w:cs="Times New Roman"/>
          <w:color w:val="000000" w:themeColor="text1"/>
          <w:sz w:val="22"/>
          <w:szCs w:val="22"/>
          <w:lang w:val="en-US"/>
        </w:rPr>
        <w:t>tegies and priorities of these p</w:t>
      </w:r>
      <w:r w:rsidR="00134862" w:rsidRPr="006810FF">
        <w:rPr>
          <w:rFonts w:ascii="Times New Roman" w:hAnsi="Times New Roman" w:cs="Times New Roman"/>
          <w:color w:val="000000" w:themeColor="text1"/>
          <w:sz w:val="22"/>
          <w:szCs w:val="22"/>
          <w:lang w:val="en-US"/>
        </w:rPr>
        <w:t>olicies</w:t>
      </w:r>
      <w:r w:rsidR="00803891" w:rsidRPr="006810FF">
        <w:rPr>
          <w:rFonts w:ascii="Times New Roman" w:hAnsi="Times New Roman" w:cs="Times New Roman"/>
          <w:color w:val="000000" w:themeColor="text1"/>
          <w:sz w:val="22"/>
          <w:szCs w:val="22"/>
          <w:lang w:val="en-US"/>
        </w:rPr>
        <w:t xml:space="preserve">, </w:t>
      </w:r>
      <w:r w:rsidR="00EE71F3" w:rsidRPr="006810FF">
        <w:rPr>
          <w:rFonts w:ascii="Times New Roman" w:hAnsi="Times New Roman" w:cs="Times New Roman"/>
          <w:color w:val="000000" w:themeColor="text1"/>
          <w:sz w:val="22"/>
          <w:szCs w:val="22"/>
          <w:lang w:val="en-US"/>
        </w:rPr>
        <w:t>mainly,</w:t>
      </w:r>
      <w:r w:rsidR="00803891" w:rsidRPr="006810FF">
        <w:rPr>
          <w:rFonts w:ascii="Times New Roman" w:hAnsi="Times New Roman" w:cs="Times New Roman"/>
          <w:color w:val="000000" w:themeColor="text1"/>
          <w:sz w:val="22"/>
          <w:szCs w:val="22"/>
          <w:lang w:val="en-US"/>
        </w:rPr>
        <w:t xml:space="preserve"> </w:t>
      </w:r>
      <w:r w:rsidR="00772485" w:rsidRPr="006810FF">
        <w:rPr>
          <w:rFonts w:ascii="Times New Roman" w:hAnsi="Times New Roman" w:cs="Times New Roman"/>
          <w:color w:val="000000" w:themeColor="text1"/>
          <w:sz w:val="22"/>
          <w:szCs w:val="22"/>
          <w:lang w:val="en-US"/>
        </w:rPr>
        <w:t>to struggle against poverty</w:t>
      </w:r>
      <w:r w:rsidR="00134862" w:rsidRPr="006810FF">
        <w:rPr>
          <w:rFonts w:ascii="Times New Roman" w:hAnsi="Times New Roman" w:cs="Times New Roman"/>
          <w:color w:val="000000" w:themeColor="text1"/>
          <w:sz w:val="22"/>
          <w:szCs w:val="22"/>
          <w:lang w:val="en-US"/>
        </w:rPr>
        <w:t>,</w:t>
      </w:r>
      <w:r w:rsidR="00E85159" w:rsidRPr="006810FF">
        <w:rPr>
          <w:rFonts w:ascii="Times New Roman" w:hAnsi="Times New Roman" w:cs="Times New Roman"/>
          <w:color w:val="000000" w:themeColor="text1"/>
          <w:sz w:val="22"/>
          <w:szCs w:val="22"/>
          <w:lang w:val="en-US"/>
        </w:rPr>
        <w:t xml:space="preserve"> and</w:t>
      </w:r>
      <w:r w:rsidR="00772485" w:rsidRPr="006810FF">
        <w:rPr>
          <w:rFonts w:ascii="Times New Roman" w:hAnsi="Times New Roman" w:cs="Times New Roman"/>
          <w:color w:val="000000" w:themeColor="text1"/>
          <w:sz w:val="22"/>
          <w:szCs w:val="22"/>
          <w:lang w:val="en-US"/>
        </w:rPr>
        <w:t xml:space="preserve"> </w:t>
      </w:r>
      <w:r w:rsidR="00F869AB" w:rsidRPr="006810FF">
        <w:rPr>
          <w:rFonts w:ascii="Times New Roman" w:hAnsi="Times New Roman" w:cs="Times New Roman"/>
          <w:color w:val="000000" w:themeColor="text1"/>
          <w:sz w:val="22"/>
          <w:szCs w:val="22"/>
          <w:lang w:val="en-US"/>
        </w:rPr>
        <w:t>to</w:t>
      </w:r>
      <w:r w:rsidR="00880A46" w:rsidRPr="006810FF">
        <w:rPr>
          <w:rFonts w:ascii="Times New Roman" w:hAnsi="Times New Roman" w:cs="Times New Roman"/>
          <w:color w:val="000000" w:themeColor="text1"/>
          <w:sz w:val="22"/>
          <w:szCs w:val="22"/>
          <w:lang w:val="en-US"/>
        </w:rPr>
        <w:t xml:space="preserve"> defend the </w:t>
      </w:r>
      <w:r w:rsidR="00E85159" w:rsidRPr="006810FF">
        <w:rPr>
          <w:rFonts w:ascii="Times New Roman" w:hAnsi="Times New Roman" w:cs="Times New Roman"/>
          <w:i/>
          <w:color w:val="000000" w:themeColor="text1"/>
          <w:sz w:val="22"/>
          <w:szCs w:val="22"/>
          <w:lang w:val="en-US"/>
        </w:rPr>
        <w:t>democratic co</w:t>
      </w:r>
      <w:r w:rsidR="00880A46" w:rsidRPr="006810FF">
        <w:rPr>
          <w:rFonts w:ascii="Times New Roman" w:hAnsi="Times New Roman" w:cs="Times New Roman"/>
          <w:i/>
          <w:color w:val="000000" w:themeColor="text1"/>
          <w:sz w:val="22"/>
          <w:szCs w:val="22"/>
          <w:lang w:val="en-US"/>
        </w:rPr>
        <w:t>mponent</w:t>
      </w:r>
      <w:r w:rsidR="00E85159" w:rsidRPr="006810FF">
        <w:rPr>
          <w:rFonts w:ascii="Times New Roman" w:hAnsi="Times New Roman" w:cs="Times New Roman"/>
          <w:color w:val="000000" w:themeColor="text1"/>
          <w:sz w:val="22"/>
          <w:szCs w:val="22"/>
          <w:lang w:val="en-US"/>
        </w:rPr>
        <w:t xml:space="preserve">. </w:t>
      </w:r>
      <w:r w:rsidR="001866CC" w:rsidRPr="006810FF">
        <w:rPr>
          <w:rFonts w:ascii="Times New Roman" w:hAnsi="Times New Roman" w:cs="Times New Roman"/>
          <w:color w:val="000000" w:themeColor="text1"/>
          <w:sz w:val="22"/>
          <w:szCs w:val="22"/>
          <w:lang w:val="en-US"/>
        </w:rPr>
        <w:t xml:space="preserve">In the Central American case, </w:t>
      </w:r>
      <w:r w:rsidR="00F869AB" w:rsidRPr="006810FF">
        <w:rPr>
          <w:rFonts w:ascii="Times New Roman" w:hAnsi="Times New Roman" w:cs="Times New Roman"/>
          <w:color w:val="000000" w:themeColor="text1"/>
          <w:sz w:val="22"/>
          <w:szCs w:val="22"/>
          <w:lang w:val="en-US"/>
        </w:rPr>
        <w:t>s</w:t>
      </w:r>
      <w:r w:rsidR="001866CC" w:rsidRPr="006810FF">
        <w:rPr>
          <w:rFonts w:ascii="Times New Roman" w:hAnsi="Times New Roman" w:cs="Times New Roman"/>
          <w:color w:val="000000" w:themeColor="text1"/>
          <w:sz w:val="22"/>
          <w:szCs w:val="22"/>
          <w:lang w:val="en-US"/>
        </w:rPr>
        <w:t>ecurity is a priority in the European Union</w:t>
      </w:r>
      <w:r w:rsidR="00F450D9" w:rsidRPr="006810FF">
        <w:rPr>
          <w:rFonts w:ascii="Times New Roman" w:hAnsi="Times New Roman" w:cs="Times New Roman"/>
          <w:color w:val="000000" w:themeColor="text1"/>
          <w:sz w:val="22"/>
          <w:szCs w:val="22"/>
          <w:lang w:val="en-US"/>
        </w:rPr>
        <w:t>’s new</w:t>
      </w:r>
      <w:r w:rsidR="001866CC" w:rsidRPr="006810FF">
        <w:rPr>
          <w:rFonts w:ascii="Times New Roman" w:hAnsi="Times New Roman" w:cs="Times New Roman"/>
          <w:color w:val="000000" w:themeColor="text1"/>
          <w:sz w:val="22"/>
          <w:szCs w:val="22"/>
          <w:lang w:val="en-US"/>
        </w:rPr>
        <w:t xml:space="preserve"> Regional Strategy Paper </w:t>
      </w:r>
      <w:r w:rsidR="00F450D9" w:rsidRPr="006810FF">
        <w:rPr>
          <w:rFonts w:ascii="Times New Roman" w:hAnsi="Times New Roman" w:cs="Times New Roman"/>
          <w:color w:val="000000" w:themeColor="text1"/>
          <w:sz w:val="22"/>
          <w:szCs w:val="22"/>
          <w:lang w:val="en-US"/>
        </w:rPr>
        <w:t xml:space="preserve">for </w:t>
      </w:r>
      <w:r w:rsidR="001866CC" w:rsidRPr="006810FF">
        <w:rPr>
          <w:rFonts w:ascii="Times New Roman" w:hAnsi="Times New Roman" w:cs="Times New Roman"/>
          <w:color w:val="000000" w:themeColor="text1"/>
          <w:sz w:val="22"/>
          <w:szCs w:val="22"/>
          <w:lang w:val="en-US"/>
        </w:rPr>
        <w:t xml:space="preserve">2014-2020. </w:t>
      </w:r>
      <w:r w:rsidR="00C8548F" w:rsidRPr="006810FF">
        <w:rPr>
          <w:rFonts w:ascii="Times New Roman" w:hAnsi="Times New Roman" w:cs="Times New Roman"/>
          <w:color w:val="000000" w:themeColor="text1"/>
          <w:sz w:val="22"/>
          <w:szCs w:val="22"/>
          <w:lang w:val="en-US"/>
        </w:rPr>
        <w:t>In t</w:t>
      </w:r>
      <w:r w:rsidR="00E85159" w:rsidRPr="006810FF">
        <w:rPr>
          <w:rFonts w:ascii="Times New Roman" w:hAnsi="Times New Roman" w:cs="Times New Roman"/>
          <w:color w:val="000000" w:themeColor="text1"/>
          <w:sz w:val="22"/>
          <w:szCs w:val="22"/>
          <w:lang w:val="en-US"/>
        </w:rPr>
        <w:t>his</w:t>
      </w:r>
      <w:r w:rsidR="00F450D9" w:rsidRPr="006810FF">
        <w:rPr>
          <w:rFonts w:ascii="Times New Roman" w:hAnsi="Times New Roman" w:cs="Times New Roman"/>
          <w:color w:val="000000" w:themeColor="text1"/>
          <w:sz w:val="22"/>
          <w:szCs w:val="22"/>
          <w:lang w:val="en-US"/>
        </w:rPr>
        <w:t xml:space="preserve"> work</w:t>
      </w:r>
      <w:r w:rsidR="00772485" w:rsidRPr="006810FF">
        <w:rPr>
          <w:rFonts w:ascii="Times New Roman" w:hAnsi="Times New Roman" w:cs="Times New Roman"/>
          <w:color w:val="000000" w:themeColor="text1"/>
          <w:sz w:val="22"/>
          <w:szCs w:val="22"/>
          <w:lang w:val="en-US"/>
        </w:rPr>
        <w:t>, we will</w:t>
      </w:r>
      <w:r w:rsidR="00E85159" w:rsidRPr="006810FF">
        <w:rPr>
          <w:rFonts w:ascii="Times New Roman" w:hAnsi="Times New Roman" w:cs="Times New Roman"/>
          <w:color w:val="000000" w:themeColor="text1"/>
          <w:sz w:val="22"/>
          <w:szCs w:val="22"/>
          <w:lang w:val="en-US"/>
        </w:rPr>
        <w:t xml:space="preserve"> analyz</w:t>
      </w:r>
      <w:r w:rsidR="00C8548F" w:rsidRPr="006810FF">
        <w:rPr>
          <w:rFonts w:ascii="Times New Roman" w:hAnsi="Times New Roman" w:cs="Times New Roman"/>
          <w:color w:val="000000" w:themeColor="text1"/>
          <w:sz w:val="22"/>
          <w:szCs w:val="22"/>
          <w:lang w:val="en-US"/>
        </w:rPr>
        <w:t>e and reflect</w:t>
      </w:r>
      <w:r w:rsidR="00134862" w:rsidRPr="006810FF">
        <w:rPr>
          <w:rFonts w:ascii="Times New Roman" w:hAnsi="Times New Roman" w:cs="Times New Roman"/>
          <w:color w:val="000000" w:themeColor="text1"/>
          <w:sz w:val="22"/>
          <w:szCs w:val="22"/>
          <w:lang w:val="en-US"/>
        </w:rPr>
        <w:t xml:space="preserve"> on the </w:t>
      </w:r>
      <w:r w:rsidR="001866CC" w:rsidRPr="006810FF">
        <w:rPr>
          <w:rFonts w:ascii="Times New Roman" w:hAnsi="Times New Roman" w:cs="Times New Roman"/>
          <w:color w:val="000000" w:themeColor="text1"/>
          <w:sz w:val="22"/>
          <w:szCs w:val="22"/>
          <w:lang w:val="en-US"/>
        </w:rPr>
        <w:t>EU</w:t>
      </w:r>
      <w:r w:rsidR="00772485" w:rsidRPr="006810FF">
        <w:rPr>
          <w:rFonts w:ascii="Times New Roman" w:hAnsi="Times New Roman" w:cs="Times New Roman"/>
          <w:color w:val="000000" w:themeColor="text1"/>
          <w:sz w:val="22"/>
          <w:szCs w:val="22"/>
          <w:lang w:val="en-US"/>
        </w:rPr>
        <w:t>’s</w:t>
      </w:r>
      <w:r w:rsidR="001866CC" w:rsidRPr="006810FF">
        <w:rPr>
          <w:rFonts w:ascii="Times New Roman" w:hAnsi="Times New Roman" w:cs="Times New Roman"/>
          <w:color w:val="000000" w:themeColor="text1"/>
          <w:sz w:val="22"/>
          <w:szCs w:val="22"/>
          <w:lang w:val="en-US"/>
        </w:rPr>
        <w:t xml:space="preserve"> </w:t>
      </w:r>
      <w:r w:rsidR="00F450D9" w:rsidRPr="006810FF">
        <w:rPr>
          <w:rFonts w:ascii="Times New Roman" w:hAnsi="Times New Roman" w:cs="Times New Roman"/>
          <w:color w:val="000000" w:themeColor="text1"/>
          <w:sz w:val="22"/>
          <w:szCs w:val="22"/>
          <w:lang w:val="en-US"/>
        </w:rPr>
        <w:t xml:space="preserve">role in </w:t>
      </w:r>
      <w:r w:rsidR="00772485" w:rsidRPr="006810FF">
        <w:rPr>
          <w:rFonts w:ascii="Times New Roman" w:hAnsi="Times New Roman" w:cs="Times New Roman"/>
          <w:color w:val="000000" w:themeColor="text1"/>
          <w:sz w:val="22"/>
          <w:szCs w:val="22"/>
          <w:lang w:val="en-US"/>
        </w:rPr>
        <w:t>development c</w:t>
      </w:r>
      <w:r w:rsidR="001866CC" w:rsidRPr="006810FF">
        <w:rPr>
          <w:rFonts w:ascii="Times New Roman" w:hAnsi="Times New Roman" w:cs="Times New Roman"/>
          <w:color w:val="000000" w:themeColor="text1"/>
          <w:sz w:val="22"/>
          <w:szCs w:val="22"/>
          <w:lang w:val="en-US"/>
        </w:rPr>
        <w:t>ooperation</w:t>
      </w:r>
      <w:r w:rsidR="00F450D9" w:rsidRPr="006810FF">
        <w:rPr>
          <w:rFonts w:ascii="Times New Roman" w:hAnsi="Times New Roman" w:cs="Times New Roman"/>
          <w:color w:val="000000" w:themeColor="text1"/>
          <w:sz w:val="22"/>
          <w:szCs w:val="22"/>
          <w:lang w:val="en-US"/>
        </w:rPr>
        <w:t xml:space="preserve"> in </w:t>
      </w:r>
      <w:r w:rsidR="00F869AB" w:rsidRPr="006810FF">
        <w:rPr>
          <w:rFonts w:ascii="Times New Roman" w:hAnsi="Times New Roman" w:cs="Times New Roman"/>
          <w:color w:val="000000" w:themeColor="text1"/>
          <w:sz w:val="22"/>
          <w:szCs w:val="22"/>
          <w:lang w:val="en-US"/>
        </w:rPr>
        <w:t>Central America’s</w:t>
      </w:r>
      <w:r w:rsidR="00C8548F" w:rsidRPr="006810FF">
        <w:rPr>
          <w:rFonts w:ascii="Times New Roman" w:hAnsi="Times New Roman" w:cs="Times New Roman"/>
          <w:color w:val="000000" w:themeColor="text1"/>
          <w:sz w:val="22"/>
          <w:szCs w:val="22"/>
          <w:lang w:val="en-US"/>
        </w:rPr>
        <w:t xml:space="preserve"> </w:t>
      </w:r>
      <w:r w:rsidR="00E34982" w:rsidRPr="006810FF">
        <w:rPr>
          <w:rFonts w:ascii="Times New Roman" w:hAnsi="Times New Roman" w:cs="Times New Roman"/>
          <w:color w:val="000000" w:themeColor="text1"/>
          <w:sz w:val="22"/>
          <w:szCs w:val="22"/>
          <w:lang w:val="en-US"/>
        </w:rPr>
        <w:t>s</w:t>
      </w:r>
      <w:r w:rsidR="00E85159" w:rsidRPr="006810FF">
        <w:rPr>
          <w:rFonts w:ascii="Times New Roman" w:hAnsi="Times New Roman" w:cs="Times New Roman"/>
          <w:color w:val="000000" w:themeColor="text1"/>
          <w:sz w:val="22"/>
          <w:szCs w:val="22"/>
          <w:lang w:val="en-US"/>
        </w:rPr>
        <w:t xml:space="preserve">ecurity </w:t>
      </w:r>
      <w:r w:rsidR="00E34982" w:rsidRPr="006810FF">
        <w:rPr>
          <w:rFonts w:ascii="Times New Roman" w:hAnsi="Times New Roman" w:cs="Times New Roman"/>
          <w:color w:val="000000" w:themeColor="text1"/>
          <w:sz w:val="22"/>
          <w:szCs w:val="22"/>
          <w:lang w:val="en-US"/>
        </w:rPr>
        <w:t>s</w:t>
      </w:r>
      <w:r w:rsidR="00E85159" w:rsidRPr="006810FF">
        <w:rPr>
          <w:rFonts w:ascii="Times New Roman" w:hAnsi="Times New Roman" w:cs="Times New Roman"/>
          <w:color w:val="000000" w:themeColor="text1"/>
          <w:sz w:val="22"/>
          <w:szCs w:val="22"/>
          <w:lang w:val="en-US"/>
        </w:rPr>
        <w:t>trategy</w:t>
      </w:r>
      <w:r w:rsidR="00F869AB" w:rsidRPr="006810FF">
        <w:rPr>
          <w:rFonts w:ascii="Times New Roman" w:hAnsi="Times New Roman" w:cs="Times New Roman"/>
          <w:color w:val="000000" w:themeColor="text1"/>
          <w:sz w:val="22"/>
          <w:szCs w:val="22"/>
          <w:lang w:val="en-US"/>
        </w:rPr>
        <w:t>.</w:t>
      </w:r>
      <w:r w:rsidR="00E85159" w:rsidRPr="006810FF">
        <w:rPr>
          <w:rFonts w:ascii="Times New Roman" w:hAnsi="Times New Roman" w:cs="Times New Roman"/>
          <w:color w:val="000000" w:themeColor="text1"/>
          <w:sz w:val="22"/>
          <w:szCs w:val="22"/>
          <w:lang w:val="en-US"/>
        </w:rPr>
        <w:t xml:space="preserve"> </w:t>
      </w:r>
      <w:r w:rsidR="00F869AB" w:rsidRPr="006810FF">
        <w:rPr>
          <w:rFonts w:ascii="Times New Roman" w:hAnsi="Times New Roman" w:cs="Times New Roman"/>
          <w:color w:val="000000" w:themeColor="text1"/>
          <w:sz w:val="22"/>
          <w:szCs w:val="22"/>
          <w:lang w:val="en-US"/>
        </w:rPr>
        <w:t xml:space="preserve">We </w:t>
      </w:r>
      <w:r w:rsidR="00C8548F" w:rsidRPr="006810FF">
        <w:rPr>
          <w:rFonts w:ascii="Times New Roman" w:hAnsi="Times New Roman" w:cs="Times New Roman"/>
          <w:color w:val="000000" w:themeColor="text1"/>
          <w:sz w:val="22"/>
          <w:szCs w:val="22"/>
          <w:lang w:val="en-US"/>
        </w:rPr>
        <w:t>intend</w:t>
      </w:r>
      <w:r w:rsidR="00E85159" w:rsidRPr="006810FF">
        <w:rPr>
          <w:rFonts w:ascii="Times New Roman" w:hAnsi="Times New Roman" w:cs="Times New Roman"/>
          <w:color w:val="000000" w:themeColor="text1"/>
          <w:sz w:val="22"/>
          <w:szCs w:val="22"/>
          <w:lang w:val="en-US"/>
        </w:rPr>
        <w:t xml:space="preserve"> to demonstrate that </w:t>
      </w:r>
      <w:r w:rsidR="00F869AB" w:rsidRPr="006810FF">
        <w:rPr>
          <w:rFonts w:ascii="Times New Roman" w:hAnsi="Times New Roman" w:cs="Times New Roman"/>
          <w:color w:val="000000" w:themeColor="text1"/>
          <w:sz w:val="22"/>
          <w:szCs w:val="22"/>
          <w:lang w:val="en-US"/>
        </w:rPr>
        <w:t xml:space="preserve">indeed </w:t>
      </w:r>
      <w:r w:rsidR="00E85159" w:rsidRPr="006810FF">
        <w:rPr>
          <w:rFonts w:ascii="Times New Roman" w:hAnsi="Times New Roman" w:cs="Times New Roman"/>
          <w:color w:val="000000" w:themeColor="text1"/>
          <w:sz w:val="22"/>
          <w:szCs w:val="22"/>
          <w:lang w:val="en-US"/>
        </w:rPr>
        <w:t xml:space="preserve">it is </w:t>
      </w:r>
      <w:r w:rsidR="00880A46" w:rsidRPr="006810FF">
        <w:rPr>
          <w:rFonts w:ascii="Times New Roman" w:hAnsi="Times New Roman" w:cs="Times New Roman"/>
          <w:color w:val="000000" w:themeColor="text1"/>
          <w:sz w:val="22"/>
          <w:szCs w:val="22"/>
          <w:lang w:val="en-US"/>
        </w:rPr>
        <w:t xml:space="preserve">not a case of </w:t>
      </w:r>
      <w:r w:rsidR="00E34982" w:rsidRPr="006810FF">
        <w:rPr>
          <w:rFonts w:ascii="Times New Roman" w:hAnsi="Times New Roman" w:cs="Times New Roman"/>
          <w:i/>
          <w:color w:val="000000" w:themeColor="text1"/>
          <w:sz w:val="22"/>
          <w:szCs w:val="22"/>
          <w:lang w:val="en-US"/>
        </w:rPr>
        <w:t>s</w:t>
      </w:r>
      <w:r w:rsidR="00AD0A98" w:rsidRPr="006810FF">
        <w:rPr>
          <w:rFonts w:ascii="Times New Roman" w:hAnsi="Times New Roman" w:cs="Times New Roman"/>
          <w:i/>
          <w:color w:val="000000" w:themeColor="text1"/>
          <w:sz w:val="22"/>
          <w:szCs w:val="22"/>
          <w:lang w:val="en-US"/>
        </w:rPr>
        <w:t xml:space="preserve">ecuritization of </w:t>
      </w:r>
      <w:r w:rsidR="00E34982" w:rsidRPr="006810FF">
        <w:rPr>
          <w:rFonts w:ascii="Times New Roman" w:hAnsi="Times New Roman" w:cs="Times New Roman"/>
          <w:i/>
          <w:color w:val="000000" w:themeColor="text1"/>
          <w:sz w:val="22"/>
          <w:szCs w:val="22"/>
          <w:lang w:val="en-US"/>
        </w:rPr>
        <w:t>a</w:t>
      </w:r>
      <w:r w:rsidR="00AD0A98" w:rsidRPr="006810FF">
        <w:rPr>
          <w:rFonts w:ascii="Times New Roman" w:hAnsi="Times New Roman" w:cs="Times New Roman"/>
          <w:i/>
          <w:color w:val="000000" w:themeColor="text1"/>
          <w:sz w:val="22"/>
          <w:szCs w:val="22"/>
          <w:lang w:val="en-US"/>
        </w:rPr>
        <w:t>id</w:t>
      </w:r>
      <w:r w:rsidR="000C07E4" w:rsidRPr="006810FF">
        <w:rPr>
          <w:rFonts w:ascii="Times New Roman" w:hAnsi="Times New Roman" w:cs="Times New Roman"/>
          <w:color w:val="000000" w:themeColor="text1"/>
          <w:sz w:val="22"/>
          <w:szCs w:val="22"/>
          <w:lang w:val="en-US"/>
        </w:rPr>
        <w:t xml:space="preserve">. Despite the EU’s </w:t>
      </w:r>
      <w:r w:rsidR="00EE71F3" w:rsidRPr="006810FF">
        <w:rPr>
          <w:rFonts w:ascii="Times New Roman" w:hAnsi="Times New Roman" w:cs="Times New Roman"/>
          <w:color w:val="000000" w:themeColor="text1"/>
          <w:sz w:val="22"/>
          <w:szCs w:val="22"/>
          <w:lang w:val="en-US"/>
        </w:rPr>
        <w:t xml:space="preserve">recent focus on security in its Central American </w:t>
      </w:r>
      <w:r w:rsidR="000C07E4" w:rsidRPr="006810FF">
        <w:rPr>
          <w:rFonts w:ascii="Times New Roman" w:hAnsi="Times New Roman" w:cs="Times New Roman"/>
          <w:color w:val="000000" w:themeColor="text1"/>
          <w:sz w:val="22"/>
          <w:szCs w:val="22"/>
          <w:lang w:val="en-US"/>
        </w:rPr>
        <w:t>development cooperation, it does not respond to the elements presented by Sanahuja.</w:t>
      </w:r>
    </w:p>
    <w:p w14:paraId="450A0D7B" w14:textId="77777777" w:rsidR="00561782" w:rsidRPr="006810FF" w:rsidRDefault="00561782" w:rsidP="00BC5F2E">
      <w:pPr>
        <w:jc w:val="both"/>
        <w:rPr>
          <w:rFonts w:ascii="Times New Roman" w:hAnsi="Times New Roman" w:cs="Times New Roman"/>
          <w:color w:val="000000" w:themeColor="text1"/>
          <w:sz w:val="22"/>
          <w:szCs w:val="22"/>
          <w:lang w:val="en-US"/>
        </w:rPr>
      </w:pPr>
    </w:p>
    <w:p w14:paraId="1AA1A785" w14:textId="46A46285" w:rsidR="00353962" w:rsidRPr="006810FF" w:rsidRDefault="00175E3C" w:rsidP="00BC5F2E">
      <w:pPr>
        <w:pStyle w:val="Ttulo1"/>
        <w:numPr>
          <w:ilvl w:val="0"/>
          <w:numId w:val="0"/>
        </w:numPr>
        <w:spacing w:before="0"/>
        <w:rPr>
          <w:sz w:val="22"/>
          <w:szCs w:val="22"/>
          <w:lang w:val="en-US"/>
        </w:rPr>
      </w:pPr>
      <w:r w:rsidRPr="006810FF">
        <w:rPr>
          <w:sz w:val="22"/>
          <w:szCs w:val="22"/>
          <w:lang w:val="en-US"/>
        </w:rPr>
        <w:t>Introduction</w:t>
      </w:r>
    </w:p>
    <w:p w14:paraId="34F33F90" w14:textId="77777777" w:rsidR="00E2021C" w:rsidRPr="006810FF" w:rsidRDefault="00E2021C" w:rsidP="00BC5F2E">
      <w:pPr>
        <w:jc w:val="both"/>
        <w:rPr>
          <w:rFonts w:ascii="Times New Roman" w:hAnsi="Times New Roman" w:cs="Times New Roman"/>
          <w:color w:val="000000" w:themeColor="text1"/>
          <w:sz w:val="22"/>
          <w:szCs w:val="22"/>
          <w:lang w:val="en-US"/>
        </w:rPr>
      </w:pPr>
    </w:p>
    <w:p w14:paraId="5B27A2DF" w14:textId="1B3A5187" w:rsidR="003C13CB" w:rsidRPr="006810FF" w:rsidRDefault="00DE4E3E"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The</w:t>
      </w:r>
      <w:r w:rsidR="00501034" w:rsidRPr="006810FF">
        <w:rPr>
          <w:rFonts w:ascii="Times New Roman" w:hAnsi="Times New Roman" w:cs="Times New Roman"/>
          <w:color w:val="000000" w:themeColor="text1"/>
          <w:sz w:val="22"/>
          <w:szCs w:val="22"/>
          <w:lang w:val="en-US"/>
        </w:rPr>
        <w:t xml:space="preserve"> peace-security-development nexu</w:t>
      </w:r>
      <w:r w:rsidRPr="006810FF">
        <w:rPr>
          <w:rFonts w:ascii="Times New Roman" w:hAnsi="Times New Roman" w:cs="Times New Roman"/>
          <w:color w:val="000000" w:themeColor="text1"/>
          <w:sz w:val="22"/>
          <w:szCs w:val="22"/>
          <w:lang w:val="en-US"/>
        </w:rPr>
        <w:t xml:space="preserve">s is present in </w:t>
      </w:r>
      <w:r w:rsidR="006E2319" w:rsidRPr="006810FF">
        <w:rPr>
          <w:rFonts w:ascii="Times New Roman" w:hAnsi="Times New Roman" w:cs="Times New Roman"/>
          <w:color w:val="000000" w:themeColor="text1"/>
          <w:sz w:val="22"/>
          <w:szCs w:val="22"/>
          <w:lang w:val="en-US"/>
        </w:rPr>
        <w:t>development cooperation</w:t>
      </w:r>
      <w:r w:rsidRPr="006810FF">
        <w:rPr>
          <w:rFonts w:ascii="Times New Roman" w:hAnsi="Times New Roman" w:cs="Times New Roman"/>
          <w:color w:val="000000" w:themeColor="text1"/>
          <w:sz w:val="22"/>
          <w:szCs w:val="22"/>
          <w:lang w:val="en-US"/>
        </w:rPr>
        <w:t xml:space="preserve"> policies. </w:t>
      </w:r>
      <w:r w:rsidR="006E2319" w:rsidRPr="006810FF">
        <w:rPr>
          <w:rFonts w:ascii="Times New Roman" w:hAnsi="Times New Roman" w:cs="Times New Roman"/>
          <w:color w:val="000000" w:themeColor="text1"/>
          <w:sz w:val="22"/>
          <w:szCs w:val="22"/>
          <w:lang w:val="en-US"/>
        </w:rPr>
        <w:t>In many cases, a</w:t>
      </w:r>
      <w:r w:rsidRPr="006810FF">
        <w:rPr>
          <w:rFonts w:ascii="Times New Roman" w:hAnsi="Times New Roman" w:cs="Times New Roman"/>
          <w:color w:val="000000" w:themeColor="text1"/>
          <w:sz w:val="22"/>
          <w:szCs w:val="22"/>
          <w:lang w:val="en-US"/>
        </w:rPr>
        <w:t>fter 9/11</w:t>
      </w:r>
      <w:r w:rsidR="006E2319" w:rsidRPr="006810FF">
        <w:rPr>
          <w:rFonts w:ascii="Times New Roman" w:hAnsi="Times New Roman" w:cs="Times New Roman"/>
          <w:color w:val="000000" w:themeColor="text1"/>
          <w:sz w:val="22"/>
          <w:szCs w:val="22"/>
          <w:lang w:val="en-US"/>
        </w:rPr>
        <w:t>,</w:t>
      </w:r>
      <w:r w:rsidRPr="006810FF">
        <w:rPr>
          <w:rFonts w:ascii="Times New Roman" w:hAnsi="Times New Roman" w:cs="Times New Roman"/>
          <w:color w:val="000000" w:themeColor="text1"/>
          <w:sz w:val="22"/>
          <w:szCs w:val="22"/>
          <w:lang w:val="en-US"/>
        </w:rPr>
        <w:t xml:space="preserve"> </w:t>
      </w:r>
      <w:r w:rsidR="006E2319" w:rsidRPr="006810FF">
        <w:rPr>
          <w:rFonts w:ascii="Times New Roman" w:hAnsi="Times New Roman" w:cs="Times New Roman"/>
          <w:color w:val="000000" w:themeColor="text1"/>
          <w:sz w:val="22"/>
          <w:szCs w:val="22"/>
          <w:lang w:val="en-US"/>
        </w:rPr>
        <w:t>development cooperation</w:t>
      </w:r>
      <w:r w:rsidRPr="006810FF">
        <w:rPr>
          <w:rFonts w:ascii="Times New Roman" w:hAnsi="Times New Roman" w:cs="Times New Roman"/>
          <w:color w:val="000000" w:themeColor="text1"/>
          <w:sz w:val="22"/>
          <w:szCs w:val="22"/>
          <w:lang w:val="en-US"/>
        </w:rPr>
        <w:t xml:space="preserve"> </w:t>
      </w:r>
      <w:r w:rsidR="00F02AF5" w:rsidRPr="006810FF">
        <w:rPr>
          <w:rFonts w:ascii="Times New Roman" w:hAnsi="Times New Roman" w:cs="Times New Roman"/>
          <w:color w:val="000000" w:themeColor="text1"/>
          <w:sz w:val="22"/>
          <w:szCs w:val="22"/>
          <w:lang w:val="en-US"/>
        </w:rPr>
        <w:t xml:space="preserve">has started to be </w:t>
      </w:r>
      <w:r w:rsidRPr="006810FF">
        <w:rPr>
          <w:rFonts w:ascii="Times New Roman" w:hAnsi="Times New Roman" w:cs="Times New Roman"/>
          <w:color w:val="000000" w:themeColor="text1"/>
          <w:sz w:val="22"/>
          <w:szCs w:val="22"/>
          <w:lang w:val="en-US"/>
        </w:rPr>
        <w:t xml:space="preserve">marked by the interests of donors, </w:t>
      </w:r>
      <w:r w:rsidR="006E2319" w:rsidRPr="006810FF">
        <w:rPr>
          <w:rFonts w:ascii="Times New Roman" w:hAnsi="Times New Roman" w:cs="Times New Roman"/>
          <w:color w:val="000000" w:themeColor="text1"/>
          <w:sz w:val="22"/>
          <w:szCs w:val="22"/>
          <w:lang w:val="en-US"/>
        </w:rPr>
        <w:t xml:space="preserve">who </w:t>
      </w:r>
      <w:r w:rsidRPr="006810FF">
        <w:rPr>
          <w:rFonts w:ascii="Times New Roman" w:hAnsi="Times New Roman" w:cs="Times New Roman"/>
          <w:color w:val="000000" w:themeColor="text1"/>
          <w:sz w:val="22"/>
          <w:szCs w:val="22"/>
          <w:lang w:val="en-US"/>
        </w:rPr>
        <w:t xml:space="preserve">based on their foreign policy, aim to fight against terrorism and search for national security. </w:t>
      </w:r>
      <w:r w:rsidR="006E2319" w:rsidRPr="006810FF">
        <w:rPr>
          <w:rFonts w:ascii="Times New Roman" w:hAnsi="Times New Roman" w:cs="Times New Roman"/>
          <w:color w:val="000000" w:themeColor="text1"/>
          <w:sz w:val="22"/>
          <w:szCs w:val="22"/>
          <w:lang w:val="en-US"/>
        </w:rPr>
        <w:t xml:space="preserve">Not only does this </w:t>
      </w:r>
      <w:r w:rsidRPr="006810FF">
        <w:rPr>
          <w:rFonts w:ascii="Times New Roman" w:hAnsi="Times New Roman" w:cs="Times New Roman"/>
          <w:color w:val="000000" w:themeColor="text1"/>
          <w:sz w:val="22"/>
          <w:szCs w:val="22"/>
          <w:lang w:val="en-US"/>
        </w:rPr>
        <w:t xml:space="preserve">affect </w:t>
      </w:r>
      <w:r w:rsidR="008C69BA" w:rsidRPr="006810FF">
        <w:rPr>
          <w:rFonts w:ascii="Times New Roman" w:hAnsi="Times New Roman" w:cs="Times New Roman"/>
          <w:color w:val="000000" w:themeColor="text1"/>
          <w:sz w:val="22"/>
          <w:szCs w:val="22"/>
          <w:lang w:val="en-US"/>
        </w:rPr>
        <w:t>the strategic development cooperation proposals of major aid donors</w:t>
      </w:r>
      <w:r w:rsidR="006E2319" w:rsidRPr="006810FF">
        <w:rPr>
          <w:rFonts w:ascii="Times New Roman" w:hAnsi="Times New Roman" w:cs="Times New Roman"/>
          <w:color w:val="000000" w:themeColor="text1"/>
          <w:sz w:val="22"/>
          <w:szCs w:val="22"/>
          <w:lang w:val="en-US"/>
        </w:rPr>
        <w:t xml:space="preserve"> </w:t>
      </w:r>
      <w:r w:rsidR="008C69BA" w:rsidRPr="006810FF">
        <w:rPr>
          <w:rFonts w:ascii="Times New Roman" w:hAnsi="Times New Roman" w:cs="Times New Roman"/>
          <w:color w:val="000000" w:themeColor="text1"/>
          <w:sz w:val="22"/>
          <w:szCs w:val="22"/>
          <w:lang w:val="en-US"/>
        </w:rPr>
        <w:t>—such as the European Union (EU)— but it</w:t>
      </w:r>
      <w:r w:rsidR="00E8752D" w:rsidRPr="006810FF">
        <w:rPr>
          <w:rFonts w:ascii="Times New Roman" w:hAnsi="Times New Roman" w:cs="Times New Roman"/>
          <w:color w:val="000000" w:themeColor="text1"/>
          <w:sz w:val="22"/>
          <w:szCs w:val="22"/>
          <w:lang w:val="en-US"/>
        </w:rPr>
        <w:t xml:space="preserve"> questions many of the principles, values and methodologies that </w:t>
      </w:r>
      <w:r w:rsidR="003C13CB" w:rsidRPr="006810FF">
        <w:rPr>
          <w:rFonts w:ascii="Times New Roman" w:hAnsi="Times New Roman" w:cs="Times New Roman"/>
          <w:color w:val="000000" w:themeColor="text1"/>
          <w:sz w:val="22"/>
          <w:szCs w:val="22"/>
          <w:lang w:val="en-US"/>
        </w:rPr>
        <w:t>the Global Development Agenda (</w:t>
      </w:r>
      <w:r w:rsidR="00E8752D" w:rsidRPr="006810FF">
        <w:rPr>
          <w:rFonts w:ascii="Times New Roman" w:hAnsi="Times New Roman" w:cs="Times New Roman"/>
          <w:color w:val="000000" w:themeColor="text1"/>
          <w:sz w:val="22"/>
          <w:szCs w:val="22"/>
          <w:lang w:val="en-US"/>
        </w:rPr>
        <w:t>GD</w:t>
      </w:r>
      <w:r w:rsidR="003C13CB" w:rsidRPr="006810FF">
        <w:rPr>
          <w:rFonts w:ascii="Times New Roman" w:hAnsi="Times New Roman" w:cs="Times New Roman"/>
          <w:color w:val="000000" w:themeColor="text1"/>
          <w:sz w:val="22"/>
          <w:szCs w:val="22"/>
          <w:lang w:val="en-US"/>
        </w:rPr>
        <w:t>A</w:t>
      </w:r>
      <w:r w:rsidR="00E8752D" w:rsidRPr="006810FF">
        <w:rPr>
          <w:rFonts w:ascii="Times New Roman" w:hAnsi="Times New Roman" w:cs="Times New Roman"/>
          <w:color w:val="000000" w:themeColor="text1"/>
          <w:sz w:val="22"/>
          <w:szCs w:val="22"/>
          <w:lang w:val="en-US"/>
        </w:rPr>
        <w:t xml:space="preserve">) and the Aid </w:t>
      </w:r>
      <w:r w:rsidR="00B76890" w:rsidRPr="006810FF">
        <w:rPr>
          <w:rFonts w:ascii="Times New Roman" w:hAnsi="Times New Roman" w:cs="Times New Roman"/>
          <w:color w:val="000000" w:themeColor="text1"/>
          <w:sz w:val="22"/>
          <w:szCs w:val="22"/>
          <w:lang w:val="en-US"/>
        </w:rPr>
        <w:t>Effectiveness</w:t>
      </w:r>
      <w:r w:rsidR="00E8752D" w:rsidRPr="006810FF">
        <w:rPr>
          <w:rFonts w:ascii="Times New Roman" w:hAnsi="Times New Roman" w:cs="Times New Roman"/>
          <w:color w:val="000000" w:themeColor="text1"/>
          <w:sz w:val="22"/>
          <w:szCs w:val="22"/>
          <w:lang w:val="en-US"/>
        </w:rPr>
        <w:t xml:space="preserve"> Agenda (AEA) defined for</w:t>
      </w:r>
      <w:r w:rsidR="00A12206" w:rsidRPr="006810FF">
        <w:rPr>
          <w:rFonts w:ascii="Times New Roman" w:hAnsi="Times New Roman" w:cs="Times New Roman"/>
          <w:color w:val="000000" w:themeColor="text1"/>
          <w:sz w:val="22"/>
          <w:szCs w:val="22"/>
          <w:lang w:val="en-US"/>
        </w:rPr>
        <w:t xml:space="preserve"> </w:t>
      </w:r>
      <w:r w:rsidR="00E8752D" w:rsidRPr="006810FF">
        <w:rPr>
          <w:rFonts w:ascii="Times New Roman" w:hAnsi="Times New Roman" w:cs="Times New Roman"/>
          <w:color w:val="000000" w:themeColor="text1"/>
          <w:sz w:val="22"/>
          <w:szCs w:val="22"/>
          <w:lang w:val="en-US"/>
        </w:rPr>
        <w:t xml:space="preserve">international development </w:t>
      </w:r>
      <w:r w:rsidR="008C69BA" w:rsidRPr="006810FF">
        <w:rPr>
          <w:rFonts w:ascii="Times New Roman" w:hAnsi="Times New Roman" w:cs="Times New Roman"/>
          <w:color w:val="000000" w:themeColor="text1"/>
          <w:sz w:val="22"/>
          <w:szCs w:val="22"/>
          <w:lang w:val="en-US"/>
        </w:rPr>
        <w:t xml:space="preserve">cooperation </w:t>
      </w:r>
      <w:r w:rsidR="00E8752D" w:rsidRPr="006810FF">
        <w:rPr>
          <w:rFonts w:ascii="Times New Roman" w:hAnsi="Times New Roman" w:cs="Times New Roman"/>
          <w:color w:val="000000" w:themeColor="text1"/>
          <w:sz w:val="22"/>
          <w:szCs w:val="22"/>
          <w:lang w:val="en-US"/>
        </w:rPr>
        <w:t>policies</w:t>
      </w:r>
      <w:r w:rsidR="008C69BA" w:rsidRPr="006810FF">
        <w:rPr>
          <w:rFonts w:ascii="Times New Roman" w:hAnsi="Times New Roman" w:cs="Times New Roman"/>
          <w:color w:val="000000" w:themeColor="text1"/>
          <w:sz w:val="22"/>
          <w:szCs w:val="22"/>
          <w:lang w:val="en-US"/>
        </w:rPr>
        <w:t xml:space="preserve"> to</w:t>
      </w:r>
      <w:r w:rsidR="00E8752D" w:rsidRPr="006810FF">
        <w:rPr>
          <w:rFonts w:ascii="Times New Roman" w:hAnsi="Times New Roman" w:cs="Times New Roman"/>
          <w:color w:val="000000" w:themeColor="text1"/>
          <w:sz w:val="22"/>
          <w:szCs w:val="22"/>
          <w:lang w:val="en-US"/>
        </w:rPr>
        <w:t xml:space="preserve"> fight</w:t>
      </w:r>
      <w:r w:rsidR="008C69BA" w:rsidRPr="006810FF">
        <w:rPr>
          <w:rFonts w:ascii="Times New Roman" w:hAnsi="Times New Roman" w:cs="Times New Roman"/>
          <w:color w:val="000000" w:themeColor="text1"/>
          <w:sz w:val="22"/>
          <w:szCs w:val="22"/>
          <w:lang w:val="en-US"/>
        </w:rPr>
        <w:t xml:space="preserve"> against </w:t>
      </w:r>
      <w:r w:rsidR="00E8752D" w:rsidRPr="006810FF">
        <w:rPr>
          <w:rFonts w:ascii="Times New Roman" w:hAnsi="Times New Roman" w:cs="Times New Roman"/>
          <w:color w:val="000000" w:themeColor="text1"/>
          <w:sz w:val="22"/>
          <w:szCs w:val="22"/>
          <w:lang w:val="en-US"/>
        </w:rPr>
        <w:t xml:space="preserve">poverty effectively. </w:t>
      </w:r>
      <w:r w:rsidR="00F02AF5" w:rsidRPr="006810FF">
        <w:rPr>
          <w:rFonts w:ascii="Times New Roman" w:hAnsi="Times New Roman" w:cs="Times New Roman"/>
          <w:color w:val="000000" w:themeColor="text1"/>
          <w:sz w:val="22"/>
          <w:szCs w:val="22"/>
          <w:lang w:val="en-US"/>
        </w:rPr>
        <w:t>Universidad Complutense de Madrid professor, José Anto</w:t>
      </w:r>
      <w:r w:rsidR="00880A46" w:rsidRPr="006810FF">
        <w:rPr>
          <w:rFonts w:ascii="Times New Roman" w:hAnsi="Times New Roman" w:cs="Times New Roman"/>
          <w:color w:val="000000" w:themeColor="text1"/>
          <w:sz w:val="22"/>
          <w:szCs w:val="22"/>
          <w:lang w:val="en-US"/>
        </w:rPr>
        <w:t xml:space="preserve">nio Sanahuja, calls </w:t>
      </w:r>
      <w:r w:rsidR="00880A46" w:rsidRPr="006810FF">
        <w:rPr>
          <w:rFonts w:ascii="Times New Roman" w:hAnsi="Times New Roman" w:cs="Times New Roman"/>
          <w:i/>
          <w:color w:val="000000" w:themeColor="text1"/>
          <w:sz w:val="22"/>
          <w:szCs w:val="22"/>
          <w:lang w:val="en-US"/>
        </w:rPr>
        <w:t>securitization of aid</w:t>
      </w:r>
      <w:r w:rsidR="00F02AF5" w:rsidRPr="006810FF">
        <w:rPr>
          <w:rFonts w:ascii="Times New Roman" w:hAnsi="Times New Roman" w:cs="Times New Roman"/>
          <w:color w:val="000000" w:themeColor="text1"/>
          <w:sz w:val="22"/>
          <w:szCs w:val="22"/>
          <w:lang w:val="en-US"/>
        </w:rPr>
        <w:t xml:space="preserve"> to this relationship between security and international development cooperation</w:t>
      </w:r>
      <w:r w:rsidR="008C69BA" w:rsidRPr="006810FF">
        <w:rPr>
          <w:rFonts w:ascii="Times New Roman" w:hAnsi="Times New Roman" w:cs="Times New Roman"/>
          <w:color w:val="000000" w:themeColor="text1"/>
          <w:sz w:val="22"/>
          <w:szCs w:val="22"/>
          <w:lang w:val="en-US"/>
        </w:rPr>
        <w:t>.</w:t>
      </w:r>
      <w:r w:rsidR="00F02AF5" w:rsidRPr="006810FF">
        <w:rPr>
          <w:rFonts w:ascii="Times New Roman" w:hAnsi="Times New Roman" w:cs="Times New Roman"/>
          <w:color w:val="000000" w:themeColor="text1"/>
          <w:sz w:val="22"/>
          <w:szCs w:val="22"/>
          <w:lang w:val="en-US"/>
        </w:rPr>
        <w:t xml:space="preserve"> </w:t>
      </w:r>
      <w:r w:rsidR="008C69BA" w:rsidRPr="006810FF">
        <w:rPr>
          <w:rFonts w:ascii="Times New Roman" w:hAnsi="Times New Roman" w:cs="Times New Roman"/>
          <w:color w:val="000000" w:themeColor="text1"/>
          <w:sz w:val="22"/>
          <w:szCs w:val="22"/>
          <w:lang w:val="en-US"/>
        </w:rPr>
        <w:t>He</w:t>
      </w:r>
      <w:r w:rsidR="00F02AF5" w:rsidRPr="006810FF">
        <w:rPr>
          <w:rFonts w:ascii="Times New Roman" w:hAnsi="Times New Roman" w:cs="Times New Roman"/>
          <w:color w:val="000000" w:themeColor="text1"/>
          <w:sz w:val="22"/>
          <w:szCs w:val="22"/>
          <w:lang w:val="en-US"/>
        </w:rPr>
        <w:t xml:space="preserve"> has proposed </w:t>
      </w:r>
      <w:r w:rsidR="00E8752D" w:rsidRPr="006810FF">
        <w:rPr>
          <w:rFonts w:ascii="Times New Roman" w:hAnsi="Times New Roman" w:cs="Times New Roman"/>
          <w:color w:val="000000" w:themeColor="text1"/>
          <w:sz w:val="22"/>
          <w:szCs w:val="22"/>
          <w:lang w:val="en-US"/>
        </w:rPr>
        <w:t>an analytical framework</w:t>
      </w:r>
      <w:r w:rsidR="00F02AF5" w:rsidRPr="006810FF">
        <w:rPr>
          <w:rFonts w:ascii="Times New Roman" w:hAnsi="Times New Roman" w:cs="Times New Roman"/>
          <w:color w:val="000000" w:themeColor="text1"/>
          <w:sz w:val="22"/>
          <w:szCs w:val="22"/>
          <w:lang w:val="en-US"/>
        </w:rPr>
        <w:t xml:space="preserve"> to study this </w:t>
      </w:r>
      <w:r w:rsidR="00441CF7" w:rsidRPr="006810FF">
        <w:rPr>
          <w:rFonts w:ascii="Times New Roman" w:hAnsi="Times New Roman" w:cs="Times New Roman"/>
          <w:color w:val="000000" w:themeColor="text1"/>
          <w:sz w:val="22"/>
          <w:szCs w:val="22"/>
          <w:lang w:val="en-US"/>
        </w:rPr>
        <w:t>link</w:t>
      </w:r>
      <w:r w:rsidR="008C69BA" w:rsidRPr="006810FF">
        <w:rPr>
          <w:rFonts w:ascii="Times New Roman" w:hAnsi="Times New Roman" w:cs="Times New Roman"/>
          <w:color w:val="000000" w:themeColor="text1"/>
          <w:sz w:val="22"/>
          <w:szCs w:val="22"/>
          <w:lang w:val="en-US"/>
        </w:rPr>
        <w:t xml:space="preserve">, which is </w:t>
      </w:r>
      <w:r w:rsidR="00E8752D" w:rsidRPr="006810FF">
        <w:rPr>
          <w:rFonts w:ascii="Times New Roman" w:hAnsi="Times New Roman" w:cs="Times New Roman"/>
          <w:color w:val="000000" w:themeColor="text1"/>
          <w:sz w:val="22"/>
          <w:szCs w:val="22"/>
          <w:lang w:val="en-US"/>
        </w:rPr>
        <w:t>based on the Copenh</w:t>
      </w:r>
      <w:r w:rsidR="00BC5F2E" w:rsidRPr="006810FF">
        <w:rPr>
          <w:rFonts w:ascii="Times New Roman" w:hAnsi="Times New Roman" w:cs="Times New Roman"/>
          <w:color w:val="000000" w:themeColor="text1"/>
          <w:sz w:val="22"/>
          <w:szCs w:val="22"/>
          <w:lang w:val="en-US"/>
        </w:rPr>
        <w:t>a</w:t>
      </w:r>
      <w:r w:rsidR="00E8752D" w:rsidRPr="006810FF">
        <w:rPr>
          <w:rFonts w:ascii="Times New Roman" w:hAnsi="Times New Roman" w:cs="Times New Roman"/>
          <w:color w:val="000000" w:themeColor="text1"/>
          <w:sz w:val="22"/>
          <w:szCs w:val="22"/>
          <w:lang w:val="en-US"/>
        </w:rPr>
        <w:t>gen School’s conce</w:t>
      </w:r>
      <w:r w:rsidR="00880A46" w:rsidRPr="006810FF">
        <w:rPr>
          <w:rFonts w:ascii="Times New Roman" w:hAnsi="Times New Roman" w:cs="Times New Roman"/>
          <w:color w:val="000000" w:themeColor="text1"/>
          <w:sz w:val="22"/>
          <w:szCs w:val="22"/>
          <w:lang w:val="en-US"/>
        </w:rPr>
        <w:t xml:space="preserve">pt of </w:t>
      </w:r>
      <w:r w:rsidR="00880A46" w:rsidRPr="006810FF">
        <w:rPr>
          <w:rFonts w:ascii="Times New Roman" w:hAnsi="Times New Roman" w:cs="Times New Roman"/>
          <w:i/>
          <w:color w:val="000000" w:themeColor="text1"/>
          <w:sz w:val="22"/>
          <w:szCs w:val="22"/>
          <w:lang w:val="en-US"/>
        </w:rPr>
        <w:t>securitization</w:t>
      </w:r>
      <w:r w:rsidR="003C13CB" w:rsidRPr="006810FF">
        <w:rPr>
          <w:rFonts w:ascii="Times New Roman" w:hAnsi="Times New Roman" w:cs="Times New Roman"/>
          <w:color w:val="000000" w:themeColor="text1"/>
          <w:sz w:val="22"/>
          <w:szCs w:val="22"/>
          <w:lang w:val="en-US"/>
        </w:rPr>
        <w:t>. This author argues that</w:t>
      </w:r>
      <w:r w:rsidR="005D444F" w:rsidRPr="006810FF">
        <w:rPr>
          <w:rFonts w:ascii="Times New Roman" w:hAnsi="Times New Roman" w:cs="Times New Roman"/>
          <w:color w:val="000000" w:themeColor="text1"/>
          <w:sz w:val="22"/>
          <w:szCs w:val="22"/>
          <w:lang w:val="en-US"/>
        </w:rPr>
        <w:t xml:space="preserve"> </w:t>
      </w:r>
      <w:r w:rsidR="00F02AF5" w:rsidRPr="006810FF">
        <w:rPr>
          <w:rFonts w:ascii="Times New Roman" w:hAnsi="Times New Roman" w:cs="Times New Roman"/>
          <w:i/>
          <w:color w:val="000000" w:themeColor="text1"/>
          <w:sz w:val="22"/>
          <w:szCs w:val="22"/>
          <w:lang w:val="en-US"/>
        </w:rPr>
        <w:t>securitization of aid</w:t>
      </w:r>
      <w:r w:rsidR="00F02AF5" w:rsidRPr="006810FF">
        <w:rPr>
          <w:rFonts w:ascii="Times New Roman" w:hAnsi="Times New Roman" w:cs="Times New Roman"/>
          <w:color w:val="000000" w:themeColor="text1"/>
          <w:sz w:val="22"/>
          <w:szCs w:val="22"/>
          <w:lang w:val="en-US"/>
        </w:rPr>
        <w:t xml:space="preserve"> </w:t>
      </w:r>
      <w:r w:rsidR="00441CF7" w:rsidRPr="006810FF">
        <w:rPr>
          <w:rFonts w:ascii="Times New Roman" w:hAnsi="Times New Roman" w:cs="Times New Roman"/>
          <w:color w:val="000000" w:themeColor="text1"/>
          <w:sz w:val="22"/>
          <w:szCs w:val="22"/>
          <w:lang w:val="en-US"/>
        </w:rPr>
        <w:t xml:space="preserve">is present </w:t>
      </w:r>
      <w:r w:rsidR="00F02AF5" w:rsidRPr="006810FF">
        <w:rPr>
          <w:rFonts w:ascii="Times New Roman" w:hAnsi="Times New Roman" w:cs="Times New Roman"/>
          <w:color w:val="000000" w:themeColor="text1"/>
          <w:sz w:val="22"/>
          <w:szCs w:val="22"/>
          <w:lang w:val="en-US"/>
        </w:rPr>
        <w:t xml:space="preserve">in </w:t>
      </w:r>
      <w:r w:rsidR="00441CF7" w:rsidRPr="006810FF">
        <w:rPr>
          <w:rFonts w:ascii="Times New Roman" w:hAnsi="Times New Roman" w:cs="Times New Roman"/>
          <w:color w:val="000000" w:themeColor="text1"/>
          <w:sz w:val="22"/>
          <w:szCs w:val="22"/>
          <w:lang w:val="en-US"/>
        </w:rPr>
        <w:t>major donor’s</w:t>
      </w:r>
      <w:r w:rsidR="00F02AF5" w:rsidRPr="006810FF">
        <w:rPr>
          <w:rFonts w:ascii="Times New Roman" w:hAnsi="Times New Roman" w:cs="Times New Roman"/>
          <w:color w:val="000000" w:themeColor="text1"/>
          <w:sz w:val="22"/>
          <w:szCs w:val="22"/>
          <w:lang w:val="en-US"/>
        </w:rPr>
        <w:t xml:space="preserve"> </w:t>
      </w:r>
      <w:r w:rsidR="005D444F" w:rsidRPr="006810FF">
        <w:rPr>
          <w:rFonts w:ascii="Times New Roman" w:hAnsi="Times New Roman" w:cs="Times New Roman"/>
          <w:color w:val="000000" w:themeColor="text1"/>
          <w:sz w:val="22"/>
          <w:szCs w:val="22"/>
          <w:lang w:val="en-US"/>
        </w:rPr>
        <w:t xml:space="preserve">cooperation policies, </w:t>
      </w:r>
      <w:proofErr w:type="gramStart"/>
      <w:r w:rsidR="005D444F" w:rsidRPr="006810FF">
        <w:rPr>
          <w:rFonts w:ascii="Times New Roman" w:hAnsi="Times New Roman" w:cs="Times New Roman"/>
          <w:color w:val="000000" w:themeColor="text1"/>
          <w:sz w:val="22"/>
          <w:szCs w:val="22"/>
          <w:lang w:val="en-US"/>
        </w:rPr>
        <w:t>among which is the EU</w:t>
      </w:r>
      <w:proofErr w:type="gramEnd"/>
      <w:r w:rsidR="005D444F" w:rsidRPr="006810FF">
        <w:rPr>
          <w:rFonts w:ascii="Times New Roman" w:hAnsi="Times New Roman" w:cs="Times New Roman"/>
          <w:color w:val="000000" w:themeColor="text1"/>
          <w:sz w:val="22"/>
          <w:szCs w:val="22"/>
          <w:lang w:val="en-US"/>
        </w:rPr>
        <w:t>.</w:t>
      </w:r>
    </w:p>
    <w:p w14:paraId="48F70E90" w14:textId="77777777" w:rsidR="00924C60" w:rsidRPr="006810FF" w:rsidRDefault="00924C60" w:rsidP="00BC5F2E">
      <w:pPr>
        <w:jc w:val="both"/>
        <w:rPr>
          <w:rFonts w:ascii="Times New Roman" w:hAnsi="Times New Roman" w:cs="Times New Roman"/>
          <w:color w:val="000000" w:themeColor="text1"/>
          <w:sz w:val="22"/>
          <w:szCs w:val="22"/>
          <w:lang w:val="en-US"/>
        </w:rPr>
      </w:pPr>
    </w:p>
    <w:p w14:paraId="06B9B073" w14:textId="0004E23C" w:rsidR="005D444F" w:rsidRPr="006810FF" w:rsidRDefault="005D444F"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In the Central American case, security emerged as the guiding principle for aid in the </w:t>
      </w:r>
      <w:r w:rsidR="006447BF" w:rsidRPr="006810FF">
        <w:rPr>
          <w:rFonts w:ascii="Times New Roman" w:hAnsi="Times New Roman" w:cs="Times New Roman"/>
          <w:color w:val="000000" w:themeColor="text1"/>
          <w:sz w:val="22"/>
          <w:szCs w:val="22"/>
          <w:lang w:val="en-US"/>
        </w:rPr>
        <w:t>E</w:t>
      </w:r>
      <w:r w:rsidR="008F35CB" w:rsidRPr="006810FF">
        <w:rPr>
          <w:rFonts w:ascii="Times New Roman" w:hAnsi="Times New Roman" w:cs="Times New Roman"/>
          <w:color w:val="000000" w:themeColor="text1"/>
          <w:sz w:val="22"/>
          <w:szCs w:val="22"/>
          <w:lang w:val="en-US"/>
        </w:rPr>
        <w:t>U</w:t>
      </w:r>
      <w:r w:rsidR="006447BF" w:rsidRPr="006810FF">
        <w:rPr>
          <w:rFonts w:ascii="Times New Roman" w:hAnsi="Times New Roman" w:cs="Times New Roman"/>
          <w:color w:val="000000" w:themeColor="text1"/>
          <w:sz w:val="22"/>
          <w:szCs w:val="22"/>
          <w:lang w:val="en-US"/>
        </w:rPr>
        <w:t xml:space="preserve">’s </w:t>
      </w:r>
      <w:r w:rsidR="008F35CB" w:rsidRPr="006810FF">
        <w:rPr>
          <w:rFonts w:ascii="Times New Roman" w:hAnsi="Times New Roman" w:cs="Times New Roman"/>
          <w:color w:val="000000" w:themeColor="text1"/>
          <w:sz w:val="22"/>
          <w:szCs w:val="22"/>
          <w:lang w:val="en-US"/>
        </w:rPr>
        <w:t xml:space="preserve">2007-2013 </w:t>
      </w:r>
      <w:r w:rsidR="006447BF" w:rsidRPr="006810FF">
        <w:rPr>
          <w:rFonts w:ascii="Times New Roman" w:hAnsi="Times New Roman" w:cs="Times New Roman"/>
          <w:color w:val="000000" w:themeColor="text1"/>
          <w:sz w:val="22"/>
          <w:szCs w:val="22"/>
          <w:lang w:val="en-US"/>
        </w:rPr>
        <w:t xml:space="preserve">Regional Strategy </w:t>
      </w:r>
      <w:r w:rsidRPr="006810FF">
        <w:rPr>
          <w:rFonts w:ascii="Times New Roman" w:hAnsi="Times New Roman" w:cs="Times New Roman"/>
          <w:color w:val="000000" w:themeColor="text1"/>
          <w:sz w:val="22"/>
          <w:szCs w:val="22"/>
          <w:lang w:val="en-US"/>
        </w:rPr>
        <w:t>period. It has</w:t>
      </w:r>
      <w:r w:rsidR="0067035B"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 xml:space="preserve">been announced that it will once again </w:t>
      </w:r>
      <w:r w:rsidR="008F35CB" w:rsidRPr="006810FF">
        <w:rPr>
          <w:rFonts w:ascii="Times New Roman" w:hAnsi="Times New Roman" w:cs="Times New Roman"/>
          <w:color w:val="000000" w:themeColor="text1"/>
          <w:sz w:val="22"/>
          <w:szCs w:val="22"/>
          <w:lang w:val="en-US"/>
        </w:rPr>
        <w:t xml:space="preserve">be </w:t>
      </w:r>
      <w:r w:rsidRPr="006810FF">
        <w:rPr>
          <w:rFonts w:ascii="Times New Roman" w:hAnsi="Times New Roman" w:cs="Times New Roman"/>
          <w:color w:val="000000" w:themeColor="text1"/>
          <w:sz w:val="22"/>
          <w:szCs w:val="22"/>
          <w:lang w:val="en-US"/>
        </w:rPr>
        <w:t>in</w:t>
      </w:r>
      <w:r w:rsidR="008F35CB" w:rsidRPr="006810FF">
        <w:rPr>
          <w:rFonts w:ascii="Times New Roman" w:hAnsi="Times New Roman" w:cs="Times New Roman"/>
          <w:color w:val="000000" w:themeColor="text1"/>
          <w:sz w:val="22"/>
          <w:szCs w:val="22"/>
          <w:lang w:val="en-US"/>
        </w:rPr>
        <w:t>cluded in</w:t>
      </w:r>
      <w:r w:rsidRPr="006810FF">
        <w:rPr>
          <w:rFonts w:ascii="Times New Roman" w:hAnsi="Times New Roman" w:cs="Times New Roman"/>
          <w:color w:val="000000" w:themeColor="text1"/>
          <w:sz w:val="22"/>
          <w:szCs w:val="22"/>
          <w:lang w:val="en-US"/>
        </w:rPr>
        <w:t xml:space="preserve"> the EU’s new sub-regional development </w:t>
      </w:r>
      <w:r w:rsidR="008F35CB" w:rsidRPr="006810FF">
        <w:rPr>
          <w:rFonts w:ascii="Times New Roman" w:hAnsi="Times New Roman" w:cs="Times New Roman"/>
          <w:color w:val="000000" w:themeColor="text1"/>
          <w:sz w:val="22"/>
          <w:szCs w:val="22"/>
          <w:lang w:val="en-US"/>
        </w:rPr>
        <w:t xml:space="preserve">cooperation </w:t>
      </w:r>
      <w:r w:rsidRPr="006810FF">
        <w:rPr>
          <w:rFonts w:ascii="Times New Roman" w:hAnsi="Times New Roman" w:cs="Times New Roman"/>
          <w:color w:val="000000" w:themeColor="text1"/>
          <w:sz w:val="22"/>
          <w:szCs w:val="22"/>
          <w:lang w:val="en-US"/>
        </w:rPr>
        <w:t>strategy</w:t>
      </w:r>
      <w:r w:rsidRPr="006810FF">
        <w:rPr>
          <w:rStyle w:val="Refdenotaalpie"/>
          <w:rFonts w:ascii="Times New Roman" w:hAnsi="Times New Roman" w:cs="Times New Roman"/>
          <w:color w:val="000000" w:themeColor="text1"/>
          <w:sz w:val="22"/>
          <w:szCs w:val="22"/>
          <w:lang w:val="en-US"/>
        </w:rPr>
        <w:footnoteReference w:id="1"/>
      </w:r>
      <w:r w:rsidRPr="006810FF">
        <w:rPr>
          <w:rFonts w:ascii="Times New Roman" w:hAnsi="Times New Roman" w:cs="Times New Roman"/>
          <w:color w:val="000000" w:themeColor="text1"/>
          <w:sz w:val="22"/>
          <w:szCs w:val="22"/>
          <w:lang w:val="en-US"/>
        </w:rPr>
        <w:t xml:space="preserve"> </w:t>
      </w:r>
      <w:r w:rsidR="0067035B" w:rsidRPr="006810FF">
        <w:rPr>
          <w:rFonts w:ascii="Times New Roman" w:hAnsi="Times New Roman" w:cs="Times New Roman"/>
          <w:color w:val="000000" w:themeColor="text1"/>
          <w:sz w:val="22"/>
          <w:szCs w:val="22"/>
          <w:lang w:val="en-US"/>
        </w:rPr>
        <w:t xml:space="preserve">for Central America </w:t>
      </w:r>
      <w:r w:rsidRPr="006810FF">
        <w:rPr>
          <w:rFonts w:ascii="Times New Roman" w:hAnsi="Times New Roman" w:cs="Times New Roman"/>
          <w:color w:val="000000" w:themeColor="text1"/>
          <w:sz w:val="22"/>
          <w:szCs w:val="22"/>
          <w:lang w:val="en-US"/>
        </w:rPr>
        <w:t>(</w:t>
      </w:r>
      <w:r w:rsidR="008F35CB" w:rsidRPr="006810FF">
        <w:rPr>
          <w:rFonts w:ascii="Times New Roman" w:hAnsi="Times New Roman" w:cs="Times New Roman"/>
          <w:color w:val="000000" w:themeColor="text1"/>
          <w:sz w:val="22"/>
          <w:szCs w:val="22"/>
          <w:lang w:val="en-US"/>
        </w:rPr>
        <w:t xml:space="preserve">2014-2020 </w:t>
      </w:r>
      <w:r w:rsidRPr="006810FF">
        <w:rPr>
          <w:rFonts w:ascii="Times New Roman" w:hAnsi="Times New Roman" w:cs="Times New Roman"/>
          <w:color w:val="000000" w:themeColor="text1"/>
          <w:sz w:val="22"/>
          <w:szCs w:val="22"/>
          <w:lang w:val="en-US"/>
        </w:rPr>
        <w:t xml:space="preserve">Regional Strategy Paper). </w:t>
      </w:r>
      <w:r w:rsidR="00062A00" w:rsidRPr="006810FF">
        <w:rPr>
          <w:rFonts w:ascii="Times New Roman" w:hAnsi="Times New Roman" w:cs="Times New Roman"/>
          <w:color w:val="000000" w:themeColor="text1"/>
          <w:sz w:val="22"/>
          <w:szCs w:val="22"/>
          <w:lang w:val="en-US"/>
        </w:rPr>
        <w:t xml:space="preserve">In the 1980s, </w:t>
      </w:r>
      <w:r w:rsidR="00C936EC" w:rsidRPr="006810FF">
        <w:rPr>
          <w:rFonts w:ascii="Times New Roman" w:hAnsi="Times New Roman" w:cs="Times New Roman"/>
          <w:color w:val="000000" w:themeColor="text1"/>
          <w:sz w:val="22"/>
          <w:szCs w:val="22"/>
          <w:lang w:val="en-US"/>
        </w:rPr>
        <w:t>Central America</w:t>
      </w:r>
      <w:r w:rsidRPr="006810FF">
        <w:rPr>
          <w:rFonts w:ascii="Times New Roman" w:hAnsi="Times New Roman" w:cs="Times New Roman"/>
          <w:color w:val="000000" w:themeColor="text1"/>
          <w:sz w:val="22"/>
          <w:szCs w:val="22"/>
          <w:lang w:val="en-US"/>
        </w:rPr>
        <w:t xml:space="preserve"> </w:t>
      </w:r>
      <w:r w:rsidR="00062A00" w:rsidRPr="006810FF">
        <w:rPr>
          <w:rFonts w:ascii="Times New Roman" w:hAnsi="Times New Roman" w:cs="Times New Roman"/>
          <w:color w:val="000000" w:themeColor="text1"/>
          <w:sz w:val="22"/>
          <w:szCs w:val="22"/>
          <w:lang w:val="en-US"/>
        </w:rPr>
        <w:t xml:space="preserve">overcame major conflicts stemming the </w:t>
      </w:r>
      <w:r w:rsidRPr="006810FF">
        <w:rPr>
          <w:rFonts w:ascii="Times New Roman" w:hAnsi="Times New Roman" w:cs="Times New Roman"/>
          <w:color w:val="000000" w:themeColor="text1"/>
          <w:sz w:val="22"/>
          <w:szCs w:val="22"/>
          <w:lang w:val="en-US"/>
        </w:rPr>
        <w:t xml:space="preserve">dictatorship-revolution </w:t>
      </w:r>
      <w:r w:rsidR="00062A00" w:rsidRPr="006810FF">
        <w:rPr>
          <w:rFonts w:ascii="Times New Roman" w:hAnsi="Times New Roman" w:cs="Times New Roman"/>
          <w:color w:val="000000" w:themeColor="text1"/>
          <w:sz w:val="22"/>
          <w:szCs w:val="22"/>
          <w:lang w:val="en-US"/>
        </w:rPr>
        <w:t xml:space="preserve">and </w:t>
      </w:r>
      <w:r w:rsidRPr="006810FF">
        <w:rPr>
          <w:rFonts w:ascii="Times New Roman" w:hAnsi="Times New Roman" w:cs="Times New Roman"/>
          <w:color w:val="000000" w:themeColor="text1"/>
          <w:sz w:val="22"/>
          <w:szCs w:val="22"/>
          <w:lang w:val="en-US"/>
        </w:rPr>
        <w:t>Cold War</w:t>
      </w:r>
      <w:r w:rsidR="00062A00" w:rsidRPr="006810FF">
        <w:rPr>
          <w:rFonts w:ascii="Times New Roman" w:hAnsi="Times New Roman" w:cs="Times New Roman"/>
          <w:color w:val="000000" w:themeColor="text1"/>
          <w:sz w:val="22"/>
          <w:szCs w:val="22"/>
          <w:lang w:val="en-US"/>
        </w:rPr>
        <w:t xml:space="preserve"> dialectic</w:t>
      </w:r>
      <w:r w:rsidRPr="006810FF">
        <w:rPr>
          <w:rFonts w:ascii="Times New Roman" w:hAnsi="Times New Roman" w:cs="Times New Roman"/>
          <w:color w:val="000000" w:themeColor="text1"/>
          <w:sz w:val="22"/>
          <w:szCs w:val="22"/>
          <w:lang w:val="en-US"/>
        </w:rPr>
        <w:t xml:space="preserve">. </w:t>
      </w:r>
      <w:r w:rsidR="00C936EC" w:rsidRPr="006810FF">
        <w:rPr>
          <w:rFonts w:ascii="Times New Roman" w:hAnsi="Times New Roman" w:cs="Times New Roman"/>
          <w:color w:val="000000" w:themeColor="text1"/>
          <w:sz w:val="22"/>
          <w:szCs w:val="22"/>
          <w:lang w:val="en-US"/>
        </w:rPr>
        <w:t>During that time</w:t>
      </w:r>
      <w:r w:rsidRPr="006810FF">
        <w:rPr>
          <w:rFonts w:ascii="Times New Roman" w:hAnsi="Times New Roman" w:cs="Times New Roman"/>
          <w:color w:val="000000" w:themeColor="text1"/>
          <w:sz w:val="22"/>
          <w:szCs w:val="22"/>
          <w:lang w:val="en-US"/>
        </w:rPr>
        <w:t xml:space="preserve">, a great part of </w:t>
      </w:r>
      <w:r w:rsidR="006447BF" w:rsidRPr="006810FF">
        <w:rPr>
          <w:rFonts w:ascii="Times New Roman" w:hAnsi="Times New Roman" w:cs="Times New Roman"/>
          <w:color w:val="000000" w:themeColor="text1"/>
          <w:sz w:val="22"/>
          <w:szCs w:val="22"/>
          <w:lang w:val="en-US"/>
        </w:rPr>
        <w:t xml:space="preserve">the </w:t>
      </w:r>
      <w:r w:rsidRPr="006810FF">
        <w:rPr>
          <w:rFonts w:ascii="Times New Roman" w:hAnsi="Times New Roman" w:cs="Times New Roman"/>
          <w:color w:val="000000" w:themeColor="text1"/>
          <w:sz w:val="22"/>
          <w:szCs w:val="22"/>
          <w:lang w:val="en-US"/>
        </w:rPr>
        <w:t xml:space="preserve">aid </w:t>
      </w:r>
      <w:r w:rsidR="00062A00" w:rsidRPr="006810FF">
        <w:rPr>
          <w:rFonts w:ascii="Times New Roman" w:hAnsi="Times New Roman" w:cs="Times New Roman"/>
          <w:color w:val="000000" w:themeColor="text1"/>
          <w:sz w:val="22"/>
          <w:szCs w:val="22"/>
          <w:lang w:val="en-US"/>
        </w:rPr>
        <w:t xml:space="preserve">directed towards </w:t>
      </w:r>
      <w:r w:rsidRPr="006810FF">
        <w:rPr>
          <w:rFonts w:ascii="Times New Roman" w:hAnsi="Times New Roman" w:cs="Times New Roman"/>
          <w:color w:val="000000" w:themeColor="text1"/>
          <w:sz w:val="22"/>
          <w:szCs w:val="22"/>
          <w:lang w:val="en-US"/>
        </w:rPr>
        <w:t>the region</w:t>
      </w:r>
      <w:r w:rsidR="00062A00"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 xml:space="preserve">was conditioned by </w:t>
      </w:r>
      <w:r w:rsidR="006447BF" w:rsidRPr="006810FF">
        <w:rPr>
          <w:rFonts w:ascii="Times New Roman" w:hAnsi="Times New Roman" w:cs="Times New Roman"/>
          <w:color w:val="000000" w:themeColor="text1"/>
          <w:sz w:val="22"/>
          <w:szCs w:val="22"/>
          <w:lang w:val="en-US"/>
        </w:rPr>
        <w:t>the sub</w:t>
      </w:r>
      <w:r w:rsidR="00062A00" w:rsidRPr="006810FF">
        <w:rPr>
          <w:rFonts w:ascii="Times New Roman" w:hAnsi="Times New Roman" w:cs="Times New Roman"/>
          <w:color w:val="000000" w:themeColor="text1"/>
          <w:sz w:val="22"/>
          <w:szCs w:val="22"/>
          <w:lang w:val="en-US"/>
        </w:rPr>
        <w:t>-</w:t>
      </w:r>
      <w:r w:rsidR="006447BF" w:rsidRPr="006810FF">
        <w:rPr>
          <w:rFonts w:ascii="Times New Roman" w:hAnsi="Times New Roman" w:cs="Times New Roman"/>
          <w:color w:val="000000" w:themeColor="text1"/>
          <w:sz w:val="22"/>
          <w:szCs w:val="22"/>
          <w:lang w:val="en-US"/>
        </w:rPr>
        <w:t xml:space="preserve">regional </w:t>
      </w:r>
      <w:r w:rsidRPr="006810FF">
        <w:rPr>
          <w:rFonts w:ascii="Times New Roman" w:hAnsi="Times New Roman" w:cs="Times New Roman"/>
          <w:color w:val="000000" w:themeColor="text1"/>
          <w:sz w:val="22"/>
          <w:szCs w:val="22"/>
          <w:lang w:val="en-US"/>
        </w:rPr>
        <w:t>conflict.</w:t>
      </w:r>
      <w:r w:rsidR="00D751E6" w:rsidRPr="006810FF">
        <w:rPr>
          <w:rFonts w:ascii="Times New Roman" w:hAnsi="Times New Roman" w:cs="Times New Roman"/>
          <w:color w:val="000000" w:themeColor="text1"/>
          <w:sz w:val="22"/>
          <w:szCs w:val="22"/>
          <w:lang w:val="en-US"/>
        </w:rPr>
        <w:t xml:space="preserve"> </w:t>
      </w:r>
      <w:r w:rsidR="00062A00" w:rsidRPr="006810FF">
        <w:rPr>
          <w:rFonts w:ascii="Times New Roman" w:hAnsi="Times New Roman" w:cs="Times New Roman"/>
          <w:color w:val="000000" w:themeColor="text1"/>
          <w:sz w:val="22"/>
          <w:szCs w:val="22"/>
          <w:lang w:val="en-US"/>
        </w:rPr>
        <w:t>In particular</w:t>
      </w:r>
      <w:r w:rsidR="00D751E6" w:rsidRPr="006810FF">
        <w:rPr>
          <w:rFonts w:ascii="Times New Roman" w:hAnsi="Times New Roman" w:cs="Times New Roman"/>
          <w:color w:val="000000" w:themeColor="text1"/>
          <w:sz w:val="22"/>
          <w:szCs w:val="22"/>
          <w:lang w:val="en-US"/>
        </w:rPr>
        <w:t>,</w:t>
      </w:r>
      <w:r w:rsidR="00062A00"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aid from the United States or the Sovie</w:t>
      </w:r>
      <w:r w:rsidR="003B6514" w:rsidRPr="006810FF">
        <w:rPr>
          <w:rFonts w:ascii="Times New Roman" w:hAnsi="Times New Roman" w:cs="Times New Roman"/>
          <w:color w:val="000000" w:themeColor="text1"/>
          <w:sz w:val="22"/>
          <w:szCs w:val="22"/>
          <w:lang w:val="en-US"/>
        </w:rPr>
        <w:t xml:space="preserve">t Union, or each </w:t>
      </w:r>
      <w:r w:rsidR="00062A00" w:rsidRPr="006810FF">
        <w:rPr>
          <w:rFonts w:ascii="Times New Roman" w:hAnsi="Times New Roman" w:cs="Times New Roman"/>
          <w:color w:val="000000" w:themeColor="text1"/>
          <w:sz w:val="22"/>
          <w:szCs w:val="22"/>
          <w:lang w:val="en-US"/>
        </w:rPr>
        <w:t xml:space="preserve">of their </w:t>
      </w:r>
      <w:r w:rsidRPr="006810FF">
        <w:rPr>
          <w:rFonts w:ascii="Times New Roman" w:hAnsi="Times New Roman" w:cs="Times New Roman"/>
          <w:color w:val="000000" w:themeColor="text1"/>
          <w:sz w:val="22"/>
          <w:szCs w:val="22"/>
          <w:lang w:val="en-US"/>
        </w:rPr>
        <w:t>instrumental allies.</w:t>
      </w:r>
      <w:r w:rsidR="00D751E6" w:rsidRPr="006810FF">
        <w:rPr>
          <w:rFonts w:ascii="Times New Roman" w:hAnsi="Times New Roman" w:cs="Times New Roman"/>
          <w:color w:val="000000" w:themeColor="text1"/>
          <w:sz w:val="22"/>
          <w:szCs w:val="22"/>
          <w:lang w:val="en-US"/>
        </w:rPr>
        <w:t xml:space="preserve"> Th</w:t>
      </w:r>
      <w:r w:rsidR="00C936EC" w:rsidRPr="006810FF">
        <w:rPr>
          <w:rFonts w:ascii="Times New Roman" w:hAnsi="Times New Roman" w:cs="Times New Roman"/>
          <w:color w:val="000000" w:themeColor="text1"/>
          <w:sz w:val="22"/>
          <w:szCs w:val="22"/>
          <w:lang w:val="en-US"/>
        </w:rPr>
        <w:t>us the</w:t>
      </w:r>
      <w:r w:rsidR="00D751E6" w:rsidRPr="006810FF">
        <w:rPr>
          <w:rFonts w:ascii="Times New Roman" w:hAnsi="Times New Roman" w:cs="Times New Roman"/>
          <w:color w:val="000000" w:themeColor="text1"/>
          <w:sz w:val="22"/>
          <w:szCs w:val="22"/>
          <w:lang w:val="en-US"/>
        </w:rPr>
        <w:t xml:space="preserve"> EU</w:t>
      </w:r>
      <w:r w:rsidR="003B6514" w:rsidRPr="006810FF">
        <w:rPr>
          <w:rFonts w:ascii="Times New Roman" w:hAnsi="Times New Roman" w:cs="Times New Roman"/>
          <w:color w:val="000000" w:themeColor="text1"/>
          <w:sz w:val="22"/>
          <w:szCs w:val="22"/>
          <w:lang w:val="en-US"/>
        </w:rPr>
        <w:t xml:space="preserve"> and some of its member-states, </w:t>
      </w:r>
      <w:r w:rsidR="00C936EC" w:rsidRPr="006810FF">
        <w:rPr>
          <w:rFonts w:ascii="Times New Roman" w:hAnsi="Times New Roman" w:cs="Times New Roman"/>
          <w:color w:val="000000" w:themeColor="text1"/>
          <w:sz w:val="22"/>
          <w:szCs w:val="22"/>
          <w:lang w:val="en-US"/>
        </w:rPr>
        <w:t>in addition to</w:t>
      </w:r>
      <w:r w:rsidR="003B6514" w:rsidRPr="006810FF">
        <w:rPr>
          <w:rFonts w:ascii="Times New Roman" w:hAnsi="Times New Roman" w:cs="Times New Roman"/>
          <w:color w:val="000000" w:themeColor="text1"/>
          <w:sz w:val="22"/>
          <w:szCs w:val="22"/>
          <w:lang w:val="en-US"/>
        </w:rPr>
        <w:t xml:space="preserve"> Latin American countries like Mexico, played a very positive role</w:t>
      </w:r>
      <w:r w:rsidR="00345314" w:rsidRPr="006810FF">
        <w:rPr>
          <w:rFonts w:ascii="Times New Roman" w:hAnsi="Times New Roman" w:cs="Times New Roman"/>
          <w:color w:val="000000" w:themeColor="text1"/>
          <w:sz w:val="22"/>
          <w:szCs w:val="22"/>
          <w:lang w:val="en-US"/>
        </w:rPr>
        <w:t xml:space="preserve"> in </w:t>
      </w:r>
      <w:r w:rsidR="00345314" w:rsidRPr="006810FF">
        <w:rPr>
          <w:rFonts w:ascii="Times New Roman" w:hAnsi="Times New Roman" w:cs="Times New Roman"/>
          <w:color w:val="000000" w:themeColor="text1"/>
          <w:sz w:val="22"/>
          <w:szCs w:val="22"/>
          <w:lang w:val="en-US"/>
        </w:rPr>
        <w:lastRenderedPageBreak/>
        <w:t>helping to solve the conflict</w:t>
      </w:r>
      <w:r w:rsidR="003B6514" w:rsidRPr="006810FF">
        <w:rPr>
          <w:rFonts w:ascii="Times New Roman" w:hAnsi="Times New Roman" w:cs="Times New Roman"/>
          <w:color w:val="000000" w:themeColor="text1"/>
          <w:sz w:val="22"/>
          <w:szCs w:val="22"/>
          <w:lang w:val="en-US"/>
        </w:rPr>
        <w:t xml:space="preserve">, </w:t>
      </w:r>
      <w:r w:rsidR="00345314" w:rsidRPr="006810FF">
        <w:rPr>
          <w:rFonts w:ascii="Times New Roman" w:hAnsi="Times New Roman" w:cs="Times New Roman"/>
          <w:color w:val="000000" w:themeColor="text1"/>
          <w:sz w:val="22"/>
          <w:szCs w:val="22"/>
          <w:lang w:val="en-US"/>
        </w:rPr>
        <w:t xml:space="preserve">distancing themselves from the </w:t>
      </w:r>
      <w:r w:rsidR="003B6514" w:rsidRPr="006810FF">
        <w:rPr>
          <w:rFonts w:ascii="Times New Roman" w:hAnsi="Times New Roman" w:cs="Times New Roman"/>
          <w:color w:val="000000" w:themeColor="text1"/>
          <w:sz w:val="22"/>
          <w:szCs w:val="22"/>
          <w:lang w:val="en-US"/>
        </w:rPr>
        <w:t>interventionist logic, and supporting strategies for development and peace</w:t>
      </w:r>
      <w:r w:rsidR="006000E0" w:rsidRPr="006810FF">
        <w:rPr>
          <w:rFonts w:ascii="Times New Roman" w:hAnsi="Times New Roman" w:cs="Times New Roman"/>
          <w:color w:val="000000" w:themeColor="text1"/>
          <w:sz w:val="22"/>
          <w:szCs w:val="22"/>
          <w:lang w:val="en-US"/>
        </w:rPr>
        <w:t xml:space="preserve"> </w:t>
      </w:r>
      <w:r w:rsidR="003B6514" w:rsidRPr="006810FF">
        <w:rPr>
          <w:rFonts w:ascii="Times New Roman" w:hAnsi="Times New Roman" w:cs="Times New Roman"/>
          <w:color w:val="000000" w:themeColor="text1"/>
          <w:sz w:val="22"/>
          <w:szCs w:val="22"/>
          <w:lang w:val="en-US"/>
        </w:rPr>
        <w:t>bu</w:t>
      </w:r>
      <w:r w:rsidR="006000E0" w:rsidRPr="006810FF">
        <w:rPr>
          <w:rFonts w:ascii="Times New Roman" w:hAnsi="Times New Roman" w:cs="Times New Roman"/>
          <w:color w:val="000000" w:themeColor="text1"/>
          <w:sz w:val="22"/>
          <w:szCs w:val="22"/>
          <w:lang w:val="en-US"/>
        </w:rPr>
        <w:t>i</w:t>
      </w:r>
      <w:r w:rsidR="003B6514" w:rsidRPr="006810FF">
        <w:rPr>
          <w:rFonts w:ascii="Times New Roman" w:hAnsi="Times New Roman" w:cs="Times New Roman"/>
          <w:color w:val="000000" w:themeColor="text1"/>
          <w:sz w:val="22"/>
          <w:szCs w:val="22"/>
          <w:lang w:val="en-US"/>
        </w:rPr>
        <w:t>lding.</w:t>
      </w:r>
    </w:p>
    <w:p w14:paraId="5280585B" w14:textId="77777777" w:rsidR="003B6514" w:rsidRPr="006810FF" w:rsidRDefault="003B6514" w:rsidP="00BC5F2E">
      <w:pPr>
        <w:jc w:val="both"/>
        <w:rPr>
          <w:rFonts w:ascii="Times New Roman" w:hAnsi="Times New Roman" w:cs="Times New Roman"/>
          <w:color w:val="000000" w:themeColor="text1"/>
          <w:sz w:val="22"/>
          <w:szCs w:val="22"/>
          <w:lang w:val="en-US"/>
        </w:rPr>
      </w:pPr>
    </w:p>
    <w:p w14:paraId="20CA7679" w14:textId="72ECCEE2" w:rsidR="003B6514" w:rsidRPr="006810FF" w:rsidRDefault="00B76890"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Nowadays</w:t>
      </w:r>
      <w:r w:rsidR="00567848" w:rsidRPr="006810FF">
        <w:rPr>
          <w:rFonts w:ascii="Times New Roman" w:hAnsi="Times New Roman" w:cs="Times New Roman"/>
          <w:color w:val="000000" w:themeColor="text1"/>
          <w:sz w:val="22"/>
          <w:szCs w:val="22"/>
          <w:lang w:val="en-US"/>
        </w:rPr>
        <w:t>, t</w:t>
      </w:r>
      <w:r w:rsidR="00490597" w:rsidRPr="006810FF">
        <w:rPr>
          <w:rFonts w:ascii="Times New Roman" w:hAnsi="Times New Roman" w:cs="Times New Roman"/>
          <w:color w:val="000000" w:themeColor="text1"/>
          <w:sz w:val="22"/>
          <w:szCs w:val="22"/>
          <w:lang w:val="en-US"/>
        </w:rPr>
        <w:t xml:space="preserve">he Central American reality is once again marked by violence, </w:t>
      </w:r>
      <w:r w:rsidR="00C936EC" w:rsidRPr="006810FF">
        <w:rPr>
          <w:rFonts w:ascii="Times New Roman" w:hAnsi="Times New Roman" w:cs="Times New Roman"/>
          <w:color w:val="000000" w:themeColor="text1"/>
          <w:sz w:val="22"/>
          <w:szCs w:val="22"/>
          <w:lang w:val="en-US"/>
        </w:rPr>
        <w:t xml:space="preserve">but in this case, </w:t>
      </w:r>
      <w:r w:rsidR="00AB4956" w:rsidRPr="006810FF">
        <w:rPr>
          <w:rFonts w:ascii="Times New Roman" w:hAnsi="Times New Roman" w:cs="Times New Roman"/>
          <w:color w:val="000000" w:themeColor="text1"/>
          <w:sz w:val="22"/>
          <w:szCs w:val="22"/>
          <w:lang w:val="en-US"/>
        </w:rPr>
        <w:t xml:space="preserve">because of </w:t>
      </w:r>
      <w:r w:rsidR="00490597" w:rsidRPr="006810FF">
        <w:rPr>
          <w:rFonts w:ascii="Times New Roman" w:hAnsi="Times New Roman" w:cs="Times New Roman"/>
          <w:color w:val="000000" w:themeColor="text1"/>
          <w:sz w:val="22"/>
          <w:szCs w:val="22"/>
          <w:lang w:val="en-US"/>
        </w:rPr>
        <w:t>organized crime</w:t>
      </w:r>
      <w:r w:rsidR="00C936EC" w:rsidRPr="006810FF">
        <w:rPr>
          <w:rFonts w:ascii="Times New Roman" w:hAnsi="Times New Roman" w:cs="Times New Roman"/>
          <w:color w:val="000000" w:themeColor="text1"/>
          <w:sz w:val="22"/>
          <w:szCs w:val="22"/>
          <w:lang w:val="en-US"/>
        </w:rPr>
        <w:t xml:space="preserve">. </w:t>
      </w:r>
      <w:r w:rsidR="00AB4956" w:rsidRPr="006810FF">
        <w:rPr>
          <w:rFonts w:ascii="Times New Roman" w:hAnsi="Times New Roman" w:cs="Times New Roman"/>
          <w:color w:val="000000" w:themeColor="text1"/>
          <w:sz w:val="22"/>
          <w:szCs w:val="22"/>
          <w:lang w:val="en-US"/>
        </w:rPr>
        <w:t xml:space="preserve">Manifestations </w:t>
      </w:r>
      <w:r w:rsidR="00E70C8E" w:rsidRPr="006810FF">
        <w:rPr>
          <w:rFonts w:ascii="Times New Roman" w:hAnsi="Times New Roman" w:cs="Times New Roman"/>
          <w:color w:val="000000" w:themeColor="text1"/>
          <w:sz w:val="22"/>
          <w:szCs w:val="22"/>
          <w:lang w:val="en-US"/>
        </w:rPr>
        <w:t>such as</w:t>
      </w:r>
      <w:r w:rsidR="00AB4956" w:rsidRPr="006810FF">
        <w:rPr>
          <w:rFonts w:ascii="Times New Roman" w:hAnsi="Times New Roman" w:cs="Times New Roman"/>
          <w:color w:val="000000" w:themeColor="text1"/>
          <w:sz w:val="22"/>
          <w:szCs w:val="22"/>
          <w:lang w:val="en-US"/>
        </w:rPr>
        <w:t xml:space="preserve"> </w:t>
      </w:r>
      <w:r w:rsidR="00490597" w:rsidRPr="006810FF">
        <w:rPr>
          <w:rFonts w:ascii="Times New Roman" w:hAnsi="Times New Roman" w:cs="Times New Roman"/>
          <w:color w:val="000000" w:themeColor="text1"/>
          <w:sz w:val="22"/>
          <w:szCs w:val="22"/>
          <w:lang w:val="en-US"/>
        </w:rPr>
        <w:t>gang</w:t>
      </w:r>
      <w:r w:rsidR="00AB4956" w:rsidRPr="006810FF">
        <w:rPr>
          <w:rFonts w:ascii="Times New Roman" w:hAnsi="Times New Roman" w:cs="Times New Roman"/>
          <w:color w:val="000000" w:themeColor="text1"/>
          <w:sz w:val="22"/>
          <w:szCs w:val="22"/>
          <w:lang w:val="en-US"/>
        </w:rPr>
        <w:t xml:space="preserve"> activity</w:t>
      </w:r>
      <w:r w:rsidR="00490597" w:rsidRPr="006810FF">
        <w:rPr>
          <w:rFonts w:ascii="Times New Roman" w:hAnsi="Times New Roman" w:cs="Times New Roman"/>
          <w:color w:val="000000" w:themeColor="text1"/>
          <w:sz w:val="22"/>
          <w:szCs w:val="22"/>
          <w:lang w:val="en-US"/>
        </w:rPr>
        <w:t xml:space="preserve">, drug and/or human trafficking </w:t>
      </w:r>
      <w:r w:rsidR="00AB4956" w:rsidRPr="006810FF">
        <w:rPr>
          <w:rFonts w:ascii="Times New Roman" w:hAnsi="Times New Roman" w:cs="Times New Roman"/>
          <w:color w:val="000000" w:themeColor="text1"/>
          <w:sz w:val="22"/>
          <w:szCs w:val="22"/>
          <w:lang w:val="en-US"/>
        </w:rPr>
        <w:t xml:space="preserve">and </w:t>
      </w:r>
      <w:r w:rsidR="00490597" w:rsidRPr="006810FF">
        <w:rPr>
          <w:rFonts w:ascii="Times New Roman" w:hAnsi="Times New Roman" w:cs="Times New Roman"/>
          <w:color w:val="000000" w:themeColor="text1"/>
          <w:sz w:val="22"/>
          <w:szCs w:val="22"/>
          <w:lang w:val="en-US"/>
        </w:rPr>
        <w:t xml:space="preserve">corruption in State structures, </w:t>
      </w:r>
      <w:r w:rsidR="00AB4956" w:rsidRPr="006810FF">
        <w:rPr>
          <w:rFonts w:ascii="Times New Roman" w:hAnsi="Times New Roman" w:cs="Times New Roman"/>
          <w:color w:val="000000" w:themeColor="text1"/>
          <w:sz w:val="22"/>
          <w:szCs w:val="22"/>
          <w:lang w:val="en-US"/>
        </w:rPr>
        <w:t>to name a few</w:t>
      </w:r>
      <w:r w:rsidR="00E70C8E" w:rsidRPr="006810FF">
        <w:rPr>
          <w:rFonts w:ascii="Times New Roman" w:hAnsi="Times New Roman" w:cs="Times New Roman"/>
          <w:color w:val="000000" w:themeColor="text1"/>
          <w:sz w:val="22"/>
          <w:szCs w:val="22"/>
          <w:lang w:val="en-US"/>
        </w:rPr>
        <w:t>, are present in their most serious form</w:t>
      </w:r>
      <w:r w:rsidR="00A71230" w:rsidRPr="006810FF">
        <w:rPr>
          <w:rFonts w:ascii="Times New Roman" w:hAnsi="Times New Roman" w:cs="Times New Roman"/>
          <w:color w:val="000000" w:themeColor="text1"/>
          <w:sz w:val="22"/>
          <w:szCs w:val="22"/>
          <w:lang w:val="en-US"/>
        </w:rPr>
        <w:t>. T</w:t>
      </w:r>
      <w:r w:rsidR="00490597" w:rsidRPr="006810FF">
        <w:rPr>
          <w:rFonts w:ascii="Times New Roman" w:hAnsi="Times New Roman" w:cs="Times New Roman"/>
          <w:color w:val="000000" w:themeColor="text1"/>
          <w:sz w:val="22"/>
          <w:szCs w:val="22"/>
          <w:lang w:val="en-US"/>
        </w:rPr>
        <w:t xml:space="preserve">he </w:t>
      </w:r>
      <w:r w:rsidR="00A71230" w:rsidRPr="006810FF">
        <w:rPr>
          <w:rFonts w:ascii="Times New Roman" w:hAnsi="Times New Roman" w:cs="Times New Roman"/>
          <w:color w:val="000000" w:themeColor="text1"/>
          <w:sz w:val="22"/>
          <w:szCs w:val="22"/>
          <w:lang w:val="en-US"/>
        </w:rPr>
        <w:t>sub</w:t>
      </w:r>
      <w:r w:rsidR="00AB4956" w:rsidRPr="006810FF">
        <w:rPr>
          <w:rFonts w:ascii="Times New Roman" w:hAnsi="Times New Roman" w:cs="Times New Roman"/>
          <w:color w:val="000000" w:themeColor="text1"/>
          <w:sz w:val="22"/>
          <w:szCs w:val="22"/>
          <w:lang w:val="en-US"/>
        </w:rPr>
        <w:t>-</w:t>
      </w:r>
      <w:r w:rsidR="00490597" w:rsidRPr="006810FF">
        <w:rPr>
          <w:rFonts w:ascii="Times New Roman" w:hAnsi="Times New Roman" w:cs="Times New Roman"/>
          <w:color w:val="000000" w:themeColor="text1"/>
          <w:sz w:val="22"/>
          <w:szCs w:val="22"/>
          <w:lang w:val="en-US"/>
        </w:rPr>
        <w:t>re</w:t>
      </w:r>
      <w:r w:rsidR="00CE74B2" w:rsidRPr="006810FF">
        <w:rPr>
          <w:rFonts w:ascii="Times New Roman" w:hAnsi="Times New Roman" w:cs="Times New Roman"/>
          <w:color w:val="000000" w:themeColor="text1"/>
          <w:sz w:val="22"/>
          <w:szCs w:val="22"/>
          <w:lang w:val="en-US"/>
        </w:rPr>
        <w:t xml:space="preserve">gion ranks at the top for violent death per thousand inhabitants, </w:t>
      </w:r>
      <w:r w:rsidR="00AB4956" w:rsidRPr="006810FF">
        <w:rPr>
          <w:rFonts w:ascii="Times New Roman" w:hAnsi="Times New Roman" w:cs="Times New Roman"/>
          <w:color w:val="000000" w:themeColor="text1"/>
          <w:sz w:val="22"/>
          <w:szCs w:val="22"/>
          <w:lang w:val="en-US"/>
        </w:rPr>
        <w:t>and</w:t>
      </w:r>
      <w:r w:rsidR="00CE74B2" w:rsidRPr="006810FF">
        <w:rPr>
          <w:rFonts w:ascii="Times New Roman" w:hAnsi="Times New Roman" w:cs="Times New Roman"/>
          <w:color w:val="000000" w:themeColor="text1"/>
          <w:sz w:val="22"/>
          <w:szCs w:val="22"/>
          <w:lang w:val="en-US"/>
        </w:rPr>
        <w:t xml:space="preserve"> </w:t>
      </w:r>
      <w:r w:rsidR="00AB4956" w:rsidRPr="006810FF">
        <w:rPr>
          <w:rFonts w:ascii="Times New Roman" w:hAnsi="Times New Roman" w:cs="Times New Roman"/>
          <w:color w:val="000000" w:themeColor="text1"/>
          <w:sz w:val="22"/>
          <w:szCs w:val="22"/>
          <w:lang w:val="en-US"/>
        </w:rPr>
        <w:t xml:space="preserve">on the other hand, </w:t>
      </w:r>
      <w:r w:rsidR="00CF71BA" w:rsidRPr="006810FF">
        <w:rPr>
          <w:rFonts w:ascii="Times New Roman" w:hAnsi="Times New Roman" w:cs="Times New Roman"/>
          <w:color w:val="000000" w:themeColor="text1"/>
          <w:sz w:val="22"/>
          <w:szCs w:val="22"/>
          <w:lang w:val="en-US"/>
        </w:rPr>
        <w:t xml:space="preserve">many cities or countries appear </w:t>
      </w:r>
      <w:r w:rsidR="00AB4956" w:rsidRPr="006810FF">
        <w:rPr>
          <w:rFonts w:ascii="Times New Roman" w:hAnsi="Times New Roman" w:cs="Times New Roman"/>
          <w:color w:val="000000" w:themeColor="text1"/>
          <w:sz w:val="22"/>
          <w:szCs w:val="22"/>
          <w:lang w:val="en-US"/>
        </w:rPr>
        <w:t>o</w:t>
      </w:r>
      <w:r w:rsidR="00CE74B2" w:rsidRPr="006810FF">
        <w:rPr>
          <w:rFonts w:ascii="Times New Roman" w:hAnsi="Times New Roman" w:cs="Times New Roman"/>
          <w:color w:val="000000" w:themeColor="text1"/>
          <w:sz w:val="22"/>
          <w:szCs w:val="22"/>
          <w:lang w:val="en-US"/>
        </w:rPr>
        <w:t>n the lists of the world’s mo</w:t>
      </w:r>
      <w:r w:rsidR="00CF71BA" w:rsidRPr="006810FF">
        <w:rPr>
          <w:rFonts w:ascii="Times New Roman" w:hAnsi="Times New Roman" w:cs="Times New Roman"/>
          <w:color w:val="000000" w:themeColor="text1"/>
          <w:sz w:val="22"/>
          <w:szCs w:val="22"/>
          <w:lang w:val="en-US"/>
        </w:rPr>
        <w:t>st dangerous places</w:t>
      </w:r>
      <w:r w:rsidR="00CE74B2" w:rsidRPr="006810FF">
        <w:rPr>
          <w:rFonts w:ascii="Times New Roman" w:hAnsi="Times New Roman" w:cs="Times New Roman"/>
          <w:color w:val="000000" w:themeColor="text1"/>
          <w:sz w:val="22"/>
          <w:szCs w:val="22"/>
          <w:lang w:val="en-US"/>
        </w:rPr>
        <w:t xml:space="preserve">. </w:t>
      </w:r>
      <w:r w:rsidR="009334A0" w:rsidRPr="006810FF">
        <w:rPr>
          <w:rFonts w:ascii="Times New Roman" w:hAnsi="Times New Roman" w:cs="Times New Roman"/>
          <w:color w:val="000000" w:themeColor="text1"/>
          <w:sz w:val="22"/>
          <w:szCs w:val="22"/>
          <w:lang w:val="en-US"/>
        </w:rPr>
        <w:t>T</w:t>
      </w:r>
      <w:r w:rsidR="00CE74B2" w:rsidRPr="006810FF">
        <w:rPr>
          <w:rFonts w:ascii="Times New Roman" w:hAnsi="Times New Roman" w:cs="Times New Roman"/>
          <w:color w:val="000000" w:themeColor="text1"/>
          <w:sz w:val="22"/>
          <w:szCs w:val="22"/>
          <w:lang w:val="en-US"/>
        </w:rPr>
        <w:t>he cost of violence in C</w:t>
      </w:r>
      <w:r w:rsidR="009334A0" w:rsidRPr="006810FF">
        <w:rPr>
          <w:rFonts w:ascii="Times New Roman" w:hAnsi="Times New Roman" w:cs="Times New Roman"/>
          <w:color w:val="000000" w:themeColor="text1"/>
          <w:sz w:val="22"/>
          <w:szCs w:val="22"/>
          <w:lang w:val="en-US"/>
        </w:rPr>
        <w:t>entra</w:t>
      </w:r>
      <w:r w:rsidR="005D23F8" w:rsidRPr="006810FF">
        <w:rPr>
          <w:rFonts w:ascii="Times New Roman" w:hAnsi="Times New Roman" w:cs="Times New Roman"/>
          <w:color w:val="000000" w:themeColor="text1"/>
          <w:sz w:val="22"/>
          <w:szCs w:val="22"/>
          <w:lang w:val="en-US"/>
        </w:rPr>
        <w:t>l America is 8% of its GDP (</w:t>
      </w:r>
      <w:r w:rsidR="009334A0" w:rsidRPr="006810FF">
        <w:rPr>
          <w:rFonts w:ascii="Times New Roman" w:hAnsi="Times New Roman" w:cs="Times New Roman"/>
          <w:color w:val="000000" w:themeColor="text1"/>
          <w:sz w:val="22"/>
          <w:szCs w:val="22"/>
          <w:lang w:val="en-US"/>
        </w:rPr>
        <w:t>World Bank 2011).</w:t>
      </w:r>
    </w:p>
    <w:p w14:paraId="02FADD3B" w14:textId="77777777" w:rsidR="00CE74B2" w:rsidRPr="006810FF" w:rsidRDefault="00CE74B2" w:rsidP="00BC5F2E">
      <w:pPr>
        <w:jc w:val="both"/>
        <w:rPr>
          <w:rFonts w:ascii="Times New Roman" w:hAnsi="Times New Roman" w:cs="Times New Roman"/>
          <w:color w:val="000000" w:themeColor="text1"/>
          <w:sz w:val="22"/>
          <w:szCs w:val="22"/>
          <w:lang w:val="en-US"/>
        </w:rPr>
      </w:pPr>
    </w:p>
    <w:p w14:paraId="6D05D388" w14:textId="024CA747" w:rsidR="00CE74B2" w:rsidRPr="006810FF" w:rsidRDefault="00D86145"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Within this framework of viole</w:t>
      </w:r>
      <w:r w:rsidR="009334A0" w:rsidRPr="006810FF">
        <w:rPr>
          <w:rFonts w:ascii="Times New Roman" w:hAnsi="Times New Roman" w:cs="Times New Roman"/>
          <w:color w:val="000000" w:themeColor="text1"/>
          <w:sz w:val="22"/>
          <w:szCs w:val="22"/>
          <w:lang w:val="en-US"/>
        </w:rPr>
        <w:t xml:space="preserve">nce, security has become a </w:t>
      </w:r>
      <w:r w:rsidRPr="006810FF">
        <w:rPr>
          <w:rFonts w:ascii="Times New Roman" w:hAnsi="Times New Roman" w:cs="Times New Roman"/>
          <w:color w:val="000000" w:themeColor="text1"/>
          <w:sz w:val="22"/>
          <w:szCs w:val="22"/>
          <w:lang w:val="en-US"/>
        </w:rPr>
        <w:t>central matter</w:t>
      </w:r>
      <w:r w:rsidR="00255660" w:rsidRPr="006810FF">
        <w:rPr>
          <w:rFonts w:ascii="Times New Roman" w:hAnsi="Times New Roman" w:cs="Times New Roman"/>
          <w:color w:val="000000" w:themeColor="text1"/>
          <w:sz w:val="22"/>
          <w:szCs w:val="22"/>
          <w:lang w:val="en-US"/>
        </w:rPr>
        <w:t xml:space="preserve"> for</w:t>
      </w:r>
      <w:r w:rsidRPr="006810FF">
        <w:rPr>
          <w:rFonts w:ascii="Times New Roman" w:hAnsi="Times New Roman" w:cs="Times New Roman"/>
          <w:color w:val="000000" w:themeColor="text1"/>
          <w:sz w:val="22"/>
          <w:szCs w:val="22"/>
          <w:lang w:val="en-US"/>
        </w:rPr>
        <w:t xml:space="preserve"> </w:t>
      </w:r>
      <w:r w:rsidR="00255660" w:rsidRPr="006810FF">
        <w:rPr>
          <w:rFonts w:ascii="Times New Roman" w:hAnsi="Times New Roman" w:cs="Times New Roman"/>
          <w:color w:val="000000" w:themeColor="text1"/>
          <w:sz w:val="22"/>
          <w:szCs w:val="22"/>
          <w:lang w:val="en-US"/>
        </w:rPr>
        <w:t xml:space="preserve">the </w:t>
      </w:r>
      <w:r w:rsidR="006032BC" w:rsidRPr="006810FF">
        <w:rPr>
          <w:rFonts w:ascii="Times New Roman" w:hAnsi="Times New Roman" w:cs="Times New Roman"/>
          <w:color w:val="000000" w:themeColor="text1"/>
          <w:sz w:val="22"/>
          <w:szCs w:val="22"/>
          <w:lang w:val="en-US"/>
        </w:rPr>
        <w:t xml:space="preserve">development </w:t>
      </w:r>
      <w:r w:rsidRPr="006810FF">
        <w:rPr>
          <w:rFonts w:ascii="Times New Roman" w:hAnsi="Times New Roman" w:cs="Times New Roman"/>
          <w:color w:val="000000" w:themeColor="text1"/>
          <w:sz w:val="22"/>
          <w:szCs w:val="22"/>
          <w:lang w:val="en-US"/>
        </w:rPr>
        <w:t xml:space="preserve">cooperation agenda in Central American countries. All of Central America’s partners and friends </w:t>
      </w:r>
      <w:r w:rsidR="00255660" w:rsidRPr="006810FF">
        <w:rPr>
          <w:rFonts w:ascii="Times New Roman" w:hAnsi="Times New Roman" w:cs="Times New Roman"/>
          <w:color w:val="000000" w:themeColor="text1"/>
          <w:sz w:val="22"/>
          <w:szCs w:val="22"/>
          <w:lang w:val="en-US"/>
        </w:rPr>
        <w:t>focus</w:t>
      </w:r>
      <w:r w:rsidRPr="006810FF">
        <w:rPr>
          <w:rFonts w:ascii="Times New Roman" w:hAnsi="Times New Roman" w:cs="Times New Roman"/>
          <w:color w:val="000000" w:themeColor="text1"/>
          <w:sz w:val="22"/>
          <w:szCs w:val="22"/>
          <w:lang w:val="en-US"/>
        </w:rPr>
        <w:t xml:space="preserve"> their support now on security and</w:t>
      </w:r>
      <w:r w:rsidR="00255660" w:rsidRPr="006810FF">
        <w:rPr>
          <w:rFonts w:ascii="Times New Roman" w:hAnsi="Times New Roman" w:cs="Times New Roman"/>
          <w:color w:val="000000" w:themeColor="text1"/>
          <w:sz w:val="22"/>
          <w:szCs w:val="22"/>
          <w:lang w:val="en-US"/>
        </w:rPr>
        <w:t xml:space="preserve"> </w:t>
      </w:r>
      <w:r w:rsidR="005929A6" w:rsidRPr="006810FF">
        <w:rPr>
          <w:rFonts w:ascii="Times New Roman" w:hAnsi="Times New Roman" w:cs="Times New Roman"/>
          <w:color w:val="000000" w:themeColor="text1"/>
          <w:sz w:val="22"/>
          <w:szCs w:val="22"/>
          <w:lang w:val="en-US"/>
        </w:rPr>
        <w:t xml:space="preserve">on </w:t>
      </w:r>
      <w:r w:rsidR="00255660" w:rsidRPr="006810FF">
        <w:rPr>
          <w:rFonts w:ascii="Times New Roman" w:hAnsi="Times New Roman" w:cs="Times New Roman"/>
          <w:color w:val="000000" w:themeColor="text1"/>
          <w:sz w:val="22"/>
          <w:szCs w:val="22"/>
          <w:lang w:val="en-US"/>
        </w:rPr>
        <w:t>overcoming</w:t>
      </w:r>
      <w:r w:rsidRPr="006810FF">
        <w:rPr>
          <w:rFonts w:ascii="Times New Roman" w:hAnsi="Times New Roman" w:cs="Times New Roman"/>
          <w:color w:val="000000" w:themeColor="text1"/>
          <w:sz w:val="22"/>
          <w:szCs w:val="22"/>
          <w:lang w:val="en-US"/>
        </w:rPr>
        <w:t xml:space="preserve"> violence. </w:t>
      </w:r>
      <w:r w:rsidR="00255660" w:rsidRPr="006810FF">
        <w:rPr>
          <w:rFonts w:ascii="Times New Roman" w:hAnsi="Times New Roman" w:cs="Times New Roman"/>
          <w:color w:val="000000" w:themeColor="text1"/>
          <w:sz w:val="22"/>
          <w:szCs w:val="22"/>
          <w:lang w:val="en-US"/>
        </w:rPr>
        <w:t>These include the</w:t>
      </w:r>
      <w:r w:rsidRPr="006810FF">
        <w:rPr>
          <w:rFonts w:ascii="Times New Roman" w:hAnsi="Times New Roman" w:cs="Times New Roman"/>
          <w:color w:val="000000" w:themeColor="text1"/>
          <w:sz w:val="22"/>
          <w:szCs w:val="22"/>
          <w:lang w:val="en-US"/>
        </w:rPr>
        <w:t xml:space="preserve"> region’s traditional </w:t>
      </w:r>
      <w:r w:rsidR="00255660" w:rsidRPr="006810FF">
        <w:rPr>
          <w:rFonts w:ascii="Times New Roman" w:hAnsi="Times New Roman" w:cs="Times New Roman"/>
          <w:color w:val="000000" w:themeColor="text1"/>
          <w:sz w:val="22"/>
          <w:szCs w:val="22"/>
          <w:lang w:val="en-US"/>
        </w:rPr>
        <w:t xml:space="preserve">partners </w:t>
      </w:r>
      <w:r w:rsidR="008917BD" w:rsidRPr="006810FF">
        <w:rPr>
          <w:rFonts w:ascii="Times New Roman" w:hAnsi="Times New Roman" w:cs="Times New Roman"/>
          <w:color w:val="000000" w:themeColor="text1"/>
          <w:sz w:val="22"/>
          <w:szCs w:val="22"/>
          <w:lang w:val="en-US"/>
        </w:rPr>
        <w:t>in</w:t>
      </w:r>
      <w:r w:rsidR="005929A6" w:rsidRPr="006810FF">
        <w:rPr>
          <w:rFonts w:ascii="Times New Roman" w:hAnsi="Times New Roman" w:cs="Times New Roman"/>
          <w:color w:val="000000" w:themeColor="text1"/>
          <w:sz w:val="22"/>
          <w:szCs w:val="22"/>
          <w:lang w:val="en-US"/>
        </w:rPr>
        <w:t xml:space="preserve"> cooperation at the</w:t>
      </w:r>
      <w:r w:rsidR="008917BD" w:rsidRPr="006810FF">
        <w:rPr>
          <w:rFonts w:ascii="Times New Roman" w:hAnsi="Times New Roman" w:cs="Times New Roman"/>
          <w:color w:val="000000" w:themeColor="text1"/>
          <w:sz w:val="22"/>
          <w:szCs w:val="22"/>
          <w:lang w:val="en-US"/>
        </w:rPr>
        <w:t xml:space="preserve"> bilateral </w:t>
      </w:r>
      <w:r w:rsidR="00255660" w:rsidRPr="006810FF">
        <w:rPr>
          <w:rFonts w:ascii="Times New Roman" w:hAnsi="Times New Roman" w:cs="Times New Roman"/>
          <w:color w:val="000000" w:themeColor="text1"/>
          <w:sz w:val="22"/>
          <w:szCs w:val="22"/>
          <w:lang w:val="en-US"/>
        </w:rPr>
        <w:t>—</w:t>
      </w:r>
      <w:r w:rsidR="008917BD" w:rsidRPr="006810FF">
        <w:rPr>
          <w:rFonts w:ascii="Times New Roman" w:hAnsi="Times New Roman" w:cs="Times New Roman"/>
          <w:color w:val="000000" w:themeColor="text1"/>
          <w:sz w:val="22"/>
          <w:szCs w:val="22"/>
          <w:lang w:val="en-US"/>
        </w:rPr>
        <w:t>USA, Mexico, Colombia and Spain</w:t>
      </w:r>
      <w:r w:rsidR="00255660" w:rsidRPr="006810FF">
        <w:rPr>
          <w:rFonts w:ascii="Times New Roman" w:hAnsi="Times New Roman" w:cs="Times New Roman"/>
          <w:color w:val="000000" w:themeColor="text1"/>
          <w:sz w:val="22"/>
          <w:szCs w:val="22"/>
          <w:lang w:val="en-US"/>
        </w:rPr>
        <w:t>—</w:t>
      </w:r>
      <w:r w:rsidR="008917BD" w:rsidRPr="006810FF">
        <w:rPr>
          <w:rFonts w:ascii="Times New Roman" w:hAnsi="Times New Roman" w:cs="Times New Roman"/>
          <w:color w:val="000000" w:themeColor="text1"/>
          <w:sz w:val="22"/>
          <w:szCs w:val="22"/>
          <w:lang w:val="en-US"/>
        </w:rPr>
        <w:t xml:space="preserve"> and multilateral </w:t>
      </w:r>
      <w:r w:rsidR="00255660" w:rsidRPr="006810FF">
        <w:rPr>
          <w:rFonts w:ascii="Times New Roman" w:hAnsi="Times New Roman" w:cs="Times New Roman"/>
          <w:color w:val="000000" w:themeColor="text1"/>
          <w:sz w:val="22"/>
          <w:szCs w:val="22"/>
          <w:lang w:val="en-US"/>
        </w:rPr>
        <w:t>—</w:t>
      </w:r>
      <w:r w:rsidR="00255660" w:rsidRPr="006810FF" w:rsidDel="00255660">
        <w:rPr>
          <w:rFonts w:ascii="Times New Roman" w:hAnsi="Times New Roman" w:cs="Times New Roman"/>
          <w:color w:val="000000" w:themeColor="text1"/>
          <w:sz w:val="22"/>
          <w:szCs w:val="22"/>
          <w:lang w:val="en-US"/>
        </w:rPr>
        <w:t xml:space="preserve"> </w:t>
      </w:r>
      <w:r w:rsidR="008917BD" w:rsidRPr="006810FF">
        <w:rPr>
          <w:rFonts w:ascii="Times New Roman" w:hAnsi="Times New Roman" w:cs="Times New Roman"/>
          <w:color w:val="000000" w:themeColor="text1"/>
          <w:sz w:val="22"/>
          <w:szCs w:val="22"/>
          <w:lang w:val="en-US"/>
        </w:rPr>
        <w:t>EU, IDB, and World Bank</w:t>
      </w:r>
      <w:r w:rsidR="00255660" w:rsidRPr="006810FF">
        <w:rPr>
          <w:rFonts w:ascii="Times New Roman" w:hAnsi="Times New Roman" w:cs="Times New Roman"/>
          <w:color w:val="000000" w:themeColor="text1"/>
          <w:sz w:val="22"/>
          <w:szCs w:val="22"/>
          <w:lang w:val="en-US"/>
        </w:rPr>
        <w:t>—</w:t>
      </w:r>
      <w:r w:rsidR="008917BD" w:rsidRPr="006810FF">
        <w:rPr>
          <w:rFonts w:ascii="Times New Roman" w:hAnsi="Times New Roman" w:cs="Times New Roman"/>
          <w:color w:val="000000" w:themeColor="text1"/>
          <w:sz w:val="22"/>
          <w:szCs w:val="22"/>
          <w:lang w:val="en-US"/>
        </w:rPr>
        <w:t xml:space="preserve"> </w:t>
      </w:r>
      <w:r w:rsidR="005929A6" w:rsidRPr="006810FF">
        <w:rPr>
          <w:rFonts w:ascii="Times New Roman" w:hAnsi="Times New Roman" w:cs="Times New Roman"/>
          <w:color w:val="000000" w:themeColor="text1"/>
          <w:sz w:val="22"/>
          <w:szCs w:val="22"/>
          <w:lang w:val="en-US"/>
        </w:rPr>
        <w:t>levels</w:t>
      </w:r>
      <w:r w:rsidR="008917BD" w:rsidRPr="006810FF">
        <w:rPr>
          <w:rFonts w:ascii="Times New Roman" w:hAnsi="Times New Roman" w:cs="Times New Roman"/>
          <w:color w:val="000000" w:themeColor="text1"/>
          <w:sz w:val="22"/>
          <w:szCs w:val="22"/>
          <w:lang w:val="en-US"/>
        </w:rPr>
        <w:t xml:space="preserve">, </w:t>
      </w:r>
      <w:r w:rsidR="00255660" w:rsidRPr="006810FF">
        <w:rPr>
          <w:rFonts w:ascii="Times New Roman" w:hAnsi="Times New Roman" w:cs="Times New Roman"/>
          <w:color w:val="000000" w:themeColor="text1"/>
          <w:sz w:val="22"/>
          <w:szCs w:val="22"/>
          <w:lang w:val="en-US"/>
        </w:rPr>
        <w:t xml:space="preserve">in addition </w:t>
      </w:r>
      <w:r w:rsidR="008917BD" w:rsidRPr="006810FF">
        <w:rPr>
          <w:rFonts w:ascii="Times New Roman" w:hAnsi="Times New Roman" w:cs="Times New Roman"/>
          <w:color w:val="000000" w:themeColor="text1"/>
          <w:sz w:val="22"/>
          <w:szCs w:val="22"/>
          <w:lang w:val="en-US"/>
        </w:rPr>
        <w:t xml:space="preserve">to the new or most recent </w:t>
      </w:r>
      <w:r w:rsidR="00255660" w:rsidRPr="006810FF">
        <w:rPr>
          <w:rFonts w:ascii="Times New Roman" w:hAnsi="Times New Roman" w:cs="Times New Roman"/>
          <w:color w:val="000000" w:themeColor="text1"/>
          <w:sz w:val="22"/>
          <w:szCs w:val="22"/>
          <w:lang w:val="en-US"/>
        </w:rPr>
        <w:t>allies</w:t>
      </w:r>
      <w:r w:rsidR="008917BD" w:rsidRPr="006810FF">
        <w:rPr>
          <w:rFonts w:ascii="Times New Roman" w:hAnsi="Times New Roman" w:cs="Times New Roman"/>
          <w:color w:val="000000" w:themeColor="text1"/>
          <w:sz w:val="22"/>
          <w:szCs w:val="22"/>
          <w:lang w:val="en-US"/>
        </w:rPr>
        <w:t>, like Germany, Italy, Chile or Australia. The only exception</w:t>
      </w:r>
      <w:r w:rsidR="00255660" w:rsidRPr="006810FF">
        <w:rPr>
          <w:rFonts w:ascii="Times New Roman" w:hAnsi="Times New Roman" w:cs="Times New Roman"/>
          <w:color w:val="000000" w:themeColor="text1"/>
          <w:sz w:val="22"/>
          <w:szCs w:val="22"/>
          <w:lang w:val="en-US"/>
        </w:rPr>
        <w:t>s</w:t>
      </w:r>
      <w:r w:rsidR="008917BD" w:rsidRPr="006810FF">
        <w:rPr>
          <w:rFonts w:ascii="Times New Roman" w:hAnsi="Times New Roman" w:cs="Times New Roman"/>
          <w:color w:val="000000" w:themeColor="text1"/>
          <w:sz w:val="22"/>
          <w:szCs w:val="22"/>
          <w:lang w:val="en-US"/>
        </w:rPr>
        <w:t xml:space="preserve"> fo</w:t>
      </w:r>
      <w:r w:rsidR="009334A0" w:rsidRPr="006810FF">
        <w:rPr>
          <w:rFonts w:ascii="Times New Roman" w:hAnsi="Times New Roman" w:cs="Times New Roman"/>
          <w:color w:val="000000" w:themeColor="text1"/>
          <w:sz w:val="22"/>
          <w:szCs w:val="22"/>
          <w:lang w:val="en-US"/>
        </w:rPr>
        <w:t xml:space="preserve">r now </w:t>
      </w:r>
      <w:r w:rsidR="00255660" w:rsidRPr="006810FF">
        <w:rPr>
          <w:rFonts w:ascii="Times New Roman" w:hAnsi="Times New Roman" w:cs="Times New Roman"/>
          <w:color w:val="000000" w:themeColor="text1"/>
          <w:sz w:val="22"/>
          <w:szCs w:val="22"/>
          <w:lang w:val="en-US"/>
        </w:rPr>
        <w:t>are the</w:t>
      </w:r>
      <w:r w:rsidR="008917BD" w:rsidRPr="006810FF">
        <w:rPr>
          <w:rFonts w:ascii="Times New Roman" w:hAnsi="Times New Roman" w:cs="Times New Roman"/>
          <w:color w:val="000000" w:themeColor="text1"/>
          <w:sz w:val="22"/>
          <w:szCs w:val="22"/>
          <w:lang w:val="en-US"/>
        </w:rPr>
        <w:t xml:space="preserve"> new stakeholders in international cooperatio</w:t>
      </w:r>
      <w:r w:rsidR="009A2A4D" w:rsidRPr="006810FF">
        <w:rPr>
          <w:rFonts w:ascii="Times New Roman" w:hAnsi="Times New Roman" w:cs="Times New Roman"/>
          <w:color w:val="000000" w:themeColor="text1"/>
          <w:sz w:val="22"/>
          <w:szCs w:val="22"/>
          <w:lang w:val="en-US"/>
        </w:rPr>
        <w:t>n like Japan, Taiwan or China. N</w:t>
      </w:r>
      <w:r w:rsidR="002A6025" w:rsidRPr="006810FF">
        <w:rPr>
          <w:rFonts w:ascii="Times New Roman" w:hAnsi="Times New Roman" w:cs="Times New Roman"/>
          <w:color w:val="000000" w:themeColor="text1"/>
          <w:sz w:val="22"/>
          <w:szCs w:val="22"/>
          <w:lang w:val="en-US"/>
        </w:rPr>
        <w:t xml:space="preserve">ext to </w:t>
      </w:r>
      <w:r w:rsidR="009A2A4D" w:rsidRPr="006810FF">
        <w:rPr>
          <w:rFonts w:ascii="Times New Roman" w:hAnsi="Times New Roman" w:cs="Times New Roman"/>
          <w:color w:val="000000" w:themeColor="text1"/>
          <w:sz w:val="22"/>
          <w:szCs w:val="22"/>
          <w:lang w:val="en-US"/>
        </w:rPr>
        <w:t>the United States and Spain</w:t>
      </w:r>
      <w:r w:rsidR="00255660" w:rsidRPr="006810FF">
        <w:rPr>
          <w:rFonts w:ascii="Times New Roman" w:hAnsi="Times New Roman" w:cs="Times New Roman"/>
          <w:color w:val="000000" w:themeColor="text1"/>
          <w:sz w:val="22"/>
          <w:szCs w:val="22"/>
          <w:lang w:val="en-US"/>
        </w:rPr>
        <w:t>,</w:t>
      </w:r>
      <w:r w:rsidR="002A6025" w:rsidRPr="006810FF">
        <w:rPr>
          <w:rFonts w:ascii="Times New Roman" w:hAnsi="Times New Roman" w:cs="Times New Roman"/>
          <w:color w:val="000000" w:themeColor="text1"/>
          <w:sz w:val="22"/>
          <w:szCs w:val="22"/>
          <w:lang w:val="en-US"/>
        </w:rPr>
        <w:t xml:space="preserve"> t</w:t>
      </w:r>
      <w:r w:rsidR="009A2A4D" w:rsidRPr="006810FF">
        <w:rPr>
          <w:rFonts w:ascii="Times New Roman" w:hAnsi="Times New Roman" w:cs="Times New Roman"/>
          <w:color w:val="000000" w:themeColor="text1"/>
          <w:sz w:val="22"/>
          <w:szCs w:val="22"/>
          <w:lang w:val="en-US"/>
        </w:rPr>
        <w:t xml:space="preserve">he EU has been </w:t>
      </w:r>
      <w:r w:rsidR="005929A6" w:rsidRPr="006810FF">
        <w:rPr>
          <w:rFonts w:ascii="Times New Roman" w:hAnsi="Times New Roman" w:cs="Times New Roman"/>
          <w:color w:val="000000" w:themeColor="text1"/>
          <w:sz w:val="22"/>
          <w:szCs w:val="22"/>
          <w:lang w:val="en-US"/>
        </w:rPr>
        <w:t xml:space="preserve">Central America’s </w:t>
      </w:r>
      <w:r w:rsidR="009A2A4D" w:rsidRPr="006810FF">
        <w:rPr>
          <w:rFonts w:ascii="Times New Roman" w:hAnsi="Times New Roman" w:cs="Times New Roman"/>
          <w:color w:val="000000" w:themeColor="text1"/>
          <w:sz w:val="22"/>
          <w:szCs w:val="22"/>
          <w:lang w:val="en-US"/>
        </w:rPr>
        <w:t xml:space="preserve">most important </w:t>
      </w:r>
      <w:r w:rsidR="00255660" w:rsidRPr="006810FF">
        <w:rPr>
          <w:rFonts w:ascii="Times New Roman" w:hAnsi="Times New Roman" w:cs="Times New Roman"/>
          <w:color w:val="000000" w:themeColor="text1"/>
          <w:sz w:val="22"/>
          <w:szCs w:val="22"/>
          <w:lang w:val="en-US"/>
        </w:rPr>
        <w:t xml:space="preserve">cooperation partner </w:t>
      </w:r>
      <w:r w:rsidR="005929A6" w:rsidRPr="006810FF">
        <w:rPr>
          <w:rFonts w:ascii="Times New Roman" w:hAnsi="Times New Roman" w:cs="Times New Roman"/>
          <w:color w:val="000000" w:themeColor="text1"/>
          <w:sz w:val="22"/>
          <w:szCs w:val="22"/>
          <w:lang w:val="en-US"/>
        </w:rPr>
        <w:t>in</w:t>
      </w:r>
      <w:r w:rsidR="009A2A4D" w:rsidRPr="006810FF">
        <w:rPr>
          <w:rFonts w:ascii="Times New Roman" w:hAnsi="Times New Roman" w:cs="Times New Roman"/>
          <w:color w:val="000000" w:themeColor="text1"/>
          <w:sz w:val="22"/>
          <w:szCs w:val="22"/>
          <w:lang w:val="en-US"/>
        </w:rPr>
        <w:t xml:space="preserve"> this recent period, </w:t>
      </w:r>
      <w:r w:rsidR="00B76890" w:rsidRPr="006810FF">
        <w:rPr>
          <w:rFonts w:ascii="Times New Roman" w:hAnsi="Times New Roman" w:cs="Times New Roman"/>
          <w:color w:val="000000" w:themeColor="text1"/>
          <w:sz w:val="22"/>
          <w:szCs w:val="22"/>
          <w:lang w:val="en-US"/>
        </w:rPr>
        <w:t>particularly</w:t>
      </w:r>
      <w:r w:rsidR="009A2A4D" w:rsidRPr="006810FF">
        <w:rPr>
          <w:rFonts w:ascii="Times New Roman" w:hAnsi="Times New Roman" w:cs="Times New Roman"/>
          <w:color w:val="000000" w:themeColor="text1"/>
          <w:sz w:val="22"/>
          <w:szCs w:val="22"/>
          <w:lang w:val="en-US"/>
        </w:rPr>
        <w:t xml:space="preserve"> in the regional field l</w:t>
      </w:r>
      <w:r w:rsidR="00255660" w:rsidRPr="006810FF">
        <w:rPr>
          <w:rFonts w:ascii="Times New Roman" w:hAnsi="Times New Roman" w:cs="Times New Roman"/>
          <w:color w:val="000000" w:themeColor="text1"/>
          <w:sz w:val="22"/>
          <w:szCs w:val="22"/>
          <w:lang w:val="en-US"/>
        </w:rPr>
        <w:t>ink</w:t>
      </w:r>
      <w:r w:rsidR="009A2A4D" w:rsidRPr="006810FF">
        <w:rPr>
          <w:rFonts w:ascii="Times New Roman" w:hAnsi="Times New Roman" w:cs="Times New Roman"/>
          <w:color w:val="000000" w:themeColor="text1"/>
          <w:sz w:val="22"/>
          <w:szCs w:val="22"/>
          <w:lang w:val="en-US"/>
        </w:rPr>
        <w:t xml:space="preserve">ed to the Central American Integration System (SICA) and </w:t>
      </w:r>
      <w:r w:rsidR="00255660" w:rsidRPr="006810FF">
        <w:rPr>
          <w:rFonts w:ascii="Times New Roman" w:hAnsi="Times New Roman" w:cs="Times New Roman"/>
          <w:color w:val="000000" w:themeColor="text1"/>
          <w:sz w:val="22"/>
          <w:szCs w:val="22"/>
          <w:lang w:val="en-US"/>
        </w:rPr>
        <w:t xml:space="preserve">the </w:t>
      </w:r>
      <w:r w:rsidR="009A2A4D" w:rsidRPr="006810FF">
        <w:rPr>
          <w:rFonts w:ascii="Times New Roman" w:hAnsi="Times New Roman" w:cs="Times New Roman"/>
          <w:color w:val="000000" w:themeColor="text1"/>
          <w:sz w:val="22"/>
          <w:szCs w:val="22"/>
          <w:lang w:val="en-US"/>
        </w:rPr>
        <w:t>Central America</w:t>
      </w:r>
      <w:r w:rsidR="00255660" w:rsidRPr="006810FF">
        <w:rPr>
          <w:rFonts w:ascii="Times New Roman" w:hAnsi="Times New Roman" w:cs="Times New Roman"/>
          <w:color w:val="000000" w:themeColor="text1"/>
          <w:sz w:val="22"/>
          <w:szCs w:val="22"/>
          <w:lang w:val="en-US"/>
        </w:rPr>
        <w:t>n</w:t>
      </w:r>
      <w:r w:rsidR="009A2A4D" w:rsidRPr="006810FF">
        <w:rPr>
          <w:rFonts w:ascii="Times New Roman" w:hAnsi="Times New Roman" w:cs="Times New Roman"/>
          <w:color w:val="000000" w:themeColor="text1"/>
          <w:sz w:val="22"/>
          <w:szCs w:val="22"/>
          <w:lang w:val="en-US"/>
        </w:rPr>
        <w:t xml:space="preserve"> Security Strategy.</w:t>
      </w:r>
    </w:p>
    <w:p w14:paraId="33897484" w14:textId="77777777" w:rsidR="008917BD" w:rsidRPr="006810FF" w:rsidRDefault="008917BD" w:rsidP="00BC5F2E">
      <w:pPr>
        <w:jc w:val="both"/>
        <w:rPr>
          <w:rFonts w:ascii="Times New Roman" w:hAnsi="Times New Roman" w:cs="Times New Roman"/>
          <w:color w:val="000000" w:themeColor="text1"/>
          <w:sz w:val="22"/>
          <w:szCs w:val="22"/>
          <w:lang w:val="en-US"/>
        </w:rPr>
      </w:pPr>
    </w:p>
    <w:p w14:paraId="00F50BEB" w14:textId="663BA0A2" w:rsidR="008917BD" w:rsidRPr="006810FF" w:rsidRDefault="008917BD"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The hypothesis of this work is that </w:t>
      </w:r>
      <w:r w:rsidR="00F633F3" w:rsidRPr="006810FF">
        <w:rPr>
          <w:rFonts w:ascii="Times New Roman" w:hAnsi="Times New Roman" w:cs="Times New Roman"/>
          <w:color w:val="000000" w:themeColor="text1"/>
          <w:sz w:val="22"/>
          <w:szCs w:val="22"/>
          <w:lang w:val="en-US"/>
        </w:rPr>
        <w:t xml:space="preserve">despite </w:t>
      </w:r>
      <w:r w:rsidRPr="006810FF">
        <w:rPr>
          <w:rFonts w:ascii="Times New Roman" w:hAnsi="Times New Roman" w:cs="Times New Roman"/>
          <w:color w:val="000000" w:themeColor="text1"/>
          <w:sz w:val="22"/>
          <w:szCs w:val="22"/>
          <w:lang w:val="en-US"/>
        </w:rPr>
        <w:t xml:space="preserve">the </w:t>
      </w:r>
      <w:r w:rsidR="00F633F3" w:rsidRPr="006810FF">
        <w:rPr>
          <w:rFonts w:ascii="Times New Roman" w:hAnsi="Times New Roman" w:cs="Times New Roman"/>
          <w:color w:val="000000" w:themeColor="text1"/>
          <w:sz w:val="22"/>
          <w:szCs w:val="22"/>
          <w:lang w:val="en-US"/>
        </w:rPr>
        <w:t xml:space="preserve">EU’s </w:t>
      </w:r>
      <w:r w:rsidR="003D57F9" w:rsidRPr="006810FF">
        <w:rPr>
          <w:rFonts w:ascii="Times New Roman" w:hAnsi="Times New Roman" w:cs="Times New Roman"/>
          <w:color w:val="000000" w:themeColor="text1"/>
          <w:sz w:val="22"/>
          <w:szCs w:val="22"/>
          <w:lang w:val="en-US"/>
        </w:rPr>
        <w:t xml:space="preserve">recent focalization on security in its Central American </w:t>
      </w:r>
      <w:r w:rsidR="00F633F3" w:rsidRPr="006810FF">
        <w:rPr>
          <w:rFonts w:ascii="Times New Roman" w:hAnsi="Times New Roman" w:cs="Times New Roman"/>
          <w:color w:val="000000" w:themeColor="text1"/>
          <w:sz w:val="22"/>
          <w:szCs w:val="22"/>
          <w:lang w:val="en-US"/>
        </w:rPr>
        <w:t xml:space="preserve">development cooperation, it </w:t>
      </w:r>
      <w:r w:rsidR="005929A6" w:rsidRPr="006810FF">
        <w:rPr>
          <w:rFonts w:ascii="Times New Roman" w:hAnsi="Times New Roman" w:cs="Times New Roman"/>
          <w:color w:val="000000" w:themeColor="text1"/>
          <w:sz w:val="22"/>
          <w:szCs w:val="22"/>
          <w:lang w:val="en-US"/>
        </w:rPr>
        <w:t xml:space="preserve">has not </w:t>
      </w:r>
      <w:r w:rsidR="005929A6" w:rsidRPr="006810FF">
        <w:rPr>
          <w:rFonts w:ascii="Times New Roman" w:hAnsi="Times New Roman" w:cs="Times New Roman"/>
          <w:i/>
          <w:color w:val="000000" w:themeColor="text1"/>
          <w:sz w:val="22"/>
          <w:szCs w:val="22"/>
          <w:lang w:val="en-US"/>
        </w:rPr>
        <w:t xml:space="preserve">securitized its aid, </w:t>
      </w:r>
      <w:r w:rsidR="005929A6" w:rsidRPr="006810FF">
        <w:rPr>
          <w:rFonts w:ascii="Times New Roman" w:hAnsi="Times New Roman" w:cs="Times New Roman"/>
          <w:color w:val="000000" w:themeColor="text1"/>
          <w:sz w:val="22"/>
          <w:szCs w:val="22"/>
          <w:lang w:val="en-US"/>
        </w:rPr>
        <w:t xml:space="preserve">thus </w:t>
      </w:r>
      <w:proofErr w:type="gramStart"/>
      <w:r w:rsidR="005929A6" w:rsidRPr="006810FF">
        <w:rPr>
          <w:rFonts w:ascii="Times New Roman" w:hAnsi="Times New Roman" w:cs="Times New Roman"/>
          <w:color w:val="000000" w:themeColor="text1"/>
          <w:sz w:val="22"/>
          <w:szCs w:val="22"/>
          <w:lang w:val="en-US"/>
        </w:rPr>
        <w:t xml:space="preserve">not </w:t>
      </w:r>
      <w:r w:rsidR="00F633F3" w:rsidRPr="006810FF">
        <w:rPr>
          <w:rFonts w:ascii="Times New Roman" w:hAnsi="Times New Roman" w:cs="Times New Roman"/>
          <w:color w:val="000000" w:themeColor="text1"/>
          <w:sz w:val="22"/>
          <w:szCs w:val="22"/>
          <w:lang w:val="en-US"/>
        </w:rPr>
        <w:t xml:space="preserve"> respond</w:t>
      </w:r>
      <w:r w:rsidR="005929A6" w:rsidRPr="006810FF">
        <w:rPr>
          <w:rFonts w:ascii="Times New Roman" w:hAnsi="Times New Roman" w:cs="Times New Roman"/>
          <w:color w:val="000000" w:themeColor="text1"/>
          <w:sz w:val="22"/>
          <w:szCs w:val="22"/>
          <w:lang w:val="en-US"/>
        </w:rPr>
        <w:t>ing</w:t>
      </w:r>
      <w:proofErr w:type="gramEnd"/>
      <w:r w:rsidR="00F633F3" w:rsidRPr="006810FF">
        <w:rPr>
          <w:rFonts w:ascii="Times New Roman" w:hAnsi="Times New Roman" w:cs="Times New Roman"/>
          <w:color w:val="000000" w:themeColor="text1"/>
          <w:sz w:val="22"/>
          <w:szCs w:val="22"/>
          <w:lang w:val="en-US"/>
        </w:rPr>
        <w:t xml:space="preserve"> to</w:t>
      </w:r>
      <w:r w:rsidR="005929A6" w:rsidRPr="006810FF">
        <w:rPr>
          <w:rFonts w:ascii="Times New Roman" w:hAnsi="Times New Roman" w:cs="Times New Roman"/>
          <w:color w:val="000000" w:themeColor="text1"/>
          <w:sz w:val="22"/>
          <w:szCs w:val="22"/>
          <w:lang w:val="en-US"/>
        </w:rPr>
        <w:t xml:space="preserve"> Sanahuja’s definition or</w:t>
      </w:r>
      <w:r w:rsidR="00F633F3" w:rsidRPr="006810FF">
        <w:rPr>
          <w:rFonts w:ascii="Times New Roman" w:hAnsi="Times New Roman" w:cs="Times New Roman"/>
          <w:color w:val="000000" w:themeColor="text1"/>
          <w:sz w:val="22"/>
          <w:szCs w:val="22"/>
          <w:lang w:val="en-US"/>
        </w:rPr>
        <w:t xml:space="preserve"> </w:t>
      </w:r>
      <w:r w:rsidR="005929A6" w:rsidRPr="006810FF">
        <w:rPr>
          <w:rFonts w:ascii="Times New Roman" w:hAnsi="Times New Roman" w:cs="Times New Roman"/>
          <w:color w:val="000000" w:themeColor="text1"/>
          <w:sz w:val="22"/>
          <w:szCs w:val="22"/>
          <w:lang w:val="en-US"/>
        </w:rPr>
        <w:t xml:space="preserve">to </w:t>
      </w:r>
      <w:r w:rsidR="00F633F3" w:rsidRPr="006810FF">
        <w:rPr>
          <w:rFonts w:ascii="Times New Roman" w:hAnsi="Times New Roman" w:cs="Times New Roman"/>
          <w:color w:val="000000" w:themeColor="text1"/>
          <w:sz w:val="22"/>
          <w:szCs w:val="22"/>
          <w:lang w:val="en-US"/>
        </w:rPr>
        <w:t xml:space="preserve">the elements </w:t>
      </w:r>
      <w:r w:rsidR="005929A6" w:rsidRPr="006810FF">
        <w:rPr>
          <w:rFonts w:ascii="Times New Roman" w:hAnsi="Times New Roman" w:cs="Times New Roman"/>
          <w:color w:val="000000" w:themeColor="text1"/>
          <w:sz w:val="22"/>
          <w:szCs w:val="22"/>
          <w:lang w:val="en-US"/>
        </w:rPr>
        <w:t>defined by</w:t>
      </w:r>
      <w:r w:rsidR="00F633F3" w:rsidRPr="006810FF">
        <w:rPr>
          <w:rFonts w:ascii="Times New Roman" w:hAnsi="Times New Roman" w:cs="Times New Roman"/>
          <w:color w:val="000000" w:themeColor="text1"/>
          <w:sz w:val="22"/>
          <w:szCs w:val="22"/>
          <w:lang w:val="en-US"/>
        </w:rPr>
        <w:t xml:space="preserve"> t</w:t>
      </w:r>
      <w:r w:rsidR="005929A6" w:rsidRPr="006810FF">
        <w:rPr>
          <w:rFonts w:ascii="Times New Roman" w:hAnsi="Times New Roman" w:cs="Times New Roman"/>
          <w:color w:val="000000" w:themeColor="text1"/>
          <w:sz w:val="22"/>
          <w:szCs w:val="22"/>
          <w:lang w:val="en-US"/>
        </w:rPr>
        <w:t>he</w:t>
      </w:r>
      <w:r w:rsidR="00F633F3" w:rsidRPr="006810FF">
        <w:rPr>
          <w:rFonts w:ascii="Times New Roman" w:hAnsi="Times New Roman" w:cs="Times New Roman"/>
          <w:color w:val="000000" w:themeColor="text1"/>
          <w:sz w:val="22"/>
          <w:szCs w:val="22"/>
          <w:lang w:val="en-US"/>
        </w:rPr>
        <w:t xml:space="preserve"> literature on the subject</w:t>
      </w:r>
      <w:r w:rsidR="005929A6" w:rsidRPr="006810FF">
        <w:rPr>
          <w:rFonts w:ascii="Times New Roman" w:hAnsi="Times New Roman" w:cs="Times New Roman"/>
          <w:color w:val="000000" w:themeColor="text1"/>
          <w:sz w:val="22"/>
          <w:szCs w:val="22"/>
          <w:lang w:val="en-US"/>
        </w:rPr>
        <w:t>.</w:t>
      </w:r>
      <w:r w:rsidR="00F633F3" w:rsidRPr="006810FF">
        <w:rPr>
          <w:rFonts w:ascii="Times New Roman" w:hAnsi="Times New Roman" w:cs="Times New Roman"/>
          <w:color w:val="000000" w:themeColor="text1"/>
          <w:sz w:val="22"/>
          <w:szCs w:val="22"/>
          <w:lang w:val="en-US"/>
        </w:rPr>
        <w:t xml:space="preserve"> T</w:t>
      </w:r>
      <w:r w:rsidRPr="006810FF">
        <w:rPr>
          <w:rFonts w:ascii="Times New Roman" w:hAnsi="Times New Roman" w:cs="Times New Roman"/>
          <w:color w:val="000000" w:themeColor="text1"/>
          <w:sz w:val="22"/>
          <w:szCs w:val="22"/>
          <w:lang w:val="en-US"/>
        </w:rPr>
        <w:t xml:space="preserve">he EU’s </w:t>
      </w:r>
      <w:r w:rsidR="00F633F3" w:rsidRPr="006810FF">
        <w:rPr>
          <w:rFonts w:ascii="Times New Roman" w:hAnsi="Times New Roman" w:cs="Times New Roman"/>
          <w:color w:val="000000" w:themeColor="text1"/>
          <w:sz w:val="22"/>
          <w:szCs w:val="22"/>
          <w:lang w:val="en-US"/>
        </w:rPr>
        <w:t xml:space="preserve">development </w:t>
      </w:r>
      <w:r w:rsidRPr="006810FF">
        <w:rPr>
          <w:rFonts w:ascii="Times New Roman" w:hAnsi="Times New Roman" w:cs="Times New Roman"/>
          <w:color w:val="000000" w:themeColor="text1"/>
          <w:sz w:val="22"/>
          <w:szCs w:val="22"/>
          <w:lang w:val="en-US"/>
        </w:rPr>
        <w:t xml:space="preserve">cooperation </w:t>
      </w:r>
      <w:r w:rsidR="00F633F3" w:rsidRPr="006810FF">
        <w:rPr>
          <w:rFonts w:ascii="Times New Roman" w:hAnsi="Times New Roman" w:cs="Times New Roman"/>
          <w:color w:val="000000" w:themeColor="text1"/>
          <w:sz w:val="22"/>
          <w:szCs w:val="22"/>
          <w:lang w:val="en-US"/>
        </w:rPr>
        <w:t>in this sub</w:t>
      </w:r>
      <w:r w:rsidR="005929A6" w:rsidRPr="006810FF">
        <w:rPr>
          <w:rFonts w:ascii="Times New Roman" w:hAnsi="Times New Roman" w:cs="Times New Roman"/>
          <w:color w:val="000000" w:themeColor="text1"/>
          <w:sz w:val="22"/>
          <w:szCs w:val="22"/>
          <w:lang w:val="en-US"/>
        </w:rPr>
        <w:t>-</w:t>
      </w:r>
      <w:r w:rsidR="00F633F3" w:rsidRPr="006810FF">
        <w:rPr>
          <w:rFonts w:ascii="Times New Roman" w:hAnsi="Times New Roman" w:cs="Times New Roman"/>
          <w:color w:val="000000" w:themeColor="text1"/>
          <w:sz w:val="22"/>
          <w:szCs w:val="22"/>
          <w:lang w:val="en-US"/>
        </w:rPr>
        <w:t xml:space="preserve">region </w:t>
      </w:r>
      <w:r w:rsidRPr="006810FF">
        <w:rPr>
          <w:rFonts w:ascii="Times New Roman" w:hAnsi="Times New Roman" w:cs="Times New Roman"/>
          <w:color w:val="000000" w:themeColor="text1"/>
          <w:sz w:val="22"/>
          <w:szCs w:val="22"/>
          <w:lang w:val="en-US"/>
        </w:rPr>
        <w:t>has bee</w:t>
      </w:r>
      <w:r w:rsidR="00F633F3" w:rsidRPr="006810FF">
        <w:rPr>
          <w:rFonts w:ascii="Times New Roman" w:hAnsi="Times New Roman" w:cs="Times New Roman"/>
          <w:color w:val="000000" w:themeColor="text1"/>
          <w:sz w:val="22"/>
          <w:szCs w:val="22"/>
          <w:lang w:val="en-US"/>
        </w:rPr>
        <w:t xml:space="preserve">n </w:t>
      </w:r>
      <w:r w:rsidR="005929A6" w:rsidRPr="006810FF">
        <w:rPr>
          <w:rFonts w:ascii="Times New Roman" w:hAnsi="Times New Roman" w:cs="Times New Roman"/>
          <w:color w:val="000000" w:themeColor="text1"/>
          <w:sz w:val="22"/>
          <w:szCs w:val="22"/>
          <w:lang w:val="en-US"/>
        </w:rPr>
        <w:t>outlined</w:t>
      </w:r>
      <w:r w:rsidR="00F633F3" w:rsidRPr="006810FF">
        <w:rPr>
          <w:rFonts w:ascii="Times New Roman" w:hAnsi="Times New Roman" w:cs="Times New Roman"/>
          <w:color w:val="000000" w:themeColor="text1"/>
          <w:sz w:val="22"/>
          <w:szCs w:val="22"/>
          <w:lang w:val="en-US"/>
        </w:rPr>
        <w:t xml:space="preserve"> </w:t>
      </w:r>
      <w:r w:rsidR="005929A6" w:rsidRPr="006810FF">
        <w:rPr>
          <w:rFonts w:ascii="Times New Roman" w:hAnsi="Times New Roman" w:cs="Times New Roman"/>
          <w:color w:val="000000" w:themeColor="text1"/>
          <w:sz w:val="22"/>
          <w:szCs w:val="22"/>
          <w:lang w:val="en-US"/>
        </w:rPr>
        <w:t>according to</w:t>
      </w:r>
      <w:r w:rsidR="00F633F3" w:rsidRPr="006810FF">
        <w:rPr>
          <w:rFonts w:ascii="Times New Roman" w:hAnsi="Times New Roman" w:cs="Times New Roman"/>
          <w:color w:val="000000" w:themeColor="text1"/>
          <w:sz w:val="22"/>
          <w:szCs w:val="22"/>
          <w:lang w:val="en-US"/>
        </w:rPr>
        <w:t xml:space="preserve"> the </w:t>
      </w:r>
      <w:r w:rsidRPr="006810FF">
        <w:rPr>
          <w:rFonts w:ascii="Times New Roman" w:hAnsi="Times New Roman" w:cs="Times New Roman"/>
          <w:color w:val="000000" w:themeColor="text1"/>
          <w:sz w:val="22"/>
          <w:szCs w:val="22"/>
          <w:lang w:val="en-US"/>
        </w:rPr>
        <w:t>GD</w:t>
      </w:r>
      <w:r w:rsidR="00F633F3" w:rsidRPr="006810FF">
        <w:rPr>
          <w:rFonts w:ascii="Times New Roman" w:hAnsi="Times New Roman" w:cs="Times New Roman"/>
          <w:color w:val="000000" w:themeColor="text1"/>
          <w:sz w:val="22"/>
          <w:szCs w:val="22"/>
          <w:lang w:val="en-US"/>
        </w:rPr>
        <w:t>A</w:t>
      </w:r>
      <w:r w:rsidRPr="006810FF">
        <w:rPr>
          <w:rFonts w:ascii="Times New Roman" w:hAnsi="Times New Roman" w:cs="Times New Roman"/>
          <w:color w:val="000000" w:themeColor="text1"/>
          <w:sz w:val="22"/>
          <w:szCs w:val="22"/>
          <w:lang w:val="en-US"/>
        </w:rPr>
        <w:t xml:space="preserve"> and the AEA, </w:t>
      </w:r>
      <w:r w:rsidR="005929A6" w:rsidRPr="006810FF">
        <w:rPr>
          <w:rFonts w:ascii="Times New Roman" w:hAnsi="Times New Roman" w:cs="Times New Roman"/>
          <w:color w:val="000000" w:themeColor="text1"/>
          <w:sz w:val="22"/>
          <w:szCs w:val="22"/>
          <w:lang w:val="en-US"/>
        </w:rPr>
        <w:t xml:space="preserve">from a </w:t>
      </w:r>
      <w:r w:rsidRPr="006810FF">
        <w:rPr>
          <w:rFonts w:ascii="Times New Roman" w:hAnsi="Times New Roman" w:cs="Times New Roman"/>
          <w:color w:val="000000" w:themeColor="text1"/>
          <w:sz w:val="22"/>
          <w:szCs w:val="22"/>
          <w:lang w:val="en-US"/>
        </w:rPr>
        <w:t xml:space="preserve">human security and </w:t>
      </w:r>
      <w:r w:rsidR="00B76890" w:rsidRPr="006810FF">
        <w:rPr>
          <w:rFonts w:ascii="Times New Roman" w:hAnsi="Times New Roman" w:cs="Times New Roman"/>
          <w:color w:val="000000" w:themeColor="text1"/>
          <w:sz w:val="22"/>
          <w:szCs w:val="22"/>
          <w:lang w:val="en-US"/>
        </w:rPr>
        <w:t>peace building</w:t>
      </w:r>
      <w:r w:rsidRPr="006810FF">
        <w:rPr>
          <w:rFonts w:ascii="Times New Roman" w:hAnsi="Times New Roman" w:cs="Times New Roman"/>
          <w:color w:val="000000" w:themeColor="text1"/>
          <w:sz w:val="22"/>
          <w:szCs w:val="22"/>
          <w:lang w:val="en-US"/>
        </w:rPr>
        <w:t xml:space="preserve"> </w:t>
      </w:r>
      <w:r w:rsidR="005929A6" w:rsidRPr="006810FF">
        <w:rPr>
          <w:rFonts w:ascii="Times New Roman" w:hAnsi="Times New Roman" w:cs="Times New Roman"/>
          <w:color w:val="000000" w:themeColor="text1"/>
          <w:sz w:val="22"/>
          <w:szCs w:val="22"/>
          <w:lang w:val="en-US"/>
        </w:rPr>
        <w:t xml:space="preserve">angle </w:t>
      </w:r>
      <w:r w:rsidRPr="006810FF">
        <w:rPr>
          <w:rFonts w:ascii="Times New Roman" w:hAnsi="Times New Roman" w:cs="Times New Roman"/>
          <w:color w:val="000000" w:themeColor="text1"/>
          <w:sz w:val="22"/>
          <w:szCs w:val="22"/>
          <w:lang w:val="en-US"/>
        </w:rPr>
        <w:t>that incorporate the dimension of sustainable human development.</w:t>
      </w:r>
    </w:p>
    <w:p w14:paraId="3FF366E6" w14:textId="77777777" w:rsidR="00175E3C" w:rsidRPr="006810FF" w:rsidRDefault="00175E3C" w:rsidP="00BC5F2E">
      <w:pPr>
        <w:pStyle w:val="Ttulo1"/>
        <w:numPr>
          <w:ilvl w:val="0"/>
          <w:numId w:val="0"/>
        </w:numPr>
        <w:spacing w:before="0"/>
        <w:rPr>
          <w:b w:val="0"/>
          <w:sz w:val="22"/>
          <w:szCs w:val="22"/>
          <w:lang w:val="en-US"/>
        </w:rPr>
      </w:pPr>
    </w:p>
    <w:p w14:paraId="2C1D1CAC" w14:textId="663C3B9A" w:rsidR="00D465BB" w:rsidRPr="006810FF" w:rsidRDefault="00E131AB" w:rsidP="00BC5F2E">
      <w:pPr>
        <w:pStyle w:val="Ttulo1"/>
        <w:numPr>
          <w:ilvl w:val="0"/>
          <w:numId w:val="0"/>
        </w:numPr>
        <w:spacing w:before="0"/>
        <w:rPr>
          <w:sz w:val="22"/>
          <w:szCs w:val="22"/>
          <w:lang w:val="en-US"/>
        </w:rPr>
      </w:pPr>
      <w:r w:rsidRPr="006810FF">
        <w:rPr>
          <w:sz w:val="22"/>
          <w:szCs w:val="22"/>
          <w:lang w:val="en-US"/>
        </w:rPr>
        <w:t xml:space="preserve">Cooperation for </w:t>
      </w:r>
      <w:r w:rsidR="004920C2" w:rsidRPr="006810FF">
        <w:rPr>
          <w:sz w:val="22"/>
          <w:szCs w:val="22"/>
          <w:lang w:val="en-US"/>
        </w:rPr>
        <w:t>Development and Security</w:t>
      </w:r>
      <w:r w:rsidR="002C153D" w:rsidRPr="006810FF">
        <w:rPr>
          <w:sz w:val="22"/>
          <w:szCs w:val="22"/>
          <w:lang w:val="en-US"/>
        </w:rPr>
        <w:t xml:space="preserve">: </w:t>
      </w:r>
      <w:r w:rsidRPr="006810FF">
        <w:rPr>
          <w:sz w:val="22"/>
          <w:szCs w:val="22"/>
          <w:lang w:val="en-US"/>
        </w:rPr>
        <w:t>the European Union and Latin America</w:t>
      </w:r>
    </w:p>
    <w:p w14:paraId="73E1B71E" w14:textId="77777777" w:rsidR="005F1CF3" w:rsidRPr="006810FF" w:rsidRDefault="005F1CF3" w:rsidP="00BC5F2E">
      <w:pPr>
        <w:widowControl w:val="0"/>
        <w:autoSpaceDE w:val="0"/>
        <w:autoSpaceDN w:val="0"/>
        <w:adjustRightInd w:val="0"/>
        <w:jc w:val="both"/>
        <w:rPr>
          <w:rFonts w:ascii="Times New Roman" w:hAnsi="Times New Roman" w:cs="Times New Roman"/>
          <w:color w:val="000000" w:themeColor="text1"/>
          <w:sz w:val="22"/>
          <w:szCs w:val="22"/>
          <w:lang w:val="en-US"/>
        </w:rPr>
      </w:pPr>
    </w:p>
    <w:p w14:paraId="3016C387" w14:textId="002B3719" w:rsidR="008917BD" w:rsidRPr="006810FF" w:rsidRDefault="00AD1122" w:rsidP="00BC5F2E">
      <w:pPr>
        <w:widowControl w:val="0"/>
        <w:autoSpaceDE w:val="0"/>
        <w:autoSpaceDN w:val="0"/>
        <w:adjustRightInd w:val="0"/>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Since the </w:t>
      </w:r>
      <w:r w:rsidR="00357BC9" w:rsidRPr="006810FF">
        <w:rPr>
          <w:rFonts w:ascii="Times New Roman" w:hAnsi="Times New Roman" w:cs="Times New Roman"/>
          <w:color w:val="000000" w:themeColor="text1"/>
          <w:sz w:val="22"/>
          <w:szCs w:val="22"/>
          <w:lang w:val="en-US"/>
        </w:rPr>
        <w:t>adoption of the Millennium Development Goals (MDGs)</w:t>
      </w:r>
      <w:r w:rsidR="00792900" w:rsidRPr="006810FF">
        <w:rPr>
          <w:rFonts w:ascii="Times New Roman" w:hAnsi="Times New Roman" w:cs="Times New Roman"/>
          <w:color w:val="000000" w:themeColor="text1"/>
          <w:sz w:val="22"/>
          <w:szCs w:val="22"/>
          <w:lang w:val="en-US"/>
        </w:rPr>
        <w:t xml:space="preserve"> at the U</w:t>
      </w:r>
      <w:r w:rsidR="00436102" w:rsidRPr="006810FF">
        <w:rPr>
          <w:rFonts w:ascii="Times New Roman" w:hAnsi="Times New Roman" w:cs="Times New Roman"/>
          <w:color w:val="000000" w:themeColor="text1"/>
          <w:sz w:val="22"/>
          <w:szCs w:val="22"/>
          <w:lang w:val="en-US"/>
        </w:rPr>
        <w:t xml:space="preserve">nited </w:t>
      </w:r>
      <w:r w:rsidR="00792900" w:rsidRPr="006810FF">
        <w:rPr>
          <w:rFonts w:ascii="Times New Roman" w:hAnsi="Times New Roman" w:cs="Times New Roman"/>
          <w:color w:val="000000" w:themeColor="text1"/>
          <w:sz w:val="22"/>
          <w:szCs w:val="22"/>
          <w:lang w:val="en-US"/>
        </w:rPr>
        <w:t>N</w:t>
      </w:r>
      <w:r w:rsidR="00436102" w:rsidRPr="006810FF">
        <w:rPr>
          <w:rFonts w:ascii="Times New Roman" w:hAnsi="Times New Roman" w:cs="Times New Roman"/>
          <w:color w:val="000000" w:themeColor="text1"/>
          <w:sz w:val="22"/>
          <w:szCs w:val="22"/>
          <w:lang w:val="en-US"/>
        </w:rPr>
        <w:t>ations</w:t>
      </w:r>
      <w:r w:rsidR="00792900" w:rsidRPr="006810FF">
        <w:rPr>
          <w:rFonts w:ascii="Times New Roman" w:hAnsi="Times New Roman" w:cs="Times New Roman"/>
          <w:color w:val="000000" w:themeColor="text1"/>
          <w:sz w:val="22"/>
          <w:szCs w:val="22"/>
          <w:lang w:val="en-US"/>
        </w:rPr>
        <w:t xml:space="preserve"> Millennium Summit in September 2000</w:t>
      </w:r>
      <w:r w:rsidR="00BD40ED" w:rsidRPr="006810FF">
        <w:rPr>
          <w:rFonts w:ascii="Times New Roman" w:hAnsi="Times New Roman" w:cs="Times New Roman"/>
          <w:color w:val="000000" w:themeColor="text1"/>
          <w:sz w:val="22"/>
          <w:szCs w:val="22"/>
          <w:lang w:val="en-US"/>
        </w:rPr>
        <w:t xml:space="preserve">, the international </w:t>
      </w:r>
      <w:r w:rsidR="005A09F8" w:rsidRPr="006810FF">
        <w:rPr>
          <w:rFonts w:ascii="Times New Roman" w:hAnsi="Times New Roman" w:cs="Times New Roman"/>
          <w:color w:val="000000" w:themeColor="text1"/>
          <w:sz w:val="22"/>
          <w:szCs w:val="22"/>
          <w:lang w:val="en-US"/>
        </w:rPr>
        <w:t>development cooperation</w:t>
      </w:r>
      <w:r w:rsidR="00BD40ED" w:rsidRPr="006810FF">
        <w:rPr>
          <w:rFonts w:ascii="Times New Roman" w:hAnsi="Times New Roman" w:cs="Times New Roman"/>
          <w:color w:val="000000" w:themeColor="text1"/>
          <w:sz w:val="22"/>
          <w:szCs w:val="22"/>
          <w:lang w:val="en-US"/>
        </w:rPr>
        <w:t xml:space="preserve"> s</w:t>
      </w:r>
      <w:r w:rsidR="00F32E21" w:rsidRPr="006810FF">
        <w:rPr>
          <w:rFonts w:ascii="Times New Roman" w:hAnsi="Times New Roman" w:cs="Times New Roman"/>
          <w:color w:val="000000" w:themeColor="text1"/>
          <w:sz w:val="22"/>
          <w:szCs w:val="22"/>
          <w:lang w:val="en-US"/>
        </w:rPr>
        <w:t xml:space="preserve">ystem, through </w:t>
      </w:r>
      <w:r w:rsidR="005A09F8" w:rsidRPr="006810FF">
        <w:rPr>
          <w:rFonts w:ascii="Times New Roman" w:hAnsi="Times New Roman" w:cs="Times New Roman"/>
          <w:color w:val="000000" w:themeColor="text1"/>
          <w:sz w:val="22"/>
          <w:szCs w:val="22"/>
          <w:lang w:val="en-US"/>
        </w:rPr>
        <w:t xml:space="preserve">the </w:t>
      </w:r>
      <w:r w:rsidRPr="006810FF">
        <w:rPr>
          <w:rFonts w:ascii="Times New Roman" w:hAnsi="Times New Roman" w:cs="Times New Roman"/>
          <w:color w:val="000000" w:themeColor="text1"/>
          <w:sz w:val="22"/>
          <w:szCs w:val="22"/>
          <w:lang w:val="en-US"/>
        </w:rPr>
        <w:t>GD</w:t>
      </w:r>
      <w:r w:rsidR="00F32E21" w:rsidRPr="006810FF">
        <w:rPr>
          <w:rFonts w:ascii="Times New Roman" w:hAnsi="Times New Roman" w:cs="Times New Roman"/>
          <w:color w:val="000000" w:themeColor="text1"/>
          <w:sz w:val="22"/>
          <w:szCs w:val="22"/>
          <w:lang w:val="en-US"/>
        </w:rPr>
        <w:t>A</w:t>
      </w:r>
      <w:r w:rsidRPr="006810FF">
        <w:rPr>
          <w:rFonts w:ascii="Times New Roman" w:hAnsi="Times New Roman" w:cs="Times New Roman"/>
          <w:color w:val="000000" w:themeColor="text1"/>
          <w:sz w:val="22"/>
          <w:szCs w:val="22"/>
          <w:lang w:val="en-US"/>
        </w:rPr>
        <w:t xml:space="preserve"> and </w:t>
      </w:r>
      <w:r w:rsidR="005A09F8" w:rsidRPr="006810FF">
        <w:rPr>
          <w:rFonts w:ascii="Times New Roman" w:hAnsi="Times New Roman" w:cs="Times New Roman"/>
          <w:color w:val="000000" w:themeColor="text1"/>
          <w:sz w:val="22"/>
          <w:szCs w:val="22"/>
          <w:lang w:val="en-US"/>
        </w:rPr>
        <w:t xml:space="preserve">the </w:t>
      </w:r>
      <w:r w:rsidRPr="006810FF">
        <w:rPr>
          <w:rFonts w:ascii="Times New Roman" w:hAnsi="Times New Roman" w:cs="Times New Roman"/>
          <w:color w:val="000000" w:themeColor="text1"/>
          <w:sz w:val="22"/>
          <w:szCs w:val="22"/>
          <w:lang w:val="en-US"/>
        </w:rPr>
        <w:t xml:space="preserve">AEA, has seen an important theoretical, conceptual, methodological and instrumental evolution </w:t>
      </w:r>
      <w:r w:rsidR="00556490" w:rsidRPr="006810FF">
        <w:rPr>
          <w:rFonts w:ascii="Times New Roman" w:hAnsi="Times New Roman" w:cs="Times New Roman"/>
          <w:color w:val="000000" w:themeColor="text1"/>
          <w:sz w:val="22"/>
          <w:szCs w:val="22"/>
          <w:lang w:val="en-US"/>
        </w:rPr>
        <w:t>for</w:t>
      </w:r>
      <w:r w:rsidRPr="006810FF">
        <w:rPr>
          <w:rFonts w:ascii="Times New Roman" w:hAnsi="Times New Roman" w:cs="Times New Roman"/>
          <w:color w:val="000000" w:themeColor="text1"/>
          <w:sz w:val="22"/>
          <w:szCs w:val="22"/>
          <w:lang w:val="en-US"/>
        </w:rPr>
        <w:t xml:space="preserve"> bilateral and multilateral </w:t>
      </w:r>
      <w:r w:rsidR="00556490" w:rsidRPr="006810FF">
        <w:rPr>
          <w:rFonts w:ascii="Times New Roman" w:hAnsi="Times New Roman" w:cs="Times New Roman"/>
          <w:color w:val="000000" w:themeColor="text1"/>
          <w:sz w:val="22"/>
          <w:szCs w:val="22"/>
          <w:lang w:val="en-US"/>
        </w:rPr>
        <w:t>development cooperation</w:t>
      </w:r>
      <w:r w:rsidRPr="006810FF">
        <w:rPr>
          <w:rFonts w:ascii="Times New Roman" w:hAnsi="Times New Roman" w:cs="Times New Roman"/>
          <w:color w:val="000000" w:themeColor="text1"/>
          <w:sz w:val="22"/>
          <w:szCs w:val="22"/>
          <w:lang w:val="en-US"/>
        </w:rPr>
        <w:t xml:space="preserve"> </w:t>
      </w:r>
      <w:r w:rsidR="00556490" w:rsidRPr="006810FF">
        <w:rPr>
          <w:rFonts w:ascii="Times New Roman" w:hAnsi="Times New Roman" w:cs="Times New Roman"/>
          <w:color w:val="000000" w:themeColor="text1"/>
          <w:sz w:val="22"/>
          <w:szCs w:val="22"/>
          <w:lang w:val="en-US"/>
        </w:rPr>
        <w:t xml:space="preserve">to </w:t>
      </w:r>
      <w:r w:rsidRPr="006810FF">
        <w:rPr>
          <w:rFonts w:ascii="Times New Roman" w:hAnsi="Times New Roman" w:cs="Times New Roman"/>
          <w:color w:val="000000" w:themeColor="text1"/>
          <w:sz w:val="22"/>
          <w:szCs w:val="22"/>
          <w:lang w:val="en-US"/>
        </w:rPr>
        <w:t xml:space="preserve">more efficiently fight against poverty. International </w:t>
      </w:r>
      <w:r w:rsidR="00556490" w:rsidRPr="006810FF">
        <w:rPr>
          <w:rFonts w:ascii="Times New Roman" w:hAnsi="Times New Roman" w:cs="Times New Roman"/>
          <w:color w:val="000000" w:themeColor="text1"/>
          <w:sz w:val="22"/>
          <w:szCs w:val="22"/>
          <w:lang w:val="en-US"/>
        </w:rPr>
        <w:t>development cooperation</w:t>
      </w:r>
      <w:r w:rsidRPr="006810FF">
        <w:rPr>
          <w:rFonts w:ascii="Times New Roman" w:hAnsi="Times New Roman" w:cs="Times New Roman"/>
          <w:color w:val="000000" w:themeColor="text1"/>
          <w:sz w:val="22"/>
          <w:szCs w:val="22"/>
          <w:lang w:val="en-US"/>
        </w:rPr>
        <w:t xml:space="preserve"> c</w:t>
      </w:r>
      <w:r w:rsidR="00116D49" w:rsidRPr="006810FF">
        <w:rPr>
          <w:rFonts w:ascii="Times New Roman" w:hAnsi="Times New Roman" w:cs="Times New Roman"/>
          <w:color w:val="000000" w:themeColor="text1"/>
          <w:sz w:val="22"/>
          <w:szCs w:val="22"/>
          <w:lang w:val="en-US"/>
        </w:rPr>
        <w:t xml:space="preserve">an be conceptualized, then, as an international social public policy. </w:t>
      </w:r>
      <w:r w:rsidR="00556490" w:rsidRPr="006810FF">
        <w:rPr>
          <w:rFonts w:ascii="Times New Roman" w:hAnsi="Times New Roman" w:cs="Times New Roman"/>
          <w:color w:val="000000" w:themeColor="text1"/>
          <w:sz w:val="22"/>
          <w:szCs w:val="22"/>
          <w:lang w:val="en-US"/>
        </w:rPr>
        <w:t xml:space="preserve">And its </w:t>
      </w:r>
      <w:r w:rsidR="00116D49" w:rsidRPr="006810FF">
        <w:rPr>
          <w:rFonts w:ascii="Times New Roman" w:hAnsi="Times New Roman" w:cs="Times New Roman"/>
          <w:color w:val="000000" w:themeColor="text1"/>
          <w:sz w:val="22"/>
          <w:szCs w:val="22"/>
          <w:lang w:val="en-US"/>
        </w:rPr>
        <w:t xml:space="preserve">aim is </w:t>
      </w:r>
      <w:r w:rsidR="00556490" w:rsidRPr="006810FF">
        <w:rPr>
          <w:rFonts w:ascii="Times New Roman" w:hAnsi="Times New Roman" w:cs="Times New Roman"/>
          <w:color w:val="000000" w:themeColor="text1"/>
          <w:sz w:val="22"/>
          <w:szCs w:val="22"/>
          <w:lang w:val="en-US"/>
        </w:rPr>
        <w:t xml:space="preserve">to </w:t>
      </w:r>
      <w:r w:rsidR="00116D49" w:rsidRPr="006810FF">
        <w:rPr>
          <w:rFonts w:ascii="Times New Roman" w:hAnsi="Times New Roman" w:cs="Times New Roman"/>
          <w:color w:val="000000" w:themeColor="text1"/>
          <w:sz w:val="22"/>
          <w:szCs w:val="22"/>
          <w:lang w:val="en-US"/>
        </w:rPr>
        <w:t xml:space="preserve">search for </w:t>
      </w:r>
      <w:r w:rsidR="00504333" w:rsidRPr="006810FF">
        <w:rPr>
          <w:rFonts w:ascii="Times New Roman" w:hAnsi="Times New Roman" w:cs="Times New Roman"/>
          <w:color w:val="000000" w:themeColor="text1"/>
          <w:sz w:val="22"/>
          <w:szCs w:val="22"/>
          <w:lang w:val="en-US"/>
        </w:rPr>
        <w:t xml:space="preserve">the development of the aid recipients through their own </w:t>
      </w:r>
      <w:r w:rsidR="00116D49" w:rsidRPr="006810FF">
        <w:rPr>
          <w:rFonts w:ascii="Times New Roman" w:hAnsi="Times New Roman" w:cs="Times New Roman"/>
          <w:color w:val="000000" w:themeColor="text1"/>
          <w:sz w:val="22"/>
          <w:szCs w:val="22"/>
          <w:lang w:val="en-US"/>
        </w:rPr>
        <w:t xml:space="preserve">leadership, </w:t>
      </w:r>
      <w:r w:rsidR="00504333" w:rsidRPr="006810FF">
        <w:rPr>
          <w:rFonts w:ascii="Times New Roman" w:hAnsi="Times New Roman" w:cs="Times New Roman"/>
          <w:color w:val="000000" w:themeColor="text1"/>
          <w:sz w:val="22"/>
          <w:szCs w:val="22"/>
          <w:lang w:val="en-US"/>
        </w:rPr>
        <w:t>while at the same time parting from and in direct coordination with their own development strategies</w:t>
      </w:r>
      <w:r w:rsidR="00116D49" w:rsidRPr="006810FF">
        <w:rPr>
          <w:rFonts w:ascii="Times New Roman" w:hAnsi="Times New Roman" w:cs="Times New Roman"/>
          <w:color w:val="000000" w:themeColor="text1"/>
          <w:sz w:val="22"/>
          <w:szCs w:val="22"/>
          <w:lang w:val="en-US"/>
        </w:rPr>
        <w:t>. This transforms donors in</w:t>
      </w:r>
      <w:r w:rsidR="00556490" w:rsidRPr="006810FF">
        <w:rPr>
          <w:rFonts w:ascii="Times New Roman" w:hAnsi="Times New Roman" w:cs="Times New Roman"/>
          <w:color w:val="000000" w:themeColor="text1"/>
          <w:sz w:val="22"/>
          <w:szCs w:val="22"/>
          <w:lang w:val="en-US"/>
        </w:rPr>
        <w:t>to</w:t>
      </w:r>
      <w:r w:rsidR="00116D49" w:rsidRPr="006810FF">
        <w:rPr>
          <w:rFonts w:ascii="Times New Roman" w:hAnsi="Times New Roman" w:cs="Times New Roman"/>
          <w:color w:val="000000" w:themeColor="text1"/>
          <w:sz w:val="22"/>
          <w:szCs w:val="22"/>
          <w:lang w:val="en-US"/>
        </w:rPr>
        <w:t xml:space="preserve"> stakeholders who support the development processes of the </w:t>
      </w:r>
      <w:r w:rsidR="00B76890" w:rsidRPr="006810FF">
        <w:rPr>
          <w:rFonts w:ascii="Times New Roman" w:hAnsi="Times New Roman" w:cs="Times New Roman"/>
          <w:color w:val="000000" w:themeColor="text1"/>
          <w:sz w:val="22"/>
          <w:szCs w:val="22"/>
          <w:lang w:val="en-US"/>
        </w:rPr>
        <w:t>recipients</w:t>
      </w:r>
      <w:r w:rsidR="00116D49" w:rsidRPr="006810FF">
        <w:rPr>
          <w:rFonts w:ascii="Times New Roman" w:hAnsi="Times New Roman" w:cs="Times New Roman"/>
          <w:color w:val="000000" w:themeColor="text1"/>
          <w:sz w:val="22"/>
          <w:szCs w:val="22"/>
          <w:lang w:val="en-US"/>
        </w:rPr>
        <w:t xml:space="preserve"> who must be the protagonists of their own development.</w:t>
      </w:r>
    </w:p>
    <w:p w14:paraId="652629E2" w14:textId="77777777" w:rsidR="00116D49" w:rsidRPr="006810FF" w:rsidRDefault="00116D49" w:rsidP="00BC5F2E">
      <w:pPr>
        <w:widowControl w:val="0"/>
        <w:autoSpaceDE w:val="0"/>
        <w:autoSpaceDN w:val="0"/>
        <w:adjustRightInd w:val="0"/>
        <w:jc w:val="both"/>
        <w:rPr>
          <w:rFonts w:ascii="Times New Roman" w:hAnsi="Times New Roman" w:cs="Times New Roman"/>
          <w:color w:val="000000" w:themeColor="text1"/>
          <w:sz w:val="22"/>
          <w:szCs w:val="22"/>
          <w:lang w:val="en-US"/>
        </w:rPr>
      </w:pPr>
    </w:p>
    <w:p w14:paraId="54A064A6" w14:textId="7A1875F6" w:rsidR="00B54621" w:rsidRPr="006810FF" w:rsidRDefault="00C20562" w:rsidP="00BC5F2E">
      <w:pPr>
        <w:widowControl w:val="0"/>
        <w:autoSpaceDE w:val="0"/>
        <w:autoSpaceDN w:val="0"/>
        <w:adjustRightInd w:val="0"/>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From the 2005 Paris Declaration on Aid Effectiveness onwards (OECD 2005; 2008), among other points, the aim has been to make the decisions regarding international development cooperation </w:t>
      </w:r>
      <w:r w:rsidR="00FD3FA7" w:rsidRPr="006810FF">
        <w:rPr>
          <w:rFonts w:ascii="Times New Roman" w:hAnsi="Times New Roman" w:cs="Times New Roman"/>
          <w:color w:val="000000" w:themeColor="text1"/>
          <w:sz w:val="22"/>
          <w:szCs w:val="22"/>
          <w:lang w:val="en-US"/>
        </w:rPr>
        <w:t>interventions, which</w:t>
      </w:r>
      <w:r w:rsidRPr="006810FF">
        <w:rPr>
          <w:rFonts w:ascii="Times New Roman" w:hAnsi="Times New Roman" w:cs="Times New Roman"/>
          <w:color w:val="000000" w:themeColor="text1"/>
          <w:sz w:val="22"/>
          <w:szCs w:val="22"/>
          <w:lang w:val="en-US"/>
        </w:rPr>
        <w:t xml:space="preserve"> must be concentrated according to sector and geography, more objective. And in the principles of alignment, ownership and harmonization, </w:t>
      </w:r>
      <w:r w:rsidR="00150FED" w:rsidRPr="006810FF">
        <w:rPr>
          <w:rFonts w:ascii="Times New Roman" w:hAnsi="Times New Roman" w:cs="Times New Roman"/>
          <w:color w:val="000000" w:themeColor="text1"/>
          <w:sz w:val="22"/>
          <w:szCs w:val="22"/>
          <w:lang w:val="en-US"/>
        </w:rPr>
        <w:t>accepted since the D</w:t>
      </w:r>
      <w:r w:rsidRPr="006810FF">
        <w:rPr>
          <w:rFonts w:ascii="Times New Roman" w:hAnsi="Times New Roman" w:cs="Times New Roman"/>
          <w:color w:val="000000" w:themeColor="text1"/>
          <w:sz w:val="22"/>
          <w:szCs w:val="22"/>
          <w:lang w:val="en-US"/>
        </w:rPr>
        <w:t xml:space="preserve">eclaration, this shift is evident. </w:t>
      </w:r>
      <w:r w:rsidR="003F01AC" w:rsidRPr="006810FF">
        <w:rPr>
          <w:rFonts w:ascii="Times New Roman" w:hAnsi="Times New Roman" w:cs="Times New Roman"/>
          <w:color w:val="000000" w:themeColor="text1"/>
          <w:sz w:val="22"/>
          <w:szCs w:val="22"/>
          <w:lang w:val="en-US"/>
        </w:rPr>
        <w:t>Also present is t</w:t>
      </w:r>
      <w:r w:rsidR="00116D49" w:rsidRPr="006810FF">
        <w:rPr>
          <w:rFonts w:ascii="Times New Roman" w:hAnsi="Times New Roman" w:cs="Times New Roman"/>
          <w:color w:val="000000" w:themeColor="text1"/>
          <w:sz w:val="22"/>
          <w:szCs w:val="22"/>
          <w:lang w:val="en-US"/>
        </w:rPr>
        <w:t>he intention of improving the qual</w:t>
      </w:r>
      <w:r w:rsidR="009738EF" w:rsidRPr="006810FF">
        <w:rPr>
          <w:rFonts w:ascii="Times New Roman" w:hAnsi="Times New Roman" w:cs="Times New Roman"/>
          <w:color w:val="000000" w:themeColor="text1"/>
          <w:sz w:val="22"/>
          <w:szCs w:val="22"/>
          <w:lang w:val="en-US"/>
        </w:rPr>
        <w:t xml:space="preserve">ity of material and human resources used in </w:t>
      </w:r>
      <w:r w:rsidR="00116D49" w:rsidRPr="006810FF">
        <w:rPr>
          <w:rFonts w:ascii="Times New Roman" w:hAnsi="Times New Roman" w:cs="Times New Roman"/>
          <w:color w:val="000000" w:themeColor="text1"/>
          <w:sz w:val="22"/>
          <w:szCs w:val="22"/>
          <w:lang w:val="en-US"/>
        </w:rPr>
        <w:t>actions,</w:t>
      </w:r>
      <w:r w:rsidR="003C01F8" w:rsidRPr="006810FF">
        <w:rPr>
          <w:rFonts w:ascii="Times New Roman" w:hAnsi="Times New Roman" w:cs="Times New Roman"/>
          <w:color w:val="000000" w:themeColor="text1"/>
          <w:sz w:val="22"/>
          <w:szCs w:val="22"/>
          <w:lang w:val="en-US"/>
        </w:rPr>
        <w:t xml:space="preserve"> which results in</w:t>
      </w:r>
      <w:r w:rsidR="00116D49" w:rsidRPr="006810FF">
        <w:rPr>
          <w:rFonts w:ascii="Times New Roman" w:hAnsi="Times New Roman" w:cs="Times New Roman"/>
          <w:color w:val="000000" w:themeColor="text1"/>
          <w:sz w:val="22"/>
          <w:szCs w:val="22"/>
          <w:lang w:val="en-US"/>
        </w:rPr>
        <w:t xml:space="preserve"> </w:t>
      </w:r>
      <w:r w:rsidR="003C01F8" w:rsidRPr="006810FF">
        <w:rPr>
          <w:rFonts w:ascii="Times New Roman" w:hAnsi="Times New Roman" w:cs="Times New Roman"/>
          <w:color w:val="000000" w:themeColor="text1"/>
          <w:sz w:val="22"/>
          <w:szCs w:val="22"/>
          <w:lang w:val="en-US"/>
        </w:rPr>
        <w:t>a much more significant</w:t>
      </w:r>
      <w:r w:rsidR="009738EF" w:rsidRPr="006810FF">
        <w:rPr>
          <w:rFonts w:ascii="Times New Roman" w:hAnsi="Times New Roman" w:cs="Times New Roman"/>
          <w:color w:val="000000" w:themeColor="text1"/>
          <w:sz w:val="22"/>
          <w:szCs w:val="22"/>
          <w:lang w:val="en-US"/>
        </w:rPr>
        <w:t xml:space="preserve"> impact on </w:t>
      </w:r>
      <w:r w:rsidR="003C01F8" w:rsidRPr="006810FF">
        <w:rPr>
          <w:rFonts w:ascii="Times New Roman" w:hAnsi="Times New Roman" w:cs="Times New Roman"/>
          <w:color w:val="000000" w:themeColor="text1"/>
          <w:sz w:val="22"/>
          <w:szCs w:val="22"/>
          <w:lang w:val="en-US"/>
        </w:rPr>
        <w:t xml:space="preserve">the </w:t>
      </w:r>
      <w:r w:rsidR="009738EF" w:rsidRPr="006810FF">
        <w:rPr>
          <w:rFonts w:ascii="Times New Roman" w:hAnsi="Times New Roman" w:cs="Times New Roman"/>
          <w:color w:val="000000" w:themeColor="text1"/>
          <w:sz w:val="22"/>
          <w:szCs w:val="22"/>
          <w:lang w:val="en-US"/>
        </w:rPr>
        <w:t>fight</w:t>
      </w:r>
      <w:r w:rsidR="003C01F8" w:rsidRPr="006810FF">
        <w:rPr>
          <w:rFonts w:ascii="Times New Roman" w:hAnsi="Times New Roman" w:cs="Times New Roman"/>
          <w:color w:val="000000" w:themeColor="text1"/>
          <w:sz w:val="22"/>
          <w:szCs w:val="22"/>
          <w:lang w:val="en-US"/>
        </w:rPr>
        <w:t xml:space="preserve"> against</w:t>
      </w:r>
      <w:r w:rsidR="009738EF" w:rsidRPr="006810FF">
        <w:rPr>
          <w:rFonts w:ascii="Times New Roman" w:hAnsi="Times New Roman" w:cs="Times New Roman"/>
          <w:color w:val="000000" w:themeColor="text1"/>
          <w:sz w:val="22"/>
          <w:szCs w:val="22"/>
          <w:lang w:val="en-US"/>
        </w:rPr>
        <w:t xml:space="preserve"> poverty. These actions</w:t>
      </w:r>
      <w:r w:rsidR="00116D49" w:rsidRPr="006810FF">
        <w:rPr>
          <w:rFonts w:ascii="Times New Roman" w:hAnsi="Times New Roman" w:cs="Times New Roman"/>
          <w:color w:val="000000" w:themeColor="text1"/>
          <w:sz w:val="22"/>
          <w:szCs w:val="22"/>
          <w:lang w:val="en-US"/>
        </w:rPr>
        <w:t xml:space="preserve"> must be the result of a social po</w:t>
      </w:r>
      <w:r w:rsidR="00880A46" w:rsidRPr="006810FF">
        <w:rPr>
          <w:rFonts w:ascii="Times New Roman" w:hAnsi="Times New Roman" w:cs="Times New Roman"/>
          <w:color w:val="000000" w:themeColor="text1"/>
          <w:sz w:val="22"/>
          <w:szCs w:val="22"/>
          <w:lang w:val="en-US"/>
        </w:rPr>
        <w:t xml:space="preserve">licy that looks to </w:t>
      </w:r>
      <w:r w:rsidR="00B76890" w:rsidRPr="006810FF">
        <w:rPr>
          <w:rFonts w:ascii="Times New Roman" w:hAnsi="Times New Roman" w:cs="Times New Roman"/>
          <w:color w:val="000000" w:themeColor="text1"/>
          <w:sz w:val="22"/>
          <w:szCs w:val="22"/>
          <w:lang w:val="en-US"/>
        </w:rPr>
        <w:t>permanently</w:t>
      </w:r>
      <w:r w:rsidR="003C01F8" w:rsidRPr="006810FF">
        <w:rPr>
          <w:rFonts w:ascii="Times New Roman" w:hAnsi="Times New Roman" w:cs="Times New Roman"/>
          <w:color w:val="000000" w:themeColor="text1"/>
          <w:sz w:val="22"/>
          <w:szCs w:val="22"/>
          <w:lang w:val="en-US"/>
        </w:rPr>
        <w:t xml:space="preserve"> transform</w:t>
      </w:r>
      <w:r w:rsidR="00880A46" w:rsidRPr="006810FF">
        <w:rPr>
          <w:rFonts w:ascii="Times New Roman" w:hAnsi="Times New Roman" w:cs="Times New Roman"/>
          <w:color w:val="000000" w:themeColor="text1"/>
          <w:sz w:val="22"/>
          <w:szCs w:val="22"/>
          <w:lang w:val="en-US"/>
        </w:rPr>
        <w:t xml:space="preserve"> </w:t>
      </w:r>
      <w:r w:rsidR="00116D49" w:rsidRPr="006810FF">
        <w:rPr>
          <w:rFonts w:ascii="Times New Roman" w:hAnsi="Times New Roman" w:cs="Times New Roman"/>
          <w:color w:val="000000" w:themeColor="text1"/>
          <w:sz w:val="22"/>
          <w:szCs w:val="22"/>
          <w:lang w:val="en-US"/>
        </w:rPr>
        <w:t xml:space="preserve">situations of poverty and vulnerability through </w:t>
      </w:r>
      <w:r w:rsidR="003F01AC" w:rsidRPr="006810FF">
        <w:rPr>
          <w:rFonts w:ascii="Times New Roman" w:hAnsi="Times New Roman" w:cs="Times New Roman"/>
          <w:color w:val="000000" w:themeColor="text1"/>
          <w:sz w:val="22"/>
          <w:szCs w:val="22"/>
          <w:lang w:val="en-US"/>
        </w:rPr>
        <w:t>the people living in these conditions by means such as defending their</w:t>
      </w:r>
      <w:r w:rsidR="003C01F8" w:rsidRPr="006810FF">
        <w:rPr>
          <w:rFonts w:ascii="Times New Roman" w:hAnsi="Times New Roman" w:cs="Times New Roman"/>
          <w:color w:val="000000" w:themeColor="text1"/>
          <w:sz w:val="22"/>
          <w:szCs w:val="22"/>
          <w:lang w:val="en-US"/>
        </w:rPr>
        <w:t xml:space="preserve"> </w:t>
      </w:r>
      <w:r w:rsidR="00116D49" w:rsidRPr="006810FF">
        <w:rPr>
          <w:rFonts w:ascii="Times New Roman" w:hAnsi="Times New Roman" w:cs="Times New Roman"/>
          <w:color w:val="000000" w:themeColor="text1"/>
          <w:sz w:val="22"/>
          <w:szCs w:val="22"/>
          <w:lang w:val="en-US"/>
        </w:rPr>
        <w:t xml:space="preserve">rights, </w:t>
      </w:r>
      <w:r w:rsidR="003F01AC" w:rsidRPr="006810FF">
        <w:rPr>
          <w:rFonts w:ascii="Times New Roman" w:hAnsi="Times New Roman" w:cs="Times New Roman"/>
          <w:color w:val="000000" w:themeColor="text1"/>
          <w:sz w:val="22"/>
          <w:szCs w:val="22"/>
          <w:lang w:val="en-US"/>
        </w:rPr>
        <w:t xml:space="preserve">providing them with </w:t>
      </w:r>
      <w:r w:rsidR="00116D49" w:rsidRPr="006810FF">
        <w:rPr>
          <w:rFonts w:ascii="Times New Roman" w:hAnsi="Times New Roman" w:cs="Times New Roman"/>
          <w:color w:val="000000" w:themeColor="text1"/>
          <w:sz w:val="22"/>
          <w:szCs w:val="22"/>
          <w:lang w:val="en-US"/>
        </w:rPr>
        <w:t xml:space="preserve">abilities and </w:t>
      </w:r>
      <w:r w:rsidR="003F01AC" w:rsidRPr="006810FF">
        <w:rPr>
          <w:rFonts w:ascii="Times New Roman" w:hAnsi="Times New Roman" w:cs="Times New Roman"/>
          <w:color w:val="000000" w:themeColor="text1"/>
          <w:sz w:val="22"/>
          <w:szCs w:val="22"/>
          <w:lang w:val="en-US"/>
        </w:rPr>
        <w:t xml:space="preserve">creating </w:t>
      </w:r>
      <w:r w:rsidR="00116D49" w:rsidRPr="006810FF">
        <w:rPr>
          <w:rFonts w:ascii="Times New Roman" w:hAnsi="Times New Roman" w:cs="Times New Roman"/>
          <w:color w:val="000000" w:themeColor="text1"/>
          <w:sz w:val="22"/>
          <w:szCs w:val="22"/>
          <w:lang w:val="en-US"/>
        </w:rPr>
        <w:t xml:space="preserve">opportunities </w:t>
      </w:r>
      <w:r w:rsidR="003F01AC" w:rsidRPr="006810FF">
        <w:rPr>
          <w:rFonts w:ascii="Times New Roman" w:hAnsi="Times New Roman" w:cs="Times New Roman"/>
          <w:color w:val="000000" w:themeColor="text1"/>
          <w:sz w:val="22"/>
          <w:szCs w:val="22"/>
          <w:lang w:val="en-US"/>
        </w:rPr>
        <w:t>for them</w:t>
      </w:r>
      <w:r w:rsidR="009738EF" w:rsidRPr="006810FF">
        <w:rPr>
          <w:rFonts w:ascii="Times New Roman" w:hAnsi="Times New Roman" w:cs="Times New Roman"/>
          <w:color w:val="000000" w:themeColor="text1"/>
          <w:sz w:val="22"/>
          <w:szCs w:val="22"/>
          <w:lang w:val="en-US"/>
        </w:rPr>
        <w:t xml:space="preserve">. </w:t>
      </w:r>
      <w:r w:rsidR="003F01AC" w:rsidRPr="006810FF">
        <w:rPr>
          <w:rFonts w:ascii="Times New Roman" w:hAnsi="Times New Roman" w:cs="Times New Roman"/>
          <w:color w:val="000000" w:themeColor="text1"/>
          <w:sz w:val="22"/>
          <w:szCs w:val="22"/>
          <w:lang w:val="en-US"/>
        </w:rPr>
        <w:t>A</w:t>
      </w:r>
      <w:r w:rsidR="00116D49" w:rsidRPr="006810FF">
        <w:rPr>
          <w:rFonts w:ascii="Times New Roman" w:hAnsi="Times New Roman" w:cs="Times New Roman"/>
          <w:color w:val="000000" w:themeColor="text1"/>
          <w:sz w:val="22"/>
          <w:szCs w:val="22"/>
          <w:lang w:val="en-US"/>
        </w:rPr>
        <w:t xml:space="preserve">ll this with </w:t>
      </w:r>
      <w:r w:rsidR="003F01AC" w:rsidRPr="006810FF">
        <w:rPr>
          <w:rFonts w:ascii="Times New Roman" w:hAnsi="Times New Roman" w:cs="Times New Roman"/>
          <w:color w:val="000000" w:themeColor="text1"/>
          <w:sz w:val="22"/>
          <w:szCs w:val="22"/>
          <w:lang w:val="en-US"/>
        </w:rPr>
        <w:t xml:space="preserve">active </w:t>
      </w:r>
      <w:r w:rsidR="00116D49" w:rsidRPr="006810FF">
        <w:rPr>
          <w:rFonts w:ascii="Times New Roman" w:hAnsi="Times New Roman" w:cs="Times New Roman"/>
          <w:color w:val="000000" w:themeColor="text1"/>
          <w:sz w:val="22"/>
          <w:szCs w:val="22"/>
          <w:lang w:val="en-US"/>
        </w:rPr>
        <w:t xml:space="preserve">political, economic and social </w:t>
      </w:r>
      <w:r w:rsidR="003F01AC" w:rsidRPr="006810FF">
        <w:rPr>
          <w:rFonts w:ascii="Times New Roman" w:hAnsi="Times New Roman" w:cs="Times New Roman"/>
          <w:color w:val="000000" w:themeColor="text1"/>
          <w:sz w:val="22"/>
          <w:szCs w:val="22"/>
          <w:lang w:val="en-US"/>
        </w:rPr>
        <w:t xml:space="preserve">stakeholder participation —donors and </w:t>
      </w:r>
      <w:r w:rsidR="00B76890" w:rsidRPr="006810FF">
        <w:rPr>
          <w:rFonts w:ascii="Times New Roman" w:hAnsi="Times New Roman" w:cs="Times New Roman"/>
          <w:color w:val="000000" w:themeColor="text1"/>
          <w:sz w:val="22"/>
          <w:szCs w:val="22"/>
          <w:lang w:val="en-US"/>
        </w:rPr>
        <w:t>recipients</w:t>
      </w:r>
      <w:r w:rsidR="003F01AC" w:rsidRPr="006810FF">
        <w:rPr>
          <w:rFonts w:ascii="Times New Roman" w:hAnsi="Times New Roman" w:cs="Times New Roman"/>
          <w:color w:val="000000" w:themeColor="text1"/>
          <w:sz w:val="22"/>
          <w:szCs w:val="22"/>
          <w:lang w:val="en-US"/>
        </w:rPr>
        <w:t>— in the form of</w:t>
      </w:r>
      <w:r w:rsidR="00116D49" w:rsidRPr="006810FF">
        <w:rPr>
          <w:rFonts w:ascii="Times New Roman" w:hAnsi="Times New Roman" w:cs="Times New Roman"/>
          <w:color w:val="000000" w:themeColor="text1"/>
          <w:sz w:val="22"/>
          <w:szCs w:val="22"/>
          <w:lang w:val="en-US"/>
        </w:rPr>
        <w:t xml:space="preserve"> local governments, universities, enterprises, and above all, civil society. </w:t>
      </w:r>
      <w:r w:rsidR="003F01AC" w:rsidRPr="006810FF">
        <w:rPr>
          <w:rFonts w:ascii="Times New Roman" w:hAnsi="Times New Roman" w:cs="Times New Roman"/>
          <w:color w:val="000000" w:themeColor="text1"/>
          <w:sz w:val="22"/>
          <w:szCs w:val="22"/>
          <w:lang w:val="en-US"/>
        </w:rPr>
        <w:t xml:space="preserve">When the </w:t>
      </w:r>
      <w:r w:rsidR="00116D49" w:rsidRPr="006810FF">
        <w:rPr>
          <w:rFonts w:ascii="Times New Roman" w:hAnsi="Times New Roman" w:cs="Times New Roman"/>
          <w:color w:val="000000" w:themeColor="text1"/>
          <w:sz w:val="22"/>
          <w:szCs w:val="22"/>
          <w:lang w:val="en-US"/>
        </w:rPr>
        <w:t>United Nations pr</w:t>
      </w:r>
      <w:r w:rsidR="009738EF" w:rsidRPr="006810FF">
        <w:rPr>
          <w:rFonts w:ascii="Times New Roman" w:hAnsi="Times New Roman" w:cs="Times New Roman"/>
          <w:color w:val="000000" w:themeColor="text1"/>
          <w:sz w:val="22"/>
          <w:szCs w:val="22"/>
          <w:lang w:val="en-US"/>
        </w:rPr>
        <w:t xml:space="preserve">oposes the concept of </w:t>
      </w:r>
      <w:r w:rsidR="009738EF" w:rsidRPr="006810FF">
        <w:rPr>
          <w:rFonts w:ascii="Times New Roman" w:hAnsi="Times New Roman" w:cs="Times New Roman"/>
          <w:i/>
          <w:color w:val="000000" w:themeColor="text1"/>
          <w:sz w:val="22"/>
          <w:szCs w:val="22"/>
          <w:lang w:val="en-US"/>
        </w:rPr>
        <w:t>S</w:t>
      </w:r>
      <w:r w:rsidR="00116D49" w:rsidRPr="006810FF">
        <w:rPr>
          <w:rFonts w:ascii="Times New Roman" w:hAnsi="Times New Roman" w:cs="Times New Roman"/>
          <w:i/>
          <w:color w:val="000000" w:themeColor="text1"/>
          <w:sz w:val="22"/>
          <w:szCs w:val="22"/>
          <w:lang w:val="en-US"/>
        </w:rPr>
        <w:t>ustainable</w:t>
      </w:r>
      <w:r w:rsidR="009738EF" w:rsidRPr="006810FF">
        <w:rPr>
          <w:rFonts w:ascii="Times New Roman" w:hAnsi="Times New Roman" w:cs="Times New Roman"/>
          <w:i/>
          <w:color w:val="000000" w:themeColor="text1"/>
          <w:sz w:val="22"/>
          <w:szCs w:val="22"/>
          <w:lang w:val="en-US"/>
        </w:rPr>
        <w:t xml:space="preserve"> Human D</w:t>
      </w:r>
      <w:r w:rsidR="00116D49" w:rsidRPr="006810FF">
        <w:rPr>
          <w:rFonts w:ascii="Times New Roman" w:hAnsi="Times New Roman" w:cs="Times New Roman"/>
          <w:i/>
          <w:color w:val="000000" w:themeColor="text1"/>
          <w:sz w:val="22"/>
          <w:szCs w:val="22"/>
          <w:lang w:val="en-US"/>
        </w:rPr>
        <w:t>evelopment</w:t>
      </w:r>
      <w:r w:rsidR="004D2597" w:rsidRPr="006810FF">
        <w:rPr>
          <w:rFonts w:ascii="Times New Roman" w:hAnsi="Times New Roman" w:cs="Times New Roman"/>
          <w:color w:val="000000" w:themeColor="text1"/>
          <w:sz w:val="22"/>
          <w:szCs w:val="22"/>
          <w:lang w:val="en-US"/>
        </w:rPr>
        <w:t xml:space="preserve"> </w:t>
      </w:r>
      <w:r w:rsidR="009738EF" w:rsidRPr="006810FF">
        <w:rPr>
          <w:rFonts w:ascii="Times New Roman" w:hAnsi="Times New Roman" w:cs="Times New Roman"/>
          <w:color w:val="000000" w:themeColor="text1"/>
          <w:sz w:val="22"/>
          <w:szCs w:val="22"/>
          <w:lang w:val="en-US"/>
        </w:rPr>
        <w:t>(see Sotillo 2011</w:t>
      </w:r>
      <w:r w:rsidR="00880A46" w:rsidRPr="006810FF">
        <w:rPr>
          <w:rFonts w:ascii="Times New Roman" w:hAnsi="Times New Roman" w:cs="Times New Roman"/>
          <w:color w:val="000000" w:themeColor="text1"/>
          <w:sz w:val="22"/>
          <w:szCs w:val="22"/>
          <w:lang w:val="en-US"/>
        </w:rPr>
        <w:t>: 23-83</w:t>
      </w:r>
      <w:r w:rsidR="009738EF" w:rsidRPr="006810FF">
        <w:rPr>
          <w:rFonts w:ascii="Times New Roman" w:hAnsi="Times New Roman" w:cs="Times New Roman"/>
          <w:color w:val="000000" w:themeColor="text1"/>
          <w:sz w:val="22"/>
          <w:szCs w:val="22"/>
          <w:lang w:val="en-US"/>
        </w:rPr>
        <w:t>)</w:t>
      </w:r>
      <w:r w:rsidR="003F01AC" w:rsidRPr="006810FF">
        <w:rPr>
          <w:rFonts w:ascii="Times New Roman" w:hAnsi="Times New Roman" w:cs="Times New Roman"/>
          <w:color w:val="000000" w:themeColor="text1"/>
          <w:sz w:val="22"/>
          <w:szCs w:val="22"/>
          <w:lang w:val="en-US"/>
        </w:rPr>
        <w:t xml:space="preserve">, </w:t>
      </w:r>
      <w:r w:rsidR="008B40B5" w:rsidRPr="006810FF">
        <w:rPr>
          <w:rFonts w:ascii="Times New Roman" w:hAnsi="Times New Roman" w:cs="Times New Roman"/>
          <w:color w:val="000000" w:themeColor="text1"/>
          <w:sz w:val="22"/>
          <w:szCs w:val="22"/>
          <w:lang w:val="en-US"/>
        </w:rPr>
        <w:t>t</w:t>
      </w:r>
      <w:r w:rsidR="003F01AC" w:rsidRPr="006810FF">
        <w:rPr>
          <w:rFonts w:ascii="Times New Roman" w:hAnsi="Times New Roman" w:cs="Times New Roman"/>
          <w:color w:val="000000" w:themeColor="text1"/>
          <w:sz w:val="22"/>
          <w:szCs w:val="22"/>
          <w:lang w:val="en-US"/>
        </w:rPr>
        <w:t xml:space="preserve">his is </w:t>
      </w:r>
      <w:r w:rsidR="008B40B5" w:rsidRPr="006810FF">
        <w:rPr>
          <w:rFonts w:ascii="Times New Roman" w:hAnsi="Times New Roman" w:cs="Times New Roman"/>
          <w:color w:val="000000" w:themeColor="text1"/>
          <w:sz w:val="22"/>
          <w:szCs w:val="22"/>
          <w:lang w:val="en-US"/>
        </w:rPr>
        <w:t>what it</w:t>
      </w:r>
      <w:r w:rsidR="00150FED" w:rsidRPr="006810FF">
        <w:rPr>
          <w:rFonts w:ascii="Times New Roman" w:hAnsi="Times New Roman" w:cs="Times New Roman"/>
          <w:color w:val="000000" w:themeColor="text1"/>
          <w:sz w:val="22"/>
          <w:szCs w:val="22"/>
          <w:lang w:val="en-US"/>
        </w:rPr>
        <w:t xml:space="preserve"> is envisioning.</w:t>
      </w:r>
    </w:p>
    <w:p w14:paraId="77A8524C" w14:textId="77777777" w:rsidR="00116D49" w:rsidRPr="006810FF" w:rsidRDefault="00116D49" w:rsidP="00BC5F2E">
      <w:pPr>
        <w:widowControl w:val="0"/>
        <w:autoSpaceDE w:val="0"/>
        <w:autoSpaceDN w:val="0"/>
        <w:adjustRightInd w:val="0"/>
        <w:jc w:val="both"/>
        <w:rPr>
          <w:rFonts w:ascii="Times New Roman" w:hAnsi="Times New Roman" w:cs="Times New Roman"/>
          <w:color w:val="000000" w:themeColor="text1"/>
          <w:sz w:val="22"/>
          <w:szCs w:val="22"/>
          <w:lang w:val="en-US"/>
        </w:rPr>
      </w:pPr>
    </w:p>
    <w:p w14:paraId="0F6A21D4" w14:textId="20776765" w:rsidR="00116D49" w:rsidRPr="006810FF" w:rsidRDefault="00116D49" w:rsidP="00BC5F2E">
      <w:pPr>
        <w:widowControl w:val="0"/>
        <w:autoSpaceDE w:val="0"/>
        <w:autoSpaceDN w:val="0"/>
        <w:adjustRightInd w:val="0"/>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This logic</w:t>
      </w:r>
      <w:r w:rsidR="00F06186" w:rsidRPr="006810FF">
        <w:rPr>
          <w:rFonts w:ascii="Times New Roman" w:hAnsi="Times New Roman" w:cs="Times New Roman"/>
          <w:color w:val="000000" w:themeColor="text1"/>
          <w:sz w:val="22"/>
          <w:szCs w:val="22"/>
          <w:lang w:val="en-US"/>
        </w:rPr>
        <w:t xml:space="preserve"> of </w:t>
      </w:r>
      <w:r w:rsidR="007319CE" w:rsidRPr="006810FF">
        <w:rPr>
          <w:rFonts w:ascii="Times New Roman" w:hAnsi="Times New Roman" w:cs="Times New Roman"/>
          <w:color w:val="000000" w:themeColor="text1"/>
          <w:sz w:val="22"/>
          <w:szCs w:val="22"/>
          <w:lang w:val="en-US"/>
        </w:rPr>
        <w:t>long</w:t>
      </w:r>
      <w:r w:rsidR="00BB4B79" w:rsidRPr="006810FF">
        <w:rPr>
          <w:rFonts w:ascii="Times New Roman" w:hAnsi="Times New Roman" w:cs="Times New Roman"/>
          <w:color w:val="000000" w:themeColor="text1"/>
          <w:sz w:val="22"/>
          <w:szCs w:val="22"/>
          <w:lang w:val="en-US"/>
        </w:rPr>
        <w:t>-</w:t>
      </w:r>
      <w:r w:rsidR="007319CE" w:rsidRPr="006810FF">
        <w:rPr>
          <w:rFonts w:ascii="Times New Roman" w:hAnsi="Times New Roman" w:cs="Times New Roman"/>
          <w:color w:val="000000" w:themeColor="text1"/>
          <w:sz w:val="22"/>
          <w:szCs w:val="22"/>
          <w:lang w:val="en-US"/>
        </w:rPr>
        <w:t>lasting</w:t>
      </w:r>
      <w:r w:rsidR="00F06186" w:rsidRPr="006810FF">
        <w:rPr>
          <w:rFonts w:ascii="Times New Roman" w:hAnsi="Times New Roman" w:cs="Times New Roman"/>
          <w:color w:val="000000" w:themeColor="text1"/>
          <w:sz w:val="22"/>
          <w:szCs w:val="22"/>
          <w:lang w:val="en-US"/>
        </w:rPr>
        <w:t xml:space="preserve"> transformation </w:t>
      </w:r>
      <w:r w:rsidR="007319CE" w:rsidRPr="006810FF">
        <w:rPr>
          <w:rFonts w:ascii="Times New Roman" w:hAnsi="Times New Roman" w:cs="Times New Roman"/>
          <w:color w:val="000000" w:themeColor="text1"/>
          <w:sz w:val="22"/>
          <w:szCs w:val="22"/>
          <w:lang w:val="en-US"/>
        </w:rPr>
        <w:t xml:space="preserve">places aid for development in a </w:t>
      </w:r>
      <w:r w:rsidR="00BB439F" w:rsidRPr="006810FF">
        <w:rPr>
          <w:rFonts w:ascii="Times New Roman" w:hAnsi="Times New Roman" w:cs="Times New Roman"/>
          <w:color w:val="000000" w:themeColor="text1"/>
          <w:sz w:val="22"/>
          <w:szCs w:val="22"/>
          <w:lang w:val="en-US"/>
        </w:rPr>
        <w:t xml:space="preserve">clearly </w:t>
      </w:r>
      <w:r w:rsidR="007319CE" w:rsidRPr="006810FF">
        <w:rPr>
          <w:rFonts w:ascii="Times New Roman" w:hAnsi="Times New Roman" w:cs="Times New Roman"/>
          <w:color w:val="000000" w:themeColor="text1"/>
          <w:sz w:val="22"/>
          <w:szCs w:val="22"/>
          <w:lang w:val="en-US"/>
        </w:rPr>
        <w:t xml:space="preserve">delineated space that must be </w:t>
      </w:r>
      <w:r w:rsidR="00BB439F" w:rsidRPr="006810FF">
        <w:rPr>
          <w:rFonts w:ascii="Times New Roman" w:hAnsi="Times New Roman" w:cs="Times New Roman"/>
          <w:color w:val="000000" w:themeColor="text1"/>
          <w:sz w:val="22"/>
          <w:szCs w:val="22"/>
          <w:lang w:val="en-US"/>
        </w:rPr>
        <w:t xml:space="preserve">created </w:t>
      </w:r>
      <w:r w:rsidR="007319CE" w:rsidRPr="006810FF">
        <w:rPr>
          <w:rFonts w:ascii="Times New Roman" w:hAnsi="Times New Roman" w:cs="Times New Roman"/>
          <w:color w:val="000000" w:themeColor="text1"/>
          <w:sz w:val="22"/>
          <w:szCs w:val="22"/>
          <w:lang w:val="en-US"/>
        </w:rPr>
        <w:t>in situations of humanitarian emergency</w:t>
      </w:r>
      <w:r w:rsidR="00BB439F" w:rsidRPr="006810FF">
        <w:rPr>
          <w:rFonts w:ascii="Times New Roman" w:hAnsi="Times New Roman" w:cs="Times New Roman"/>
          <w:color w:val="000000" w:themeColor="text1"/>
          <w:sz w:val="22"/>
          <w:szCs w:val="22"/>
          <w:lang w:val="en-US"/>
        </w:rPr>
        <w:t xml:space="preserve">. </w:t>
      </w:r>
      <w:r w:rsidR="00B35B7A" w:rsidRPr="006810FF">
        <w:rPr>
          <w:rFonts w:ascii="Times New Roman" w:hAnsi="Times New Roman" w:cs="Times New Roman"/>
          <w:color w:val="000000" w:themeColor="text1"/>
          <w:sz w:val="22"/>
          <w:szCs w:val="22"/>
          <w:lang w:val="en-US"/>
        </w:rPr>
        <w:t>Extraordinary</w:t>
      </w:r>
      <w:r w:rsidR="007319CE" w:rsidRPr="006810FF">
        <w:rPr>
          <w:rFonts w:ascii="Times New Roman" w:hAnsi="Times New Roman" w:cs="Times New Roman"/>
          <w:color w:val="000000" w:themeColor="text1"/>
          <w:sz w:val="22"/>
          <w:szCs w:val="22"/>
          <w:lang w:val="en-US"/>
        </w:rPr>
        <w:t xml:space="preserve"> action that responds to a specific cooperation modality</w:t>
      </w:r>
      <w:r w:rsidR="00BB439F" w:rsidRPr="006810FF">
        <w:rPr>
          <w:rFonts w:ascii="Times New Roman" w:hAnsi="Times New Roman" w:cs="Times New Roman"/>
          <w:color w:val="000000" w:themeColor="text1"/>
          <w:sz w:val="22"/>
          <w:szCs w:val="22"/>
          <w:lang w:val="en-US"/>
        </w:rPr>
        <w:t>, for example,</w:t>
      </w:r>
      <w:r w:rsidR="007319CE" w:rsidRPr="006810FF">
        <w:rPr>
          <w:rFonts w:ascii="Times New Roman" w:hAnsi="Times New Roman" w:cs="Times New Roman"/>
          <w:color w:val="000000" w:themeColor="text1"/>
          <w:sz w:val="22"/>
          <w:szCs w:val="22"/>
          <w:lang w:val="en-US"/>
        </w:rPr>
        <w:t xml:space="preserve"> where what is urgent quickly becomes what is important, such as </w:t>
      </w:r>
      <w:r w:rsidR="00BB439F" w:rsidRPr="006810FF">
        <w:rPr>
          <w:rFonts w:ascii="Times New Roman" w:hAnsi="Times New Roman" w:cs="Times New Roman"/>
          <w:color w:val="000000" w:themeColor="text1"/>
          <w:sz w:val="22"/>
          <w:szCs w:val="22"/>
          <w:lang w:val="en-US"/>
        </w:rPr>
        <w:t xml:space="preserve">the </w:t>
      </w:r>
      <w:r w:rsidR="007319CE" w:rsidRPr="006810FF">
        <w:rPr>
          <w:rFonts w:ascii="Times New Roman" w:hAnsi="Times New Roman" w:cs="Times New Roman"/>
          <w:color w:val="000000" w:themeColor="text1"/>
          <w:sz w:val="22"/>
          <w:szCs w:val="22"/>
          <w:lang w:val="en-US"/>
        </w:rPr>
        <w:t>consequences of natural disaster</w:t>
      </w:r>
      <w:r w:rsidR="00BB439F" w:rsidRPr="006810FF">
        <w:rPr>
          <w:rFonts w:ascii="Times New Roman" w:hAnsi="Times New Roman" w:cs="Times New Roman"/>
          <w:color w:val="000000" w:themeColor="text1"/>
          <w:sz w:val="22"/>
          <w:szCs w:val="22"/>
          <w:lang w:val="en-US"/>
        </w:rPr>
        <w:t>s</w:t>
      </w:r>
      <w:r w:rsidR="007319CE" w:rsidRPr="006810FF">
        <w:rPr>
          <w:rFonts w:ascii="Times New Roman" w:hAnsi="Times New Roman" w:cs="Times New Roman"/>
          <w:color w:val="000000" w:themeColor="text1"/>
          <w:sz w:val="22"/>
          <w:szCs w:val="22"/>
          <w:lang w:val="en-US"/>
        </w:rPr>
        <w:t xml:space="preserve">, epidemics, </w:t>
      </w:r>
      <w:r w:rsidR="00BB439F" w:rsidRPr="006810FF">
        <w:rPr>
          <w:rFonts w:ascii="Times New Roman" w:hAnsi="Times New Roman" w:cs="Times New Roman"/>
          <w:color w:val="000000" w:themeColor="text1"/>
          <w:sz w:val="22"/>
          <w:szCs w:val="22"/>
          <w:lang w:val="en-US"/>
        </w:rPr>
        <w:t xml:space="preserve">or </w:t>
      </w:r>
      <w:r w:rsidR="007319CE" w:rsidRPr="006810FF">
        <w:rPr>
          <w:rFonts w:ascii="Times New Roman" w:hAnsi="Times New Roman" w:cs="Times New Roman"/>
          <w:color w:val="000000" w:themeColor="text1"/>
          <w:sz w:val="22"/>
          <w:szCs w:val="22"/>
          <w:lang w:val="en-US"/>
        </w:rPr>
        <w:t xml:space="preserve">famine. However, </w:t>
      </w:r>
      <w:r w:rsidR="004B2EBC" w:rsidRPr="006810FF">
        <w:rPr>
          <w:rFonts w:ascii="Times New Roman" w:hAnsi="Times New Roman" w:cs="Times New Roman"/>
          <w:color w:val="000000" w:themeColor="text1"/>
          <w:sz w:val="22"/>
          <w:szCs w:val="22"/>
          <w:lang w:val="en-US"/>
        </w:rPr>
        <w:t xml:space="preserve">the policy is perverted </w:t>
      </w:r>
      <w:r w:rsidR="007319CE" w:rsidRPr="006810FF">
        <w:rPr>
          <w:rFonts w:ascii="Times New Roman" w:hAnsi="Times New Roman" w:cs="Times New Roman"/>
          <w:color w:val="000000" w:themeColor="text1"/>
          <w:sz w:val="22"/>
          <w:szCs w:val="22"/>
          <w:lang w:val="en-US"/>
        </w:rPr>
        <w:t xml:space="preserve">if this </w:t>
      </w:r>
      <w:r w:rsidR="00B35B7A" w:rsidRPr="006810FF">
        <w:rPr>
          <w:rFonts w:ascii="Times New Roman" w:hAnsi="Times New Roman" w:cs="Times New Roman"/>
          <w:color w:val="000000" w:themeColor="text1"/>
          <w:sz w:val="22"/>
          <w:szCs w:val="22"/>
          <w:lang w:val="en-US"/>
        </w:rPr>
        <w:t xml:space="preserve">cooperation </w:t>
      </w:r>
      <w:r w:rsidR="007319CE" w:rsidRPr="006810FF">
        <w:rPr>
          <w:rFonts w:ascii="Times New Roman" w:hAnsi="Times New Roman" w:cs="Times New Roman"/>
          <w:color w:val="000000" w:themeColor="text1"/>
          <w:sz w:val="22"/>
          <w:szCs w:val="22"/>
          <w:lang w:val="en-US"/>
        </w:rPr>
        <w:t xml:space="preserve">modality remains in time or is separated from these emergency situations and </w:t>
      </w:r>
      <w:r w:rsidR="004B2EBC" w:rsidRPr="006810FF">
        <w:rPr>
          <w:rFonts w:ascii="Times New Roman" w:hAnsi="Times New Roman" w:cs="Times New Roman"/>
          <w:color w:val="000000" w:themeColor="text1"/>
          <w:sz w:val="22"/>
          <w:szCs w:val="22"/>
          <w:lang w:val="en-US"/>
        </w:rPr>
        <w:t xml:space="preserve">comes to </w:t>
      </w:r>
      <w:r w:rsidR="007319CE" w:rsidRPr="006810FF">
        <w:rPr>
          <w:rFonts w:ascii="Times New Roman" w:hAnsi="Times New Roman" w:cs="Times New Roman"/>
          <w:color w:val="000000" w:themeColor="text1"/>
          <w:sz w:val="22"/>
          <w:szCs w:val="22"/>
          <w:lang w:val="en-US"/>
        </w:rPr>
        <w:t>occupy the space reserved for actions that aim towards the sustainable transformation of situations of poverty</w:t>
      </w:r>
      <w:r w:rsidR="004B2EBC" w:rsidRPr="006810FF">
        <w:rPr>
          <w:rFonts w:ascii="Times New Roman" w:hAnsi="Times New Roman" w:cs="Times New Roman"/>
          <w:color w:val="000000" w:themeColor="text1"/>
          <w:sz w:val="22"/>
          <w:szCs w:val="22"/>
          <w:lang w:val="en-US"/>
        </w:rPr>
        <w:t>.</w:t>
      </w:r>
      <w:r w:rsidR="007319CE" w:rsidRPr="006810FF">
        <w:rPr>
          <w:rFonts w:ascii="Times New Roman" w:hAnsi="Times New Roman" w:cs="Times New Roman"/>
          <w:color w:val="000000" w:themeColor="text1"/>
          <w:sz w:val="22"/>
          <w:szCs w:val="22"/>
          <w:lang w:val="en-US"/>
        </w:rPr>
        <w:t xml:space="preserve"> </w:t>
      </w:r>
      <w:r w:rsidR="004B2EBC" w:rsidRPr="006810FF">
        <w:rPr>
          <w:rFonts w:ascii="Times New Roman" w:hAnsi="Times New Roman" w:cs="Times New Roman"/>
          <w:color w:val="000000" w:themeColor="text1"/>
          <w:sz w:val="22"/>
          <w:szCs w:val="22"/>
          <w:lang w:val="en-US"/>
        </w:rPr>
        <w:t>Thus</w:t>
      </w:r>
      <w:r w:rsidR="00B35B7A" w:rsidRPr="006810FF">
        <w:rPr>
          <w:rFonts w:ascii="Times New Roman" w:hAnsi="Times New Roman" w:cs="Times New Roman"/>
          <w:color w:val="000000" w:themeColor="text1"/>
          <w:sz w:val="22"/>
          <w:szCs w:val="22"/>
          <w:lang w:val="en-US"/>
        </w:rPr>
        <w:t>,</w:t>
      </w:r>
      <w:r w:rsidR="007319CE" w:rsidRPr="006810FF">
        <w:rPr>
          <w:rFonts w:ascii="Times New Roman" w:hAnsi="Times New Roman" w:cs="Times New Roman"/>
          <w:color w:val="000000" w:themeColor="text1"/>
          <w:sz w:val="22"/>
          <w:szCs w:val="22"/>
          <w:lang w:val="en-US"/>
        </w:rPr>
        <w:t xml:space="preserve"> what is urgent substitutes what is important without it being </w:t>
      </w:r>
      <w:r w:rsidR="004B2EBC" w:rsidRPr="006810FF">
        <w:rPr>
          <w:rFonts w:ascii="Times New Roman" w:hAnsi="Times New Roman" w:cs="Times New Roman"/>
          <w:color w:val="000000" w:themeColor="text1"/>
          <w:sz w:val="22"/>
          <w:szCs w:val="22"/>
          <w:lang w:val="en-US"/>
        </w:rPr>
        <w:t xml:space="preserve">especially </w:t>
      </w:r>
      <w:proofErr w:type="gramStart"/>
      <w:r w:rsidR="004B2EBC" w:rsidRPr="006810FF">
        <w:rPr>
          <w:rFonts w:ascii="Times New Roman" w:hAnsi="Times New Roman" w:cs="Times New Roman"/>
          <w:color w:val="000000" w:themeColor="text1"/>
          <w:sz w:val="22"/>
          <w:szCs w:val="22"/>
          <w:lang w:val="en-US"/>
        </w:rPr>
        <w:t>relevant</w:t>
      </w:r>
      <w:r w:rsidR="007319CE" w:rsidRPr="006810FF">
        <w:rPr>
          <w:rFonts w:ascii="Times New Roman" w:hAnsi="Times New Roman" w:cs="Times New Roman"/>
          <w:color w:val="000000" w:themeColor="text1"/>
          <w:sz w:val="22"/>
          <w:szCs w:val="22"/>
          <w:lang w:val="en-US"/>
        </w:rPr>
        <w:t>.</w:t>
      </w:r>
      <w:proofErr w:type="gramEnd"/>
      <w:r w:rsidR="004B2EBC" w:rsidRPr="006810FF">
        <w:rPr>
          <w:rFonts w:ascii="Times New Roman" w:hAnsi="Times New Roman" w:cs="Times New Roman"/>
          <w:color w:val="000000" w:themeColor="text1"/>
          <w:sz w:val="22"/>
          <w:szCs w:val="22"/>
          <w:lang w:val="en-US"/>
        </w:rPr>
        <w:t xml:space="preserve"> The transformative capacity of social policy is diminished</w:t>
      </w:r>
      <w:r w:rsidR="007319CE" w:rsidRPr="006810FF">
        <w:rPr>
          <w:rFonts w:ascii="Times New Roman" w:hAnsi="Times New Roman" w:cs="Times New Roman"/>
          <w:color w:val="000000" w:themeColor="text1"/>
          <w:sz w:val="22"/>
          <w:szCs w:val="22"/>
          <w:lang w:val="en-US"/>
        </w:rPr>
        <w:t xml:space="preserve">, and suspicions that it </w:t>
      </w:r>
      <w:r w:rsidR="004B2EBC" w:rsidRPr="006810FF">
        <w:rPr>
          <w:rFonts w:ascii="Times New Roman" w:hAnsi="Times New Roman" w:cs="Times New Roman"/>
          <w:color w:val="000000" w:themeColor="text1"/>
          <w:sz w:val="22"/>
          <w:szCs w:val="22"/>
          <w:lang w:val="en-US"/>
        </w:rPr>
        <w:t>might have been put into action</w:t>
      </w:r>
      <w:r w:rsidR="007319CE" w:rsidRPr="006810FF">
        <w:rPr>
          <w:rFonts w:ascii="Times New Roman" w:hAnsi="Times New Roman" w:cs="Times New Roman"/>
          <w:color w:val="000000" w:themeColor="text1"/>
          <w:sz w:val="22"/>
          <w:szCs w:val="22"/>
          <w:lang w:val="en-US"/>
        </w:rPr>
        <w:t xml:space="preserve"> by interests </w:t>
      </w:r>
      <w:r w:rsidR="004B2EBC" w:rsidRPr="006810FF">
        <w:rPr>
          <w:rFonts w:ascii="Times New Roman" w:hAnsi="Times New Roman" w:cs="Times New Roman"/>
          <w:color w:val="000000" w:themeColor="text1"/>
          <w:sz w:val="22"/>
          <w:szCs w:val="22"/>
          <w:lang w:val="en-US"/>
        </w:rPr>
        <w:t xml:space="preserve">other than </w:t>
      </w:r>
      <w:r w:rsidR="00E72BC9" w:rsidRPr="006810FF">
        <w:rPr>
          <w:rFonts w:ascii="Times New Roman" w:hAnsi="Times New Roman" w:cs="Times New Roman"/>
          <w:color w:val="000000" w:themeColor="text1"/>
          <w:sz w:val="22"/>
          <w:szCs w:val="22"/>
          <w:lang w:val="en-US"/>
        </w:rPr>
        <w:t xml:space="preserve">the genuine </w:t>
      </w:r>
      <w:r w:rsidR="00880A46" w:rsidRPr="006810FF">
        <w:rPr>
          <w:rFonts w:ascii="Times New Roman" w:hAnsi="Times New Roman" w:cs="Times New Roman"/>
          <w:color w:val="000000" w:themeColor="text1"/>
          <w:sz w:val="22"/>
          <w:szCs w:val="22"/>
          <w:lang w:val="en-US"/>
        </w:rPr>
        <w:t>fight against po</w:t>
      </w:r>
      <w:r w:rsidR="007319CE" w:rsidRPr="006810FF">
        <w:rPr>
          <w:rFonts w:ascii="Times New Roman" w:hAnsi="Times New Roman" w:cs="Times New Roman"/>
          <w:color w:val="000000" w:themeColor="text1"/>
          <w:sz w:val="22"/>
          <w:szCs w:val="22"/>
          <w:lang w:val="en-US"/>
        </w:rPr>
        <w:t>verty</w:t>
      </w:r>
      <w:r w:rsidR="00E72BC9" w:rsidRPr="006810FF">
        <w:rPr>
          <w:rFonts w:ascii="Times New Roman" w:hAnsi="Times New Roman" w:cs="Times New Roman"/>
          <w:color w:val="000000" w:themeColor="text1"/>
          <w:sz w:val="22"/>
          <w:szCs w:val="22"/>
          <w:lang w:val="en-US"/>
        </w:rPr>
        <w:t xml:space="preserve"> are incited</w:t>
      </w:r>
      <w:r w:rsidR="004B2EBC" w:rsidRPr="006810FF">
        <w:rPr>
          <w:rFonts w:ascii="Times New Roman" w:hAnsi="Times New Roman" w:cs="Times New Roman"/>
          <w:color w:val="000000" w:themeColor="text1"/>
          <w:sz w:val="22"/>
          <w:szCs w:val="22"/>
          <w:lang w:val="en-US"/>
        </w:rPr>
        <w:t xml:space="preserve">; </w:t>
      </w:r>
      <w:r w:rsidR="007319CE" w:rsidRPr="006810FF">
        <w:rPr>
          <w:rFonts w:ascii="Times New Roman" w:hAnsi="Times New Roman" w:cs="Times New Roman"/>
          <w:color w:val="000000" w:themeColor="text1"/>
          <w:sz w:val="22"/>
          <w:szCs w:val="22"/>
          <w:lang w:val="en-US"/>
        </w:rPr>
        <w:t xml:space="preserve">in local </w:t>
      </w:r>
      <w:r w:rsidR="003325B9" w:rsidRPr="006810FF">
        <w:rPr>
          <w:rFonts w:ascii="Times New Roman" w:hAnsi="Times New Roman" w:cs="Times New Roman"/>
          <w:color w:val="000000" w:themeColor="text1"/>
          <w:sz w:val="22"/>
          <w:szCs w:val="22"/>
          <w:lang w:val="en-US"/>
        </w:rPr>
        <w:t>code, a so</w:t>
      </w:r>
      <w:r w:rsidR="00880A46" w:rsidRPr="006810FF">
        <w:rPr>
          <w:rFonts w:ascii="Times New Roman" w:hAnsi="Times New Roman" w:cs="Times New Roman"/>
          <w:color w:val="000000" w:themeColor="text1"/>
          <w:sz w:val="22"/>
          <w:szCs w:val="22"/>
          <w:lang w:val="en-US"/>
        </w:rPr>
        <w:t>cial relie</w:t>
      </w:r>
      <w:r w:rsidR="004B2EBC" w:rsidRPr="006810FF">
        <w:rPr>
          <w:rFonts w:ascii="Times New Roman" w:hAnsi="Times New Roman" w:cs="Times New Roman"/>
          <w:color w:val="000000" w:themeColor="text1"/>
          <w:sz w:val="22"/>
          <w:szCs w:val="22"/>
          <w:lang w:val="en-US"/>
        </w:rPr>
        <w:t>f</w:t>
      </w:r>
      <w:r w:rsidR="00880A46" w:rsidRPr="006810FF">
        <w:rPr>
          <w:rFonts w:ascii="Times New Roman" w:hAnsi="Times New Roman" w:cs="Times New Roman"/>
          <w:color w:val="000000" w:themeColor="text1"/>
          <w:sz w:val="22"/>
          <w:szCs w:val="22"/>
          <w:lang w:val="en-US"/>
        </w:rPr>
        <w:t xml:space="preserve"> policy. Precisely, </w:t>
      </w:r>
      <w:r w:rsidR="004B2EBC" w:rsidRPr="006810FF">
        <w:rPr>
          <w:rFonts w:ascii="Times New Roman" w:hAnsi="Times New Roman" w:cs="Times New Roman"/>
          <w:color w:val="000000" w:themeColor="text1"/>
          <w:sz w:val="22"/>
          <w:szCs w:val="22"/>
          <w:lang w:val="en-US"/>
        </w:rPr>
        <w:t xml:space="preserve">the </w:t>
      </w:r>
      <w:r w:rsidR="003325B9" w:rsidRPr="006810FF">
        <w:rPr>
          <w:rFonts w:ascii="Times New Roman" w:hAnsi="Times New Roman" w:cs="Times New Roman"/>
          <w:color w:val="000000" w:themeColor="text1"/>
          <w:sz w:val="22"/>
          <w:szCs w:val="22"/>
          <w:lang w:val="en-US"/>
        </w:rPr>
        <w:t>GD</w:t>
      </w:r>
      <w:r w:rsidR="00880A46" w:rsidRPr="006810FF">
        <w:rPr>
          <w:rFonts w:ascii="Times New Roman" w:hAnsi="Times New Roman" w:cs="Times New Roman"/>
          <w:color w:val="000000" w:themeColor="text1"/>
          <w:sz w:val="22"/>
          <w:szCs w:val="22"/>
          <w:lang w:val="en-US"/>
        </w:rPr>
        <w:t>A</w:t>
      </w:r>
      <w:r w:rsidR="003325B9" w:rsidRPr="006810FF">
        <w:rPr>
          <w:rFonts w:ascii="Times New Roman" w:hAnsi="Times New Roman" w:cs="Times New Roman"/>
          <w:color w:val="000000" w:themeColor="text1"/>
          <w:sz w:val="22"/>
          <w:szCs w:val="22"/>
          <w:lang w:val="en-US"/>
        </w:rPr>
        <w:t xml:space="preserve"> and </w:t>
      </w:r>
      <w:r w:rsidR="004B2EBC" w:rsidRPr="006810FF">
        <w:rPr>
          <w:rFonts w:ascii="Times New Roman" w:hAnsi="Times New Roman" w:cs="Times New Roman"/>
          <w:color w:val="000000" w:themeColor="text1"/>
          <w:sz w:val="22"/>
          <w:szCs w:val="22"/>
          <w:lang w:val="en-US"/>
        </w:rPr>
        <w:t xml:space="preserve">the </w:t>
      </w:r>
      <w:r w:rsidR="003325B9" w:rsidRPr="006810FF">
        <w:rPr>
          <w:rFonts w:ascii="Times New Roman" w:hAnsi="Times New Roman" w:cs="Times New Roman"/>
          <w:color w:val="000000" w:themeColor="text1"/>
          <w:sz w:val="22"/>
          <w:szCs w:val="22"/>
          <w:lang w:val="en-US"/>
        </w:rPr>
        <w:t xml:space="preserve">AEA </w:t>
      </w:r>
      <w:r w:rsidR="00E72BC9" w:rsidRPr="006810FF">
        <w:rPr>
          <w:rFonts w:ascii="Times New Roman" w:hAnsi="Times New Roman" w:cs="Times New Roman"/>
          <w:color w:val="000000" w:themeColor="text1"/>
          <w:sz w:val="22"/>
          <w:szCs w:val="22"/>
          <w:lang w:val="en-US"/>
        </w:rPr>
        <w:t xml:space="preserve">try </w:t>
      </w:r>
      <w:r w:rsidR="003325B9" w:rsidRPr="006810FF">
        <w:rPr>
          <w:rFonts w:ascii="Times New Roman" w:hAnsi="Times New Roman" w:cs="Times New Roman"/>
          <w:color w:val="000000" w:themeColor="text1"/>
          <w:sz w:val="22"/>
          <w:szCs w:val="22"/>
          <w:lang w:val="en-US"/>
        </w:rPr>
        <w:t>to avoid th</w:t>
      </w:r>
      <w:r w:rsidR="00E72BC9" w:rsidRPr="006810FF">
        <w:rPr>
          <w:rFonts w:ascii="Times New Roman" w:hAnsi="Times New Roman" w:cs="Times New Roman"/>
          <w:color w:val="000000" w:themeColor="text1"/>
          <w:sz w:val="22"/>
          <w:szCs w:val="22"/>
          <w:lang w:val="en-US"/>
        </w:rPr>
        <w:t>e</w:t>
      </w:r>
      <w:r w:rsidR="003325B9" w:rsidRPr="006810FF">
        <w:rPr>
          <w:rFonts w:ascii="Times New Roman" w:hAnsi="Times New Roman" w:cs="Times New Roman"/>
          <w:color w:val="000000" w:themeColor="text1"/>
          <w:sz w:val="22"/>
          <w:szCs w:val="22"/>
          <w:lang w:val="en-US"/>
        </w:rPr>
        <w:t xml:space="preserve"> overlapping of spaces that distort the international </w:t>
      </w:r>
      <w:r w:rsidR="00880A46" w:rsidRPr="006810FF">
        <w:rPr>
          <w:rFonts w:ascii="Times New Roman" w:hAnsi="Times New Roman" w:cs="Times New Roman"/>
          <w:color w:val="000000" w:themeColor="text1"/>
          <w:sz w:val="22"/>
          <w:szCs w:val="22"/>
          <w:lang w:val="en-US"/>
        </w:rPr>
        <w:t xml:space="preserve">development </w:t>
      </w:r>
      <w:r w:rsidR="003325B9" w:rsidRPr="006810FF">
        <w:rPr>
          <w:rFonts w:ascii="Times New Roman" w:hAnsi="Times New Roman" w:cs="Times New Roman"/>
          <w:color w:val="000000" w:themeColor="text1"/>
          <w:sz w:val="22"/>
          <w:szCs w:val="22"/>
          <w:lang w:val="en-US"/>
        </w:rPr>
        <w:t xml:space="preserve">cooperation policies and subtract </w:t>
      </w:r>
      <w:r w:rsidR="00B76890" w:rsidRPr="006810FF">
        <w:rPr>
          <w:rFonts w:ascii="Times New Roman" w:hAnsi="Times New Roman" w:cs="Times New Roman"/>
          <w:color w:val="000000" w:themeColor="text1"/>
          <w:sz w:val="22"/>
          <w:szCs w:val="22"/>
          <w:lang w:val="en-US"/>
        </w:rPr>
        <w:t>from</w:t>
      </w:r>
      <w:r w:rsidR="004B2EBC" w:rsidRPr="006810FF">
        <w:rPr>
          <w:rFonts w:ascii="Times New Roman" w:hAnsi="Times New Roman" w:cs="Times New Roman"/>
          <w:color w:val="000000" w:themeColor="text1"/>
          <w:sz w:val="22"/>
          <w:szCs w:val="22"/>
          <w:lang w:val="en-US"/>
        </w:rPr>
        <w:t xml:space="preserve"> their </w:t>
      </w:r>
      <w:r w:rsidR="003325B9" w:rsidRPr="006810FF">
        <w:rPr>
          <w:rFonts w:ascii="Times New Roman" w:hAnsi="Times New Roman" w:cs="Times New Roman"/>
          <w:color w:val="000000" w:themeColor="text1"/>
          <w:sz w:val="22"/>
          <w:szCs w:val="22"/>
          <w:lang w:val="en-US"/>
        </w:rPr>
        <w:t>effic</w:t>
      </w:r>
      <w:r w:rsidR="00880A46" w:rsidRPr="006810FF">
        <w:rPr>
          <w:rFonts w:ascii="Times New Roman" w:hAnsi="Times New Roman" w:cs="Times New Roman"/>
          <w:color w:val="000000" w:themeColor="text1"/>
          <w:sz w:val="22"/>
          <w:szCs w:val="22"/>
          <w:lang w:val="en-US"/>
        </w:rPr>
        <w:t>acy.</w:t>
      </w:r>
    </w:p>
    <w:p w14:paraId="75A06B00" w14:textId="77777777" w:rsidR="00116D49" w:rsidRPr="006810FF" w:rsidRDefault="00116D49" w:rsidP="00BC5F2E">
      <w:pPr>
        <w:widowControl w:val="0"/>
        <w:autoSpaceDE w:val="0"/>
        <w:autoSpaceDN w:val="0"/>
        <w:adjustRightInd w:val="0"/>
        <w:jc w:val="both"/>
        <w:rPr>
          <w:rFonts w:ascii="Times New Roman" w:hAnsi="Times New Roman" w:cs="Times New Roman"/>
          <w:color w:val="000000" w:themeColor="text1"/>
          <w:sz w:val="22"/>
          <w:szCs w:val="22"/>
          <w:lang w:val="en-US"/>
        </w:rPr>
      </w:pPr>
    </w:p>
    <w:p w14:paraId="2AB15BBD" w14:textId="107EC3F1" w:rsidR="00EC65E6" w:rsidRPr="006810FF" w:rsidRDefault="003325B9" w:rsidP="00BC5F2E">
      <w:pPr>
        <w:widowControl w:val="0"/>
        <w:autoSpaceDE w:val="0"/>
        <w:autoSpaceDN w:val="0"/>
        <w:adjustRightInd w:val="0"/>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All this was promoted from the </w:t>
      </w:r>
      <w:r w:rsidR="00B35B7A" w:rsidRPr="006810FF">
        <w:rPr>
          <w:rFonts w:ascii="Times New Roman" w:hAnsi="Times New Roman" w:cs="Times New Roman"/>
          <w:color w:val="000000" w:themeColor="text1"/>
          <w:sz w:val="22"/>
          <w:szCs w:val="22"/>
          <w:lang w:val="en-US"/>
        </w:rPr>
        <w:t>19</w:t>
      </w:r>
      <w:r w:rsidRPr="006810FF">
        <w:rPr>
          <w:rFonts w:ascii="Times New Roman" w:hAnsi="Times New Roman" w:cs="Times New Roman"/>
          <w:color w:val="000000" w:themeColor="text1"/>
          <w:sz w:val="22"/>
          <w:szCs w:val="22"/>
          <w:lang w:val="en-US"/>
        </w:rPr>
        <w:t xml:space="preserve">90s on, once the Cold War was over and the EU has </w:t>
      </w:r>
      <w:r w:rsidR="00401C83" w:rsidRPr="006810FF">
        <w:rPr>
          <w:rFonts w:ascii="Times New Roman" w:hAnsi="Times New Roman" w:cs="Times New Roman"/>
          <w:color w:val="000000" w:themeColor="text1"/>
          <w:sz w:val="22"/>
          <w:szCs w:val="22"/>
          <w:lang w:val="en-US"/>
        </w:rPr>
        <w:t>actively been participating in</w:t>
      </w:r>
      <w:r w:rsidRPr="006810FF">
        <w:rPr>
          <w:rFonts w:ascii="Times New Roman" w:hAnsi="Times New Roman" w:cs="Times New Roman"/>
          <w:color w:val="000000" w:themeColor="text1"/>
          <w:sz w:val="22"/>
          <w:szCs w:val="22"/>
          <w:lang w:val="en-US"/>
        </w:rPr>
        <w:t xml:space="preserve"> both agendas. Under this umbrella there </w:t>
      </w:r>
      <w:r w:rsidR="00401C83" w:rsidRPr="006810FF">
        <w:rPr>
          <w:rFonts w:ascii="Times New Roman" w:hAnsi="Times New Roman" w:cs="Times New Roman"/>
          <w:color w:val="000000" w:themeColor="text1"/>
          <w:sz w:val="22"/>
          <w:szCs w:val="22"/>
          <w:lang w:val="en-US"/>
        </w:rPr>
        <w:t>was also</w:t>
      </w:r>
      <w:r w:rsidRPr="006810FF">
        <w:rPr>
          <w:rFonts w:ascii="Times New Roman" w:hAnsi="Times New Roman" w:cs="Times New Roman"/>
          <w:color w:val="000000" w:themeColor="text1"/>
          <w:sz w:val="22"/>
          <w:szCs w:val="22"/>
          <w:lang w:val="en-US"/>
        </w:rPr>
        <w:t xml:space="preserve"> a different linkage between peace, security and development, where the objective of promoting development was not subordinate</w:t>
      </w:r>
      <w:r w:rsidR="00401C83" w:rsidRPr="006810FF">
        <w:rPr>
          <w:rFonts w:ascii="Times New Roman" w:hAnsi="Times New Roman" w:cs="Times New Roman"/>
          <w:color w:val="000000" w:themeColor="text1"/>
          <w:sz w:val="22"/>
          <w:szCs w:val="22"/>
          <w:lang w:val="en-US"/>
        </w:rPr>
        <w:t>d</w:t>
      </w:r>
      <w:r w:rsidRPr="006810FF">
        <w:rPr>
          <w:rFonts w:ascii="Times New Roman" w:hAnsi="Times New Roman" w:cs="Times New Roman"/>
          <w:color w:val="000000" w:themeColor="text1"/>
          <w:sz w:val="22"/>
          <w:szCs w:val="22"/>
          <w:lang w:val="en-US"/>
        </w:rPr>
        <w:t xml:space="preserve"> to security, but vice-versa</w:t>
      </w:r>
      <w:r w:rsidR="00D058BD"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 xml:space="preserve">This </w:t>
      </w:r>
      <w:r w:rsidR="00401C83" w:rsidRPr="006810FF">
        <w:rPr>
          <w:rFonts w:ascii="Times New Roman" w:hAnsi="Times New Roman" w:cs="Times New Roman"/>
          <w:color w:val="000000" w:themeColor="text1"/>
          <w:sz w:val="22"/>
          <w:szCs w:val="22"/>
          <w:lang w:val="en-US"/>
        </w:rPr>
        <w:t>spawned</w:t>
      </w:r>
      <w:r w:rsidRPr="006810FF">
        <w:rPr>
          <w:rFonts w:ascii="Times New Roman" w:hAnsi="Times New Roman" w:cs="Times New Roman"/>
          <w:color w:val="000000" w:themeColor="text1"/>
          <w:sz w:val="22"/>
          <w:szCs w:val="22"/>
          <w:lang w:val="en-US"/>
        </w:rPr>
        <w:t xml:space="preserve"> the</w:t>
      </w:r>
      <w:r w:rsidR="00401C83"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 xml:space="preserve">concept of </w:t>
      </w:r>
      <w:r w:rsidRPr="006810FF">
        <w:rPr>
          <w:rFonts w:ascii="Times New Roman" w:hAnsi="Times New Roman" w:cs="Times New Roman"/>
          <w:i/>
          <w:color w:val="000000" w:themeColor="text1"/>
          <w:sz w:val="22"/>
          <w:szCs w:val="22"/>
          <w:lang w:val="en-US"/>
        </w:rPr>
        <w:t>human security</w:t>
      </w:r>
      <w:r w:rsidRPr="006810FF">
        <w:rPr>
          <w:rFonts w:ascii="Times New Roman" w:hAnsi="Times New Roman" w:cs="Times New Roman"/>
          <w:color w:val="000000" w:themeColor="text1"/>
          <w:sz w:val="22"/>
          <w:szCs w:val="22"/>
          <w:lang w:val="en-US"/>
        </w:rPr>
        <w:t xml:space="preserve"> that </w:t>
      </w:r>
      <w:r w:rsidR="004B5F53" w:rsidRPr="006810FF">
        <w:rPr>
          <w:rFonts w:ascii="Times New Roman" w:hAnsi="Times New Roman" w:cs="Times New Roman"/>
          <w:color w:val="000000" w:themeColor="text1"/>
          <w:sz w:val="22"/>
          <w:szCs w:val="22"/>
          <w:lang w:val="en-US"/>
        </w:rPr>
        <w:t>—</w:t>
      </w:r>
      <w:r w:rsidRPr="006810FF">
        <w:rPr>
          <w:rFonts w:ascii="Times New Roman" w:hAnsi="Times New Roman" w:cs="Times New Roman"/>
          <w:color w:val="000000" w:themeColor="text1"/>
          <w:sz w:val="22"/>
          <w:szCs w:val="22"/>
          <w:lang w:val="en-US"/>
        </w:rPr>
        <w:t>along with what has been previously stated</w:t>
      </w:r>
      <w:r w:rsidR="004B5F53" w:rsidRPr="006810FF">
        <w:rPr>
          <w:rFonts w:ascii="Times New Roman" w:hAnsi="Times New Roman" w:cs="Times New Roman"/>
          <w:color w:val="000000" w:themeColor="text1"/>
          <w:sz w:val="22"/>
          <w:szCs w:val="22"/>
          <w:lang w:val="en-US"/>
        </w:rPr>
        <w:t>—</w:t>
      </w:r>
      <w:r w:rsidRPr="006810FF">
        <w:rPr>
          <w:rFonts w:ascii="Times New Roman" w:hAnsi="Times New Roman" w:cs="Times New Roman"/>
          <w:color w:val="000000" w:themeColor="text1"/>
          <w:sz w:val="22"/>
          <w:szCs w:val="22"/>
          <w:lang w:val="en-US"/>
        </w:rPr>
        <w:t xml:space="preserve"> is countered</w:t>
      </w:r>
      <w:r w:rsidR="00401C83" w:rsidRPr="006810FF">
        <w:rPr>
          <w:rFonts w:ascii="Times New Roman" w:hAnsi="Times New Roman" w:cs="Times New Roman"/>
          <w:color w:val="000000" w:themeColor="text1"/>
          <w:sz w:val="22"/>
          <w:szCs w:val="22"/>
          <w:lang w:val="en-US"/>
        </w:rPr>
        <w:t xml:space="preserve"> against </w:t>
      </w:r>
      <w:r w:rsidRPr="006810FF">
        <w:rPr>
          <w:rFonts w:ascii="Times New Roman" w:hAnsi="Times New Roman" w:cs="Times New Roman"/>
          <w:color w:val="000000" w:themeColor="text1"/>
          <w:sz w:val="22"/>
          <w:szCs w:val="22"/>
          <w:lang w:val="en-US"/>
        </w:rPr>
        <w:t>the classic concept of security</w:t>
      </w:r>
      <w:r w:rsidR="00401C83" w:rsidRPr="006810FF">
        <w:rPr>
          <w:rFonts w:ascii="Times New Roman" w:hAnsi="Times New Roman" w:cs="Times New Roman"/>
          <w:color w:val="000000" w:themeColor="text1"/>
          <w:sz w:val="22"/>
          <w:szCs w:val="22"/>
          <w:lang w:val="en-US"/>
        </w:rPr>
        <w:t>.</w:t>
      </w:r>
      <w:r w:rsidRPr="006810FF">
        <w:rPr>
          <w:rFonts w:ascii="Times New Roman" w:hAnsi="Times New Roman" w:cs="Times New Roman"/>
          <w:color w:val="000000" w:themeColor="text1"/>
          <w:sz w:val="22"/>
          <w:szCs w:val="22"/>
          <w:lang w:val="en-US"/>
        </w:rPr>
        <w:t xml:space="preserve"> </w:t>
      </w:r>
      <w:r w:rsidR="00401C83" w:rsidRPr="006810FF">
        <w:rPr>
          <w:rFonts w:ascii="Times New Roman" w:hAnsi="Times New Roman" w:cs="Times New Roman"/>
          <w:color w:val="000000" w:themeColor="text1"/>
          <w:sz w:val="22"/>
          <w:szCs w:val="22"/>
          <w:lang w:val="en-US"/>
        </w:rPr>
        <w:t>I</w:t>
      </w:r>
      <w:r w:rsidRPr="006810FF">
        <w:rPr>
          <w:rFonts w:ascii="Times New Roman" w:hAnsi="Times New Roman" w:cs="Times New Roman"/>
          <w:color w:val="000000" w:themeColor="text1"/>
          <w:sz w:val="22"/>
          <w:szCs w:val="22"/>
          <w:lang w:val="en-US"/>
        </w:rPr>
        <w:t xml:space="preserve">n the international </w:t>
      </w:r>
      <w:r w:rsidR="00401C83" w:rsidRPr="006810FF">
        <w:rPr>
          <w:rFonts w:ascii="Times New Roman" w:hAnsi="Times New Roman" w:cs="Times New Roman"/>
          <w:color w:val="000000" w:themeColor="text1"/>
          <w:sz w:val="22"/>
          <w:szCs w:val="22"/>
          <w:lang w:val="en-US"/>
        </w:rPr>
        <w:t>development cooperation</w:t>
      </w:r>
      <w:r w:rsidRPr="006810FF">
        <w:rPr>
          <w:rFonts w:ascii="Times New Roman" w:hAnsi="Times New Roman" w:cs="Times New Roman"/>
          <w:color w:val="000000" w:themeColor="text1"/>
          <w:sz w:val="22"/>
          <w:szCs w:val="22"/>
          <w:lang w:val="en-US"/>
        </w:rPr>
        <w:t xml:space="preserve"> strategies, security is </w:t>
      </w:r>
      <w:r w:rsidR="00401C83" w:rsidRPr="006810FF">
        <w:rPr>
          <w:rFonts w:ascii="Times New Roman" w:hAnsi="Times New Roman" w:cs="Times New Roman"/>
          <w:color w:val="000000" w:themeColor="text1"/>
          <w:sz w:val="22"/>
          <w:szCs w:val="22"/>
          <w:lang w:val="en-US"/>
        </w:rPr>
        <w:t xml:space="preserve">a </w:t>
      </w:r>
      <w:r w:rsidRPr="006810FF">
        <w:rPr>
          <w:rFonts w:ascii="Times New Roman" w:hAnsi="Times New Roman" w:cs="Times New Roman"/>
          <w:color w:val="000000" w:themeColor="text1"/>
          <w:sz w:val="22"/>
          <w:szCs w:val="22"/>
          <w:lang w:val="en-US"/>
        </w:rPr>
        <w:t>sector</w:t>
      </w:r>
      <w:r w:rsidR="00401C83" w:rsidRPr="006810FF">
        <w:rPr>
          <w:rFonts w:ascii="Times New Roman" w:hAnsi="Times New Roman" w:cs="Times New Roman"/>
          <w:color w:val="000000" w:themeColor="text1"/>
          <w:sz w:val="22"/>
          <w:szCs w:val="22"/>
          <w:lang w:val="en-US"/>
        </w:rPr>
        <w:t xml:space="preserve"> that, </w:t>
      </w:r>
      <w:r w:rsidRPr="006810FF">
        <w:rPr>
          <w:rFonts w:ascii="Times New Roman" w:hAnsi="Times New Roman" w:cs="Times New Roman"/>
          <w:color w:val="000000" w:themeColor="text1"/>
          <w:sz w:val="22"/>
          <w:szCs w:val="22"/>
          <w:lang w:val="en-US"/>
        </w:rPr>
        <w:t>like others,</w:t>
      </w:r>
      <w:r w:rsidR="00401C83"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is functional to the general objective of the fight against poverty. The same as with other donors, in the post-Cold War period</w:t>
      </w:r>
      <w:r w:rsidR="004B5F53" w:rsidRPr="006810FF">
        <w:rPr>
          <w:rFonts w:ascii="Times New Roman" w:hAnsi="Times New Roman" w:cs="Times New Roman"/>
          <w:color w:val="000000" w:themeColor="text1"/>
          <w:sz w:val="22"/>
          <w:szCs w:val="22"/>
          <w:lang w:val="en-US"/>
        </w:rPr>
        <w:t>, as a donor the EU</w:t>
      </w:r>
      <w:r w:rsidRPr="006810FF">
        <w:rPr>
          <w:rFonts w:ascii="Times New Roman" w:hAnsi="Times New Roman" w:cs="Times New Roman"/>
          <w:color w:val="000000" w:themeColor="text1"/>
          <w:sz w:val="22"/>
          <w:szCs w:val="22"/>
          <w:lang w:val="en-US"/>
        </w:rPr>
        <w:t xml:space="preserve"> </w:t>
      </w:r>
      <w:r w:rsidR="00401C83" w:rsidRPr="006810FF">
        <w:rPr>
          <w:rFonts w:ascii="Times New Roman" w:hAnsi="Times New Roman" w:cs="Times New Roman"/>
          <w:color w:val="000000" w:themeColor="text1"/>
          <w:sz w:val="22"/>
          <w:szCs w:val="22"/>
          <w:lang w:val="en-US"/>
        </w:rPr>
        <w:t>i</w:t>
      </w:r>
      <w:r w:rsidRPr="006810FF">
        <w:rPr>
          <w:rFonts w:ascii="Times New Roman" w:hAnsi="Times New Roman" w:cs="Times New Roman"/>
          <w:color w:val="000000" w:themeColor="text1"/>
          <w:sz w:val="22"/>
          <w:szCs w:val="22"/>
          <w:lang w:val="en-US"/>
        </w:rPr>
        <w:t>s</w:t>
      </w:r>
      <w:r w:rsidR="004B5F53"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 xml:space="preserve">situated with certain ambiguity between </w:t>
      </w:r>
      <w:r w:rsidR="007E7955" w:rsidRPr="006810FF">
        <w:rPr>
          <w:rFonts w:ascii="Times New Roman" w:hAnsi="Times New Roman" w:cs="Times New Roman"/>
          <w:color w:val="000000" w:themeColor="text1"/>
          <w:sz w:val="22"/>
          <w:szCs w:val="22"/>
          <w:lang w:val="en-US"/>
        </w:rPr>
        <w:t xml:space="preserve">the concepts of human security </w:t>
      </w:r>
      <w:r w:rsidRPr="006810FF">
        <w:rPr>
          <w:rFonts w:ascii="Times New Roman" w:hAnsi="Times New Roman" w:cs="Times New Roman"/>
          <w:color w:val="000000" w:themeColor="text1"/>
          <w:sz w:val="22"/>
          <w:szCs w:val="22"/>
          <w:lang w:val="en-US"/>
        </w:rPr>
        <w:t>a</w:t>
      </w:r>
      <w:r w:rsidR="007E7955" w:rsidRPr="006810FF">
        <w:rPr>
          <w:rFonts w:ascii="Times New Roman" w:hAnsi="Times New Roman" w:cs="Times New Roman"/>
          <w:color w:val="000000" w:themeColor="text1"/>
          <w:sz w:val="22"/>
          <w:szCs w:val="22"/>
          <w:lang w:val="en-US"/>
        </w:rPr>
        <w:t xml:space="preserve">nd classical </w:t>
      </w:r>
      <w:r w:rsidRPr="006810FF">
        <w:rPr>
          <w:rFonts w:ascii="Times New Roman" w:hAnsi="Times New Roman" w:cs="Times New Roman"/>
          <w:color w:val="000000" w:themeColor="text1"/>
          <w:sz w:val="22"/>
          <w:szCs w:val="22"/>
          <w:lang w:val="en-US"/>
        </w:rPr>
        <w:t>security</w:t>
      </w:r>
      <w:r w:rsidR="007E7955" w:rsidRPr="006810FF">
        <w:rPr>
          <w:rFonts w:ascii="Times New Roman" w:hAnsi="Times New Roman" w:cs="Times New Roman"/>
          <w:color w:val="000000" w:themeColor="text1"/>
          <w:sz w:val="22"/>
          <w:szCs w:val="22"/>
          <w:lang w:val="en-US"/>
        </w:rPr>
        <w:t xml:space="preserve"> (Sotillo 2011: 23-83)</w:t>
      </w:r>
      <w:r w:rsidRPr="006810FF">
        <w:rPr>
          <w:rFonts w:ascii="Times New Roman" w:hAnsi="Times New Roman" w:cs="Times New Roman"/>
          <w:color w:val="000000" w:themeColor="text1"/>
          <w:sz w:val="22"/>
          <w:szCs w:val="22"/>
          <w:lang w:val="en-US"/>
        </w:rPr>
        <w:t xml:space="preserve">. </w:t>
      </w:r>
      <w:r w:rsidR="004B5F53" w:rsidRPr="006810FF">
        <w:rPr>
          <w:rFonts w:ascii="Times New Roman" w:hAnsi="Times New Roman" w:cs="Times New Roman"/>
          <w:color w:val="000000" w:themeColor="text1"/>
          <w:sz w:val="22"/>
          <w:szCs w:val="22"/>
          <w:lang w:val="en-US"/>
        </w:rPr>
        <w:t xml:space="preserve">The EU is </w:t>
      </w:r>
      <w:r w:rsidRPr="006810FF">
        <w:rPr>
          <w:rFonts w:ascii="Times New Roman" w:hAnsi="Times New Roman" w:cs="Times New Roman"/>
          <w:color w:val="000000" w:themeColor="text1"/>
          <w:sz w:val="22"/>
          <w:szCs w:val="22"/>
          <w:lang w:val="en-US"/>
        </w:rPr>
        <w:t>“</w:t>
      </w:r>
      <w:r w:rsidR="004B5F53" w:rsidRPr="006810FF">
        <w:rPr>
          <w:rFonts w:ascii="Times New Roman" w:hAnsi="Times New Roman" w:cs="Times New Roman"/>
          <w:color w:val="000000" w:themeColor="text1"/>
          <w:sz w:val="22"/>
          <w:szCs w:val="22"/>
          <w:lang w:val="en-US"/>
        </w:rPr>
        <w:t>l</w:t>
      </w:r>
      <w:r w:rsidR="00C44C71" w:rsidRPr="006810FF">
        <w:rPr>
          <w:rFonts w:ascii="Times New Roman" w:hAnsi="Times New Roman" w:cs="Times New Roman"/>
          <w:color w:val="000000" w:themeColor="text1"/>
          <w:sz w:val="22"/>
          <w:szCs w:val="22"/>
          <w:lang w:val="en-US"/>
        </w:rPr>
        <w:t>ike stakeholders who have tried to develop a comprehensive or broadened focus of security that includes human security in addition to other more classical conceptions … maintaining peace, preventing conflict, and strengthening international security”</w:t>
      </w:r>
      <w:r w:rsidR="002C153D" w:rsidRPr="006810FF">
        <w:rPr>
          <w:rFonts w:ascii="Times New Roman" w:hAnsi="Times New Roman" w:cs="Times New Roman"/>
          <w:color w:val="000000" w:themeColor="text1"/>
          <w:sz w:val="22"/>
          <w:szCs w:val="22"/>
          <w:lang w:val="en-US"/>
        </w:rPr>
        <w:t xml:space="preserve"> (Sanahuja 2012: 33).</w:t>
      </w:r>
    </w:p>
    <w:p w14:paraId="58E60099" w14:textId="77777777" w:rsidR="00C44C71" w:rsidRPr="006810FF" w:rsidRDefault="00C44C71" w:rsidP="00BC5F2E">
      <w:pPr>
        <w:widowControl w:val="0"/>
        <w:autoSpaceDE w:val="0"/>
        <w:autoSpaceDN w:val="0"/>
        <w:adjustRightInd w:val="0"/>
        <w:jc w:val="both"/>
        <w:rPr>
          <w:rFonts w:ascii="Times New Roman" w:hAnsi="Times New Roman" w:cs="Times New Roman"/>
          <w:color w:val="000000" w:themeColor="text1"/>
          <w:sz w:val="22"/>
          <w:szCs w:val="22"/>
          <w:lang w:val="en-US"/>
        </w:rPr>
      </w:pPr>
    </w:p>
    <w:p w14:paraId="78E17428" w14:textId="11FFEA3D" w:rsidR="008035BE" w:rsidRPr="006810FF" w:rsidRDefault="00C44C71" w:rsidP="00BC5F2E">
      <w:pPr>
        <w:widowControl w:val="0"/>
        <w:autoSpaceDE w:val="0"/>
        <w:autoSpaceDN w:val="0"/>
        <w:adjustRightInd w:val="0"/>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The above starts to change</w:t>
      </w:r>
      <w:r w:rsidR="003913DB" w:rsidRPr="006810FF">
        <w:rPr>
          <w:rFonts w:ascii="Times New Roman" w:hAnsi="Times New Roman" w:cs="Times New Roman"/>
          <w:color w:val="000000" w:themeColor="text1"/>
          <w:sz w:val="22"/>
          <w:szCs w:val="22"/>
          <w:lang w:val="en-US"/>
        </w:rPr>
        <w:t xml:space="preserve"> after 9/11 when the so-called </w:t>
      </w:r>
      <w:r w:rsidR="003913DB" w:rsidRPr="006810FF">
        <w:rPr>
          <w:rFonts w:ascii="Times New Roman" w:hAnsi="Times New Roman" w:cs="Times New Roman"/>
          <w:i/>
          <w:color w:val="000000" w:themeColor="text1"/>
          <w:sz w:val="22"/>
          <w:szCs w:val="22"/>
          <w:lang w:val="en-US"/>
        </w:rPr>
        <w:t>Global War Against Terror</w:t>
      </w:r>
      <w:r w:rsidRPr="006810FF">
        <w:rPr>
          <w:rFonts w:ascii="Times New Roman" w:hAnsi="Times New Roman" w:cs="Times New Roman"/>
          <w:color w:val="000000" w:themeColor="text1"/>
          <w:sz w:val="22"/>
          <w:szCs w:val="22"/>
          <w:lang w:val="en-US"/>
        </w:rPr>
        <w:t xml:space="preserve"> </w:t>
      </w:r>
      <w:r w:rsidR="0070745E" w:rsidRPr="006810FF">
        <w:rPr>
          <w:rFonts w:ascii="Times New Roman" w:hAnsi="Times New Roman" w:cs="Times New Roman"/>
          <w:color w:val="000000" w:themeColor="text1"/>
          <w:sz w:val="22"/>
          <w:szCs w:val="22"/>
          <w:lang w:val="en-US"/>
        </w:rPr>
        <w:t xml:space="preserve">once again </w:t>
      </w:r>
      <w:r w:rsidRPr="006810FF">
        <w:rPr>
          <w:rFonts w:ascii="Times New Roman" w:hAnsi="Times New Roman" w:cs="Times New Roman"/>
          <w:color w:val="000000" w:themeColor="text1"/>
          <w:sz w:val="22"/>
          <w:szCs w:val="22"/>
          <w:lang w:val="en-US"/>
        </w:rPr>
        <w:t xml:space="preserve">highlighted the donor’s concern about its national security in a </w:t>
      </w:r>
      <w:r w:rsidR="0070745E" w:rsidRPr="006810FF">
        <w:rPr>
          <w:rFonts w:ascii="Times New Roman" w:hAnsi="Times New Roman" w:cs="Times New Roman"/>
          <w:color w:val="000000" w:themeColor="text1"/>
          <w:sz w:val="22"/>
          <w:szCs w:val="22"/>
          <w:lang w:val="en-US"/>
        </w:rPr>
        <w:t>re</w:t>
      </w:r>
      <w:r w:rsidRPr="006810FF">
        <w:rPr>
          <w:rFonts w:ascii="Times New Roman" w:hAnsi="Times New Roman" w:cs="Times New Roman"/>
          <w:color w:val="000000" w:themeColor="text1"/>
          <w:sz w:val="22"/>
          <w:szCs w:val="22"/>
          <w:lang w:val="en-US"/>
        </w:rPr>
        <w:t>turn to th</w:t>
      </w:r>
      <w:r w:rsidR="002C5626" w:rsidRPr="006810FF">
        <w:rPr>
          <w:rFonts w:ascii="Times New Roman" w:hAnsi="Times New Roman" w:cs="Times New Roman"/>
          <w:color w:val="000000" w:themeColor="text1"/>
          <w:sz w:val="22"/>
          <w:szCs w:val="22"/>
          <w:lang w:val="en-US"/>
        </w:rPr>
        <w:t>e earlier classical co</w:t>
      </w:r>
      <w:r w:rsidR="003913DB" w:rsidRPr="006810FF">
        <w:rPr>
          <w:rFonts w:ascii="Times New Roman" w:hAnsi="Times New Roman" w:cs="Times New Roman"/>
          <w:color w:val="000000" w:themeColor="text1"/>
          <w:sz w:val="22"/>
          <w:szCs w:val="22"/>
          <w:lang w:val="en-US"/>
        </w:rPr>
        <w:t>nception, prev</w:t>
      </w:r>
      <w:r w:rsidR="0070745E" w:rsidRPr="006810FF">
        <w:rPr>
          <w:rFonts w:ascii="Times New Roman" w:hAnsi="Times New Roman" w:cs="Times New Roman"/>
          <w:color w:val="000000" w:themeColor="text1"/>
          <w:sz w:val="22"/>
          <w:szCs w:val="22"/>
          <w:lang w:val="en-US"/>
        </w:rPr>
        <w:t>i</w:t>
      </w:r>
      <w:r w:rsidR="003913DB" w:rsidRPr="006810FF">
        <w:rPr>
          <w:rFonts w:ascii="Times New Roman" w:hAnsi="Times New Roman" w:cs="Times New Roman"/>
          <w:color w:val="000000" w:themeColor="text1"/>
          <w:sz w:val="22"/>
          <w:szCs w:val="22"/>
          <w:lang w:val="en-US"/>
        </w:rPr>
        <w:t>ous to the UN Millennium Summit</w:t>
      </w:r>
      <w:r w:rsidR="002C5626" w:rsidRPr="006810FF">
        <w:rPr>
          <w:rFonts w:ascii="Times New Roman" w:hAnsi="Times New Roman" w:cs="Times New Roman"/>
          <w:color w:val="000000" w:themeColor="text1"/>
          <w:sz w:val="22"/>
          <w:szCs w:val="22"/>
          <w:lang w:val="en-US"/>
        </w:rPr>
        <w:t xml:space="preserve"> and the </w:t>
      </w:r>
      <w:r w:rsidR="003913DB" w:rsidRPr="006810FF">
        <w:rPr>
          <w:rFonts w:ascii="Times New Roman" w:hAnsi="Times New Roman" w:cs="Times New Roman"/>
          <w:color w:val="000000" w:themeColor="text1"/>
          <w:sz w:val="22"/>
          <w:szCs w:val="22"/>
          <w:lang w:val="en-US"/>
        </w:rPr>
        <w:t>MDGs.</w:t>
      </w:r>
      <w:r w:rsidR="00021AA3" w:rsidRPr="006810FF">
        <w:rPr>
          <w:rFonts w:ascii="Times New Roman" w:hAnsi="Times New Roman" w:cs="Times New Roman"/>
          <w:color w:val="000000" w:themeColor="text1"/>
          <w:sz w:val="22"/>
          <w:szCs w:val="22"/>
          <w:lang w:val="en-US"/>
        </w:rPr>
        <w:t xml:space="preserve"> </w:t>
      </w:r>
      <w:r w:rsidR="002C5626" w:rsidRPr="006810FF">
        <w:rPr>
          <w:rFonts w:ascii="Times New Roman" w:hAnsi="Times New Roman" w:cs="Times New Roman"/>
          <w:color w:val="000000" w:themeColor="text1"/>
          <w:sz w:val="22"/>
          <w:szCs w:val="22"/>
          <w:lang w:val="en-US"/>
        </w:rPr>
        <w:t>“The concept of securitization is about an analytical focus or tool that examines how certain matters are transformed or framed by certain stakeholders, determined as a security problem or issue”</w:t>
      </w:r>
      <w:r w:rsidR="008035BE" w:rsidRPr="006810FF">
        <w:rPr>
          <w:rFonts w:ascii="Times New Roman" w:hAnsi="Times New Roman" w:cs="Times New Roman"/>
          <w:color w:val="000000" w:themeColor="text1"/>
          <w:sz w:val="22"/>
          <w:szCs w:val="22"/>
          <w:lang w:val="en-US"/>
        </w:rPr>
        <w:t xml:space="preserve"> (Sanahuja 2012: 19)</w:t>
      </w:r>
      <w:r w:rsidR="002C5626" w:rsidRPr="006810FF">
        <w:rPr>
          <w:rFonts w:ascii="Times New Roman" w:hAnsi="Times New Roman" w:cs="Times New Roman"/>
          <w:color w:val="000000" w:themeColor="text1"/>
          <w:sz w:val="22"/>
          <w:szCs w:val="22"/>
          <w:lang w:val="en-US"/>
        </w:rPr>
        <w:t>.</w:t>
      </w:r>
    </w:p>
    <w:p w14:paraId="6D4E6C62" w14:textId="77777777" w:rsidR="002C5626" w:rsidRPr="006810FF" w:rsidRDefault="002C5626" w:rsidP="00BC5F2E">
      <w:pPr>
        <w:widowControl w:val="0"/>
        <w:autoSpaceDE w:val="0"/>
        <w:autoSpaceDN w:val="0"/>
        <w:adjustRightInd w:val="0"/>
        <w:jc w:val="both"/>
        <w:rPr>
          <w:rFonts w:ascii="Times New Roman" w:hAnsi="Times New Roman" w:cs="Times New Roman"/>
          <w:color w:val="000000" w:themeColor="text1"/>
          <w:sz w:val="22"/>
          <w:szCs w:val="22"/>
          <w:lang w:val="en-US"/>
        </w:rPr>
      </w:pPr>
    </w:p>
    <w:p w14:paraId="2ADE4AA4" w14:textId="4BCA8AA9" w:rsidR="00DD12C4" w:rsidRPr="006810FF" w:rsidRDefault="00EA4FC8" w:rsidP="00BC5F2E">
      <w:pPr>
        <w:widowControl w:val="0"/>
        <w:autoSpaceDE w:val="0"/>
        <w:autoSpaceDN w:val="0"/>
        <w:adjustRightInd w:val="0"/>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Under this logic, financial</w:t>
      </w:r>
      <w:r w:rsidR="003913DB" w:rsidRPr="006810FF">
        <w:rPr>
          <w:rFonts w:ascii="Times New Roman" w:hAnsi="Times New Roman" w:cs="Times New Roman"/>
          <w:color w:val="000000" w:themeColor="text1"/>
          <w:sz w:val="22"/>
          <w:szCs w:val="22"/>
          <w:lang w:val="en-US"/>
        </w:rPr>
        <w:t xml:space="preserve"> development aid</w:t>
      </w:r>
      <w:r w:rsidRPr="006810FF">
        <w:rPr>
          <w:rFonts w:ascii="Times New Roman" w:hAnsi="Times New Roman" w:cs="Times New Roman"/>
          <w:color w:val="000000" w:themeColor="text1"/>
          <w:sz w:val="22"/>
          <w:szCs w:val="22"/>
          <w:lang w:val="en-US"/>
        </w:rPr>
        <w:t xml:space="preserve"> is part of the weaponry against international terrorism. In this case, the Copenhagen School’s normative focus of secur</w:t>
      </w:r>
      <w:r w:rsidR="009962CC" w:rsidRPr="006810FF">
        <w:rPr>
          <w:rFonts w:ascii="Times New Roman" w:hAnsi="Times New Roman" w:cs="Times New Roman"/>
          <w:color w:val="000000" w:themeColor="text1"/>
          <w:sz w:val="22"/>
          <w:szCs w:val="22"/>
          <w:lang w:val="en-US"/>
        </w:rPr>
        <w:t>itization</w:t>
      </w:r>
      <w:r w:rsidR="00FA2D33" w:rsidRPr="006810FF">
        <w:rPr>
          <w:rFonts w:ascii="Times New Roman" w:hAnsi="Times New Roman" w:cs="Times New Roman"/>
          <w:color w:val="000000" w:themeColor="text1"/>
          <w:sz w:val="22"/>
          <w:szCs w:val="22"/>
          <w:lang w:val="en-US"/>
        </w:rPr>
        <w:t xml:space="preserve"> —</w:t>
      </w:r>
      <w:r w:rsidR="009962CC" w:rsidRPr="006810FF">
        <w:rPr>
          <w:rFonts w:ascii="Times New Roman" w:hAnsi="Times New Roman" w:cs="Times New Roman"/>
          <w:color w:val="000000" w:themeColor="text1"/>
          <w:sz w:val="22"/>
          <w:szCs w:val="22"/>
          <w:lang w:val="en-US"/>
        </w:rPr>
        <w:t xml:space="preserve">on which Sanahuja is </w:t>
      </w:r>
      <w:r w:rsidRPr="006810FF">
        <w:rPr>
          <w:rFonts w:ascii="Times New Roman" w:hAnsi="Times New Roman" w:cs="Times New Roman"/>
          <w:color w:val="000000" w:themeColor="text1"/>
          <w:sz w:val="22"/>
          <w:szCs w:val="22"/>
          <w:lang w:val="en-US"/>
        </w:rPr>
        <w:t>b</w:t>
      </w:r>
      <w:r w:rsidR="009962CC" w:rsidRPr="006810FF">
        <w:rPr>
          <w:rFonts w:ascii="Times New Roman" w:hAnsi="Times New Roman" w:cs="Times New Roman"/>
          <w:color w:val="000000" w:themeColor="text1"/>
          <w:sz w:val="22"/>
          <w:szCs w:val="22"/>
          <w:lang w:val="en-US"/>
        </w:rPr>
        <w:t>a</w:t>
      </w:r>
      <w:r w:rsidRPr="006810FF">
        <w:rPr>
          <w:rFonts w:ascii="Times New Roman" w:hAnsi="Times New Roman" w:cs="Times New Roman"/>
          <w:color w:val="000000" w:themeColor="text1"/>
          <w:sz w:val="22"/>
          <w:szCs w:val="22"/>
          <w:lang w:val="en-US"/>
        </w:rPr>
        <w:t>sed and in which the EU participates</w:t>
      </w:r>
      <w:r w:rsidR="00FA2D33" w:rsidRPr="006810FF">
        <w:rPr>
          <w:rFonts w:ascii="Times New Roman" w:hAnsi="Times New Roman" w:cs="Times New Roman"/>
          <w:color w:val="000000" w:themeColor="text1"/>
          <w:sz w:val="22"/>
          <w:szCs w:val="22"/>
          <w:lang w:val="en-US"/>
        </w:rPr>
        <w:t>—</w:t>
      </w:r>
      <w:r w:rsidRPr="006810FF">
        <w:rPr>
          <w:rFonts w:ascii="Times New Roman" w:hAnsi="Times New Roman" w:cs="Times New Roman"/>
          <w:color w:val="000000" w:themeColor="text1"/>
          <w:sz w:val="22"/>
          <w:szCs w:val="22"/>
          <w:lang w:val="en-US"/>
        </w:rPr>
        <w:t xml:space="preserve"> seems to distance the current international </w:t>
      </w:r>
      <w:r w:rsidR="009962CC" w:rsidRPr="006810FF">
        <w:rPr>
          <w:rFonts w:ascii="Times New Roman" w:hAnsi="Times New Roman" w:cs="Times New Roman"/>
          <w:color w:val="000000" w:themeColor="text1"/>
          <w:sz w:val="22"/>
          <w:szCs w:val="22"/>
          <w:lang w:val="en-US"/>
        </w:rPr>
        <w:t>development cooperation</w:t>
      </w:r>
      <w:r w:rsidRPr="006810FF">
        <w:rPr>
          <w:rFonts w:ascii="Times New Roman" w:hAnsi="Times New Roman" w:cs="Times New Roman"/>
          <w:color w:val="000000" w:themeColor="text1"/>
          <w:sz w:val="22"/>
          <w:szCs w:val="22"/>
          <w:lang w:val="en-US"/>
        </w:rPr>
        <w:t xml:space="preserve"> policies from what is its genuine interest in fighting against poverty</w:t>
      </w:r>
      <w:r w:rsidR="00FA2D33" w:rsidRPr="006810FF">
        <w:rPr>
          <w:rFonts w:ascii="Times New Roman" w:hAnsi="Times New Roman" w:cs="Times New Roman"/>
          <w:color w:val="000000" w:themeColor="text1"/>
          <w:sz w:val="22"/>
          <w:szCs w:val="22"/>
          <w:lang w:val="en-US"/>
        </w:rPr>
        <w:t>.</w:t>
      </w:r>
      <w:r w:rsidRPr="006810FF">
        <w:rPr>
          <w:rFonts w:ascii="Times New Roman" w:hAnsi="Times New Roman" w:cs="Times New Roman"/>
          <w:color w:val="000000" w:themeColor="text1"/>
          <w:sz w:val="22"/>
          <w:szCs w:val="22"/>
          <w:lang w:val="en-US"/>
        </w:rPr>
        <w:t xml:space="preserve"> </w:t>
      </w:r>
      <w:r w:rsidR="00FA2D33" w:rsidRPr="006810FF">
        <w:rPr>
          <w:rFonts w:ascii="Times New Roman" w:hAnsi="Times New Roman" w:cs="Times New Roman"/>
          <w:color w:val="000000" w:themeColor="text1"/>
          <w:sz w:val="22"/>
          <w:szCs w:val="22"/>
          <w:lang w:val="en-US"/>
        </w:rPr>
        <w:t>This is b</w:t>
      </w:r>
      <w:r w:rsidRPr="006810FF">
        <w:rPr>
          <w:rFonts w:ascii="Times New Roman" w:hAnsi="Times New Roman" w:cs="Times New Roman"/>
          <w:color w:val="000000" w:themeColor="text1"/>
          <w:sz w:val="22"/>
          <w:szCs w:val="22"/>
          <w:lang w:val="en-US"/>
        </w:rPr>
        <w:t>ecause they have remained subordinated to the imperatives of anti-terrorism and</w:t>
      </w:r>
      <w:r w:rsidR="00A22050" w:rsidRPr="006810FF">
        <w:rPr>
          <w:rFonts w:ascii="Times New Roman" w:hAnsi="Times New Roman" w:cs="Times New Roman"/>
          <w:color w:val="000000" w:themeColor="text1"/>
          <w:sz w:val="22"/>
          <w:szCs w:val="22"/>
          <w:lang w:val="en-US"/>
        </w:rPr>
        <w:t xml:space="preserve"> the donor’s national security.</w:t>
      </w:r>
      <w:r w:rsidRPr="006810FF">
        <w:rPr>
          <w:rFonts w:ascii="Times New Roman" w:hAnsi="Times New Roman" w:cs="Times New Roman"/>
          <w:color w:val="000000" w:themeColor="text1"/>
          <w:sz w:val="22"/>
          <w:szCs w:val="22"/>
          <w:lang w:val="en-US"/>
        </w:rPr>
        <w:t xml:space="preserve"> The cooperation actions move to the terrain of what is extraordinary or emergency, in the same way that social policy be</w:t>
      </w:r>
      <w:r w:rsidR="009A343E" w:rsidRPr="006810FF">
        <w:rPr>
          <w:rFonts w:ascii="Times New Roman" w:hAnsi="Times New Roman" w:cs="Times New Roman"/>
          <w:color w:val="000000" w:themeColor="text1"/>
          <w:sz w:val="22"/>
          <w:szCs w:val="22"/>
          <w:lang w:val="en-US"/>
        </w:rPr>
        <w:t xml:space="preserve">comes </w:t>
      </w:r>
      <w:r w:rsidR="00DC14C2" w:rsidRPr="006810FF">
        <w:rPr>
          <w:rFonts w:ascii="Times New Roman" w:hAnsi="Times New Roman" w:cs="Times New Roman"/>
          <w:color w:val="000000" w:themeColor="text1"/>
          <w:sz w:val="22"/>
          <w:szCs w:val="22"/>
          <w:lang w:val="en-US"/>
        </w:rPr>
        <w:t>assistance-based</w:t>
      </w:r>
      <w:r w:rsidR="009A343E" w:rsidRPr="006810FF">
        <w:rPr>
          <w:rFonts w:ascii="Times New Roman" w:hAnsi="Times New Roman" w:cs="Times New Roman"/>
          <w:color w:val="000000" w:themeColor="text1"/>
          <w:sz w:val="22"/>
          <w:szCs w:val="22"/>
          <w:lang w:val="en-US"/>
        </w:rPr>
        <w:t>. According to</w:t>
      </w:r>
      <w:r w:rsidR="00DC14C2" w:rsidRPr="006810FF">
        <w:rPr>
          <w:rFonts w:ascii="Times New Roman" w:hAnsi="Times New Roman" w:cs="Times New Roman"/>
          <w:color w:val="000000" w:themeColor="text1"/>
          <w:sz w:val="22"/>
          <w:szCs w:val="22"/>
          <w:lang w:val="en-US"/>
        </w:rPr>
        <w:t xml:space="preserve"> </w:t>
      </w:r>
      <w:r w:rsidR="009A343E" w:rsidRPr="006810FF">
        <w:rPr>
          <w:rFonts w:ascii="Times New Roman" w:hAnsi="Times New Roman" w:cs="Times New Roman"/>
          <w:color w:val="000000" w:themeColor="text1"/>
          <w:sz w:val="22"/>
          <w:szCs w:val="22"/>
          <w:lang w:val="en-US"/>
        </w:rPr>
        <w:t>Copenhagen School</w:t>
      </w:r>
      <w:r w:rsidR="00DC14C2" w:rsidRPr="006810FF">
        <w:rPr>
          <w:rFonts w:ascii="Times New Roman" w:hAnsi="Times New Roman" w:cs="Times New Roman"/>
          <w:color w:val="000000" w:themeColor="text1"/>
          <w:sz w:val="22"/>
          <w:szCs w:val="22"/>
          <w:lang w:val="en-US"/>
        </w:rPr>
        <w:t xml:space="preserve"> authors</w:t>
      </w:r>
      <w:r w:rsidR="00E23FB1" w:rsidRPr="006810FF">
        <w:rPr>
          <w:rStyle w:val="Refdenotaalpie"/>
          <w:rFonts w:ascii="Times New Roman" w:hAnsi="Times New Roman" w:cs="Times New Roman"/>
          <w:color w:val="000000" w:themeColor="text1"/>
          <w:sz w:val="22"/>
          <w:szCs w:val="22"/>
          <w:lang w:val="en-US"/>
        </w:rPr>
        <w:footnoteReference w:id="2"/>
      </w:r>
      <w:r w:rsidRPr="006810FF">
        <w:rPr>
          <w:rFonts w:ascii="Times New Roman" w:hAnsi="Times New Roman" w:cs="Times New Roman"/>
          <w:color w:val="000000" w:themeColor="text1"/>
          <w:sz w:val="22"/>
          <w:szCs w:val="22"/>
          <w:lang w:val="en-US"/>
        </w:rPr>
        <w:t xml:space="preserve">, “when a matter is securitized or tagged as security, it is linked to a fact that is defined or redefined as an </w:t>
      </w:r>
      <w:r w:rsidR="00B76890" w:rsidRPr="006810FF">
        <w:rPr>
          <w:rFonts w:ascii="Times New Roman" w:hAnsi="Times New Roman" w:cs="Times New Roman"/>
          <w:color w:val="000000" w:themeColor="text1"/>
          <w:sz w:val="22"/>
          <w:szCs w:val="22"/>
          <w:lang w:val="en-US"/>
        </w:rPr>
        <w:t>existential</w:t>
      </w:r>
      <w:r w:rsidRPr="006810FF">
        <w:rPr>
          <w:rFonts w:ascii="Times New Roman" w:hAnsi="Times New Roman" w:cs="Times New Roman"/>
          <w:color w:val="000000" w:themeColor="text1"/>
          <w:sz w:val="22"/>
          <w:szCs w:val="22"/>
          <w:lang w:val="en-US"/>
        </w:rPr>
        <w:t xml:space="preserve"> threat. With this, it is elevated to the category of emergency and it is given a sense of urgency and relevance that legitimizes the </w:t>
      </w:r>
      <w:r w:rsidR="00DD12C4" w:rsidRPr="006810FF">
        <w:rPr>
          <w:rFonts w:ascii="Times New Roman" w:hAnsi="Times New Roman" w:cs="Times New Roman"/>
          <w:color w:val="000000" w:themeColor="text1"/>
          <w:sz w:val="22"/>
          <w:szCs w:val="22"/>
          <w:lang w:val="en-US"/>
        </w:rPr>
        <w:t>unfolding of extraordinary means to face this threat, including the breakdown of established norms”</w:t>
      </w:r>
      <w:r w:rsidR="008035BE" w:rsidRPr="006810FF">
        <w:rPr>
          <w:rFonts w:ascii="Times New Roman" w:hAnsi="Times New Roman" w:cs="Times New Roman"/>
          <w:color w:val="000000" w:themeColor="text1"/>
          <w:sz w:val="22"/>
          <w:szCs w:val="22"/>
          <w:lang w:val="en-US"/>
        </w:rPr>
        <w:t xml:space="preserve"> (Sanahuja 2012: 19)</w:t>
      </w:r>
      <w:r w:rsidR="00DD12C4" w:rsidRPr="006810FF">
        <w:rPr>
          <w:rFonts w:ascii="Times New Roman" w:hAnsi="Times New Roman" w:cs="Times New Roman"/>
          <w:color w:val="000000" w:themeColor="text1"/>
          <w:sz w:val="22"/>
          <w:szCs w:val="22"/>
          <w:lang w:val="en-US"/>
        </w:rPr>
        <w:t>.</w:t>
      </w:r>
    </w:p>
    <w:p w14:paraId="7FF3DA37" w14:textId="77777777" w:rsidR="00DD12C4" w:rsidRPr="006810FF" w:rsidRDefault="00DD12C4" w:rsidP="00BC5F2E">
      <w:pPr>
        <w:widowControl w:val="0"/>
        <w:autoSpaceDE w:val="0"/>
        <w:autoSpaceDN w:val="0"/>
        <w:adjustRightInd w:val="0"/>
        <w:jc w:val="both"/>
        <w:rPr>
          <w:rFonts w:ascii="Times New Roman" w:hAnsi="Times New Roman" w:cs="Times New Roman"/>
          <w:color w:val="000000" w:themeColor="text1"/>
          <w:sz w:val="22"/>
          <w:szCs w:val="22"/>
          <w:lang w:val="en-US"/>
        </w:rPr>
      </w:pPr>
    </w:p>
    <w:p w14:paraId="7A96770A" w14:textId="65F83F04" w:rsidR="00912A80" w:rsidRPr="006810FF" w:rsidRDefault="00DD12C4" w:rsidP="00912A80">
      <w:pPr>
        <w:widowControl w:val="0"/>
        <w:autoSpaceDE w:val="0"/>
        <w:autoSpaceDN w:val="0"/>
        <w:adjustRightInd w:val="0"/>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Sanahuja</w:t>
      </w:r>
      <w:r w:rsidR="001C024F" w:rsidRPr="006810FF">
        <w:rPr>
          <w:rFonts w:ascii="Times New Roman" w:hAnsi="Times New Roman" w:cs="Times New Roman"/>
          <w:color w:val="000000" w:themeColor="text1"/>
          <w:sz w:val="22"/>
          <w:szCs w:val="22"/>
          <w:lang w:val="en-US"/>
        </w:rPr>
        <w:t xml:space="preserve"> maintains that</w:t>
      </w:r>
      <w:r w:rsidRPr="006810FF">
        <w:rPr>
          <w:rFonts w:ascii="Times New Roman" w:hAnsi="Times New Roman" w:cs="Times New Roman"/>
          <w:color w:val="000000" w:themeColor="text1"/>
          <w:sz w:val="22"/>
          <w:szCs w:val="22"/>
          <w:lang w:val="en-US"/>
        </w:rPr>
        <w:t xml:space="preserve"> this proce</w:t>
      </w:r>
      <w:r w:rsidR="00BE3F8A" w:rsidRPr="006810FF">
        <w:rPr>
          <w:rFonts w:ascii="Times New Roman" w:hAnsi="Times New Roman" w:cs="Times New Roman"/>
          <w:color w:val="000000" w:themeColor="text1"/>
          <w:sz w:val="22"/>
          <w:szCs w:val="22"/>
          <w:lang w:val="en-US"/>
        </w:rPr>
        <w:t xml:space="preserve">ss is what would be considered </w:t>
      </w:r>
      <w:r w:rsidRPr="006810FF">
        <w:rPr>
          <w:rFonts w:ascii="Times New Roman" w:hAnsi="Times New Roman" w:cs="Times New Roman"/>
          <w:i/>
          <w:color w:val="000000" w:themeColor="text1"/>
          <w:sz w:val="22"/>
          <w:szCs w:val="22"/>
          <w:lang w:val="en-US"/>
        </w:rPr>
        <w:t>securitization of aid</w:t>
      </w:r>
      <w:r w:rsidRPr="006810FF">
        <w:rPr>
          <w:rFonts w:ascii="Times New Roman" w:hAnsi="Times New Roman" w:cs="Times New Roman"/>
          <w:color w:val="000000" w:themeColor="text1"/>
          <w:sz w:val="22"/>
          <w:szCs w:val="22"/>
          <w:lang w:val="en-US"/>
        </w:rPr>
        <w:t>, because “</w:t>
      </w:r>
      <w:r w:rsidR="00D54C5D" w:rsidRPr="006810FF">
        <w:rPr>
          <w:rFonts w:ascii="Times New Roman" w:hAnsi="Times New Roman" w:cs="Times New Roman"/>
          <w:color w:val="000000" w:themeColor="text1"/>
          <w:sz w:val="22"/>
          <w:szCs w:val="22"/>
          <w:lang w:val="en-US"/>
        </w:rPr>
        <w:t xml:space="preserve">the redefinition of concepts and political frameworks </w:t>
      </w:r>
      <w:r w:rsidRPr="006810FF">
        <w:rPr>
          <w:rFonts w:ascii="Times New Roman" w:hAnsi="Times New Roman" w:cs="Times New Roman"/>
          <w:color w:val="000000" w:themeColor="text1"/>
          <w:sz w:val="22"/>
          <w:szCs w:val="22"/>
          <w:lang w:val="en-US"/>
        </w:rPr>
        <w:t>can be observed through a diversity of dynamics</w:t>
      </w:r>
      <w:r w:rsidR="00D54C5D"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that include the discursive logics that legitimize</w:t>
      </w:r>
      <w:r w:rsidR="00D54C5D" w:rsidRPr="006810FF">
        <w:rPr>
          <w:rFonts w:ascii="Times New Roman" w:hAnsi="Times New Roman" w:cs="Times New Roman"/>
          <w:color w:val="000000" w:themeColor="text1"/>
          <w:sz w:val="22"/>
          <w:szCs w:val="22"/>
          <w:lang w:val="en-US"/>
        </w:rPr>
        <w:t xml:space="preserve"> </w:t>
      </w:r>
      <w:r w:rsidR="000B6ED1" w:rsidRPr="006810FF">
        <w:rPr>
          <w:rFonts w:ascii="Times New Roman" w:hAnsi="Times New Roman" w:cs="Times New Roman"/>
          <w:color w:val="000000" w:themeColor="text1"/>
          <w:sz w:val="22"/>
          <w:szCs w:val="22"/>
          <w:lang w:val="en-US"/>
        </w:rPr>
        <w:t xml:space="preserve">development </w:t>
      </w:r>
      <w:r w:rsidRPr="006810FF">
        <w:rPr>
          <w:rFonts w:ascii="Times New Roman" w:hAnsi="Times New Roman" w:cs="Times New Roman"/>
          <w:color w:val="000000" w:themeColor="text1"/>
          <w:sz w:val="22"/>
          <w:szCs w:val="22"/>
          <w:lang w:val="en-US"/>
        </w:rPr>
        <w:t xml:space="preserve">aid, such as the mobilization of extraordinary resources, the changes in the guidelines used to assign aid, the redefinition of democratic governance based on security, and some growing difficulties for determined aid </w:t>
      </w:r>
      <w:r w:rsidRPr="006810FF">
        <w:rPr>
          <w:rFonts w:ascii="Times New Roman" w:hAnsi="Times New Roman" w:cs="Times New Roman"/>
          <w:color w:val="000000" w:themeColor="text1"/>
          <w:sz w:val="22"/>
          <w:szCs w:val="22"/>
          <w:lang w:val="en-US"/>
        </w:rPr>
        <w:lastRenderedPageBreak/>
        <w:t xml:space="preserve">modalities and for the non-governmental stakeholders” </w:t>
      </w:r>
      <w:r w:rsidR="008035BE" w:rsidRPr="006810FF">
        <w:rPr>
          <w:rFonts w:ascii="Times New Roman" w:hAnsi="Times New Roman" w:cs="Times New Roman"/>
          <w:color w:val="000000" w:themeColor="text1"/>
          <w:sz w:val="22"/>
          <w:szCs w:val="22"/>
          <w:lang w:val="en-US"/>
        </w:rPr>
        <w:t>(Sanahuja 2012: 18)</w:t>
      </w:r>
      <w:r w:rsidRPr="006810FF">
        <w:rPr>
          <w:rFonts w:ascii="Times New Roman" w:hAnsi="Times New Roman" w:cs="Times New Roman"/>
          <w:color w:val="000000" w:themeColor="text1"/>
          <w:sz w:val="22"/>
          <w:szCs w:val="22"/>
          <w:lang w:val="en-US"/>
        </w:rPr>
        <w:t>.</w:t>
      </w:r>
      <w:r w:rsidR="00912A80" w:rsidRPr="006810FF">
        <w:rPr>
          <w:rFonts w:ascii="Times New Roman" w:hAnsi="Times New Roman" w:cs="Times New Roman"/>
          <w:color w:val="000000" w:themeColor="text1"/>
          <w:sz w:val="22"/>
          <w:szCs w:val="22"/>
          <w:lang w:val="en-US"/>
        </w:rPr>
        <w:t xml:space="preserve"> Furthermore, for the</w:t>
      </w:r>
      <w:r w:rsidR="002357B8" w:rsidRPr="006810FF">
        <w:rPr>
          <w:rFonts w:ascii="Times New Roman" w:hAnsi="Times New Roman" w:cs="Times New Roman"/>
          <w:color w:val="000000" w:themeColor="text1"/>
          <w:sz w:val="22"/>
          <w:szCs w:val="22"/>
          <w:lang w:val="en-US"/>
        </w:rPr>
        <w:t xml:space="preserve">se </w:t>
      </w:r>
      <w:r w:rsidR="00912A80" w:rsidRPr="006810FF">
        <w:rPr>
          <w:rFonts w:ascii="Times New Roman" w:hAnsi="Times New Roman" w:cs="Times New Roman"/>
          <w:color w:val="000000" w:themeColor="text1"/>
          <w:sz w:val="22"/>
          <w:szCs w:val="22"/>
          <w:lang w:val="en-US"/>
        </w:rPr>
        <w:t>same Copenhagen School</w:t>
      </w:r>
      <w:r w:rsidR="002357B8" w:rsidRPr="006810FF">
        <w:rPr>
          <w:rFonts w:ascii="Times New Roman" w:hAnsi="Times New Roman" w:cs="Times New Roman"/>
          <w:color w:val="000000" w:themeColor="text1"/>
          <w:sz w:val="22"/>
          <w:szCs w:val="22"/>
          <w:lang w:val="en-US"/>
        </w:rPr>
        <w:t xml:space="preserve"> authors</w:t>
      </w:r>
      <w:r w:rsidR="00912A80" w:rsidRPr="006810FF">
        <w:rPr>
          <w:rFonts w:ascii="Times New Roman" w:hAnsi="Times New Roman" w:cs="Times New Roman"/>
          <w:color w:val="000000" w:themeColor="text1"/>
          <w:sz w:val="22"/>
          <w:szCs w:val="22"/>
          <w:lang w:val="en-US"/>
        </w:rPr>
        <w:t xml:space="preserve">, </w:t>
      </w:r>
      <w:r w:rsidR="00B76890" w:rsidRPr="006810FF">
        <w:rPr>
          <w:rFonts w:ascii="Times New Roman" w:hAnsi="Times New Roman" w:cs="Times New Roman"/>
          <w:color w:val="000000" w:themeColor="text1"/>
          <w:sz w:val="22"/>
          <w:szCs w:val="22"/>
          <w:lang w:val="en-US"/>
        </w:rPr>
        <w:t>securitization</w:t>
      </w:r>
      <w:r w:rsidR="00912A80" w:rsidRPr="006810FF">
        <w:rPr>
          <w:rFonts w:ascii="Times New Roman" w:hAnsi="Times New Roman" w:cs="Times New Roman"/>
          <w:color w:val="000000" w:themeColor="text1"/>
          <w:sz w:val="22"/>
          <w:szCs w:val="22"/>
          <w:lang w:val="en-US"/>
        </w:rPr>
        <w:t xml:space="preserve"> studies what </w:t>
      </w:r>
      <w:r w:rsidR="00D54C5D" w:rsidRPr="006810FF">
        <w:rPr>
          <w:rFonts w:ascii="Times New Roman" w:hAnsi="Times New Roman" w:cs="Times New Roman"/>
          <w:color w:val="000000" w:themeColor="text1"/>
          <w:sz w:val="22"/>
          <w:szCs w:val="22"/>
          <w:lang w:val="en-US"/>
        </w:rPr>
        <w:t xml:space="preserve">is important </w:t>
      </w:r>
      <w:r w:rsidR="00912A80" w:rsidRPr="006810FF">
        <w:rPr>
          <w:rFonts w:ascii="Times New Roman" w:hAnsi="Times New Roman" w:cs="Times New Roman"/>
          <w:color w:val="000000" w:themeColor="text1"/>
          <w:sz w:val="22"/>
          <w:szCs w:val="22"/>
          <w:lang w:val="en-US"/>
        </w:rPr>
        <w:t>and</w:t>
      </w:r>
      <w:r w:rsidR="00D54C5D" w:rsidRPr="006810FF">
        <w:rPr>
          <w:rFonts w:ascii="Times New Roman" w:hAnsi="Times New Roman" w:cs="Times New Roman"/>
          <w:color w:val="000000" w:themeColor="text1"/>
          <w:sz w:val="22"/>
          <w:szCs w:val="22"/>
          <w:lang w:val="en-US"/>
        </w:rPr>
        <w:t xml:space="preserve"> what is a threat</w:t>
      </w:r>
      <w:r w:rsidR="00912A80" w:rsidRPr="006810FF">
        <w:rPr>
          <w:rFonts w:ascii="Times New Roman" w:hAnsi="Times New Roman" w:cs="Times New Roman"/>
          <w:color w:val="000000" w:themeColor="text1"/>
          <w:sz w:val="22"/>
          <w:szCs w:val="22"/>
          <w:lang w:val="en-US"/>
        </w:rPr>
        <w:t>, for who</w:t>
      </w:r>
      <w:r w:rsidR="002357B8" w:rsidRPr="006810FF">
        <w:rPr>
          <w:rFonts w:ascii="Times New Roman" w:hAnsi="Times New Roman" w:cs="Times New Roman"/>
          <w:color w:val="000000" w:themeColor="text1"/>
          <w:sz w:val="22"/>
          <w:szCs w:val="22"/>
          <w:lang w:val="en-US"/>
        </w:rPr>
        <w:t>m</w:t>
      </w:r>
      <w:r w:rsidR="00912A80" w:rsidRPr="006810FF">
        <w:rPr>
          <w:rFonts w:ascii="Times New Roman" w:hAnsi="Times New Roman" w:cs="Times New Roman"/>
          <w:color w:val="000000" w:themeColor="text1"/>
          <w:sz w:val="22"/>
          <w:szCs w:val="22"/>
          <w:lang w:val="en-US"/>
        </w:rPr>
        <w:t xml:space="preserve"> (the reference objects) and fo</w:t>
      </w:r>
      <w:r w:rsidR="001C1658" w:rsidRPr="006810FF">
        <w:rPr>
          <w:rFonts w:ascii="Times New Roman" w:hAnsi="Times New Roman" w:cs="Times New Roman"/>
          <w:color w:val="000000" w:themeColor="text1"/>
          <w:sz w:val="22"/>
          <w:szCs w:val="22"/>
          <w:lang w:val="en-US"/>
        </w:rPr>
        <w:t>r what</w:t>
      </w:r>
      <w:r w:rsidR="00D54C5D" w:rsidRPr="006810FF">
        <w:rPr>
          <w:rFonts w:ascii="Times New Roman" w:hAnsi="Times New Roman" w:cs="Times New Roman"/>
          <w:color w:val="000000" w:themeColor="text1"/>
          <w:sz w:val="22"/>
          <w:szCs w:val="22"/>
          <w:lang w:val="en-US"/>
        </w:rPr>
        <w:t xml:space="preserve"> reason</w:t>
      </w:r>
      <w:r w:rsidR="001C1658" w:rsidRPr="006810FF">
        <w:rPr>
          <w:rFonts w:ascii="Times New Roman" w:hAnsi="Times New Roman" w:cs="Times New Roman"/>
          <w:color w:val="000000" w:themeColor="text1"/>
          <w:sz w:val="22"/>
          <w:szCs w:val="22"/>
          <w:lang w:val="en-US"/>
        </w:rPr>
        <w:t xml:space="preserve"> this is done. T</w:t>
      </w:r>
      <w:r w:rsidR="00912A80" w:rsidRPr="006810FF">
        <w:rPr>
          <w:rFonts w:ascii="Times New Roman" w:hAnsi="Times New Roman" w:cs="Times New Roman"/>
          <w:color w:val="000000" w:themeColor="text1"/>
          <w:sz w:val="22"/>
          <w:szCs w:val="22"/>
          <w:lang w:val="en-US"/>
        </w:rPr>
        <w:t>h</w:t>
      </w:r>
      <w:r w:rsidR="002357B8" w:rsidRPr="006810FF">
        <w:rPr>
          <w:rFonts w:ascii="Times New Roman" w:hAnsi="Times New Roman" w:cs="Times New Roman"/>
          <w:color w:val="000000" w:themeColor="text1"/>
          <w:sz w:val="22"/>
          <w:szCs w:val="22"/>
          <w:lang w:val="en-US"/>
        </w:rPr>
        <w:t>e</w:t>
      </w:r>
      <w:r w:rsidR="00912A80" w:rsidRPr="006810FF">
        <w:rPr>
          <w:rFonts w:ascii="Times New Roman" w:hAnsi="Times New Roman" w:cs="Times New Roman"/>
          <w:color w:val="000000" w:themeColor="text1"/>
          <w:sz w:val="22"/>
          <w:szCs w:val="22"/>
          <w:lang w:val="en-US"/>
        </w:rPr>
        <w:t>s</w:t>
      </w:r>
      <w:r w:rsidR="002357B8" w:rsidRPr="006810FF">
        <w:rPr>
          <w:rFonts w:ascii="Times New Roman" w:hAnsi="Times New Roman" w:cs="Times New Roman"/>
          <w:color w:val="000000" w:themeColor="text1"/>
          <w:sz w:val="22"/>
          <w:szCs w:val="22"/>
          <w:lang w:val="en-US"/>
        </w:rPr>
        <w:t>e</w:t>
      </w:r>
      <w:r w:rsidR="001C1658" w:rsidRPr="006810FF">
        <w:rPr>
          <w:rFonts w:ascii="Times New Roman" w:hAnsi="Times New Roman" w:cs="Times New Roman"/>
          <w:color w:val="000000" w:themeColor="text1"/>
          <w:sz w:val="22"/>
          <w:szCs w:val="22"/>
          <w:lang w:val="en-US"/>
        </w:rPr>
        <w:t xml:space="preserve"> same key questions</w:t>
      </w:r>
      <w:r w:rsidR="00D54C5D" w:rsidRPr="006810FF">
        <w:rPr>
          <w:rFonts w:ascii="Times New Roman" w:hAnsi="Times New Roman" w:cs="Times New Roman"/>
          <w:color w:val="000000" w:themeColor="text1"/>
          <w:sz w:val="22"/>
          <w:szCs w:val="22"/>
          <w:lang w:val="en-US"/>
        </w:rPr>
        <w:t xml:space="preserve">, when </w:t>
      </w:r>
      <w:r w:rsidR="001C1658" w:rsidRPr="006810FF">
        <w:rPr>
          <w:rFonts w:ascii="Times New Roman" w:hAnsi="Times New Roman" w:cs="Times New Roman"/>
          <w:color w:val="000000" w:themeColor="text1"/>
          <w:sz w:val="22"/>
          <w:szCs w:val="22"/>
          <w:lang w:val="en-US"/>
        </w:rPr>
        <w:t xml:space="preserve">applied to </w:t>
      </w:r>
      <w:r w:rsidR="00912A80" w:rsidRPr="006810FF">
        <w:rPr>
          <w:rFonts w:ascii="Times New Roman" w:hAnsi="Times New Roman" w:cs="Times New Roman"/>
          <w:color w:val="000000" w:themeColor="text1"/>
          <w:sz w:val="22"/>
          <w:szCs w:val="22"/>
          <w:lang w:val="en-US"/>
        </w:rPr>
        <w:t>development cooperation polic</w:t>
      </w:r>
      <w:r w:rsidR="002357B8" w:rsidRPr="006810FF">
        <w:rPr>
          <w:rFonts w:ascii="Times New Roman" w:hAnsi="Times New Roman" w:cs="Times New Roman"/>
          <w:color w:val="000000" w:themeColor="text1"/>
          <w:sz w:val="22"/>
          <w:szCs w:val="22"/>
          <w:lang w:val="en-US"/>
        </w:rPr>
        <w:t>y</w:t>
      </w:r>
      <w:r w:rsidR="00D54C5D" w:rsidRPr="006810FF">
        <w:rPr>
          <w:rFonts w:ascii="Times New Roman" w:hAnsi="Times New Roman" w:cs="Times New Roman"/>
          <w:color w:val="000000" w:themeColor="text1"/>
          <w:sz w:val="22"/>
          <w:szCs w:val="22"/>
          <w:lang w:val="en-US"/>
        </w:rPr>
        <w:t>,</w:t>
      </w:r>
      <w:r w:rsidR="001C1658" w:rsidRPr="006810FF">
        <w:rPr>
          <w:rFonts w:ascii="Times New Roman" w:hAnsi="Times New Roman" w:cs="Times New Roman"/>
          <w:color w:val="000000" w:themeColor="text1"/>
          <w:sz w:val="22"/>
          <w:szCs w:val="22"/>
          <w:lang w:val="en-US"/>
        </w:rPr>
        <w:t xml:space="preserve"> </w:t>
      </w:r>
      <w:r w:rsidR="00D54C5D" w:rsidRPr="006810FF">
        <w:rPr>
          <w:rFonts w:ascii="Times New Roman" w:hAnsi="Times New Roman" w:cs="Times New Roman"/>
          <w:color w:val="000000" w:themeColor="text1"/>
          <w:sz w:val="22"/>
          <w:szCs w:val="22"/>
          <w:lang w:val="en-US"/>
        </w:rPr>
        <w:t>allow</w:t>
      </w:r>
      <w:r w:rsidR="002357B8" w:rsidRPr="006810FF">
        <w:rPr>
          <w:rFonts w:ascii="Times New Roman" w:hAnsi="Times New Roman" w:cs="Times New Roman"/>
          <w:color w:val="000000" w:themeColor="text1"/>
          <w:sz w:val="22"/>
          <w:szCs w:val="22"/>
          <w:lang w:val="en-US"/>
        </w:rPr>
        <w:t xml:space="preserve"> us to observe</w:t>
      </w:r>
      <w:r w:rsidR="001C1658" w:rsidRPr="006810FF">
        <w:rPr>
          <w:rFonts w:ascii="Times New Roman" w:hAnsi="Times New Roman" w:cs="Times New Roman"/>
          <w:color w:val="000000" w:themeColor="text1"/>
          <w:sz w:val="22"/>
          <w:szCs w:val="22"/>
          <w:lang w:val="en-US"/>
        </w:rPr>
        <w:t xml:space="preserve"> if </w:t>
      </w:r>
      <w:r w:rsidR="00D54C5D" w:rsidRPr="006810FF">
        <w:rPr>
          <w:rFonts w:ascii="Times New Roman" w:hAnsi="Times New Roman" w:cs="Times New Roman"/>
          <w:color w:val="000000" w:themeColor="text1"/>
          <w:sz w:val="22"/>
          <w:szCs w:val="22"/>
          <w:lang w:val="en-US"/>
        </w:rPr>
        <w:t>a</w:t>
      </w:r>
      <w:r w:rsidR="001C1658" w:rsidRPr="006810FF">
        <w:rPr>
          <w:rFonts w:ascii="Times New Roman" w:hAnsi="Times New Roman" w:cs="Times New Roman"/>
          <w:color w:val="000000" w:themeColor="text1"/>
          <w:sz w:val="22"/>
          <w:szCs w:val="22"/>
          <w:lang w:val="en-US"/>
        </w:rPr>
        <w:t xml:space="preserve"> case of </w:t>
      </w:r>
      <w:r w:rsidR="00912A80" w:rsidRPr="006810FF">
        <w:rPr>
          <w:rFonts w:ascii="Times New Roman" w:hAnsi="Times New Roman" w:cs="Times New Roman"/>
          <w:i/>
          <w:color w:val="000000" w:themeColor="text1"/>
          <w:sz w:val="22"/>
          <w:szCs w:val="22"/>
          <w:lang w:val="en-US"/>
        </w:rPr>
        <w:t>securitiz</w:t>
      </w:r>
      <w:r w:rsidR="002357B8" w:rsidRPr="006810FF">
        <w:rPr>
          <w:rFonts w:ascii="Times New Roman" w:hAnsi="Times New Roman" w:cs="Times New Roman"/>
          <w:i/>
          <w:color w:val="000000" w:themeColor="text1"/>
          <w:sz w:val="22"/>
          <w:szCs w:val="22"/>
          <w:lang w:val="en-US"/>
        </w:rPr>
        <w:t>ation</w:t>
      </w:r>
      <w:r w:rsidR="001C1658" w:rsidRPr="006810FF">
        <w:rPr>
          <w:rFonts w:ascii="Times New Roman" w:hAnsi="Times New Roman" w:cs="Times New Roman"/>
          <w:i/>
          <w:color w:val="000000" w:themeColor="text1"/>
          <w:sz w:val="22"/>
          <w:szCs w:val="22"/>
          <w:lang w:val="en-US"/>
        </w:rPr>
        <w:t xml:space="preserve"> of aid</w:t>
      </w:r>
      <w:r w:rsidR="00D54C5D" w:rsidRPr="006810FF">
        <w:rPr>
          <w:rFonts w:ascii="Times New Roman" w:hAnsi="Times New Roman" w:cs="Times New Roman"/>
          <w:color w:val="000000" w:themeColor="text1"/>
          <w:sz w:val="22"/>
          <w:szCs w:val="22"/>
          <w:lang w:val="en-US"/>
        </w:rPr>
        <w:t xml:space="preserve"> is at hand.</w:t>
      </w:r>
      <w:r w:rsidR="001C1658" w:rsidRPr="006810FF">
        <w:rPr>
          <w:rFonts w:ascii="Times New Roman" w:hAnsi="Times New Roman" w:cs="Times New Roman"/>
          <w:color w:val="000000" w:themeColor="text1"/>
          <w:sz w:val="22"/>
          <w:szCs w:val="22"/>
          <w:lang w:val="en-US"/>
        </w:rPr>
        <w:t xml:space="preserve"> According to this analytical framework, securitization in this case will be related </w:t>
      </w:r>
      <w:r w:rsidR="002357B8" w:rsidRPr="006810FF">
        <w:rPr>
          <w:rFonts w:ascii="Times New Roman" w:hAnsi="Times New Roman" w:cs="Times New Roman"/>
          <w:color w:val="000000" w:themeColor="text1"/>
          <w:sz w:val="22"/>
          <w:szCs w:val="22"/>
          <w:lang w:val="en-US"/>
        </w:rPr>
        <w:t xml:space="preserve">to </w:t>
      </w:r>
      <w:r w:rsidR="001C1658" w:rsidRPr="006810FF">
        <w:rPr>
          <w:rFonts w:ascii="Times New Roman" w:hAnsi="Times New Roman" w:cs="Times New Roman"/>
          <w:color w:val="000000" w:themeColor="text1"/>
          <w:sz w:val="22"/>
          <w:szCs w:val="22"/>
          <w:lang w:val="en-US"/>
        </w:rPr>
        <w:t>policies and actions promote</w:t>
      </w:r>
      <w:r w:rsidR="002357B8" w:rsidRPr="006810FF">
        <w:rPr>
          <w:rFonts w:ascii="Times New Roman" w:hAnsi="Times New Roman" w:cs="Times New Roman"/>
          <w:color w:val="000000" w:themeColor="text1"/>
          <w:sz w:val="22"/>
          <w:szCs w:val="22"/>
          <w:lang w:val="en-US"/>
        </w:rPr>
        <w:t>d</w:t>
      </w:r>
      <w:r w:rsidR="001C1658" w:rsidRPr="006810FF">
        <w:rPr>
          <w:rFonts w:ascii="Times New Roman" w:hAnsi="Times New Roman" w:cs="Times New Roman"/>
          <w:color w:val="000000" w:themeColor="text1"/>
          <w:sz w:val="22"/>
          <w:szCs w:val="22"/>
          <w:lang w:val="en-US"/>
        </w:rPr>
        <w:t xml:space="preserve"> by</w:t>
      </w:r>
      <w:r w:rsidR="00912A80" w:rsidRPr="006810FF">
        <w:rPr>
          <w:rFonts w:ascii="Times New Roman" w:hAnsi="Times New Roman" w:cs="Times New Roman"/>
          <w:color w:val="000000" w:themeColor="text1"/>
          <w:sz w:val="22"/>
          <w:szCs w:val="22"/>
          <w:lang w:val="en-US"/>
        </w:rPr>
        <w:t xml:space="preserve"> donor</w:t>
      </w:r>
      <w:r w:rsidR="001C1658" w:rsidRPr="006810FF">
        <w:rPr>
          <w:rFonts w:ascii="Times New Roman" w:hAnsi="Times New Roman" w:cs="Times New Roman"/>
          <w:color w:val="000000" w:themeColor="text1"/>
          <w:sz w:val="22"/>
          <w:szCs w:val="22"/>
          <w:lang w:val="en-US"/>
        </w:rPr>
        <w:t>s</w:t>
      </w:r>
      <w:r w:rsidR="00EE3A77" w:rsidRPr="006810FF">
        <w:rPr>
          <w:rFonts w:ascii="Times New Roman" w:hAnsi="Times New Roman" w:cs="Times New Roman"/>
          <w:color w:val="000000" w:themeColor="text1"/>
          <w:sz w:val="22"/>
          <w:szCs w:val="22"/>
          <w:lang w:val="en-US"/>
        </w:rPr>
        <w:t xml:space="preserve"> a</w:t>
      </w:r>
      <w:r w:rsidR="00092EA7" w:rsidRPr="006810FF">
        <w:rPr>
          <w:rFonts w:ascii="Times New Roman" w:hAnsi="Times New Roman" w:cs="Times New Roman"/>
          <w:color w:val="000000" w:themeColor="text1"/>
          <w:sz w:val="22"/>
          <w:szCs w:val="22"/>
          <w:lang w:val="en-US"/>
        </w:rPr>
        <w:t xml:space="preserve">ccording to their interests, </w:t>
      </w:r>
      <w:r w:rsidR="001C1658" w:rsidRPr="006810FF">
        <w:rPr>
          <w:rFonts w:ascii="Times New Roman" w:hAnsi="Times New Roman" w:cs="Times New Roman"/>
          <w:color w:val="000000" w:themeColor="text1"/>
          <w:sz w:val="22"/>
          <w:szCs w:val="22"/>
          <w:lang w:val="en-US"/>
        </w:rPr>
        <w:t xml:space="preserve">where </w:t>
      </w:r>
      <w:r w:rsidR="00EE3A77" w:rsidRPr="006810FF">
        <w:rPr>
          <w:rFonts w:ascii="Times New Roman" w:hAnsi="Times New Roman" w:cs="Times New Roman"/>
          <w:color w:val="000000" w:themeColor="text1"/>
          <w:sz w:val="22"/>
          <w:szCs w:val="22"/>
          <w:lang w:val="en-US"/>
        </w:rPr>
        <w:t xml:space="preserve">aid recipients are </w:t>
      </w:r>
      <w:r w:rsidR="00912A80" w:rsidRPr="006810FF">
        <w:rPr>
          <w:rFonts w:ascii="Times New Roman" w:hAnsi="Times New Roman" w:cs="Times New Roman"/>
          <w:color w:val="000000" w:themeColor="text1"/>
          <w:sz w:val="22"/>
          <w:szCs w:val="22"/>
          <w:lang w:val="en-US"/>
        </w:rPr>
        <w:t>reference</w:t>
      </w:r>
      <w:r w:rsidR="002357B8" w:rsidRPr="006810FF">
        <w:rPr>
          <w:rFonts w:ascii="Times New Roman" w:hAnsi="Times New Roman" w:cs="Times New Roman"/>
          <w:color w:val="000000" w:themeColor="text1"/>
          <w:sz w:val="22"/>
          <w:szCs w:val="22"/>
          <w:lang w:val="en-US"/>
        </w:rPr>
        <w:t xml:space="preserve"> objects</w:t>
      </w:r>
      <w:r w:rsidR="00EE3A77" w:rsidRPr="006810FF">
        <w:rPr>
          <w:rFonts w:ascii="Times New Roman" w:hAnsi="Times New Roman" w:cs="Times New Roman"/>
          <w:color w:val="000000" w:themeColor="text1"/>
          <w:sz w:val="22"/>
          <w:szCs w:val="22"/>
          <w:lang w:val="en-US"/>
        </w:rPr>
        <w:t xml:space="preserve">. </w:t>
      </w:r>
      <w:r w:rsidR="002357B8" w:rsidRPr="006810FF">
        <w:rPr>
          <w:rFonts w:ascii="Times New Roman" w:hAnsi="Times New Roman" w:cs="Times New Roman"/>
          <w:color w:val="000000" w:themeColor="text1"/>
          <w:sz w:val="22"/>
          <w:szCs w:val="22"/>
          <w:lang w:val="en-US"/>
        </w:rPr>
        <w:t>T</w:t>
      </w:r>
      <w:r w:rsidR="00912A80" w:rsidRPr="006810FF">
        <w:rPr>
          <w:rFonts w:ascii="Times New Roman" w:hAnsi="Times New Roman" w:cs="Times New Roman"/>
          <w:color w:val="000000" w:themeColor="text1"/>
          <w:sz w:val="22"/>
          <w:szCs w:val="22"/>
          <w:lang w:val="en-US"/>
        </w:rPr>
        <w:t>he reason for the policy</w:t>
      </w:r>
      <w:r w:rsidR="00525BE1" w:rsidRPr="006810FF">
        <w:rPr>
          <w:rFonts w:ascii="Times New Roman" w:hAnsi="Times New Roman" w:cs="Times New Roman"/>
          <w:color w:val="000000" w:themeColor="text1"/>
          <w:sz w:val="22"/>
          <w:szCs w:val="22"/>
          <w:lang w:val="en-US"/>
        </w:rPr>
        <w:t xml:space="preserve"> or action </w:t>
      </w:r>
      <w:r w:rsidR="00912A80" w:rsidRPr="006810FF">
        <w:rPr>
          <w:rFonts w:ascii="Times New Roman" w:hAnsi="Times New Roman" w:cs="Times New Roman"/>
          <w:color w:val="000000" w:themeColor="text1"/>
          <w:sz w:val="22"/>
          <w:szCs w:val="22"/>
          <w:lang w:val="en-US"/>
        </w:rPr>
        <w:t>is to guarantee the</w:t>
      </w:r>
      <w:r w:rsidR="002357B8" w:rsidRPr="006810FF">
        <w:rPr>
          <w:rFonts w:ascii="Times New Roman" w:hAnsi="Times New Roman" w:cs="Times New Roman"/>
          <w:color w:val="000000" w:themeColor="text1"/>
          <w:sz w:val="22"/>
          <w:szCs w:val="22"/>
          <w:lang w:val="en-US"/>
        </w:rPr>
        <w:t xml:space="preserve"> </w:t>
      </w:r>
      <w:r w:rsidR="00912A80" w:rsidRPr="006810FF">
        <w:rPr>
          <w:rFonts w:ascii="Times New Roman" w:hAnsi="Times New Roman" w:cs="Times New Roman"/>
          <w:color w:val="000000" w:themeColor="text1"/>
          <w:sz w:val="22"/>
          <w:szCs w:val="22"/>
          <w:lang w:val="en-US"/>
        </w:rPr>
        <w:t xml:space="preserve">security interests </w:t>
      </w:r>
      <w:r w:rsidR="002357B8" w:rsidRPr="006810FF">
        <w:rPr>
          <w:rFonts w:ascii="Times New Roman" w:hAnsi="Times New Roman" w:cs="Times New Roman"/>
          <w:color w:val="000000" w:themeColor="text1"/>
          <w:sz w:val="22"/>
          <w:szCs w:val="22"/>
          <w:lang w:val="en-US"/>
        </w:rPr>
        <w:t xml:space="preserve">of the donors, </w:t>
      </w:r>
      <w:r w:rsidR="00912A80" w:rsidRPr="006810FF">
        <w:rPr>
          <w:rFonts w:ascii="Times New Roman" w:hAnsi="Times New Roman" w:cs="Times New Roman"/>
          <w:color w:val="000000" w:themeColor="text1"/>
          <w:sz w:val="22"/>
          <w:szCs w:val="22"/>
          <w:lang w:val="en-US"/>
        </w:rPr>
        <w:t>who consider</w:t>
      </w:r>
      <w:r w:rsidR="000F3AF4" w:rsidRPr="006810FF">
        <w:rPr>
          <w:rFonts w:ascii="Times New Roman" w:hAnsi="Times New Roman" w:cs="Times New Roman"/>
          <w:color w:val="000000" w:themeColor="text1"/>
          <w:sz w:val="22"/>
          <w:szCs w:val="22"/>
          <w:lang w:val="en-US"/>
        </w:rPr>
        <w:t xml:space="preserve"> </w:t>
      </w:r>
      <w:r w:rsidR="00912A80" w:rsidRPr="006810FF">
        <w:rPr>
          <w:rFonts w:ascii="Times New Roman" w:hAnsi="Times New Roman" w:cs="Times New Roman"/>
          <w:color w:val="000000" w:themeColor="text1"/>
          <w:sz w:val="22"/>
          <w:szCs w:val="22"/>
          <w:lang w:val="en-US"/>
        </w:rPr>
        <w:t>their security under threat.</w:t>
      </w:r>
    </w:p>
    <w:p w14:paraId="2664FE64" w14:textId="77777777" w:rsidR="00021AA3" w:rsidRPr="006810FF" w:rsidRDefault="00021AA3" w:rsidP="00BC5F2E">
      <w:pPr>
        <w:jc w:val="both"/>
        <w:rPr>
          <w:rFonts w:ascii="Times New Roman" w:hAnsi="Times New Roman" w:cs="Times New Roman"/>
          <w:color w:val="000000" w:themeColor="text1"/>
          <w:sz w:val="22"/>
          <w:szCs w:val="22"/>
          <w:lang w:val="en-US"/>
        </w:rPr>
      </w:pPr>
    </w:p>
    <w:p w14:paraId="1C3FC5B4" w14:textId="7A61B7B7" w:rsidR="00DD12C4" w:rsidRPr="006810FF" w:rsidRDefault="00DD12C4" w:rsidP="00BC5F2E">
      <w:pPr>
        <w:jc w:val="both"/>
        <w:rPr>
          <w:rFonts w:ascii="Times New Roman" w:hAnsi="Times New Roman" w:cs="Times New Roman"/>
          <w:b/>
          <w:color w:val="000000" w:themeColor="text1"/>
          <w:sz w:val="22"/>
          <w:szCs w:val="22"/>
          <w:lang w:val="en-US"/>
        </w:rPr>
      </w:pPr>
      <w:r w:rsidRPr="006810FF">
        <w:rPr>
          <w:rFonts w:ascii="Times New Roman" w:hAnsi="Times New Roman" w:cs="Times New Roman"/>
          <w:b/>
          <w:color w:val="000000" w:themeColor="text1"/>
          <w:sz w:val="22"/>
          <w:szCs w:val="22"/>
          <w:lang w:val="en-US"/>
        </w:rPr>
        <w:t xml:space="preserve">Central America’s Security </w:t>
      </w:r>
      <w:r w:rsidR="00912A80" w:rsidRPr="006810FF">
        <w:rPr>
          <w:rFonts w:ascii="Times New Roman" w:hAnsi="Times New Roman" w:cs="Times New Roman"/>
          <w:b/>
          <w:color w:val="000000" w:themeColor="text1"/>
          <w:sz w:val="22"/>
          <w:szCs w:val="22"/>
          <w:lang w:val="en-US"/>
        </w:rPr>
        <w:t>Strategy</w:t>
      </w:r>
    </w:p>
    <w:p w14:paraId="0DF1355D" w14:textId="77777777" w:rsidR="00CE0544" w:rsidRPr="006810FF" w:rsidRDefault="00CE0544" w:rsidP="00BC5F2E">
      <w:pPr>
        <w:jc w:val="both"/>
        <w:rPr>
          <w:rFonts w:ascii="Times New Roman" w:hAnsi="Times New Roman" w:cs="Times New Roman"/>
          <w:color w:val="000000" w:themeColor="text1"/>
          <w:sz w:val="22"/>
          <w:szCs w:val="22"/>
          <w:lang w:val="en-US"/>
        </w:rPr>
      </w:pPr>
    </w:p>
    <w:p w14:paraId="046D7F9F" w14:textId="02381F15" w:rsidR="00577A07" w:rsidRPr="006810FF" w:rsidRDefault="00D407C3"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It has been </w:t>
      </w:r>
      <w:r w:rsidR="001040E4" w:rsidRPr="006810FF">
        <w:rPr>
          <w:rFonts w:ascii="Times New Roman" w:hAnsi="Times New Roman" w:cs="Times New Roman"/>
          <w:color w:val="000000" w:themeColor="text1"/>
          <w:sz w:val="22"/>
          <w:szCs w:val="22"/>
          <w:lang w:val="en-US"/>
        </w:rPr>
        <w:t xml:space="preserve">almost </w:t>
      </w:r>
      <w:r w:rsidRPr="006810FF">
        <w:rPr>
          <w:rFonts w:ascii="Times New Roman" w:hAnsi="Times New Roman" w:cs="Times New Roman"/>
          <w:color w:val="000000" w:themeColor="text1"/>
          <w:sz w:val="22"/>
          <w:szCs w:val="22"/>
          <w:lang w:val="en-US"/>
        </w:rPr>
        <w:t xml:space="preserve">30 years since </w:t>
      </w:r>
      <w:r w:rsidR="001040E4" w:rsidRPr="006810FF">
        <w:rPr>
          <w:rFonts w:ascii="Times New Roman" w:hAnsi="Times New Roman" w:cs="Times New Roman"/>
          <w:color w:val="000000" w:themeColor="text1"/>
          <w:sz w:val="22"/>
          <w:szCs w:val="22"/>
          <w:lang w:val="en-US"/>
        </w:rPr>
        <w:t xml:space="preserve">the Esquipulas </w:t>
      </w:r>
      <w:r w:rsidR="00E9725A" w:rsidRPr="006810FF">
        <w:rPr>
          <w:rFonts w:ascii="Times New Roman" w:hAnsi="Times New Roman" w:cs="Times New Roman"/>
          <w:color w:val="000000" w:themeColor="text1"/>
          <w:sz w:val="22"/>
          <w:szCs w:val="22"/>
          <w:lang w:val="en-US"/>
        </w:rPr>
        <w:t>Peace P</w:t>
      </w:r>
      <w:r w:rsidR="00BB2DEC" w:rsidRPr="006810FF">
        <w:rPr>
          <w:rFonts w:ascii="Times New Roman" w:hAnsi="Times New Roman" w:cs="Times New Roman"/>
          <w:color w:val="000000" w:themeColor="text1"/>
          <w:sz w:val="22"/>
          <w:szCs w:val="22"/>
          <w:lang w:val="en-US"/>
        </w:rPr>
        <w:t xml:space="preserve">rocess </w:t>
      </w:r>
      <w:r w:rsidR="00182D3A" w:rsidRPr="006810FF">
        <w:rPr>
          <w:rFonts w:ascii="Times New Roman" w:hAnsi="Times New Roman" w:cs="Times New Roman"/>
          <w:color w:val="000000" w:themeColor="text1"/>
          <w:sz w:val="22"/>
          <w:szCs w:val="22"/>
          <w:lang w:val="en-US"/>
        </w:rPr>
        <w:t>was held.</w:t>
      </w:r>
      <w:r w:rsidR="00BB2DEC"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Central America</w:t>
      </w:r>
      <w:r w:rsidR="00BB2DEC" w:rsidRPr="006810FF">
        <w:rPr>
          <w:rFonts w:ascii="Times New Roman" w:hAnsi="Times New Roman" w:cs="Times New Roman"/>
          <w:color w:val="000000" w:themeColor="text1"/>
          <w:sz w:val="22"/>
          <w:szCs w:val="22"/>
          <w:lang w:val="en-US"/>
        </w:rPr>
        <w:t>n countries are</w:t>
      </w:r>
      <w:r w:rsidRPr="006810FF">
        <w:rPr>
          <w:rFonts w:ascii="Times New Roman" w:hAnsi="Times New Roman" w:cs="Times New Roman"/>
          <w:color w:val="000000" w:themeColor="text1"/>
          <w:sz w:val="22"/>
          <w:szCs w:val="22"/>
          <w:lang w:val="en-US"/>
        </w:rPr>
        <w:t xml:space="preserve"> </w:t>
      </w:r>
      <w:r w:rsidR="00182D3A" w:rsidRPr="006810FF">
        <w:rPr>
          <w:rFonts w:ascii="Times New Roman" w:hAnsi="Times New Roman" w:cs="Times New Roman"/>
          <w:color w:val="000000" w:themeColor="text1"/>
          <w:sz w:val="22"/>
          <w:szCs w:val="22"/>
          <w:lang w:val="en-US"/>
        </w:rPr>
        <w:t xml:space="preserve">now </w:t>
      </w:r>
      <w:r w:rsidRPr="006810FF">
        <w:rPr>
          <w:rFonts w:ascii="Times New Roman" w:hAnsi="Times New Roman" w:cs="Times New Roman"/>
          <w:color w:val="000000" w:themeColor="text1"/>
          <w:sz w:val="22"/>
          <w:szCs w:val="22"/>
          <w:lang w:val="en-US"/>
        </w:rPr>
        <w:t>assessing</w:t>
      </w:r>
      <w:r w:rsidR="00182D3A" w:rsidRPr="006810FF">
        <w:rPr>
          <w:rFonts w:ascii="Times New Roman" w:hAnsi="Times New Roman" w:cs="Times New Roman"/>
          <w:color w:val="000000" w:themeColor="text1"/>
          <w:sz w:val="22"/>
          <w:szCs w:val="22"/>
          <w:lang w:val="en-US"/>
        </w:rPr>
        <w:t xml:space="preserve"> </w:t>
      </w:r>
      <w:r w:rsidR="00BB2DEC" w:rsidRPr="006810FF">
        <w:rPr>
          <w:rFonts w:ascii="Times New Roman" w:hAnsi="Times New Roman" w:cs="Times New Roman"/>
          <w:color w:val="000000" w:themeColor="text1"/>
          <w:sz w:val="22"/>
          <w:szCs w:val="22"/>
          <w:lang w:val="en-US"/>
        </w:rPr>
        <w:t xml:space="preserve">the contributions </w:t>
      </w:r>
      <w:r w:rsidR="00182D3A" w:rsidRPr="006810FF">
        <w:rPr>
          <w:rFonts w:ascii="Times New Roman" w:hAnsi="Times New Roman" w:cs="Times New Roman"/>
          <w:color w:val="000000" w:themeColor="text1"/>
          <w:sz w:val="22"/>
          <w:szCs w:val="22"/>
          <w:lang w:val="en-US"/>
        </w:rPr>
        <w:t>by</w:t>
      </w:r>
      <w:r w:rsidR="00BB2DEC" w:rsidRPr="006810FF">
        <w:rPr>
          <w:rFonts w:ascii="Times New Roman" w:hAnsi="Times New Roman" w:cs="Times New Roman"/>
          <w:color w:val="000000" w:themeColor="text1"/>
          <w:sz w:val="22"/>
          <w:szCs w:val="22"/>
          <w:lang w:val="en-US"/>
        </w:rPr>
        <w:t xml:space="preserve"> this process</w:t>
      </w:r>
      <w:r w:rsidRPr="006810FF">
        <w:rPr>
          <w:rFonts w:ascii="Times New Roman" w:hAnsi="Times New Roman" w:cs="Times New Roman"/>
          <w:color w:val="000000" w:themeColor="text1"/>
          <w:sz w:val="22"/>
          <w:szCs w:val="22"/>
          <w:lang w:val="en-US"/>
        </w:rPr>
        <w:t xml:space="preserve"> </w:t>
      </w:r>
      <w:r w:rsidR="00BB2DEC" w:rsidRPr="006810FF">
        <w:rPr>
          <w:rFonts w:ascii="Times New Roman" w:hAnsi="Times New Roman" w:cs="Times New Roman"/>
          <w:color w:val="000000" w:themeColor="text1"/>
          <w:sz w:val="22"/>
          <w:szCs w:val="22"/>
          <w:lang w:val="en-US"/>
        </w:rPr>
        <w:t>to development in the sub</w:t>
      </w:r>
      <w:r w:rsidR="00BB4B79" w:rsidRPr="006810FF">
        <w:rPr>
          <w:rFonts w:ascii="Times New Roman" w:hAnsi="Times New Roman" w:cs="Times New Roman"/>
          <w:color w:val="000000" w:themeColor="text1"/>
          <w:sz w:val="22"/>
          <w:szCs w:val="22"/>
          <w:lang w:val="en-US"/>
        </w:rPr>
        <w:t>-</w:t>
      </w:r>
      <w:r w:rsidR="00BB2DEC" w:rsidRPr="006810FF">
        <w:rPr>
          <w:rFonts w:ascii="Times New Roman" w:hAnsi="Times New Roman" w:cs="Times New Roman"/>
          <w:color w:val="000000" w:themeColor="text1"/>
          <w:sz w:val="22"/>
          <w:szCs w:val="22"/>
          <w:lang w:val="en-US"/>
        </w:rPr>
        <w:t>region</w:t>
      </w:r>
      <w:r w:rsidRPr="006810FF">
        <w:rPr>
          <w:rFonts w:ascii="Times New Roman" w:hAnsi="Times New Roman" w:cs="Times New Roman"/>
          <w:color w:val="000000" w:themeColor="text1"/>
          <w:sz w:val="22"/>
          <w:szCs w:val="22"/>
          <w:lang w:val="en-US"/>
        </w:rPr>
        <w:t>.</w:t>
      </w:r>
      <w:r w:rsidR="00E9725A" w:rsidRPr="006810FF">
        <w:rPr>
          <w:rFonts w:ascii="Times New Roman" w:hAnsi="Times New Roman" w:cs="Times New Roman"/>
          <w:color w:val="000000" w:themeColor="text1"/>
          <w:sz w:val="22"/>
          <w:szCs w:val="22"/>
          <w:lang w:val="en-US"/>
        </w:rPr>
        <w:t xml:space="preserve"> The </w:t>
      </w:r>
      <w:r w:rsidR="00577A07" w:rsidRPr="006810FF">
        <w:rPr>
          <w:rFonts w:ascii="Times New Roman" w:hAnsi="Times New Roman" w:cs="Times New Roman"/>
          <w:color w:val="000000" w:themeColor="text1"/>
          <w:sz w:val="22"/>
          <w:szCs w:val="22"/>
          <w:lang w:val="en-US"/>
        </w:rPr>
        <w:t xml:space="preserve">negotiation </w:t>
      </w:r>
      <w:r w:rsidR="00E9725A" w:rsidRPr="006810FF">
        <w:rPr>
          <w:rFonts w:ascii="Times New Roman" w:hAnsi="Times New Roman" w:cs="Times New Roman"/>
          <w:color w:val="000000" w:themeColor="text1"/>
          <w:sz w:val="22"/>
          <w:szCs w:val="22"/>
          <w:lang w:val="en-US"/>
        </w:rPr>
        <w:t>around the sub</w:t>
      </w:r>
      <w:r w:rsidR="00BB4B79" w:rsidRPr="006810FF">
        <w:rPr>
          <w:rFonts w:ascii="Times New Roman" w:hAnsi="Times New Roman" w:cs="Times New Roman"/>
          <w:color w:val="000000" w:themeColor="text1"/>
          <w:sz w:val="22"/>
          <w:szCs w:val="22"/>
          <w:lang w:val="en-US"/>
        </w:rPr>
        <w:t>-</w:t>
      </w:r>
      <w:r w:rsidR="00E9725A" w:rsidRPr="006810FF">
        <w:rPr>
          <w:rFonts w:ascii="Times New Roman" w:hAnsi="Times New Roman" w:cs="Times New Roman"/>
          <w:color w:val="000000" w:themeColor="text1"/>
          <w:sz w:val="22"/>
          <w:szCs w:val="22"/>
          <w:lang w:val="en-US"/>
        </w:rPr>
        <w:t xml:space="preserve">regional conflict </w:t>
      </w:r>
      <w:r w:rsidR="00577A07" w:rsidRPr="006810FF">
        <w:rPr>
          <w:rFonts w:ascii="Times New Roman" w:hAnsi="Times New Roman" w:cs="Times New Roman"/>
          <w:color w:val="000000" w:themeColor="text1"/>
          <w:sz w:val="22"/>
          <w:szCs w:val="22"/>
          <w:lang w:val="en-US"/>
        </w:rPr>
        <w:t xml:space="preserve">favored the definition of Central American development principles. </w:t>
      </w:r>
      <w:r w:rsidR="00E9725A" w:rsidRPr="006810FF">
        <w:rPr>
          <w:rFonts w:ascii="Times New Roman" w:hAnsi="Times New Roman" w:cs="Times New Roman"/>
          <w:color w:val="000000" w:themeColor="text1"/>
          <w:sz w:val="22"/>
          <w:szCs w:val="22"/>
          <w:lang w:val="en-US"/>
        </w:rPr>
        <w:t xml:space="preserve">Signing of the Esquipulas Peace Agreement in 1987 by five Central American countries </w:t>
      </w:r>
      <w:r w:rsidR="00577A07" w:rsidRPr="006810FF">
        <w:rPr>
          <w:rFonts w:ascii="Times New Roman" w:hAnsi="Times New Roman" w:cs="Times New Roman"/>
          <w:color w:val="000000" w:themeColor="text1"/>
          <w:sz w:val="22"/>
          <w:szCs w:val="22"/>
          <w:lang w:val="en-US"/>
        </w:rPr>
        <w:t xml:space="preserve">constituted </w:t>
      </w:r>
      <w:r w:rsidR="00182D3A" w:rsidRPr="006810FF">
        <w:rPr>
          <w:rFonts w:ascii="Times New Roman" w:hAnsi="Times New Roman" w:cs="Times New Roman"/>
          <w:color w:val="000000" w:themeColor="text1"/>
          <w:sz w:val="22"/>
          <w:szCs w:val="22"/>
          <w:lang w:val="en-US"/>
        </w:rPr>
        <w:t>the region’s</w:t>
      </w:r>
      <w:r w:rsidR="00577A07" w:rsidRPr="006810FF">
        <w:rPr>
          <w:rFonts w:ascii="Times New Roman" w:hAnsi="Times New Roman" w:cs="Times New Roman"/>
          <w:color w:val="000000" w:themeColor="text1"/>
          <w:sz w:val="22"/>
          <w:szCs w:val="22"/>
          <w:lang w:val="en-US"/>
        </w:rPr>
        <w:t xml:space="preserve"> commitment </w:t>
      </w:r>
      <w:r w:rsidR="00182D3A" w:rsidRPr="006810FF">
        <w:rPr>
          <w:rFonts w:ascii="Times New Roman" w:hAnsi="Times New Roman" w:cs="Times New Roman"/>
          <w:color w:val="000000" w:themeColor="text1"/>
          <w:sz w:val="22"/>
          <w:szCs w:val="22"/>
          <w:lang w:val="en-US"/>
        </w:rPr>
        <w:t>to</w:t>
      </w:r>
      <w:r w:rsidR="00577A07" w:rsidRPr="006810FF">
        <w:rPr>
          <w:rFonts w:ascii="Times New Roman" w:hAnsi="Times New Roman" w:cs="Times New Roman"/>
          <w:color w:val="000000" w:themeColor="text1"/>
          <w:sz w:val="22"/>
          <w:szCs w:val="22"/>
          <w:lang w:val="en-US"/>
        </w:rPr>
        <w:t xml:space="preserve"> p</w:t>
      </w:r>
      <w:r w:rsidR="00E9725A" w:rsidRPr="006810FF">
        <w:rPr>
          <w:rFonts w:ascii="Times New Roman" w:hAnsi="Times New Roman" w:cs="Times New Roman"/>
          <w:color w:val="000000" w:themeColor="text1"/>
          <w:sz w:val="22"/>
          <w:szCs w:val="22"/>
          <w:lang w:val="en-US"/>
        </w:rPr>
        <w:t xml:space="preserve">eace, but also </w:t>
      </w:r>
      <w:r w:rsidR="00182D3A" w:rsidRPr="006810FF">
        <w:rPr>
          <w:rFonts w:ascii="Times New Roman" w:hAnsi="Times New Roman" w:cs="Times New Roman"/>
          <w:color w:val="000000" w:themeColor="text1"/>
          <w:sz w:val="22"/>
          <w:szCs w:val="22"/>
          <w:lang w:val="en-US"/>
        </w:rPr>
        <w:t>to</w:t>
      </w:r>
      <w:r w:rsidR="00E9725A" w:rsidRPr="006810FF">
        <w:rPr>
          <w:rFonts w:ascii="Times New Roman" w:hAnsi="Times New Roman" w:cs="Times New Roman"/>
          <w:color w:val="000000" w:themeColor="text1"/>
          <w:sz w:val="22"/>
          <w:szCs w:val="22"/>
          <w:lang w:val="en-US"/>
        </w:rPr>
        <w:t xml:space="preserve"> development</w:t>
      </w:r>
      <w:r w:rsidR="00182D3A" w:rsidRPr="006810FF">
        <w:rPr>
          <w:rFonts w:ascii="Times New Roman" w:hAnsi="Times New Roman" w:cs="Times New Roman"/>
          <w:color w:val="000000" w:themeColor="text1"/>
          <w:sz w:val="22"/>
          <w:szCs w:val="22"/>
          <w:lang w:val="en-US"/>
        </w:rPr>
        <w:t>.</w:t>
      </w:r>
      <w:r w:rsidR="00E9725A" w:rsidRPr="006810FF">
        <w:rPr>
          <w:rFonts w:ascii="Times New Roman" w:hAnsi="Times New Roman" w:cs="Times New Roman"/>
          <w:color w:val="000000" w:themeColor="text1"/>
          <w:sz w:val="22"/>
          <w:szCs w:val="22"/>
          <w:lang w:val="en-US"/>
        </w:rPr>
        <w:t xml:space="preserve"> </w:t>
      </w:r>
      <w:r w:rsidR="00182D3A" w:rsidRPr="006810FF">
        <w:rPr>
          <w:rFonts w:ascii="Times New Roman" w:hAnsi="Times New Roman" w:cs="Times New Roman"/>
          <w:color w:val="000000" w:themeColor="text1"/>
          <w:sz w:val="22"/>
          <w:szCs w:val="22"/>
          <w:lang w:val="en-US"/>
        </w:rPr>
        <w:t>It also</w:t>
      </w:r>
      <w:r w:rsidR="00577A07" w:rsidRPr="006810FF">
        <w:rPr>
          <w:rFonts w:ascii="Times New Roman" w:hAnsi="Times New Roman" w:cs="Times New Roman"/>
          <w:color w:val="000000" w:themeColor="text1"/>
          <w:sz w:val="22"/>
          <w:szCs w:val="22"/>
          <w:lang w:val="en-US"/>
        </w:rPr>
        <w:t xml:space="preserve"> opened a process towards the Central</w:t>
      </w:r>
      <w:r w:rsidR="00E9725A" w:rsidRPr="006810FF">
        <w:rPr>
          <w:rFonts w:ascii="Times New Roman" w:hAnsi="Times New Roman" w:cs="Times New Roman"/>
          <w:color w:val="000000" w:themeColor="text1"/>
          <w:sz w:val="22"/>
          <w:szCs w:val="22"/>
          <w:lang w:val="en-US"/>
        </w:rPr>
        <w:t xml:space="preserve"> </w:t>
      </w:r>
      <w:r w:rsidR="005D23F8" w:rsidRPr="006810FF">
        <w:rPr>
          <w:rFonts w:ascii="Times New Roman" w:hAnsi="Times New Roman" w:cs="Times New Roman"/>
          <w:color w:val="000000" w:themeColor="text1"/>
          <w:sz w:val="22"/>
          <w:szCs w:val="22"/>
          <w:lang w:val="en-US"/>
        </w:rPr>
        <w:t xml:space="preserve">American democratic transition. </w:t>
      </w:r>
      <w:r w:rsidR="00E9725A" w:rsidRPr="006810FF">
        <w:rPr>
          <w:rFonts w:ascii="Times New Roman" w:hAnsi="Times New Roman" w:cs="Times New Roman"/>
          <w:color w:val="000000" w:themeColor="text1"/>
          <w:sz w:val="22"/>
          <w:szCs w:val="22"/>
          <w:lang w:val="en-US"/>
        </w:rPr>
        <w:t>This created</w:t>
      </w:r>
      <w:r w:rsidR="00577A07" w:rsidRPr="006810FF">
        <w:rPr>
          <w:rFonts w:ascii="Times New Roman" w:hAnsi="Times New Roman" w:cs="Times New Roman"/>
          <w:color w:val="000000" w:themeColor="text1"/>
          <w:sz w:val="22"/>
          <w:szCs w:val="22"/>
          <w:lang w:val="en-US"/>
        </w:rPr>
        <w:t xml:space="preserve"> an environment of optimism that led to think in significant progress for the region’s political and economic development.</w:t>
      </w:r>
      <w:r w:rsidR="00464A14" w:rsidRPr="006810FF">
        <w:rPr>
          <w:rFonts w:ascii="Times New Roman" w:hAnsi="Times New Roman" w:cs="Times New Roman"/>
          <w:color w:val="000000" w:themeColor="text1"/>
          <w:sz w:val="22"/>
          <w:szCs w:val="22"/>
          <w:lang w:val="en-US"/>
        </w:rPr>
        <w:t xml:space="preserve"> </w:t>
      </w:r>
      <w:r w:rsidR="000D2107" w:rsidRPr="006810FF">
        <w:rPr>
          <w:rFonts w:ascii="Times New Roman" w:hAnsi="Times New Roman" w:cs="Times New Roman"/>
          <w:color w:val="000000" w:themeColor="text1"/>
          <w:sz w:val="22"/>
          <w:szCs w:val="22"/>
          <w:lang w:val="en-US"/>
        </w:rPr>
        <w:t>However, t</w:t>
      </w:r>
      <w:r w:rsidR="000D7517" w:rsidRPr="006810FF">
        <w:rPr>
          <w:rFonts w:ascii="Times New Roman" w:hAnsi="Times New Roman" w:cs="Times New Roman"/>
          <w:color w:val="000000" w:themeColor="text1"/>
          <w:sz w:val="22"/>
          <w:szCs w:val="22"/>
          <w:lang w:val="en-US"/>
        </w:rPr>
        <w:t>he revolutionary processes that detonated conflict did not bring about revolutionary change in the region’s political and economic stru</w:t>
      </w:r>
      <w:r w:rsidR="00464A14" w:rsidRPr="006810FF">
        <w:rPr>
          <w:rFonts w:ascii="Times New Roman" w:hAnsi="Times New Roman" w:cs="Times New Roman"/>
          <w:color w:val="000000" w:themeColor="text1"/>
          <w:sz w:val="22"/>
          <w:szCs w:val="22"/>
          <w:lang w:val="en-US"/>
        </w:rPr>
        <w:t>ctures (Sánchez-Ancochea, Martín 2014)</w:t>
      </w:r>
    </w:p>
    <w:p w14:paraId="3FE21000" w14:textId="77777777" w:rsidR="000D7517" w:rsidRPr="006810FF" w:rsidRDefault="000D7517" w:rsidP="00BC5F2E">
      <w:pPr>
        <w:jc w:val="both"/>
        <w:rPr>
          <w:rFonts w:ascii="Times New Roman" w:hAnsi="Times New Roman" w:cs="Times New Roman"/>
          <w:color w:val="000000" w:themeColor="text1"/>
          <w:sz w:val="22"/>
          <w:szCs w:val="22"/>
          <w:lang w:val="en-US"/>
        </w:rPr>
      </w:pPr>
    </w:p>
    <w:p w14:paraId="444247DA" w14:textId="3E0D2A1E" w:rsidR="004E7D75" w:rsidRPr="006810FF" w:rsidRDefault="00403178"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The Central American Integration System (SICA) has been one of the instruments that the Central American countries defined in Esquipulas in order to respond to the threats to </w:t>
      </w:r>
      <w:r w:rsidR="00334DF6" w:rsidRPr="006810FF">
        <w:rPr>
          <w:rFonts w:ascii="Times New Roman" w:hAnsi="Times New Roman" w:cs="Times New Roman"/>
          <w:color w:val="000000" w:themeColor="text1"/>
          <w:sz w:val="22"/>
          <w:szCs w:val="22"/>
          <w:lang w:val="en-US"/>
        </w:rPr>
        <w:t>their</w:t>
      </w:r>
      <w:r w:rsidRPr="006810FF">
        <w:rPr>
          <w:rFonts w:ascii="Times New Roman" w:hAnsi="Times New Roman" w:cs="Times New Roman"/>
          <w:color w:val="000000" w:themeColor="text1"/>
          <w:sz w:val="22"/>
          <w:szCs w:val="22"/>
          <w:lang w:val="en-US"/>
        </w:rPr>
        <w:t xml:space="preserve"> development. Despite its weaknesses, Central American integration is probably the most dynamic of Latin America’s classical processes (Caldentey 2014). In need still of exploiting their potential, the region’s stakeholders and partners outside of SICA are observing their possibilities as a complementary but necessary framework for development policy. In recent years there has been numerous incorporation of countri</w:t>
      </w:r>
      <w:r w:rsidR="00595717" w:rsidRPr="006810FF">
        <w:rPr>
          <w:rFonts w:ascii="Times New Roman" w:hAnsi="Times New Roman" w:cs="Times New Roman"/>
          <w:color w:val="000000" w:themeColor="text1"/>
          <w:sz w:val="22"/>
          <w:szCs w:val="22"/>
          <w:lang w:val="en-US"/>
        </w:rPr>
        <w:t>es to SICA as observer s</w:t>
      </w:r>
      <w:r w:rsidRPr="006810FF">
        <w:rPr>
          <w:rFonts w:ascii="Times New Roman" w:hAnsi="Times New Roman" w:cs="Times New Roman"/>
          <w:color w:val="000000" w:themeColor="text1"/>
          <w:sz w:val="22"/>
          <w:szCs w:val="22"/>
          <w:lang w:val="en-US"/>
        </w:rPr>
        <w:t>tates, among which is the United States, unthinkable 10 years ago.</w:t>
      </w:r>
    </w:p>
    <w:p w14:paraId="062E378C" w14:textId="77777777" w:rsidR="00AA1274" w:rsidRPr="006810FF" w:rsidRDefault="00AA1274" w:rsidP="00BC5F2E">
      <w:pPr>
        <w:jc w:val="both"/>
        <w:rPr>
          <w:rFonts w:ascii="Times New Roman" w:hAnsi="Times New Roman" w:cs="Times New Roman"/>
          <w:color w:val="000000" w:themeColor="text1"/>
          <w:sz w:val="22"/>
          <w:szCs w:val="22"/>
          <w:lang w:val="en-US"/>
        </w:rPr>
      </w:pPr>
    </w:p>
    <w:p w14:paraId="0D25817A" w14:textId="04455D86" w:rsidR="00403178" w:rsidRPr="006810FF" w:rsidRDefault="00403178"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In 1995, the Central American countries finished the construction of SICA’s legal framework, signing the </w:t>
      </w:r>
      <w:r w:rsidR="00B76890" w:rsidRPr="006810FF">
        <w:rPr>
          <w:rFonts w:ascii="Times New Roman" w:hAnsi="Times New Roman" w:cs="Times New Roman"/>
          <w:color w:val="000000" w:themeColor="text1"/>
          <w:sz w:val="22"/>
          <w:szCs w:val="22"/>
          <w:lang w:val="en-US"/>
        </w:rPr>
        <w:t>Framework</w:t>
      </w:r>
      <w:r w:rsidRPr="006810FF">
        <w:rPr>
          <w:rFonts w:ascii="Times New Roman" w:hAnsi="Times New Roman" w:cs="Times New Roman"/>
          <w:color w:val="000000" w:themeColor="text1"/>
          <w:sz w:val="22"/>
          <w:szCs w:val="22"/>
          <w:lang w:val="en-US"/>
        </w:rPr>
        <w:t xml:space="preserve"> Treaty on Democratic Security (FTDS)</w:t>
      </w:r>
      <w:r w:rsidR="00334DF6" w:rsidRPr="006810FF">
        <w:rPr>
          <w:rFonts w:ascii="Times New Roman" w:hAnsi="Times New Roman" w:cs="Times New Roman"/>
          <w:color w:val="000000" w:themeColor="text1"/>
          <w:sz w:val="22"/>
          <w:szCs w:val="22"/>
          <w:lang w:val="en-US"/>
        </w:rPr>
        <w:t xml:space="preserve">. It was very </w:t>
      </w:r>
      <w:r w:rsidR="00600E5F" w:rsidRPr="006810FF">
        <w:rPr>
          <w:rFonts w:ascii="Times New Roman" w:hAnsi="Times New Roman" w:cs="Times New Roman"/>
          <w:color w:val="000000" w:themeColor="text1"/>
          <w:sz w:val="22"/>
          <w:szCs w:val="22"/>
          <w:lang w:val="en-US"/>
        </w:rPr>
        <w:t>well received</w:t>
      </w:r>
      <w:r w:rsidRPr="006810FF">
        <w:rPr>
          <w:rFonts w:ascii="Times New Roman" w:hAnsi="Times New Roman" w:cs="Times New Roman"/>
          <w:color w:val="000000" w:themeColor="text1"/>
          <w:sz w:val="22"/>
          <w:szCs w:val="22"/>
          <w:lang w:val="en-US"/>
        </w:rPr>
        <w:t xml:space="preserve"> because it was the first instrument t</w:t>
      </w:r>
      <w:r w:rsidR="00600E5F" w:rsidRPr="006810FF">
        <w:rPr>
          <w:rFonts w:ascii="Times New Roman" w:hAnsi="Times New Roman" w:cs="Times New Roman"/>
          <w:color w:val="000000" w:themeColor="text1"/>
          <w:sz w:val="22"/>
          <w:szCs w:val="22"/>
          <w:lang w:val="en-US"/>
        </w:rPr>
        <w:t>o</w:t>
      </w:r>
      <w:r w:rsidRPr="006810FF">
        <w:rPr>
          <w:rFonts w:ascii="Times New Roman" w:hAnsi="Times New Roman" w:cs="Times New Roman"/>
          <w:color w:val="000000" w:themeColor="text1"/>
          <w:sz w:val="22"/>
          <w:szCs w:val="22"/>
          <w:lang w:val="en-US"/>
        </w:rPr>
        <w:t xml:space="preserve"> separate</w:t>
      </w:r>
      <w:r w:rsidR="00600E5F" w:rsidRPr="006810FF">
        <w:rPr>
          <w:rFonts w:ascii="Times New Roman" w:hAnsi="Times New Roman" w:cs="Times New Roman"/>
          <w:color w:val="000000" w:themeColor="text1"/>
          <w:sz w:val="22"/>
          <w:szCs w:val="22"/>
          <w:lang w:val="en-US"/>
        </w:rPr>
        <w:t xml:space="preserve"> a</w:t>
      </w:r>
      <w:r w:rsidRPr="006810FF">
        <w:rPr>
          <w:rFonts w:ascii="Times New Roman" w:hAnsi="Times New Roman" w:cs="Times New Roman"/>
          <w:color w:val="000000" w:themeColor="text1"/>
          <w:sz w:val="22"/>
          <w:szCs w:val="22"/>
          <w:lang w:val="en-US"/>
        </w:rPr>
        <w:t xml:space="preserve"> police task </w:t>
      </w:r>
      <w:r w:rsidR="00334DF6" w:rsidRPr="006810FF">
        <w:rPr>
          <w:rFonts w:ascii="Times New Roman" w:hAnsi="Times New Roman" w:cs="Times New Roman"/>
          <w:color w:val="000000" w:themeColor="text1"/>
          <w:sz w:val="22"/>
          <w:szCs w:val="22"/>
          <w:lang w:val="en-US"/>
        </w:rPr>
        <w:t>dedicated</w:t>
      </w:r>
      <w:r w:rsidRPr="006810FF">
        <w:rPr>
          <w:rFonts w:ascii="Times New Roman" w:hAnsi="Times New Roman" w:cs="Times New Roman"/>
          <w:color w:val="000000" w:themeColor="text1"/>
          <w:sz w:val="22"/>
          <w:szCs w:val="22"/>
          <w:lang w:val="en-US"/>
        </w:rPr>
        <w:t xml:space="preserve"> to the security of goods and people from the armed forces, whose field of action was limited to the defense of national </w:t>
      </w:r>
      <w:r w:rsidR="00B76890" w:rsidRPr="006810FF">
        <w:rPr>
          <w:rFonts w:ascii="Times New Roman" w:hAnsi="Times New Roman" w:cs="Times New Roman"/>
          <w:color w:val="000000" w:themeColor="text1"/>
          <w:sz w:val="22"/>
          <w:szCs w:val="22"/>
          <w:lang w:val="en-US"/>
        </w:rPr>
        <w:t>sovereignty</w:t>
      </w:r>
      <w:r w:rsidRPr="006810FF">
        <w:rPr>
          <w:rFonts w:ascii="Times New Roman" w:hAnsi="Times New Roman" w:cs="Times New Roman"/>
          <w:color w:val="000000" w:themeColor="text1"/>
          <w:sz w:val="22"/>
          <w:szCs w:val="22"/>
          <w:lang w:val="en-US"/>
        </w:rPr>
        <w:t>. In order to comply with this</w:t>
      </w:r>
      <w:r w:rsidR="000E6CD3" w:rsidRPr="006810FF">
        <w:rPr>
          <w:rFonts w:ascii="Times New Roman" w:hAnsi="Times New Roman" w:cs="Times New Roman"/>
          <w:color w:val="000000" w:themeColor="text1"/>
          <w:sz w:val="22"/>
          <w:szCs w:val="22"/>
          <w:lang w:val="en-US"/>
        </w:rPr>
        <w:t xml:space="preserve"> mission, the Central American Security Commission is still integrated by the vice-ministers of Foreign Affairs, Defense and Public Security, or the Interior. The institutionality of democratic security in the region is completed by other instances such as the </w:t>
      </w:r>
      <w:r w:rsidR="00B76890" w:rsidRPr="006810FF">
        <w:rPr>
          <w:rFonts w:ascii="Times New Roman" w:hAnsi="Times New Roman" w:cs="Times New Roman"/>
          <w:color w:val="000000" w:themeColor="text1"/>
          <w:sz w:val="22"/>
          <w:szCs w:val="22"/>
          <w:lang w:val="en-US"/>
        </w:rPr>
        <w:t>Commission</w:t>
      </w:r>
      <w:r w:rsidR="000E6CD3" w:rsidRPr="006810FF">
        <w:rPr>
          <w:rFonts w:ascii="Times New Roman" w:hAnsi="Times New Roman" w:cs="Times New Roman"/>
          <w:color w:val="000000" w:themeColor="text1"/>
          <w:sz w:val="22"/>
          <w:szCs w:val="22"/>
          <w:lang w:val="en-US"/>
        </w:rPr>
        <w:t xml:space="preserve"> of Chiefs and Directors of Central American Police, the Co</w:t>
      </w:r>
      <w:r w:rsidR="00595717" w:rsidRPr="006810FF">
        <w:rPr>
          <w:rFonts w:ascii="Times New Roman" w:hAnsi="Times New Roman" w:cs="Times New Roman"/>
          <w:color w:val="000000" w:themeColor="text1"/>
          <w:sz w:val="22"/>
          <w:szCs w:val="22"/>
          <w:lang w:val="en-US"/>
        </w:rPr>
        <w:t>u</w:t>
      </w:r>
      <w:r w:rsidR="000E6CD3" w:rsidRPr="006810FF">
        <w:rPr>
          <w:rFonts w:ascii="Times New Roman" w:hAnsi="Times New Roman" w:cs="Times New Roman"/>
          <w:color w:val="000000" w:themeColor="text1"/>
          <w:sz w:val="22"/>
          <w:szCs w:val="22"/>
          <w:lang w:val="en-US"/>
        </w:rPr>
        <w:t xml:space="preserve">ncil on the Prosecutor’s Offices in the Region, the Conference on Central America’s Armed Forces; the Regional </w:t>
      </w:r>
      <w:r w:rsidR="00B76890" w:rsidRPr="006810FF">
        <w:rPr>
          <w:rFonts w:ascii="Times New Roman" w:hAnsi="Times New Roman" w:cs="Times New Roman"/>
          <w:color w:val="000000" w:themeColor="text1"/>
          <w:sz w:val="22"/>
          <w:szCs w:val="22"/>
          <w:lang w:val="en-US"/>
        </w:rPr>
        <w:t>Commission</w:t>
      </w:r>
      <w:r w:rsidR="000E6CD3" w:rsidRPr="006810FF">
        <w:rPr>
          <w:rFonts w:ascii="Times New Roman" w:hAnsi="Times New Roman" w:cs="Times New Roman"/>
          <w:color w:val="000000" w:themeColor="text1"/>
          <w:sz w:val="22"/>
          <w:szCs w:val="22"/>
          <w:lang w:val="en-US"/>
        </w:rPr>
        <w:t xml:space="preserve"> for Social Prevention of Violence; the Central American Legal Council, or the Permanent Central American Commission for the </w:t>
      </w:r>
      <w:r w:rsidR="00B76890" w:rsidRPr="006810FF">
        <w:rPr>
          <w:rFonts w:ascii="Times New Roman" w:hAnsi="Times New Roman" w:cs="Times New Roman"/>
          <w:color w:val="000000" w:themeColor="text1"/>
          <w:sz w:val="22"/>
          <w:szCs w:val="22"/>
          <w:lang w:val="en-US"/>
        </w:rPr>
        <w:t>Eradication</w:t>
      </w:r>
      <w:r w:rsidR="000E6CD3" w:rsidRPr="006810FF">
        <w:rPr>
          <w:rFonts w:ascii="Times New Roman" w:hAnsi="Times New Roman" w:cs="Times New Roman"/>
          <w:color w:val="000000" w:themeColor="text1"/>
          <w:sz w:val="22"/>
          <w:szCs w:val="22"/>
          <w:lang w:val="en-US"/>
        </w:rPr>
        <w:t xml:space="preserve"> of the Production, Trafficking, Consumption and Illegal Use of Narcotics and Psychoactive Substances.</w:t>
      </w:r>
    </w:p>
    <w:p w14:paraId="3A48D883" w14:textId="77777777" w:rsidR="000E6CD3" w:rsidRPr="006810FF" w:rsidRDefault="000E6CD3" w:rsidP="00BC5F2E">
      <w:pPr>
        <w:jc w:val="both"/>
        <w:rPr>
          <w:rFonts w:ascii="Times New Roman" w:hAnsi="Times New Roman" w:cs="Times New Roman"/>
          <w:color w:val="000000" w:themeColor="text1"/>
          <w:sz w:val="22"/>
          <w:szCs w:val="22"/>
          <w:lang w:val="en-US"/>
        </w:rPr>
      </w:pPr>
    </w:p>
    <w:p w14:paraId="53780E22" w14:textId="291E5134" w:rsidR="000E6CD3" w:rsidRPr="006810FF" w:rsidRDefault="00BC7329"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Because of the </w:t>
      </w:r>
      <w:r w:rsidR="00786545" w:rsidRPr="006810FF">
        <w:rPr>
          <w:rFonts w:ascii="Times New Roman" w:hAnsi="Times New Roman" w:cs="Times New Roman"/>
          <w:color w:val="000000" w:themeColor="text1"/>
          <w:sz w:val="22"/>
          <w:szCs w:val="22"/>
          <w:lang w:val="en-US"/>
        </w:rPr>
        <w:t>9/11</w:t>
      </w:r>
      <w:r w:rsidRPr="006810FF">
        <w:rPr>
          <w:rFonts w:ascii="Times New Roman" w:hAnsi="Times New Roman" w:cs="Times New Roman"/>
          <w:color w:val="000000" w:themeColor="text1"/>
          <w:sz w:val="22"/>
          <w:szCs w:val="22"/>
          <w:lang w:val="en-US"/>
        </w:rPr>
        <w:t xml:space="preserve"> terrorist attacks on the United States</w:t>
      </w:r>
      <w:r w:rsidR="000E6CD3" w:rsidRPr="006810FF">
        <w:rPr>
          <w:rFonts w:ascii="Times New Roman" w:hAnsi="Times New Roman" w:cs="Times New Roman"/>
          <w:color w:val="000000" w:themeColor="text1"/>
          <w:sz w:val="22"/>
          <w:szCs w:val="22"/>
          <w:lang w:val="en-US"/>
        </w:rPr>
        <w:t>, security</w:t>
      </w:r>
      <w:r w:rsidRPr="006810FF">
        <w:rPr>
          <w:rFonts w:ascii="Times New Roman" w:hAnsi="Times New Roman" w:cs="Times New Roman"/>
          <w:color w:val="000000" w:themeColor="text1"/>
          <w:sz w:val="22"/>
          <w:szCs w:val="22"/>
          <w:lang w:val="en-US"/>
        </w:rPr>
        <w:t xml:space="preserve"> made a forceful reappearance </w:t>
      </w:r>
      <w:r w:rsidR="008B1CCC" w:rsidRPr="006810FF">
        <w:rPr>
          <w:rFonts w:ascii="Times New Roman" w:hAnsi="Times New Roman" w:cs="Times New Roman"/>
          <w:color w:val="000000" w:themeColor="text1"/>
          <w:sz w:val="22"/>
          <w:szCs w:val="22"/>
          <w:lang w:val="en-US"/>
        </w:rPr>
        <w:t>i</w:t>
      </w:r>
      <w:r w:rsidR="000E6CD3" w:rsidRPr="006810FF">
        <w:rPr>
          <w:rFonts w:ascii="Times New Roman" w:hAnsi="Times New Roman" w:cs="Times New Roman"/>
          <w:color w:val="000000" w:themeColor="text1"/>
          <w:sz w:val="22"/>
          <w:szCs w:val="22"/>
          <w:lang w:val="en-US"/>
        </w:rPr>
        <w:t>n the region’s agenda</w:t>
      </w:r>
      <w:r w:rsidR="00D14ECD" w:rsidRPr="006810FF">
        <w:rPr>
          <w:rFonts w:ascii="Times New Roman" w:hAnsi="Times New Roman" w:cs="Times New Roman"/>
          <w:color w:val="000000" w:themeColor="text1"/>
          <w:sz w:val="22"/>
          <w:szCs w:val="22"/>
          <w:lang w:val="en-US"/>
        </w:rPr>
        <w:t>.</w:t>
      </w:r>
      <w:r w:rsidR="000E6CD3" w:rsidRPr="006810FF">
        <w:rPr>
          <w:rFonts w:ascii="Times New Roman" w:hAnsi="Times New Roman" w:cs="Times New Roman"/>
          <w:color w:val="000000" w:themeColor="text1"/>
          <w:sz w:val="22"/>
          <w:szCs w:val="22"/>
          <w:lang w:val="en-US"/>
        </w:rPr>
        <w:t xml:space="preserve"> </w:t>
      </w:r>
      <w:r w:rsidR="00D14ECD" w:rsidRPr="006810FF">
        <w:rPr>
          <w:rFonts w:ascii="Times New Roman" w:hAnsi="Times New Roman" w:cs="Times New Roman"/>
          <w:color w:val="000000" w:themeColor="text1"/>
          <w:sz w:val="22"/>
          <w:szCs w:val="22"/>
          <w:lang w:val="en-US"/>
        </w:rPr>
        <w:t>B</w:t>
      </w:r>
      <w:r w:rsidR="000E6CD3" w:rsidRPr="006810FF">
        <w:rPr>
          <w:rFonts w:ascii="Times New Roman" w:hAnsi="Times New Roman" w:cs="Times New Roman"/>
          <w:color w:val="000000" w:themeColor="text1"/>
          <w:sz w:val="22"/>
          <w:szCs w:val="22"/>
          <w:lang w:val="en-US"/>
        </w:rPr>
        <w:t xml:space="preserve">ut above all, </w:t>
      </w:r>
      <w:r w:rsidRPr="006810FF">
        <w:rPr>
          <w:rFonts w:ascii="Times New Roman" w:hAnsi="Times New Roman" w:cs="Times New Roman"/>
          <w:color w:val="000000" w:themeColor="text1"/>
          <w:sz w:val="22"/>
          <w:szCs w:val="22"/>
          <w:lang w:val="en-US"/>
        </w:rPr>
        <w:t xml:space="preserve">it was because </w:t>
      </w:r>
      <w:r w:rsidR="008B1CCC" w:rsidRPr="006810FF">
        <w:rPr>
          <w:rFonts w:ascii="Times New Roman" w:hAnsi="Times New Roman" w:cs="Times New Roman"/>
          <w:color w:val="000000" w:themeColor="text1"/>
          <w:sz w:val="22"/>
          <w:szCs w:val="22"/>
          <w:lang w:val="en-US"/>
        </w:rPr>
        <w:t>internally</w:t>
      </w:r>
      <w:r w:rsidR="000E6CD3" w:rsidRPr="006810FF">
        <w:rPr>
          <w:rFonts w:ascii="Times New Roman" w:hAnsi="Times New Roman" w:cs="Times New Roman"/>
          <w:color w:val="000000" w:themeColor="text1"/>
          <w:sz w:val="22"/>
          <w:szCs w:val="22"/>
          <w:lang w:val="en-US"/>
        </w:rPr>
        <w:t>, Costa Rica</w:t>
      </w:r>
      <w:r w:rsidR="007F31EE" w:rsidRPr="006810FF">
        <w:rPr>
          <w:rFonts w:ascii="Times New Roman" w:hAnsi="Times New Roman" w:cs="Times New Roman"/>
          <w:color w:val="000000" w:themeColor="text1"/>
          <w:sz w:val="22"/>
          <w:szCs w:val="22"/>
          <w:lang w:val="en-US"/>
        </w:rPr>
        <w:t xml:space="preserve"> propos</w:t>
      </w:r>
      <w:r w:rsidRPr="006810FF">
        <w:rPr>
          <w:rFonts w:ascii="Times New Roman" w:hAnsi="Times New Roman" w:cs="Times New Roman"/>
          <w:color w:val="000000" w:themeColor="text1"/>
          <w:sz w:val="22"/>
          <w:szCs w:val="22"/>
          <w:lang w:val="en-US"/>
        </w:rPr>
        <w:t>ed</w:t>
      </w:r>
      <w:r w:rsidR="007F31EE" w:rsidRPr="006810FF">
        <w:rPr>
          <w:rFonts w:ascii="Times New Roman" w:hAnsi="Times New Roman" w:cs="Times New Roman"/>
          <w:color w:val="000000" w:themeColor="text1"/>
          <w:sz w:val="22"/>
          <w:szCs w:val="22"/>
          <w:lang w:val="en-US"/>
        </w:rPr>
        <w:t xml:space="preserve"> to reform the FTDS</w:t>
      </w:r>
      <w:r w:rsidRPr="006810FF">
        <w:rPr>
          <w:rFonts w:ascii="Times New Roman" w:hAnsi="Times New Roman" w:cs="Times New Roman"/>
          <w:color w:val="000000" w:themeColor="text1"/>
          <w:sz w:val="22"/>
          <w:szCs w:val="22"/>
          <w:lang w:val="en-US"/>
        </w:rPr>
        <w:t>.</w:t>
      </w:r>
      <w:r w:rsidR="00786545"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A</w:t>
      </w:r>
      <w:r w:rsidR="0008186F" w:rsidRPr="006810FF">
        <w:rPr>
          <w:rFonts w:ascii="Times New Roman" w:hAnsi="Times New Roman" w:cs="Times New Roman"/>
          <w:color w:val="000000" w:themeColor="text1"/>
          <w:sz w:val="22"/>
          <w:szCs w:val="22"/>
          <w:lang w:val="en-US"/>
        </w:rPr>
        <w:t>long</w:t>
      </w:r>
      <w:r w:rsidRPr="006810FF">
        <w:rPr>
          <w:rFonts w:ascii="Times New Roman" w:hAnsi="Times New Roman" w:cs="Times New Roman"/>
          <w:color w:val="000000" w:themeColor="text1"/>
          <w:sz w:val="22"/>
          <w:szCs w:val="22"/>
          <w:lang w:val="en-US"/>
        </w:rPr>
        <w:t>side</w:t>
      </w:r>
      <w:r w:rsidR="0008186F" w:rsidRPr="006810FF">
        <w:rPr>
          <w:rFonts w:ascii="Times New Roman" w:hAnsi="Times New Roman" w:cs="Times New Roman"/>
          <w:color w:val="000000" w:themeColor="text1"/>
          <w:sz w:val="22"/>
          <w:szCs w:val="22"/>
          <w:lang w:val="en-US"/>
        </w:rPr>
        <w:t xml:space="preserve"> </w:t>
      </w:r>
      <w:r w:rsidR="007F31EE" w:rsidRPr="006810FF">
        <w:rPr>
          <w:rFonts w:ascii="Times New Roman" w:hAnsi="Times New Roman" w:cs="Times New Roman"/>
          <w:color w:val="000000" w:themeColor="text1"/>
          <w:sz w:val="22"/>
          <w:szCs w:val="22"/>
          <w:lang w:val="en-US"/>
        </w:rPr>
        <w:t>Panama</w:t>
      </w:r>
      <w:r w:rsidRPr="006810FF">
        <w:rPr>
          <w:rFonts w:ascii="Times New Roman" w:hAnsi="Times New Roman" w:cs="Times New Roman"/>
          <w:color w:val="000000" w:themeColor="text1"/>
          <w:sz w:val="22"/>
          <w:szCs w:val="22"/>
          <w:lang w:val="en-US"/>
        </w:rPr>
        <w:t>, they</w:t>
      </w:r>
      <w:r w:rsidR="000E6CD3" w:rsidRPr="006810FF">
        <w:rPr>
          <w:rFonts w:ascii="Times New Roman" w:hAnsi="Times New Roman" w:cs="Times New Roman"/>
          <w:color w:val="000000" w:themeColor="text1"/>
          <w:sz w:val="22"/>
          <w:szCs w:val="22"/>
          <w:lang w:val="en-US"/>
        </w:rPr>
        <w:t xml:space="preserve"> had signed </w:t>
      </w:r>
      <w:r w:rsidRPr="006810FF">
        <w:rPr>
          <w:rFonts w:ascii="Times New Roman" w:hAnsi="Times New Roman" w:cs="Times New Roman"/>
          <w:color w:val="000000" w:themeColor="text1"/>
          <w:sz w:val="22"/>
          <w:szCs w:val="22"/>
          <w:lang w:val="en-US"/>
        </w:rPr>
        <w:t>the treaty</w:t>
      </w:r>
      <w:r w:rsidR="000E6CD3" w:rsidRPr="006810FF">
        <w:rPr>
          <w:rFonts w:ascii="Times New Roman" w:hAnsi="Times New Roman" w:cs="Times New Roman"/>
          <w:color w:val="000000" w:themeColor="text1"/>
          <w:sz w:val="22"/>
          <w:szCs w:val="22"/>
          <w:lang w:val="en-US"/>
        </w:rPr>
        <w:t xml:space="preserve"> with </w:t>
      </w:r>
      <w:r w:rsidR="0008186F" w:rsidRPr="006810FF">
        <w:rPr>
          <w:rFonts w:ascii="Times New Roman" w:hAnsi="Times New Roman" w:cs="Times New Roman"/>
          <w:color w:val="000000" w:themeColor="text1"/>
          <w:sz w:val="22"/>
          <w:szCs w:val="22"/>
          <w:lang w:val="en-US"/>
        </w:rPr>
        <w:t>expressed reservations regarding some sections</w:t>
      </w:r>
      <w:r w:rsidRPr="006810FF">
        <w:rPr>
          <w:rFonts w:ascii="Times New Roman" w:hAnsi="Times New Roman" w:cs="Times New Roman"/>
          <w:color w:val="000000" w:themeColor="text1"/>
          <w:sz w:val="22"/>
          <w:szCs w:val="22"/>
          <w:lang w:val="en-US"/>
        </w:rPr>
        <w:t>,</w:t>
      </w:r>
      <w:r w:rsidR="0008186F"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and had</w:t>
      </w:r>
      <w:r w:rsidR="0008186F" w:rsidRPr="006810FF">
        <w:rPr>
          <w:rFonts w:ascii="Times New Roman" w:hAnsi="Times New Roman" w:cs="Times New Roman"/>
          <w:color w:val="000000" w:themeColor="text1"/>
          <w:sz w:val="22"/>
          <w:szCs w:val="22"/>
          <w:lang w:val="en-US"/>
        </w:rPr>
        <w:t xml:space="preserve"> not yet ratified it. </w:t>
      </w:r>
      <w:r w:rsidR="00D14ECD" w:rsidRPr="006810FF">
        <w:rPr>
          <w:rFonts w:ascii="Times New Roman" w:hAnsi="Times New Roman" w:cs="Times New Roman"/>
          <w:color w:val="000000" w:themeColor="text1"/>
          <w:sz w:val="22"/>
          <w:szCs w:val="22"/>
          <w:lang w:val="en-US"/>
        </w:rPr>
        <w:t>A</w:t>
      </w:r>
      <w:r w:rsidR="0008186F" w:rsidRPr="006810FF">
        <w:rPr>
          <w:rFonts w:ascii="Times New Roman" w:hAnsi="Times New Roman" w:cs="Times New Roman"/>
          <w:color w:val="000000" w:themeColor="text1"/>
          <w:sz w:val="22"/>
          <w:szCs w:val="22"/>
          <w:lang w:val="en-US"/>
        </w:rPr>
        <w:t xml:space="preserve">n extraordinary Presidents Meeting in </w:t>
      </w:r>
      <w:r w:rsidR="00D14ECD" w:rsidRPr="006810FF">
        <w:rPr>
          <w:rFonts w:ascii="Times New Roman" w:hAnsi="Times New Roman" w:cs="Times New Roman"/>
          <w:color w:val="000000" w:themeColor="text1"/>
          <w:sz w:val="22"/>
          <w:szCs w:val="22"/>
          <w:lang w:val="en-US"/>
        </w:rPr>
        <w:t xml:space="preserve">October 2006, in </w:t>
      </w:r>
      <w:r w:rsidR="0008186F" w:rsidRPr="006810FF">
        <w:rPr>
          <w:rFonts w:ascii="Times New Roman" w:hAnsi="Times New Roman" w:cs="Times New Roman"/>
          <w:color w:val="000000" w:themeColor="text1"/>
          <w:sz w:val="22"/>
          <w:szCs w:val="22"/>
          <w:lang w:val="en-US"/>
        </w:rPr>
        <w:t>Bosques de Zambrano (Honduras)</w:t>
      </w:r>
      <w:r w:rsidRPr="006810FF">
        <w:rPr>
          <w:rFonts w:ascii="Times New Roman" w:hAnsi="Times New Roman" w:cs="Times New Roman"/>
          <w:color w:val="000000" w:themeColor="text1"/>
          <w:sz w:val="22"/>
          <w:szCs w:val="22"/>
          <w:lang w:val="en-US"/>
        </w:rPr>
        <w:t>,</w:t>
      </w:r>
      <w:r w:rsidR="0008186F" w:rsidRPr="006810FF">
        <w:rPr>
          <w:rFonts w:ascii="Times New Roman" w:hAnsi="Times New Roman" w:cs="Times New Roman"/>
          <w:color w:val="000000" w:themeColor="text1"/>
          <w:sz w:val="22"/>
          <w:szCs w:val="22"/>
          <w:lang w:val="en-US"/>
        </w:rPr>
        <w:t xml:space="preserve"> </w:t>
      </w:r>
      <w:r w:rsidR="00B337B4" w:rsidRPr="006810FF">
        <w:rPr>
          <w:rFonts w:ascii="Times New Roman" w:hAnsi="Times New Roman" w:cs="Times New Roman"/>
          <w:color w:val="000000" w:themeColor="text1"/>
          <w:sz w:val="22"/>
          <w:szCs w:val="22"/>
          <w:lang w:val="en-US"/>
        </w:rPr>
        <w:t xml:space="preserve">lead to </w:t>
      </w:r>
      <w:r w:rsidRPr="006810FF">
        <w:rPr>
          <w:rFonts w:ascii="Times New Roman" w:hAnsi="Times New Roman" w:cs="Times New Roman"/>
          <w:color w:val="000000" w:themeColor="text1"/>
          <w:sz w:val="22"/>
          <w:szCs w:val="22"/>
          <w:lang w:val="en-US"/>
        </w:rPr>
        <w:t>the activation of this new stage</w:t>
      </w:r>
      <w:r w:rsidR="00B337B4" w:rsidRPr="006810FF">
        <w:rPr>
          <w:rFonts w:ascii="Times New Roman" w:hAnsi="Times New Roman" w:cs="Times New Roman"/>
          <w:color w:val="000000" w:themeColor="text1"/>
          <w:sz w:val="22"/>
          <w:szCs w:val="22"/>
          <w:lang w:val="en-US"/>
        </w:rPr>
        <w:t xml:space="preserve"> in the region’s security agenda. Central America’s Securi</w:t>
      </w:r>
      <w:r w:rsidR="00786545" w:rsidRPr="006810FF">
        <w:rPr>
          <w:rFonts w:ascii="Times New Roman" w:hAnsi="Times New Roman" w:cs="Times New Roman"/>
          <w:color w:val="000000" w:themeColor="text1"/>
          <w:sz w:val="22"/>
          <w:szCs w:val="22"/>
          <w:lang w:val="en-US"/>
        </w:rPr>
        <w:t xml:space="preserve">ty Strategy was </w:t>
      </w:r>
      <w:r w:rsidR="00B337B4" w:rsidRPr="006810FF">
        <w:rPr>
          <w:rFonts w:ascii="Times New Roman" w:hAnsi="Times New Roman" w:cs="Times New Roman"/>
          <w:color w:val="000000" w:themeColor="text1"/>
          <w:sz w:val="22"/>
          <w:szCs w:val="22"/>
          <w:lang w:val="en-US"/>
        </w:rPr>
        <w:t xml:space="preserve">born, then, </w:t>
      </w:r>
      <w:r w:rsidRPr="006810FF">
        <w:rPr>
          <w:rFonts w:ascii="Times New Roman" w:hAnsi="Times New Roman" w:cs="Times New Roman"/>
          <w:color w:val="000000" w:themeColor="text1"/>
          <w:sz w:val="22"/>
          <w:szCs w:val="22"/>
          <w:lang w:val="en-US"/>
        </w:rPr>
        <w:t xml:space="preserve">in 2007 with </w:t>
      </w:r>
      <w:r w:rsidR="00B337B4" w:rsidRPr="006810FF">
        <w:rPr>
          <w:rFonts w:ascii="Times New Roman" w:hAnsi="Times New Roman" w:cs="Times New Roman"/>
          <w:color w:val="000000" w:themeColor="text1"/>
          <w:sz w:val="22"/>
          <w:szCs w:val="22"/>
          <w:lang w:val="en-US"/>
        </w:rPr>
        <w:t>the FTDS</w:t>
      </w:r>
      <w:r w:rsidRPr="006810FF">
        <w:rPr>
          <w:rFonts w:ascii="Times New Roman" w:hAnsi="Times New Roman" w:cs="Times New Roman"/>
          <w:color w:val="000000" w:themeColor="text1"/>
          <w:sz w:val="22"/>
          <w:szCs w:val="22"/>
          <w:lang w:val="en-US"/>
        </w:rPr>
        <w:t xml:space="preserve"> in revision</w:t>
      </w:r>
      <w:r w:rsidR="00B337B4" w:rsidRPr="006810FF">
        <w:rPr>
          <w:rFonts w:ascii="Times New Roman" w:hAnsi="Times New Roman" w:cs="Times New Roman"/>
          <w:color w:val="000000" w:themeColor="text1"/>
          <w:sz w:val="22"/>
          <w:szCs w:val="22"/>
          <w:lang w:val="en-US"/>
        </w:rPr>
        <w:t xml:space="preserve"> and </w:t>
      </w:r>
      <w:r w:rsidRPr="006810FF">
        <w:rPr>
          <w:rFonts w:ascii="Times New Roman" w:hAnsi="Times New Roman" w:cs="Times New Roman"/>
          <w:color w:val="000000" w:themeColor="text1"/>
          <w:sz w:val="22"/>
          <w:szCs w:val="22"/>
          <w:lang w:val="en-US"/>
        </w:rPr>
        <w:t xml:space="preserve">Mexico and the US’s bilateral </w:t>
      </w:r>
      <w:r w:rsidR="00B337B4" w:rsidRPr="006810FF">
        <w:rPr>
          <w:rFonts w:ascii="Times New Roman" w:hAnsi="Times New Roman" w:cs="Times New Roman"/>
          <w:color w:val="000000" w:themeColor="text1"/>
          <w:sz w:val="22"/>
          <w:szCs w:val="22"/>
          <w:lang w:val="en-US"/>
        </w:rPr>
        <w:t xml:space="preserve">Merida Initiative in </w:t>
      </w:r>
      <w:r w:rsidRPr="006810FF">
        <w:rPr>
          <w:rFonts w:ascii="Times New Roman" w:hAnsi="Times New Roman" w:cs="Times New Roman"/>
          <w:color w:val="000000" w:themeColor="text1"/>
          <w:sz w:val="22"/>
          <w:szCs w:val="22"/>
          <w:lang w:val="en-US"/>
        </w:rPr>
        <w:t>place</w:t>
      </w:r>
      <w:r w:rsidR="00B337B4" w:rsidRPr="006810FF">
        <w:rPr>
          <w:rFonts w:ascii="Times New Roman" w:hAnsi="Times New Roman" w:cs="Times New Roman"/>
          <w:color w:val="000000" w:themeColor="text1"/>
          <w:sz w:val="22"/>
          <w:szCs w:val="22"/>
          <w:lang w:val="en-US"/>
        </w:rPr>
        <w:t>.</w:t>
      </w:r>
    </w:p>
    <w:p w14:paraId="2A05E0C2" w14:textId="77777777" w:rsidR="00786545" w:rsidRPr="006810FF" w:rsidRDefault="00786545" w:rsidP="00BC5F2E">
      <w:pPr>
        <w:jc w:val="both"/>
        <w:rPr>
          <w:rFonts w:ascii="Times New Roman" w:hAnsi="Times New Roman" w:cs="Times New Roman"/>
          <w:color w:val="000000" w:themeColor="text1"/>
          <w:sz w:val="22"/>
          <w:szCs w:val="22"/>
          <w:highlight w:val="lightGray"/>
          <w:lang w:val="en-US"/>
        </w:rPr>
      </w:pPr>
    </w:p>
    <w:p w14:paraId="1A2EEEEA" w14:textId="3DA9E2A8" w:rsidR="003150BD" w:rsidRPr="006810FF" w:rsidRDefault="000113E2"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lastRenderedPageBreak/>
        <w:t>T</w:t>
      </w:r>
      <w:r w:rsidR="00786545" w:rsidRPr="006810FF">
        <w:rPr>
          <w:rFonts w:ascii="Times New Roman" w:hAnsi="Times New Roman" w:cs="Times New Roman"/>
          <w:color w:val="000000" w:themeColor="text1"/>
          <w:sz w:val="22"/>
          <w:szCs w:val="22"/>
          <w:lang w:val="en-US"/>
        </w:rPr>
        <w:t xml:space="preserve">he return of violence </w:t>
      </w:r>
      <w:r w:rsidRPr="006810FF">
        <w:rPr>
          <w:rFonts w:ascii="Times New Roman" w:hAnsi="Times New Roman" w:cs="Times New Roman"/>
          <w:color w:val="000000" w:themeColor="text1"/>
          <w:sz w:val="22"/>
          <w:szCs w:val="22"/>
          <w:lang w:val="en-US"/>
        </w:rPr>
        <w:t>is now Central America’</w:t>
      </w:r>
      <w:r w:rsidR="00786545" w:rsidRPr="006810FF">
        <w:rPr>
          <w:rFonts w:ascii="Times New Roman" w:hAnsi="Times New Roman" w:cs="Times New Roman"/>
          <w:color w:val="000000" w:themeColor="text1"/>
          <w:sz w:val="22"/>
          <w:szCs w:val="22"/>
          <w:lang w:val="en-US"/>
        </w:rPr>
        <w:t xml:space="preserve">s main </w:t>
      </w:r>
      <w:r w:rsidRPr="006810FF">
        <w:rPr>
          <w:rFonts w:ascii="Times New Roman" w:hAnsi="Times New Roman" w:cs="Times New Roman"/>
          <w:color w:val="000000" w:themeColor="text1"/>
          <w:sz w:val="22"/>
          <w:szCs w:val="22"/>
          <w:lang w:val="en-US"/>
        </w:rPr>
        <w:t xml:space="preserve">regional </w:t>
      </w:r>
      <w:r w:rsidR="00786545" w:rsidRPr="006810FF">
        <w:rPr>
          <w:rFonts w:ascii="Times New Roman" w:hAnsi="Times New Roman" w:cs="Times New Roman"/>
          <w:color w:val="000000" w:themeColor="text1"/>
          <w:sz w:val="22"/>
          <w:szCs w:val="22"/>
          <w:lang w:val="en-US"/>
        </w:rPr>
        <w:t>feature.</w:t>
      </w:r>
      <w:r w:rsidRPr="006810FF">
        <w:rPr>
          <w:rFonts w:ascii="Times New Roman" w:hAnsi="Times New Roman" w:cs="Times New Roman"/>
          <w:color w:val="000000" w:themeColor="text1"/>
          <w:sz w:val="22"/>
          <w:szCs w:val="22"/>
          <w:lang w:val="en-US"/>
        </w:rPr>
        <w:t xml:space="preserve"> In addition to social and institutional breakdown, v</w:t>
      </w:r>
      <w:r w:rsidR="00786545" w:rsidRPr="006810FF">
        <w:rPr>
          <w:rFonts w:ascii="Times New Roman" w:hAnsi="Times New Roman" w:cs="Times New Roman"/>
          <w:color w:val="000000" w:themeColor="text1"/>
          <w:sz w:val="22"/>
          <w:szCs w:val="22"/>
          <w:lang w:val="en-US"/>
        </w:rPr>
        <w:t xml:space="preserve">iolence and organized crime </w:t>
      </w:r>
      <w:r w:rsidR="003150BD" w:rsidRPr="006810FF">
        <w:rPr>
          <w:rFonts w:ascii="Times New Roman" w:hAnsi="Times New Roman" w:cs="Times New Roman"/>
          <w:color w:val="000000" w:themeColor="text1"/>
          <w:sz w:val="22"/>
          <w:szCs w:val="22"/>
          <w:lang w:val="en-US"/>
        </w:rPr>
        <w:t>are creating suffering</w:t>
      </w:r>
      <w:r w:rsidRPr="006810FF">
        <w:rPr>
          <w:rFonts w:ascii="Times New Roman" w:hAnsi="Times New Roman" w:cs="Times New Roman"/>
          <w:color w:val="000000" w:themeColor="text1"/>
          <w:sz w:val="22"/>
          <w:szCs w:val="22"/>
          <w:lang w:val="en-US"/>
        </w:rPr>
        <w:t xml:space="preserve">, and the </w:t>
      </w:r>
      <w:r w:rsidR="00B337B4" w:rsidRPr="006810FF">
        <w:rPr>
          <w:rFonts w:ascii="Times New Roman" w:hAnsi="Times New Roman" w:cs="Times New Roman"/>
          <w:color w:val="000000" w:themeColor="text1"/>
          <w:sz w:val="22"/>
          <w:szCs w:val="22"/>
          <w:lang w:val="en-US"/>
        </w:rPr>
        <w:t xml:space="preserve">Central American citizens have been subjected to </w:t>
      </w:r>
      <w:r w:rsidRPr="006810FF">
        <w:rPr>
          <w:rFonts w:ascii="Times New Roman" w:hAnsi="Times New Roman" w:cs="Times New Roman"/>
          <w:color w:val="000000" w:themeColor="text1"/>
          <w:sz w:val="22"/>
          <w:szCs w:val="22"/>
          <w:lang w:val="en-US"/>
        </w:rPr>
        <w:t xml:space="preserve">their </w:t>
      </w:r>
      <w:r w:rsidR="00B337B4" w:rsidRPr="006810FF">
        <w:rPr>
          <w:rFonts w:ascii="Times New Roman" w:hAnsi="Times New Roman" w:cs="Times New Roman"/>
          <w:color w:val="000000" w:themeColor="text1"/>
          <w:sz w:val="22"/>
          <w:szCs w:val="22"/>
          <w:lang w:val="en-US"/>
        </w:rPr>
        <w:t xml:space="preserve">consequences. </w:t>
      </w:r>
      <w:r w:rsidR="003150BD" w:rsidRPr="006810FF">
        <w:rPr>
          <w:rFonts w:ascii="Times New Roman" w:hAnsi="Times New Roman" w:cs="Times New Roman"/>
          <w:color w:val="000000" w:themeColor="text1"/>
          <w:sz w:val="22"/>
          <w:szCs w:val="22"/>
          <w:lang w:val="en-US"/>
        </w:rPr>
        <w:t xml:space="preserve">At the same time, </w:t>
      </w:r>
      <w:r w:rsidRPr="006810FF">
        <w:rPr>
          <w:rFonts w:ascii="Times New Roman" w:hAnsi="Times New Roman" w:cs="Times New Roman"/>
          <w:color w:val="000000" w:themeColor="text1"/>
          <w:sz w:val="22"/>
          <w:szCs w:val="22"/>
          <w:lang w:val="en-US"/>
        </w:rPr>
        <w:t>the sub-region</w:t>
      </w:r>
      <w:r w:rsidR="00B337B4" w:rsidRPr="006810FF">
        <w:rPr>
          <w:rFonts w:ascii="Times New Roman" w:hAnsi="Times New Roman" w:cs="Times New Roman"/>
          <w:color w:val="000000" w:themeColor="text1"/>
          <w:sz w:val="22"/>
          <w:szCs w:val="22"/>
          <w:lang w:val="en-US"/>
        </w:rPr>
        <w:t xml:space="preserve"> also faces the effects of </w:t>
      </w:r>
      <w:r w:rsidR="006F4AA8" w:rsidRPr="006810FF">
        <w:rPr>
          <w:rFonts w:ascii="Times New Roman" w:hAnsi="Times New Roman" w:cs="Times New Roman"/>
          <w:color w:val="000000" w:themeColor="text1"/>
          <w:sz w:val="22"/>
          <w:szCs w:val="22"/>
          <w:lang w:val="en-US"/>
        </w:rPr>
        <w:t xml:space="preserve">the </w:t>
      </w:r>
      <w:r w:rsidR="00B337B4" w:rsidRPr="006810FF">
        <w:rPr>
          <w:rFonts w:ascii="Times New Roman" w:hAnsi="Times New Roman" w:cs="Times New Roman"/>
          <w:color w:val="000000" w:themeColor="text1"/>
          <w:sz w:val="22"/>
          <w:szCs w:val="22"/>
          <w:lang w:val="en-US"/>
        </w:rPr>
        <w:t>government</w:t>
      </w:r>
      <w:r w:rsidR="006F4AA8" w:rsidRPr="006810FF">
        <w:rPr>
          <w:rFonts w:ascii="Times New Roman" w:hAnsi="Times New Roman" w:cs="Times New Roman"/>
          <w:color w:val="000000" w:themeColor="text1"/>
          <w:sz w:val="22"/>
          <w:szCs w:val="22"/>
          <w:lang w:val="en-US"/>
        </w:rPr>
        <w:t>al</w:t>
      </w:r>
      <w:r w:rsidR="00B337B4" w:rsidRPr="006810FF">
        <w:rPr>
          <w:rFonts w:ascii="Times New Roman" w:hAnsi="Times New Roman" w:cs="Times New Roman"/>
          <w:color w:val="000000" w:themeColor="text1"/>
          <w:sz w:val="22"/>
          <w:szCs w:val="22"/>
          <w:lang w:val="en-US"/>
        </w:rPr>
        <w:t xml:space="preserve"> pressure against organized crime in Colombia and Mexico, and its expanding effect towards Central America</w:t>
      </w:r>
      <w:r w:rsidR="006F4AA8" w:rsidRPr="006810FF">
        <w:rPr>
          <w:rFonts w:ascii="Times New Roman" w:hAnsi="Times New Roman" w:cs="Times New Roman"/>
          <w:color w:val="000000" w:themeColor="text1"/>
          <w:sz w:val="22"/>
          <w:szCs w:val="22"/>
          <w:lang w:val="en-US"/>
        </w:rPr>
        <w:t xml:space="preserve">. It is </w:t>
      </w:r>
      <w:r w:rsidR="00B337B4" w:rsidRPr="006810FF">
        <w:rPr>
          <w:rFonts w:ascii="Times New Roman" w:hAnsi="Times New Roman" w:cs="Times New Roman"/>
          <w:color w:val="000000" w:themeColor="text1"/>
          <w:sz w:val="22"/>
          <w:szCs w:val="22"/>
          <w:lang w:val="en-US"/>
        </w:rPr>
        <w:t>now a zone for operations</w:t>
      </w:r>
      <w:r w:rsidR="003150BD" w:rsidRPr="006810FF">
        <w:rPr>
          <w:rFonts w:ascii="Times New Roman" w:hAnsi="Times New Roman" w:cs="Times New Roman"/>
          <w:color w:val="000000" w:themeColor="text1"/>
          <w:sz w:val="22"/>
          <w:szCs w:val="22"/>
          <w:lang w:val="en-US"/>
        </w:rPr>
        <w:t xml:space="preserve"> for these groups</w:t>
      </w:r>
      <w:r w:rsidR="00B337B4" w:rsidRPr="006810FF">
        <w:rPr>
          <w:rFonts w:ascii="Times New Roman" w:hAnsi="Times New Roman" w:cs="Times New Roman"/>
          <w:color w:val="000000" w:themeColor="text1"/>
          <w:sz w:val="22"/>
          <w:szCs w:val="22"/>
          <w:lang w:val="en-US"/>
        </w:rPr>
        <w:t xml:space="preserve">, not only </w:t>
      </w:r>
      <w:r w:rsidR="006F4AA8" w:rsidRPr="006810FF">
        <w:rPr>
          <w:rFonts w:ascii="Times New Roman" w:hAnsi="Times New Roman" w:cs="Times New Roman"/>
          <w:color w:val="000000" w:themeColor="text1"/>
          <w:sz w:val="22"/>
          <w:szCs w:val="22"/>
          <w:lang w:val="en-US"/>
        </w:rPr>
        <w:t xml:space="preserve">a </w:t>
      </w:r>
      <w:r w:rsidR="00B337B4" w:rsidRPr="006810FF">
        <w:rPr>
          <w:rFonts w:ascii="Times New Roman" w:hAnsi="Times New Roman" w:cs="Times New Roman"/>
          <w:color w:val="000000" w:themeColor="text1"/>
          <w:sz w:val="22"/>
          <w:szCs w:val="22"/>
          <w:lang w:val="en-US"/>
        </w:rPr>
        <w:t>transit</w:t>
      </w:r>
      <w:r w:rsidR="006F4AA8" w:rsidRPr="006810FF">
        <w:rPr>
          <w:rFonts w:ascii="Times New Roman" w:hAnsi="Times New Roman" w:cs="Times New Roman"/>
          <w:color w:val="000000" w:themeColor="text1"/>
          <w:sz w:val="22"/>
          <w:szCs w:val="22"/>
          <w:lang w:val="en-US"/>
        </w:rPr>
        <w:t xml:space="preserve"> area</w:t>
      </w:r>
      <w:r w:rsidR="00B337B4" w:rsidRPr="006810FF">
        <w:rPr>
          <w:rFonts w:ascii="Times New Roman" w:hAnsi="Times New Roman" w:cs="Times New Roman"/>
          <w:color w:val="000000" w:themeColor="text1"/>
          <w:sz w:val="22"/>
          <w:szCs w:val="22"/>
          <w:lang w:val="en-US"/>
        </w:rPr>
        <w:t xml:space="preserve"> between the markets of greatest</w:t>
      </w:r>
      <w:r w:rsidR="003150BD" w:rsidRPr="006810FF">
        <w:rPr>
          <w:rFonts w:ascii="Times New Roman" w:hAnsi="Times New Roman" w:cs="Times New Roman"/>
          <w:color w:val="000000" w:themeColor="text1"/>
          <w:sz w:val="22"/>
          <w:szCs w:val="22"/>
          <w:lang w:val="en-US"/>
        </w:rPr>
        <w:t xml:space="preserve"> production and greatest demand</w:t>
      </w:r>
      <w:r w:rsidR="00B337B4" w:rsidRPr="006810FF">
        <w:rPr>
          <w:rFonts w:ascii="Times New Roman" w:hAnsi="Times New Roman" w:cs="Times New Roman"/>
          <w:color w:val="000000" w:themeColor="text1"/>
          <w:sz w:val="22"/>
          <w:szCs w:val="22"/>
          <w:lang w:val="en-US"/>
        </w:rPr>
        <w:t xml:space="preserve"> </w:t>
      </w:r>
      <w:r w:rsidR="003150BD" w:rsidRPr="006810FF">
        <w:rPr>
          <w:rFonts w:ascii="Times New Roman" w:hAnsi="Times New Roman" w:cs="Times New Roman"/>
          <w:color w:val="000000" w:themeColor="text1"/>
          <w:sz w:val="22"/>
          <w:szCs w:val="22"/>
          <w:lang w:val="en-US"/>
        </w:rPr>
        <w:t>(World Bank 2011).</w:t>
      </w:r>
    </w:p>
    <w:p w14:paraId="5C0BD718" w14:textId="77777777" w:rsidR="003150BD" w:rsidRPr="006810FF" w:rsidRDefault="003150BD" w:rsidP="00BC5F2E">
      <w:pPr>
        <w:jc w:val="both"/>
        <w:rPr>
          <w:rFonts w:ascii="Times New Roman" w:hAnsi="Times New Roman" w:cs="Times New Roman"/>
          <w:color w:val="000000" w:themeColor="text1"/>
          <w:sz w:val="22"/>
          <w:szCs w:val="22"/>
          <w:highlight w:val="lightGray"/>
          <w:lang w:val="en-US"/>
        </w:rPr>
      </w:pPr>
    </w:p>
    <w:p w14:paraId="6CAE81C1" w14:textId="2CBD2546" w:rsidR="00B337B4" w:rsidRPr="006810FF" w:rsidRDefault="00B337B4"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The Central American governments came to the conclusion that their tools are insufficient to face the inexhaustible resources and destabilizing abilit</w:t>
      </w:r>
      <w:r w:rsidR="006F4AA8" w:rsidRPr="006810FF">
        <w:rPr>
          <w:rFonts w:ascii="Times New Roman" w:hAnsi="Times New Roman" w:cs="Times New Roman"/>
          <w:color w:val="000000" w:themeColor="text1"/>
          <w:sz w:val="22"/>
          <w:szCs w:val="22"/>
          <w:lang w:val="en-US"/>
        </w:rPr>
        <w:t>ies</w:t>
      </w:r>
      <w:r w:rsidRPr="006810FF">
        <w:rPr>
          <w:rFonts w:ascii="Times New Roman" w:hAnsi="Times New Roman" w:cs="Times New Roman"/>
          <w:color w:val="000000" w:themeColor="text1"/>
          <w:sz w:val="22"/>
          <w:szCs w:val="22"/>
          <w:lang w:val="en-US"/>
        </w:rPr>
        <w:t xml:space="preserve"> of</w:t>
      </w:r>
      <w:r w:rsidR="006F4AA8" w:rsidRPr="006810FF">
        <w:rPr>
          <w:rFonts w:ascii="Times New Roman" w:hAnsi="Times New Roman" w:cs="Times New Roman"/>
          <w:color w:val="000000" w:themeColor="text1"/>
          <w:sz w:val="22"/>
          <w:szCs w:val="22"/>
          <w:lang w:val="en-US"/>
        </w:rPr>
        <w:t xml:space="preserve"> their powerful enemy, </w:t>
      </w:r>
      <w:r w:rsidRPr="006810FF">
        <w:rPr>
          <w:rFonts w:ascii="Times New Roman" w:hAnsi="Times New Roman" w:cs="Times New Roman"/>
          <w:color w:val="000000" w:themeColor="text1"/>
          <w:sz w:val="22"/>
          <w:szCs w:val="22"/>
          <w:lang w:val="en-US"/>
        </w:rPr>
        <w:t xml:space="preserve">organized crime. </w:t>
      </w:r>
      <w:r w:rsidR="006F4AA8" w:rsidRPr="006810FF">
        <w:rPr>
          <w:rFonts w:ascii="Times New Roman" w:hAnsi="Times New Roman" w:cs="Times New Roman"/>
          <w:color w:val="000000" w:themeColor="text1"/>
          <w:sz w:val="22"/>
          <w:szCs w:val="22"/>
          <w:lang w:val="en-US"/>
        </w:rPr>
        <w:t>So</w:t>
      </w:r>
      <w:r w:rsidRPr="006810FF">
        <w:rPr>
          <w:rFonts w:ascii="Times New Roman" w:hAnsi="Times New Roman" w:cs="Times New Roman"/>
          <w:color w:val="000000" w:themeColor="text1"/>
          <w:sz w:val="22"/>
          <w:szCs w:val="22"/>
          <w:lang w:val="en-US"/>
        </w:rPr>
        <w:t xml:space="preserve">, the need for countries in the </w:t>
      </w:r>
      <w:r w:rsidR="006F4AA8" w:rsidRPr="006810FF">
        <w:rPr>
          <w:rFonts w:ascii="Times New Roman" w:hAnsi="Times New Roman" w:cs="Times New Roman"/>
          <w:color w:val="000000" w:themeColor="text1"/>
          <w:sz w:val="22"/>
          <w:szCs w:val="22"/>
          <w:lang w:val="en-US"/>
        </w:rPr>
        <w:t>sub-</w:t>
      </w:r>
      <w:r w:rsidRPr="006810FF">
        <w:rPr>
          <w:rFonts w:ascii="Times New Roman" w:hAnsi="Times New Roman" w:cs="Times New Roman"/>
          <w:color w:val="000000" w:themeColor="text1"/>
          <w:sz w:val="22"/>
          <w:szCs w:val="22"/>
          <w:lang w:val="en-US"/>
        </w:rPr>
        <w:t xml:space="preserve">region to join efforts </w:t>
      </w:r>
      <w:r w:rsidR="006F4AA8" w:rsidRPr="006810FF">
        <w:rPr>
          <w:rFonts w:ascii="Times New Roman" w:hAnsi="Times New Roman" w:cs="Times New Roman"/>
          <w:color w:val="000000" w:themeColor="text1"/>
          <w:sz w:val="22"/>
          <w:szCs w:val="22"/>
          <w:lang w:val="en-US"/>
        </w:rPr>
        <w:t>became evident, as well as for the</w:t>
      </w:r>
      <w:r w:rsidRPr="006810FF">
        <w:rPr>
          <w:rFonts w:ascii="Times New Roman" w:hAnsi="Times New Roman" w:cs="Times New Roman"/>
          <w:color w:val="000000" w:themeColor="text1"/>
          <w:sz w:val="22"/>
          <w:szCs w:val="22"/>
          <w:lang w:val="en-US"/>
        </w:rPr>
        <w:t xml:space="preserve"> international community </w:t>
      </w:r>
      <w:r w:rsidR="006F4AA8" w:rsidRPr="006810FF">
        <w:rPr>
          <w:rFonts w:ascii="Times New Roman" w:hAnsi="Times New Roman" w:cs="Times New Roman"/>
          <w:color w:val="000000" w:themeColor="text1"/>
          <w:sz w:val="22"/>
          <w:szCs w:val="22"/>
          <w:lang w:val="en-US"/>
        </w:rPr>
        <w:t xml:space="preserve">to </w:t>
      </w:r>
      <w:r w:rsidRPr="006810FF">
        <w:rPr>
          <w:rFonts w:ascii="Times New Roman" w:hAnsi="Times New Roman" w:cs="Times New Roman"/>
          <w:color w:val="000000" w:themeColor="text1"/>
          <w:sz w:val="22"/>
          <w:szCs w:val="22"/>
          <w:lang w:val="en-US"/>
        </w:rPr>
        <w:t>accept its responsibilities and support the Central American countries</w:t>
      </w:r>
      <w:r w:rsidR="003150BD" w:rsidRPr="006810FF">
        <w:rPr>
          <w:rFonts w:ascii="Times New Roman" w:hAnsi="Times New Roman" w:cs="Times New Roman"/>
          <w:color w:val="000000" w:themeColor="text1"/>
          <w:sz w:val="22"/>
          <w:szCs w:val="22"/>
          <w:lang w:val="en-US"/>
        </w:rPr>
        <w:t xml:space="preserve">. </w:t>
      </w:r>
      <w:r w:rsidR="0011653B" w:rsidRPr="006810FF">
        <w:rPr>
          <w:rFonts w:ascii="Times New Roman" w:hAnsi="Times New Roman" w:cs="Times New Roman"/>
          <w:color w:val="000000" w:themeColor="text1"/>
          <w:sz w:val="22"/>
          <w:szCs w:val="22"/>
          <w:lang w:val="en-US"/>
        </w:rPr>
        <w:t xml:space="preserve">In this context, </w:t>
      </w:r>
      <w:r w:rsidRPr="006810FF">
        <w:rPr>
          <w:rFonts w:ascii="Times New Roman" w:hAnsi="Times New Roman" w:cs="Times New Roman"/>
          <w:color w:val="000000" w:themeColor="text1"/>
          <w:sz w:val="22"/>
          <w:szCs w:val="22"/>
          <w:lang w:val="en-US"/>
        </w:rPr>
        <w:t xml:space="preserve">the </w:t>
      </w:r>
      <w:r w:rsidR="0073707C" w:rsidRPr="006810FF">
        <w:rPr>
          <w:rFonts w:ascii="Times New Roman" w:hAnsi="Times New Roman" w:cs="Times New Roman"/>
          <w:color w:val="000000" w:themeColor="text1"/>
          <w:sz w:val="22"/>
          <w:szCs w:val="22"/>
          <w:lang w:val="en-US"/>
        </w:rPr>
        <w:t>International C</w:t>
      </w:r>
      <w:r w:rsidRPr="006810FF">
        <w:rPr>
          <w:rFonts w:ascii="Times New Roman" w:hAnsi="Times New Roman" w:cs="Times New Roman"/>
          <w:color w:val="000000" w:themeColor="text1"/>
          <w:sz w:val="22"/>
          <w:szCs w:val="22"/>
          <w:lang w:val="en-US"/>
        </w:rPr>
        <w:t xml:space="preserve">onference </w:t>
      </w:r>
      <w:r w:rsidR="006F4AA8" w:rsidRPr="006810FF">
        <w:rPr>
          <w:rFonts w:ascii="Times New Roman" w:hAnsi="Times New Roman" w:cs="Times New Roman"/>
          <w:color w:val="000000" w:themeColor="text1"/>
          <w:sz w:val="22"/>
          <w:szCs w:val="22"/>
          <w:lang w:val="en-US"/>
        </w:rPr>
        <w:t xml:space="preserve">in </w:t>
      </w:r>
      <w:r w:rsidRPr="006810FF">
        <w:rPr>
          <w:rFonts w:ascii="Times New Roman" w:hAnsi="Times New Roman" w:cs="Times New Roman"/>
          <w:color w:val="000000" w:themeColor="text1"/>
          <w:sz w:val="22"/>
          <w:szCs w:val="22"/>
          <w:lang w:val="en-US"/>
        </w:rPr>
        <w:t>Support</w:t>
      </w:r>
      <w:r w:rsidR="006F4AA8" w:rsidRPr="006810FF">
        <w:rPr>
          <w:rFonts w:ascii="Times New Roman" w:hAnsi="Times New Roman" w:cs="Times New Roman"/>
          <w:color w:val="000000" w:themeColor="text1"/>
          <w:sz w:val="22"/>
          <w:szCs w:val="22"/>
          <w:lang w:val="en-US"/>
        </w:rPr>
        <w:t xml:space="preserve"> of</w:t>
      </w:r>
      <w:r w:rsidRPr="006810FF">
        <w:rPr>
          <w:rFonts w:ascii="Times New Roman" w:hAnsi="Times New Roman" w:cs="Times New Roman"/>
          <w:color w:val="000000" w:themeColor="text1"/>
          <w:sz w:val="22"/>
          <w:szCs w:val="22"/>
          <w:lang w:val="en-US"/>
        </w:rPr>
        <w:t xml:space="preserve"> Central America’s Security Strategy</w:t>
      </w:r>
      <w:r w:rsidR="0011653B" w:rsidRPr="006810FF">
        <w:rPr>
          <w:rFonts w:ascii="Times New Roman" w:hAnsi="Times New Roman" w:cs="Times New Roman"/>
          <w:color w:val="000000" w:themeColor="text1"/>
          <w:sz w:val="22"/>
          <w:szCs w:val="22"/>
          <w:lang w:val="en-US"/>
        </w:rPr>
        <w:t xml:space="preserve"> </w:t>
      </w:r>
      <w:r w:rsidR="006F4AA8" w:rsidRPr="006810FF">
        <w:rPr>
          <w:rFonts w:ascii="Times New Roman" w:hAnsi="Times New Roman" w:cs="Times New Roman"/>
          <w:color w:val="000000" w:themeColor="text1"/>
          <w:sz w:val="22"/>
          <w:szCs w:val="22"/>
          <w:lang w:val="en-US"/>
        </w:rPr>
        <w:t xml:space="preserve">was organized in order </w:t>
      </w:r>
      <w:r w:rsidR="0011653B" w:rsidRPr="006810FF">
        <w:rPr>
          <w:rFonts w:ascii="Times New Roman" w:hAnsi="Times New Roman" w:cs="Times New Roman"/>
          <w:color w:val="000000" w:themeColor="text1"/>
          <w:sz w:val="22"/>
          <w:szCs w:val="22"/>
          <w:lang w:val="en-US"/>
        </w:rPr>
        <w:t>to review the Strategy adopted in 2007</w:t>
      </w:r>
      <w:r w:rsidR="006F4AA8" w:rsidRPr="006810FF">
        <w:rPr>
          <w:rFonts w:ascii="Times New Roman" w:hAnsi="Times New Roman" w:cs="Times New Roman"/>
          <w:color w:val="000000" w:themeColor="text1"/>
          <w:sz w:val="22"/>
          <w:szCs w:val="22"/>
          <w:lang w:val="en-US"/>
        </w:rPr>
        <w:t>.</w:t>
      </w:r>
      <w:r w:rsidR="0011653B" w:rsidRPr="006810FF">
        <w:rPr>
          <w:rFonts w:ascii="Times New Roman" w:hAnsi="Times New Roman" w:cs="Times New Roman"/>
          <w:color w:val="000000" w:themeColor="text1"/>
          <w:sz w:val="22"/>
          <w:szCs w:val="22"/>
          <w:lang w:val="en-US"/>
        </w:rPr>
        <w:t xml:space="preserve"> </w:t>
      </w:r>
      <w:r w:rsidR="006F4AA8" w:rsidRPr="006810FF">
        <w:rPr>
          <w:rFonts w:ascii="Times New Roman" w:hAnsi="Times New Roman" w:cs="Times New Roman"/>
          <w:color w:val="000000" w:themeColor="text1"/>
          <w:sz w:val="22"/>
          <w:szCs w:val="22"/>
          <w:lang w:val="en-US"/>
        </w:rPr>
        <w:t>It i</w:t>
      </w:r>
      <w:r w:rsidR="0011653B" w:rsidRPr="006810FF">
        <w:rPr>
          <w:rFonts w:ascii="Times New Roman" w:hAnsi="Times New Roman" w:cs="Times New Roman"/>
          <w:color w:val="000000" w:themeColor="text1"/>
          <w:sz w:val="22"/>
          <w:szCs w:val="22"/>
          <w:lang w:val="en-US"/>
        </w:rPr>
        <w:t>nvolv</w:t>
      </w:r>
      <w:r w:rsidR="006F4AA8" w:rsidRPr="006810FF">
        <w:rPr>
          <w:rFonts w:ascii="Times New Roman" w:hAnsi="Times New Roman" w:cs="Times New Roman"/>
          <w:color w:val="000000" w:themeColor="text1"/>
          <w:sz w:val="22"/>
          <w:szCs w:val="22"/>
          <w:lang w:val="en-US"/>
        </w:rPr>
        <w:t>ed</w:t>
      </w:r>
      <w:r w:rsidR="0011653B" w:rsidRPr="006810FF">
        <w:rPr>
          <w:rFonts w:ascii="Times New Roman" w:hAnsi="Times New Roman" w:cs="Times New Roman"/>
          <w:color w:val="000000" w:themeColor="text1"/>
          <w:sz w:val="22"/>
          <w:szCs w:val="22"/>
          <w:lang w:val="en-US"/>
        </w:rPr>
        <w:t xml:space="preserve"> all sectors of society in close collaboration with international cooperation, </w:t>
      </w:r>
      <w:r w:rsidR="00C87A34" w:rsidRPr="006810FF">
        <w:rPr>
          <w:rFonts w:ascii="Times New Roman" w:hAnsi="Times New Roman" w:cs="Times New Roman"/>
          <w:color w:val="000000" w:themeColor="text1"/>
          <w:sz w:val="22"/>
          <w:szCs w:val="22"/>
          <w:lang w:val="en-US"/>
        </w:rPr>
        <w:t>partner</w:t>
      </w:r>
      <w:r w:rsidR="0011653B" w:rsidRPr="006810FF">
        <w:rPr>
          <w:rFonts w:ascii="Times New Roman" w:hAnsi="Times New Roman" w:cs="Times New Roman"/>
          <w:color w:val="000000" w:themeColor="text1"/>
          <w:sz w:val="22"/>
          <w:szCs w:val="22"/>
          <w:lang w:val="en-US"/>
        </w:rPr>
        <w:t xml:space="preserve"> countries and multilateral institutions. This allowed the Central America</w:t>
      </w:r>
      <w:r w:rsidR="00C87A34" w:rsidRPr="006810FF">
        <w:rPr>
          <w:rFonts w:ascii="Times New Roman" w:hAnsi="Times New Roman" w:cs="Times New Roman"/>
          <w:color w:val="000000" w:themeColor="text1"/>
          <w:sz w:val="22"/>
          <w:szCs w:val="22"/>
          <w:lang w:val="en-US"/>
        </w:rPr>
        <w:t>n</w:t>
      </w:r>
      <w:r w:rsidR="0011653B" w:rsidRPr="006810FF">
        <w:rPr>
          <w:rFonts w:ascii="Times New Roman" w:hAnsi="Times New Roman" w:cs="Times New Roman"/>
          <w:color w:val="000000" w:themeColor="text1"/>
          <w:sz w:val="22"/>
          <w:szCs w:val="22"/>
          <w:lang w:val="en-US"/>
        </w:rPr>
        <w:t xml:space="preserve"> Security Commission </w:t>
      </w:r>
      <w:r w:rsidR="00C87A34" w:rsidRPr="006810FF">
        <w:rPr>
          <w:rFonts w:ascii="Times New Roman" w:hAnsi="Times New Roman" w:cs="Times New Roman"/>
          <w:color w:val="000000" w:themeColor="text1"/>
          <w:sz w:val="22"/>
          <w:szCs w:val="22"/>
          <w:lang w:val="en-US"/>
        </w:rPr>
        <w:t xml:space="preserve">to </w:t>
      </w:r>
      <w:r w:rsidR="0011653B" w:rsidRPr="006810FF">
        <w:rPr>
          <w:rFonts w:ascii="Times New Roman" w:hAnsi="Times New Roman" w:cs="Times New Roman"/>
          <w:color w:val="000000" w:themeColor="text1"/>
          <w:sz w:val="22"/>
          <w:szCs w:val="22"/>
          <w:lang w:val="en-US"/>
        </w:rPr>
        <w:t>adopt the Central American Security Strategy</w:t>
      </w:r>
      <w:r w:rsidR="00B93997" w:rsidRPr="006810FF">
        <w:rPr>
          <w:rFonts w:ascii="Times New Roman" w:hAnsi="Times New Roman" w:cs="Times New Roman"/>
          <w:color w:val="000000" w:themeColor="text1"/>
          <w:sz w:val="22"/>
          <w:szCs w:val="22"/>
          <w:lang w:val="en-US"/>
        </w:rPr>
        <w:t xml:space="preserve"> in 2011. </w:t>
      </w:r>
      <w:r w:rsidRPr="006810FF">
        <w:rPr>
          <w:rFonts w:ascii="Times New Roman" w:hAnsi="Times New Roman" w:cs="Times New Roman"/>
          <w:color w:val="000000" w:themeColor="text1"/>
          <w:sz w:val="22"/>
          <w:szCs w:val="22"/>
          <w:lang w:val="en-US"/>
        </w:rPr>
        <w:t>Security has since then occupied a greater space</w:t>
      </w:r>
      <w:r w:rsidR="00B93997" w:rsidRPr="006810FF">
        <w:rPr>
          <w:rFonts w:ascii="Times New Roman" w:hAnsi="Times New Roman" w:cs="Times New Roman"/>
          <w:color w:val="000000" w:themeColor="text1"/>
          <w:sz w:val="22"/>
          <w:szCs w:val="22"/>
          <w:lang w:val="en-US"/>
        </w:rPr>
        <w:t xml:space="preserve"> in the sub</w:t>
      </w:r>
      <w:r w:rsidR="00BB4B79" w:rsidRPr="006810FF">
        <w:rPr>
          <w:rFonts w:ascii="Times New Roman" w:hAnsi="Times New Roman" w:cs="Times New Roman"/>
          <w:color w:val="000000" w:themeColor="text1"/>
          <w:sz w:val="22"/>
          <w:szCs w:val="22"/>
          <w:lang w:val="en-US"/>
        </w:rPr>
        <w:t>-</w:t>
      </w:r>
      <w:r w:rsidR="00B93997" w:rsidRPr="006810FF">
        <w:rPr>
          <w:rFonts w:ascii="Times New Roman" w:hAnsi="Times New Roman" w:cs="Times New Roman"/>
          <w:color w:val="000000" w:themeColor="text1"/>
          <w:sz w:val="22"/>
          <w:szCs w:val="22"/>
          <w:lang w:val="en-US"/>
        </w:rPr>
        <w:t xml:space="preserve">regional agenda than other priorities </w:t>
      </w:r>
      <w:r w:rsidR="00C87A34" w:rsidRPr="006810FF">
        <w:rPr>
          <w:rFonts w:ascii="Times New Roman" w:hAnsi="Times New Roman" w:cs="Times New Roman"/>
          <w:color w:val="000000" w:themeColor="text1"/>
          <w:sz w:val="22"/>
          <w:szCs w:val="22"/>
          <w:lang w:val="en-US"/>
        </w:rPr>
        <w:t xml:space="preserve">like </w:t>
      </w:r>
      <w:r w:rsidRPr="006810FF">
        <w:rPr>
          <w:rFonts w:ascii="Times New Roman" w:hAnsi="Times New Roman" w:cs="Times New Roman"/>
          <w:color w:val="000000" w:themeColor="text1"/>
          <w:sz w:val="22"/>
          <w:szCs w:val="22"/>
          <w:lang w:val="en-US"/>
        </w:rPr>
        <w:t>economic integration, social integration, disaster prevention and climate ch</w:t>
      </w:r>
      <w:r w:rsidR="00B93997" w:rsidRPr="006810FF">
        <w:rPr>
          <w:rFonts w:ascii="Times New Roman" w:hAnsi="Times New Roman" w:cs="Times New Roman"/>
          <w:color w:val="000000" w:themeColor="text1"/>
          <w:sz w:val="22"/>
          <w:szCs w:val="22"/>
          <w:lang w:val="en-US"/>
        </w:rPr>
        <w:t>a</w:t>
      </w:r>
      <w:r w:rsidR="00D2543B" w:rsidRPr="006810FF">
        <w:rPr>
          <w:rFonts w:ascii="Times New Roman" w:hAnsi="Times New Roman" w:cs="Times New Roman"/>
          <w:color w:val="000000" w:themeColor="text1"/>
          <w:sz w:val="22"/>
          <w:szCs w:val="22"/>
          <w:lang w:val="en-US"/>
        </w:rPr>
        <w:t>nge (SGSICA 2011).</w:t>
      </w:r>
    </w:p>
    <w:p w14:paraId="1D2BD028" w14:textId="77777777" w:rsidR="00B337B4" w:rsidRPr="006810FF" w:rsidRDefault="00B337B4" w:rsidP="00BC5F2E">
      <w:pPr>
        <w:jc w:val="both"/>
        <w:rPr>
          <w:rFonts w:ascii="Times New Roman" w:hAnsi="Times New Roman" w:cs="Times New Roman"/>
          <w:color w:val="000000" w:themeColor="text1"/>
          <w:sz w:val="22"/>
          <w:szCs w:val="22"/>
          <w:highlight w:val="lightGray"/>
          <w:lang w:val="en-US"/>
        </w:rPr>
      </w:pPr>
    </w:p>
    <w:p w14:paraId="160B143E" w14:textId="53490CEE" w:rsidR="00104F4E" w:rsidRPr="006810FF" w:rsidRDefault="00B93997" w:rsidP="00B93997">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W</w:t>
      </w:r>
      <w:r w:rsidR="005D75E8" w:rsidRPr="006810FF">
        <w:rPr>
          <w:rFonts w:ascii="Times New Roman" w:hAnsi="Times New Roman" w:cs="Times New Roman"/>
          <w:color w:val="000000" w:themeColor="text1"/>
          <w:sz w:val="22"/>
          <w:szCs w:val="22"/>
          <w:lang w:val="en-US"/>
        </w:rPr>
        <w:t xml:space="preserve">ith the </w:t>
      </w:r>
      <w:r w:rsidR="00C87A34" w:rsidRPr="006810FF">
        <w:rPr>
          <w:rFonts w:ascii="Times New Roman" w:hAnsi="Times New Roman" w:cs="Times New Roman"/>
          <w:color w:val="000000" w:themeColor="text1"/>
          <w:sz w:val="22"/>
          <w:szCs w:val="22"/>
          <w:lang w:val="en-US"/>
        </w:rPr>
        <w:t xml:space="preserve">international community’s </w:t>
      </w:r>
      <w:r w:rsidR="005D75E8" w:rsidRPr="006810FF">
        <w:rPr>
          <w:rFonts w:ascii="Times New Roman" w:hAnsi="Times New Roman" w:cs="Times New Roman"/>
          <w:color w:val="000000" w:themeColor="text1"/>
          <w:sz w:val="22"/>
          <w:szCs w:val="22"/>
          <w:lang w:val="en-US"/>
        </w:rPr>
        <w:t>support</w:t>
      </w:r>
      <w:r w:rsidRPr="006810FF">
        <w:rPr>
          <w:rFonts w:ascii="Times New Roman" w:hAnsi="Times New Roman" w:cs="Times New Roman"/>
          <w:color w:val="000000" w:themeColor="text1"/>
          <w:sz w:val="22"/>
          <w:szCs w:val="22"/>
          <w:lang w:val="en-US"/>
        </w:rPr>
        <w:t>,</w:t>
      </w:r>
      <w:r w:rsidR="005D75E8" w:rsidRPr="006810FF">
        <w:rPr>
          <w:rFonts w:ascii="Times New Roman" w:hAnsi="Times New Roman" w:cs="Times New Roman"/>
          <w:color w:val="000000" w:themeColor="text1"/>
          <w:sz w:val="22"/>
          <w:szCs w:val="22"/>
          <w:lang w:val="en-US"/>
        </w:rPr>
        <w:t xml:space="preserve"> the Cent</w:t>
      </w:r>
      <w:r w:rsidRPr="006810FF">
        <w:rPr>
          <w:rFonts w:ascii="Times New Roman" w:hAnsi="Times New Roman" w:cs="Times New Roman"/>
          <w:color w:val="000000" w:themeColor="text1"/>
          <w:sz w:val="22"/>
          <w:szCs w:val="22"/>
          <w:lang w:val="en-US"/>
        </w:rPr>
        <w:t>ral American countries agreed to work</w:t>
      </w:r>
      <w:r w:rsidR="005D75E8" w:rsidRPr="006810FF">
        <w:rPr>
          <w:rFonts w:ascii="Times New Roman" w:hAnsi="Times New Roman" w:cs="Times New Roman"/>
          <w:color w:val="000000" w:themeColor="text1"/>
          <w:sz w:val="22"/>
          <w:szCs w:val="22"/>
          <w:lang w:val="en-US"/>
        </w:rPr>
        <w:t xml:space="preserve"> around four principles: </w:t>
      </w:r>
      <w:r w:rsidR="005D75E8" w:rsidRPr="006810FF">
        <w:rPr>
          <w:rFonts w:ascii="Times New Roman" w:hAnsi="Times New Roman" w:cs="Times New Roman"/>
          <w:i/>
          <w:color w:val="000000" w:themeColor="text1"/>
          <w:sz w:val="22"/>
          <w:szCs w:val="22"/>
          <w:lang w:val="en-US"/>
        </w:rPr>
        <w:t>the international community’s co-responsibility</w:t>
      </w:r>
      <w:r w:rsidR="005D75E8" w:rsidRPr="006810FF">
        <w:rPr>
          <w:rFonts w:ascii="Times New Roman" w:hAnsi="Times New Roman" w:cs="Times New Roman"/>
          <w:color w:val="000000" w:themeColor="text1"/>
          <w:sz w:val="22"/>
          <w:szCs w:val="22"/>
          <w:lang w:val="en-US"/>
        </w:rPr>
        <w:t xml:space="preserve"> in the problem; the </w:t>
      </w:r>
      <w:r w:rsidR="005D75E8" w:rsidRPr="006810FF">
        <w:rPr>
          <w:rFonts w:ascii="Times New Roman" w:hAnsi="Times New Roman" w:cs="Times New Roman"/>
          <w:i/>
          <w:color w:val="000000" w:themeColor="text1"/>
          <w:sz w:val="22"/>
          <w:szCs w:val="22"/>
          <w:lang w:val="en-US"/>
        </w:rPr>
        <w:t>regionality</w:t>
      </w:r>
      <w:r w:rsidR="005D75E8" w:rsidRPr="006810FF">
        <w:rPr>
          <w:rFonts w:ascii="Times New Roman" w:hAnsi="Times New Roman" w:cs="Times New Roman"/>
          <w:color w:val="000000" w:themeColor="text1"/>
          <w:sz w:val="22"/>
          <w:szCs w:val="22"/>
          <w:lang w:val="en-US"/>
        </w:rPr>
        <w:t xml:space="preserve"> that demands the construction of a framework for articulated regional initiatives </w:t>
      </w:r>
      <w:r w:rsidR="00C87A34" w:rsidRPr="006810FF">
        <w:rPr>
          <w:rFonts w:ascii="Times New Roman" w:hAnsi="Times New Roman" w:cs="Times New Roman"/>
          <w:color w:val="000000" w:themeColor="text1"/>
          <w:sz w:val="22"/>
          <w:szCs w:val="22"/>
          <w:lang w:val="en-US"/>
        </w:rPr>
        <w:t xml:space="preserve">that respond </w:t>
      </w:r>
      <w:r w:rsidR="005D75E8" w:rsidRPr="006810FF">
        <w:rPr>
          <w:rFonts w:ascii="Times New Roman" w:hAnsi="Times New Roman" w:cs="Times New Roman"/>
          <w:color w:val="000000" w:themeColor="text1"/>
          <w:sz w:val="22"/>
          <w:szCs w:val="22"/>
          <w:lang w:val="en-US"/>
        </w:rPr>
        <w:t>coherent and efficient</w:t>
      </w:r>
      <w:r w:rsidR="00C87A34" w:rsidRPr="006810FF">
        <w:rPr>
          <w:rFonts w:ascii="Times New Roman" w:hAnsi="Times New Roman" w:cs="Times New Roman"/>
          <w:color w:val="000000" w:themeColor="text1"/>
          <w:sz w:val="22"/>
          <w:szCs w:val="22"/>
          <w:lang w:val="en-US"/>
        </w:rPr>
        <w:t xml:space="preserve">ly to those developed </w:t>
      </w:r>
      <w:r w:rsidR="005D75E8" w:rsidRPr="006810FF">
        <w:rPr>
          <w:rFonts w:ascii="Times New Roman" w:hAnsi="Times New Roman" w:cs="Times New Roman"/>
          <w:color w:val="000000" w:themeColor="text1"/>
          <w:sz w:val="22"/>
          <w:szCs w:val="22"/>
          <w:lang w:val="en-US"/>
        </w:rPr>
        <w:t xml:space="preserve">in each country; the firm </w:t>
      </w:r>
      <w:r w:rsidRPr="006810FF">
        <w:rPr>
          <w:rFonts w:ascii="Times New Roman" w:hAnsi="Times New Roman" w:cs="Times New Roman"/>
          <w:i/>
          <w:color w:val="000000" w:themeColor="text1"/>
          <w:sz w:val="22"/>
          <w:szCs w:val="22"/>
          <w:lang w:val="en-US"/>
        </w:rPr>
        <w:t>ownership</w:t>
      </w:r>
      <w:r w:rsidR="005D75E8" w:rsidRPr="006810FF">
        <w:rPr>
          <w:rFonts w:ascii="Times New Roman" w:hAnsi="Times New Roman" w:cs="Times New Roman"/>
          <w:i/>
          <w:color w:val="000000" w:themeColor="text1"/>
          <w:sz w:val="22"/>
          <w:szCs w:val="22"/>
          <w:lang w:val="en-US"/>
        </w:rPr>
        <w:t xml:space="preserve"> of the Strategy</w:t>
      </w:r>
      <w:r w:rsidR="005D75E8" w:rsidRPr="006810FF">
        <w:rPr>
          <w:rFonts w:ascii="Times New Roman" w:hAnsi="Times New Roman" w:cs="Times New Roman"/>
          <w:color w:val="000000" w:themeColor="text1"/>
          <w:sz w:val="22"/>
          <w:szCs w:val="22"/>
          <w:lang w:val="en-US"/>
        </w:rPr>
        <w:t xml:space="preserve"> by the Central American countries; and the </w:t>
      </w:r>
      <w:r w:rsidR="00B76890" w:rsidRPr="006810FF">
        <w:rPr>
          <w:rFonts w:ascii="Times New Roman" w:hAnsi="Times New Roman" w:cs="Times New Roman"/>
          <w:i/>
          <w:color w:val="000000" w:themeColor="text1"/>
          <w:sz w:val="22"/>
          <w:szCs w:val="22"/>
          <w:lang w:val="en-US"/>
        </w:rPr>
        <w:t>additionally</w:t>
      </w:r>
      <w:r w:rsidR="005D75E8" w:rsidRPr="006810FF">
        <w:rPr>
          <w:rFonts w:ascii="Times New Roman" w:hAnsi="Times New Roman" w:cs="Times New Roman"/>
          <w:color w:val="000000" w:themeColor="text1"/>
          <w:sz w:val="22"/>
          <w:szCs w:val="22"/>
          <w:lang w:val="en-US"/>
        </w:rPr>
        <w:t xml:space="preserve"> of the resources offered by cooperation during the process. The conference favored the development of a portfolio of 22 regional projects and initiatives around these four priorities:</w:t>
      </w:r>
      <w:r w:rsidRPr="006810FF">
        <w:rPr>
          <w:rFonts w:ascii="Times New Roman" w:hAnsi="Times New Roman" w:cs="Times New Roman"/>
          <w:color w:val="000000" w:themeColor="text1"/>
          <w:sz w:val="22"/>
          <w:szCs w:val="22"/>
          <w:lang w:val="en-US"/>
        </w:rPr>
        <w:t xml:space="preserve"> </w:t>
      </w:r>
      <w:r w:rsidR="00074BF3" w:rsidRPr="006810FF">
        <w:rPr>
          <w:rFonts w:ascii="Times New Roman" w:hAnsi="Times New Roman" w:cs="Times New Roman"/>
          <w:color w:val="000000" w:themeColor="text1"/>
          <w:sz w:val="22"/>
          <w:szCs w:val="22"/>
          <w:lang w:val="en-US"/>
        </w:rPr>
        <w:t xml:space="preserve">a) </w:t>
      </w:r>
      <w:r w:rsidR="005D75E8" w:rsidRPr="006810FF">
        <w:rPr>
          <w:rFonts w:ascii="Times New Roman" w:hAnsi="Times New Roman" w:cs="Times New Roman"/>
          <w:color w:val="000000" w:themeColor="text1"/>
          <w:sz w:val="22"/>
          <w:szCs w:val="22"/>
          <w:lang w:val="en-US"/>
        </w:rPr>
        <w:t>Law</w:t>
      </w:r>
      <w:r w:rsidR="00195FB6" w:rsidRPr="006810FF">
        <w:rPr>
          <w:rFonts w:ascii="Times New Roman" w:hAnsi="Times New Roman" w:cs="Times New Roman"/>
          <w:color w:val="000000" w:themeColor="text1"/>
          <w:sz w:val="22"/>
          <w:szCs w:val="22"/>
          <w:lang w:val="en-US"/>
        </w:rPr>
        <w:t xml:space="preserve"> </w:t>
      </w:r>
      <w:r w:rsidR="00C87A34" w:rsidRPr="006810FF">
        <w:rPr>
          <w:rFonts w:ascii="Times New Roman" w:hAnsi="Times New Roman" w:cs="Times New Roman"/>
          <w:color w:val="000000" w:themeColor="text1"/>
          <w:sz w:val="22"/>
          <w:szCs w:val="22"/>
          <w:lang w:val="en-US"/>
        </w:rPr>
        <w:t>E</w:t>
      </w:r>
      <w:r w:rsidR="00195FB6" w:rsidRPr="006810FF">
        <w:rPr>
          <w:rFonts w:ascii="Times New Roman" w:hAnsi="Times New Roman" w:cs="Times New Roman"/>
          <w:color w:val="000000" w:themeColor="text1"/>
          <w:sz w:val="22"/>
          <w:szCs w:val="22"/>
          <w:lang w:val="en-US"/>
        </w:rPr>
        <w:t>nforcement</w:t>
      </w:r>
      <w:r w:rsidRPr="006810FF">
        <w:rPr>
          <w:rFonts w:ascii="Times New Roman" w:hAnsi="Times New Roman" w:cs="Times New Roman"/>
          <w:color w:val="000000" w:themeColor="text1"/>
          <w:sz w:val="22"/>
          <w:szCs w:val="22"/>
          <w:lang w:val="en-US"/>
        </w:rPr>
        <w:t xml:space="preserve">, </w:t>
      </w:r>
      <w:r w:rsidR="00074BF3" w:rsidRPr="006810FF">
        <w:rPr>
          <w:rFonts w:ascii="Times New Roman" w:hAnsi="Times New Roman" w:cs="Times New Roman"/>
          <w:color w:val="000000" w:themeColor="text1"/>
          <w:sz w:val="22"/>
          <w:szCs w:val="22"/>
          <w:lang w:val="en-US"/>
        </w:rPr>
        <w:t xml:space="preserve">b) </w:t>
      </w:r>
      <w:r w:rsidR="005D75E8" w:rsidRPr="006810FF">
        <w:rPr>
          <w:rFonts w:ascii="Times New Roman" w:hAnsi="Times New Roman" w:cs="Times New Roman"/>
          <w:color w:val="000000" w:themeColor="text1"/>
          <w:sz w:val="22"/>
          <w:szCs w:val="22"/>
          <w:lang w:val="en-US"/>
        </w:rPr>
        <w:t xml:space="preserve">Violence </w:t>
      </w:r>
      <w:r w:rsidR="00C87A34" w:rsidRPr="006810FF">
        <w:rPr>
          <w:rFonts w:ascii="Times New Roman" w:hAnsi="Times New Roman" w:cs="Times New Roman"/>
          <w:color w:val="000000" w:themeColor="text1"/>
          <w:sz w:val="22"/>
          <w:szCs w:val="22"/>
          <w:lang w:val="en-US"/>
        </w:rPr>
        <w:t>P</w:t>
      </w:r>
      <w:r w:rsidR="005D75E8" w:rsidRPr="006810FF">
        <w:rPr>
          <w:rFonts w:ascii="Times New Roman" w:hAnsi="Times New Roman" w:cs="Times New Roman"/>
          <w:color w:val="000000" w:themeColor="text1"/>
          <w:sz w:val="22"/>
          <w:szCs w:val="22"/>
          <w:lang w:val="en-US"/>
        </w:rPr>
        <w:t>revention</w:t>
      </w:r>
      <w:r w:rsidRPr="006810FF">
        <w:rPr>
          <w:rFonts w:ascii="Times New Roman" w:hAnsi="Times New Roman" w:cs="Times New Roman"/>
          <w:color w:val="000000" w:themeColor="text1"/>
          <w:sz w:val="22"/>
          <w:szCs w:val="22"/>
          <w:lang w:val="en-US"/>
        </w:rPr>
        <w:t xml:space="preserve">, </w:t>
      </w:r>
      <w:r w:rsidR="00074BF3" w:rsidRPr="006810FF">
        <w:rPr>
          <w:rFonts w:ascii="Times New Roman" w:hAnsi="Times New Roman" w:cs="Times New Roman"/>
          <w:color w:val="000000" w:themeColor="text1"/>
          <w:sz w:val="22"/>
          <w:szCs w:val="22"/>
          <w:lang w:val="en-US"/>
        </w:rPr>
        <w:t xml:space="preserve">c) </w:t>
      </w:r>
      <w:r w:rsidR="005D75E8" w:rsidRPr="006810FF">
        <w:rPr>
          <w:rFonts w:ascii="Times New Roman" w:hAnsi="Times New Roman" w:cs="Times New Roman"/>
          <w:color w:val="000000" w:themeColor="text1"/>
          <w:sz w:val="22"/>
          <w:szCs w:val="22"/>
          <w:lang w:val="en-US"/>
        </w:rPr>
        <w:t>R</w:t>
      </w:r>
      <w:r w:rsidR="00195FB6" w:rsidRPr="006810FF">
        <w:rPr>
          <w:rFonts w:ascii="Times New Roman" w:hAnsi="Times New Roman" w:cs="Times New Roman"/>
          <w:color w:val="000000" w:themeColor="text1"/>
          <w:sz w:val="22"/>
          <w:szCs w:val="22"/>
          <w:lang w:val="en-US"/>
        </w:rPr>
        <w:t xml:space="preserve">ehabilitation, </w:t>
      </w:r>
      <w:r w:rsidR="00C87A34" w:rsidRPr="006810FF">
        <w:rPr>
          <w:rFonts w:ascii="Times New Roman" w:hAnsi="Times New Roman" w:cs="Times New Roman"/>
          <w:color w:val="000000" w:themeColor="text1"/>
          <w:sz w:val="22"/>
          <w:szCs w:val="22"/>
          <w:lang w:val="en-US"/>
        </w:rPr>
        <w:t>R</w:t>
      </w:r>
      <w:r w:rsidR="00195FB6" w:rsidRPr="006810FF">
        <w:rPr>
          <w:rFonts w:ascii="Times New Roman" w:hAnsi="Times New Roman" w:cs="Times New Roman"/>
          <w:color w:val="000000" w:themeColor="text1"/>
          <w:sz w:val="22"/>
          <w:szCs w:val="22"/>
          <w:lang w:val="en-US"/>
        </w:rPr>
        <w:t xml:space="preserve">eintegration and </w:t>
      </w:r>
      <w:r w:rsidR="00C87A34" w:rsidRPr="006810FF">
        <w:rPr>
          <w:rFonts w:ascii="Times New Roman" w:hAnsi="Times New Roman" w:cs="Times New Roman"/>
          <w:color w:val="000000" w:themeColor="text1"/>
          <w:sz w:val="22"/>
          <w:szCs w:val="22"/>
          <w:lang w:val="en-US"/>
        </w:rPr>
        <w:t>P</w:t>
      </w:r>
      <w:r w:rsidR="00195FB6" w:rsidRPr="006810FF">
        <w:rPr>
          <w:rFonts w:ascii="Times New Roman" w:hAnsi="Times New Roman" w:cs="Times New Roman"/>
          <w:color w:val="000000" w:themeColor="text1"/>
          <w:sz w:val="22"/>
          <w:szCs w:val="22"/>
          <w:lang w:val="en-US"/>
        </w:rPr>
        <w:t xml:space="preserve">rison </w:t>
      </w:r>
      <w:r w:rsidR="00C87A34" w:rsidRPr="006810FF">
        <w:rPr>
          <w:rFonts w:ascii="Times New Roman" w:hAnsi="Times New Roman" w:cs="Times New Roman"/>
          <w:color w:val="000000" w:themeColor="text1"/>
          <w:sz w:val="22"/>
          <w:szCs w:val="22"/>
          <w:lang w:val="en-US"/>
        </w:rPr>
        <w:t>M</w:t>
      </w:r>
      <w:r w:rsidR="00195FB6" w:rsidRPr="006810FF">
        <w:rPr>
          <w:rFonts w:ascii="Times New Roman" w:hAnsi="Times New Roman" w:cs="Times New Roman"/>
          <w:color w:val="000000" w:themeColor="text1"/>
          <w:sz w:val="22"/>
          <w:szCs w:val="22"/>
          <w:lang w:val="en-US"/>
        </w:rPr>
        <w:t>anagement</w:t>
      </w:r>
      <w:r w:rsidRPr="006810FF">
        <w:rPr>
          <w:rFonts w:ascii="Times New Roman" w:hAnsi="Times New Roman" w:cs="Times New Roman"/>
          <w:color w:val="000000" w:themeColor="text1"/>
          <w:sz w:val="22"/>
          <w:szCs w:val="22"/>
          <w:lang w:val="en-US"/>
        </w:rPr>
        <w:t xml:space="preserve">, and </w:t>
      </w:r>
      <w:r w:rsidR="00074BF3" w:rsidRPr="006810FF">
        <w:rPr>
          <w:rFonts w:ascii="Times New Roman" w:hAnsi="Times New Roman" w:cs="Times New Roman"/>
          <w:color w:val="000000" w:themeColor="text1"/>
          <w:sz w:val="22"/>
          <w:szCs w:val="22"/>
          <w:lang w:val="en-US"/>
        </w:rPr>
        <w:t xml:space="preserve">d) </w:t>
      </w:r>
      <w:r w:rsidRPr="006810FF">
        <w:rPr>
          <w:rFonts w:ascii="Times New Roman" w:hAnsi="Times New Roman" w:cs="Times New Roman"/>
          <w:color w:val="000000" w:themeColor="text1"/>
          <w:sz w:val="22"/>
          <w:szCs w:val="22"/>
          <w:lang w:val="en-US"/>
        </w:rPr>
        <w:t>I</w:t>
      </w:r>
      <w:r w:rsidR="00195FB6" w:rsidRPr="006810FF">
        <w:rPr>
          <w:rFonts w:ascii="Times New Roman" w:hAnsi="Times New Roman" w:cs="Times New Roman"/>
          <w:color w:val="000000" w:themeColor="text1"/>
          <w:sz w:val="22"/>
          <w:szCs w:val="22"/>
          <w:lang w:val="en-US"/>
        </w:rPr>
        <w:t xml:space="preserve">nstitutional </w:t>
      </w:r>
      <w:r w:rsidR="00C87A34" w:rsidRPr="006810FF">
        <w:rPr>
          <w:rFonts w:ascii="Times New Roman" w:hAnsi="Times New Roman" w:cs="Times New Roman"/>
          <w:color w:val="000000" w:themeColor="text1"/>
          <w:sz w:val="22"/>
          <w:szCs w:val="22"/>
          <w:lang w:val="en-US"/>
        </w:rPr>
        <w:t>S</w:t>
      </w:r>
      <w:r w:rsidR="00195FB6" w:rsidRPr="006810FF">
        <w:rPr>
          <w:rFonts w:ascii="Times New Roman" w:hAnsi="Times New Roman" w:cs="Times New Roman"/>
          <w:color w:val="000000" w:themeColor="text1"/>
          <w:sz w:val="22"/>
          <w:szCs w:val="22"/>
          <w:lang w:val="en-US"/>
        </w:rPr>
        <w:t>trengthening</w:t>
      </w:r>
      <w:r w:rsidR="00ED7CCD" w:rsidRPr="006810FF">
        <w:rPr>
          <w:rFonts w:ascii="Times New Roman" w:hAnsi="Times New Roman" w:cs="Times New Roman"/>
          <w:color w:val="000000" w:themeColor="text1"/>
          <w:sz w:val="22"/>
          <w:szCs w:val="22"/>
          <w:lang w:val="en-US"/>
        </w:rPr>
        <w:t xml:space="preserve"> (SGSICA 2011)</w:t>
      </w:r>
      <w:r w:rsidR="00C87A34" w:rsidRPr="006810FF">
        <w:rPr>
          <w:rFonts w:ascii="Times New Roman" w:hAnsi="Times New Roman" w:cs="Times New Roman"/>
          <w:color w:val="000000" w:themeColor="text1"/>
          <w:sz w:val="22"/>
          <w:szCs w:val="22"/>
          <w:lang w:val="en-US"/>
        </w:rPr>
        <w:t>.</w:t>
      </w:r>
    </w:p>
    <w:p w14:paraId="3283756E" w14:textId="77777777" w:rsidR="00E93358" w:rsidRPr="006810FF" w:rsidRDefault="00E93358" w:rsidP="00BC5F2E">
      <w:pPr>
        <w:jc w:val="both"/>
        <w:rPr>
          <w:rFonts w:ascii="Times New Roman" w:hAnsi="Times New Roman" w:cs="Times New Roman"/>
          <w:color w:val="000000" w:themeColor="text1"/>
          <w:sz w:val="22"/>
          <w:szCs w:val="22"/>
          <w:highlight w:val="lightGray"/>
          <w:lang w:val="en-US"/>
        </w:rPr>
      </w:pPr>
    </w:p>
    <w:p w14:paraId="130A464E" w14:textId="160CDB8A" w:rsidR="007A7DB7" w:rsidRPr="006810FF" w:rsidRDefault="007A7DB7"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The more than 100 delegations of countries and multilateral organizations that participated in the </w:t>
      </w:r>
      <w:r w:rsidR="0073707C" w:rsidRPr="006810FF">
        <w:rPr>
          <w:rFonts w:ascii="Times New Roman" w:hAnsi="Times New Roman" w:cs="Times New Roman"/>
          <w:color w:val="000000" w:themeColor="text1"/>
          <w:sz w:val="22"/>
          <w:szCs w:val="22"/>
          <w:lang w:val="en-US"/>
        </w:rPr>
        <w:t xml:space="preserve">2011 </w:t>
      </w:r>
      <w:r w:rsidRPr="006810FF">
        <w:rPr>
          <w:rFonts w:ascii="Times New Roman" w:hAnsi="Times New Roman" w:cs="Times New Roman"/>
          <w:color w:val="000000" w:themeColor="text1"/>
          <w:sz w:val="22"/>
          <w:szCs w:val="22"/>
          <w:lang w:val="en-US"/>
        </w:rPr>
        <w:t>Conference</w:t>
      </w:r>
      <w:r w:rsidR="00273D6C" w:rsidRPr="006810FF">
        <w:rPr>
          <w:rFonts w:ascii="Times New Roman" w:hAnsi="Times New Roman" w:cs="Times New Roman"/>
          <w:color w:val="000000" w:themeColor="text1"/>
          <w:sz w:val="22"/>
          <w:szCs w:val="22"/>
          <w:lang w:val="en-US"/>
        </w:rPr>
        <w:t xml:space="preserve">, </w:t>
      </w:r>
      <w:r w:rsidR="00B76890" w:rsidRPr="006810FF">
        <w:rPr>
          <w:rFonts w:ascii="Times New Roman" w:hAnsi="Times New Roman" w:cs="Times New Roman"/>
          <w:color w:val="000000" w:themeColor="text1"/>
          <w:sz w:val="22"/>
          <w:szCs w:val="22"/>
          <w:lang w:val="en-US"/>
        </w:rPr>
        <w:t>committed</w:t>
      </w:r>
      <w:r w:rsidRPr="006810FF">
        <w:rPr>
          <w:rFonts w:ascii="Times New Roman" w:hAnsi="Times New Roman" w:cs="Times New Roman"/>
          <w:color w:val="000000" w:themeColor="text1"/>
          <w:sz w:val="22"/>
          <w:szCs w:val="22"/>
          <w:lang w:val="en-US"/>
        </w:rPr>
        <w:t xml:space="preserve"> their support to the complete portfolio and translated some generic offers to be fu</w:t>
      </w:r>
      <w:r w:rsidR="00273D6C" w:rsidRPr="006810FF">
        <w:rPr>
          <w:rFonts w:ascii="Times New Roman" w:hAnsi="Times New Roman" w:cs="Times New Roman"/>
          <w:color w:val="000000" w:themeColor="text1"/>
          <w:sz w:val="22"/>
          <w:szCs w:val="22"/>
          <w:lang w:val="en-US"/>
        </w:rPr>
        <w:t>nded</w:t>
      </w:r>
      <w:r w:rsidR="00477A95" w:rsidRPr="006810FF">
        <w:rPr>
          <w:rFonts w:ascii="Times New Roman" w:hAnsi="Times New Roman" w:cs="Times New Roman"/>
          <w:color w:val="000000" w:themeColor="text1"/>
          <w:sz w:val="22"/>
          <w:szCs w:val="22"/>
          <w:lang w:val="en-US"/>
        </w:rPr>
        <w:t xml:space="preserve">, </w:t>
      </w:r>
      <w:r w:rsidR="00407F98" w:rsidRPr="006810FF">
        <w:rPr>
          <w:rFonts w:ascii="Times New Roman" w:hAnsi="Times New Roman" w:cs="Times New Roman"/>
          <w:color w:val="000000" w:themeColor="text1"/>
          <w:sz w:val="22"/>
          <w:szCs w:val="22"/>
          <w:lang w:val="en-US"/>
        </w:rPr>
        <w:t>total</w:t>
      </w:r>
      <w:r w:rsidR="00477A95" w:rsidRPr="006810FF">
        <w:rPr>
          <w:rFonts w:ascii="Times New Roman" w:hAnsi="Times New Roman" w:cs="Times New Roman"/>
          <w:color w:val="000000" w:themeColor="text1"/>
          <w:sz w:val="22"/>
          <w:szCs w:val="22"/>
          <w:lang w:val="en-US"/>
        </w:rPr>
        <w:t>ing</w:t>
      </w:r>
      <w:r w:rsidR="00407F98" w:rsidRPr="006810FF">
        <w:rPr>
          <w:rFonts w:ascii="Times New Roman" w:hAnsi="Times New Roman" w:cs="Times New Roman"/>
          <w:color w:val="000000" w:themeColor="text1"/>
          <w:sz w:val="22"/>
          <w:szCs w:val="22"/>
          <w:lang w:val="en-US"/>
        </w:rPr>
        <w:t xml:space="preserve"> more than </w:t>
      </w:r>
      <w:r w:rsidR="00477A95" w:rsidRPr="006810FF">
        <w:rPr>
          <w:rFonts w:ascii="Times New Roman" w:hAnsi="Times New Roman" w:cs="Times New Roman"/>
          <w:color w:val="000000" w:themeColor="text1"/>
          <w:sz w:val="22"/>
          <w:szCs w:val="22"/>
          <w:lang w:val="en-US"/>
        </w:rPr>
        <w:t>two</w:t>
      </w:r>
      <w:r w:rsidR="00407F98" w:rsidRPr="006810FF">
        <w:rPr>
          <w:rFonts w:ascii="Times New Roman" w:hAnsi="Times New Roman" w:cs="Times New Roman"/>
          <w:color w:val="000000" w:themeColor="text1"/>
          <w:sz w:val="22"/>
          <w:szCs w:val="22"/>
          <w:lang w:val="en-US"/>
        </w:rPr>
        <w:t xml:space="preserve"> billion US d</w:t>
      </w:r>
      <w:r w:rsidR="00273D6C" w:rsidRPr="006810FF">
        <w:rPr>
          <w:rFonts w:ascii="Times New Roman" w:hAnsi="Times New Roman" w:cs="Times New Roman"/>
          <w:color w:val="000000" w:themeColor="text1"/>
          <w:sz w:val="22"/>
          <w:szCs w:val="22"/>
          <w:lang w:val="en-US"/>
        </w:rPr>
        <w:t>ollars. As</w:t>
      </w:r>
      <w:r w:rsidRPr="006810FF">
        <w:rPr>
          <w:rFonts w:ascii="Times New Roman" w:hAnsi="Times New Roman" w:cs="Times New Roman"/>
          <w:color w:val="000000" w:themeColor="text1"/>
          <w:sz w:val="22"/>
          <w:szCs w:val="22"/>
          <w:lang w:val="en-US"/>
        </w:rPr>
        <w:t xml:space="preserve"> usually</w:t>
      </w:r>
      <w:r w:rsidR="00273D6C" w:rsidRPr="006810FF">
        <w:rPr>
          <w:rFonts w:ascii="Times New Roman" w:hAnsi="Times New Roman" w:cs="Times New Roman"/>
          <w:color w:val="000000" w:themeColor="text1"/>
          <w:sz w:val="22"/>
          <w:szCs w:val="22"/>
          <w:lang w:val="en-US"/>
        </w:rPr>
        <w:t xml:space="preserve"> happen</w:t>
      </w:r>
      <w:r w:rsidR="00477A95" w:rsidRPr="006810FF">
        <w:rPr>
          <w:rFonts w:ascii="Times New Roman" w:hAnsi="Times New Roman" w:cs="Times New Roman"/>
          <w:color w:val="000000" w:themeColor="text1"/>
          <w:sz w:val="22"/>
          <w:szCs w:val="22"/>
          <w:lang w:val="en-US"/>
        </w:rPr>
        <w:t>s</w:t>
      </w:r>
      <w:r w:rsidR="00273D6C"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 xml:space="preserve">in these types of forums, the concretion of aid has been much </w:t>
      </w:r>
      <w:r w:rsidR="00477A95" w:rsidRPr="006810FF">
        <w:rPr>
          <w:rFonts w:ascii="Times New Roman" w:hAnsi="Times New Roman" w:cs="Times New Roman"/>
          <w:color w:val="000000" w:themeColor="text1"/>
          <w:sz w:val="22"/>
          <w:szCs w:val="22"/>
          <w:lang w:val="en-US"/>
        </w:rPr>
        <w:t>smaller</w:t>
      </w:r>
      <w:r w:rsidRPr="006810FF">
        <w:rPr>
          <w:rFonts w:ascii="Times New Roman" w:hAnsi="Times New Roman" w:cs="Times New Roman"/>
          <w:color w:val="000000" w:themeColor="text1"/>
          <w:sz w:val="22"/>
          <w:szCs w:val="22"/>
          <w:lang w:val="en-US"/>
        </w:rPr>
        <w:t>, and the effective commitments have</w:t>
      </w:r>
      <w:r w:rsidR="0073707C" w:rsidRPr="006810FF">
        <w:rPr>
          <w:rFonts w:ascii="Times New Roman" w:hAnsi="Times New Roman" w:cs="Times New Roman"/>
          <w:color w:val="000000" w:themeColor="text1"/>
          <w:sz w:val="22"/>
          <w:szCs w:val="22"/>
          <w:lang w:val="en-US"/>
        </w:rPr>
        <w:t xml:space="preserve"> not gone above 100 million </w:t>
      </w:r>
      <w:r w:rsidR="00407F98" w:rsidRPr="006810FF">
        <w:rPr>
          <w:rFonts w:ascii="Times New Roman" w:hAnsi="Times New Roman" w:cs="Times New Roman"/>
          <w:color w:val="000000" w:themeColor="text1"/>
          <w:sz w:val="22"/>
          <w:szCs w:val="22"/>
          <w:lang w:val="en-US"/>
        </w:rPr>
        <w:t>US d</w:t>
      </w:r>
      <w:r w:rsidR="00273D6C" w:rsidRPr="006810FF">
        <w:rPr>
          <w:rFonts w:ascii="Times New Roman" w:hAnsi="Times New Roman" w:cs="Times New Roman"/>
          <w:color w:val="000000" w:themeColor="text1"/>
          <w:sz w:val="22"/>
          <w:szCs w:val="22"/>
          <w:lang w:val="en-US"/>
        </w:rPr>
        <w:t xml:space="preserve">ollars </w:t>
      </w:r>
      <w:r w:rsidR="0073707C" w:rsidRPr="006810FF">
        <w:rPr>
          <w:rFonts w:ascii="Times New Roman" w:hAnsi="Times New Roman" w:cs="Times New Roman"/>
          <w:color w:val="000000" w:themeColor="text1"/>
          <w:sz w:val="22"/>
          <w:szCs w:val="22"/>
          <w:lang w:val="en-US"/>
        </w:rPr>
        <w:t>(SGSICA</w:t>
      </w:r>
      <w:r w:rsidRPr="006810FF">
        <w:rPr>
          <w:rFonts w:ascii="Times New Roman" w:hAnsi="Times New Roman" w:cs="Times New Roman"/>
          <w:color w:val="000000" w:themeColor="text1"/>
          <w:sz w:val="22"/>
          <w:szCs w:val="22"/>
          <w:lang w:val="en-US"/>
        </w:rPr>
        <w:t xml:space="preserve"> 2013).</w:t>
      </w:r>
      <w:r w:rsidR="005C320C" w:rsidRPr="006810FF">
        <w:rPr>
          <w:rFonts w:ascii="Times New Roman" w:hAnsi="Times New Roman" w:cs="Times New Roman"/>
          <w:color w:val="000000" w:themeColor="text1"/>
          <w:sz w:val="22"/>
          <w:szCs w:val="22"/>
          <w:lang w:val="en-US"/>
        </w:rPr>
        <w:t xml:space="preserve"> Moreover, t</w:t>
      </w:r>
      <w:r w:rsidRPr="006810FF">
        <w:rPr>
          <w:rFonts w:ascii="Times New Roman" w:hAnsi="Times New Roman" w:cs="Times New Roman"/>
          <w:color w:val="000000" w:themeColor="text1"/>
          <w:sz w:val="22"/>
          <w:szCs w:val="22"/>
          <w:lang w:val="en-US"/>
        </w:rPr>
        <w:t xml:space="preserve">he </w:t>
      </w:r>
      <w:r w:rsidR="00B76890" w:rsidRPr="006810FF">
        <w:rPr>
          <w:rFonts w:ascii="Times New Roman" w:hAnsi="Times New Roman" w:cs="Times New Roman"/>
          <w:color w:val="000000" w:themeColor="text1"/>
          <w:sz w:val="22"/>
          <w:szCs w:val="22"/>
          <w:lang w:val="en-US"/>
        </w:rPr>
        <w:t>Conference</w:t>
      </w:r>
      <w:r w:rsidRPr="006810FF">
        <w:rPr>
          <w:rFonts w:ascii="Times New Roman" w:hAnsi="Times New Roman" w:cs="Times New Roman"/>
          <w:color w:val="000000" w:themeColor="text1"/>
          <w:sz w:val="22"/>
          <w:szCs w:val="22"/>
          <w:lang w:val="en-US"/>
        </w:rPr>
        <w:t xml:space="preserve"> ignited</w:t>
      </w:r>
      <w:r w:rsidR="0073707C" w:rsidRPr="006810FF">
        <w:rPr>
          <w:rFonts w:ascii="Times New Roman" w:hAnsi="Times New Roman" w:cs="Times New Roman"/>
          <w:color w:val="000000" w:themeColor="text1"/>
          <w:sz w:val="22"/>
          <w:szCs w:val="22"/>
          <w:lang w:val="en-US"/>
        </w:rPr>
        <w:t xml:space="preserve"> two very interesting processes</w:t>
      </w:r>
      <w:r w:rsidRPr="006810FF">
        <w:rPr>
          <w:rFonts w:ascii="Times New Roman" w:hAnsi="Times New Roman" w:cs="Times New Roman"/>
          <w:color w:val="000000" w:themeColor="text1"/>
          <w:sz w:val="22"/>
          <w:szCs w:val="22"/>
          <w:lang w:val="en-US"/>
        </w:rPr>
        <w:t xml:space="preserve"> for the debates on development, security, integration and cooperation. On the one hand, it encouraged Central American countries to define a strategy </w:t>
      </w:r>
      <w:r w:rsidR="009D0DD0" w:rsidRPr="006810FF">
        <w:rPr>
          <w:rFonts w:ascii="Times New Roman" w:hAnsi="Times New Roman" w:cs="Times New Roman"/>
          <w:color w:val="000000" w:themeColor="text1"/>
          <w:sz w:val="22"/>
          <w:szCs w:val="22"/>
          <w:lang w:val="en-US"/>
        </w:rPr>
        <w:t>that truly articulated national and regional policies and interventions. On the other, it constituted an alignment</w:t>
      </w:r>
      <w:r w:rsidR="005C320C" w:rsidRPr="006810FF">
        <w:rPr>
          <w:rFonts w:ascii="Times New Roman" w:hAnsi="Times New Roman" w:cs="Times New Roman"/>
          <w:color w:val="000000" w:themeColor="text1"/>
          <w:sz w:val="22"/>
          <w:szCs w:val="22"/>
          <w:lang w:val="en-US"/>
        </w:rPr>
        <w:t>, ownership</w:t>
      </w:r>
      <w:r w:rsidR="009D0DD0" w:rsidRPr="006810FF">
        <w:rPr>
          <w:rFonts w:ascii="Times New Roman" w:hAnsi="Times New Roman" w:cs="Times New Roman"/>
          <w:color w:val="000000" w:themeColor="text1"/>
          <w:sz w:val="22"/>
          <w:szCs w:val="22"/>
          <w:lang w:val="en-US"/>
        </w:rPr>
        <w:t xml:space="preserve"> and harmonization process for donors that have had the group of friends as a determining instance in the Strategy’s execution.</w:t>
      </w:r>
    </w:p>
    <w:p w14:paraId="783D2CB1" w14:textId="77777777" w:rsidR="007F1B10" w:rsidRPr="006810FF" w:rsidRDefault="007F1B10" w:rsidP="00BC5F2E">
      <w:pPr>
        <w:pStyle w:val="Ttulo1"/>
        <w:numPr>
          <w:ilvl w:val="0"/>
          <w:numId w:val="0"/>
        </w:numPr>
        <w:spacing w:before="0"/>
        <w:rPr>
          <w:b w:val="0"/>
          <w:sz w:val="22"/>
          <w:szCs w:val="22"/>
          <w:highlight w:val="lightGray"/>
          <w:lang w:val="en-US"/>
        </w:rPr>
      </w:pPr>
    </w:p>
    <w:p w14:paraId="1D352A08" w14:textId="6BF640A1" w:rsidR="00561782" w:rsidRPr="006810FF" w:rsidRDefault="005C320C" w:rsidP="00BC5F2E">
      <w:pPr>
        <w:pStyle w:val="Ttulo1"/>
        <w:numPr>
          <w:ilvl w:val="0"/>
          <w:numId w:val="0"/>
        </w:numPr>
        <w:spacing w:before="0"/>
        <w:rPr>
          <w:sz w:val="22"/>
          <w:szCs w:val="22"/>
          <w:lang w:val="en-US"/>
        </w:rPr>
      </w:pPr>
      <w:r w:rsidRPr="006810FF">
        <w:rPr>
          <w:sz w:val="22"/>
          <w:szCs w:val="22"/>
          <w:lang w:val="en-US"/>
        </w:rPr>
        <w:t>The E</w:t>
      </w:r>
      <w:r w:rsidR="00C33DF3" w:rsidRPr="006810FF">
        <w:rPr>
          <w:sz w:val="22"/>
          <w:szCs w:val="22"/>
          <w:lang w:val="en-US"/>
        </w:rPr>
        <w:t>U</w:t>
      </w:r>
      <w:r w:rsidRPr="006810FF">
        <w:rPr>
          <w:sz w:val="22"/>
          <w:szCs w:val="22"/>
          <w:lang w:val="en-US"/>
        </w:rPr>
        <w:t xml:space="preserve">’s Development Aid </w:t>
      </w:r>
      <w:r w:rsidR="001A2094" w:rsidRPr="006810FF">
        <w:rPr>
          <w:sz w:val="22"/>
          <w:szCs w:val="22"/>
          <w:lang w:val="en-US"/>
        </w:rPr>
        <w:t>in Centr</w:t>
      </w:r>
      <w:r w:rsidR="00896FFD" w:rsidRPr="006810FF">
        <w:rPr>
          <w:sz w:val="22"/>
          <w:szCs w:val="22"/>
          <w:lang w:val="en-US"/>
        </w:rPr>
        <w:t>a</w:t>
      </w:r>
      <w:r w:rsidR="001A2094" w:rsidRPr="006810FF">
        <w:rPr>
          <w:sz w:val="22"/>
          <w:szCs w:val="22"/>
          <w:lang w:val="en-US"/>
        </w:rPr>
        <w:t>l Ame</w:t>
      </w:r>
      <w:r w:rsidR="00896FFD" w:rsidRPr="006810FF">
        <w:rPr>
          <w:sz w:val="22"/>
          <w:szCs w:val="22"/>
          <w:lang w:val="en-US"/>
        </w:rPr>
        <w:t>rica</w:t>
      </w:r>
      <w:r w:rsidR="002A4935" w:rsidRPr="006810FF">
        <w:rPr>
          <w:sz w:val="22"/>
          <w:szCs w:val="22"/>
          <w:lang w:val="en-US"/>
        </w:rPr>
        <w:t xml:space="preserve">: </w:t>
      </w:r>
      <w:r w:rsidR="00D107CF" w:rsidRPr="006810FF">
        <w:rPr>
          <w:sz w:val="22"/>
          <w:szCs w:val="22"/>
          <w:lang w:val="en-US"/>
        </w:rPr>
        <w:t>a</w:t>
      </w:r>
      <w:r w:rsidRPr="006810FF">
        <w:rPr>
          <w:sz w:val="22"/>
          <w:szCs w:val="22"/>
          <w:lang w:val="en-US"/>
        </w:rPr>
        <w:t xml:space="preserve"> </w:t>
      </w:r>
      <w:r w:rsidR="00C33DF3" w:rsidRPr="006810FF">
        <w:rPr>
          <w:sz w:val="22"/>
          <w:szCs w:val="22"/>
          <w:lang w:val="en-US"/>
        </w:rPr>
        <w:t>C</w:t>
      </w:r>
      <w:r w:rsidR="00FF39B6" w:rsidRPr="006810FF">
        <w:rPr>
          <w:sz w:val="22"/>
          <w:szCs w:val="22"/>
          <w:lang w:val="en-US"/>
        </w:rPr>
        <w:t xml:space="preserve">ase of </w:t>
      </w:r>
      <w:r w:rsidR="00C33DF3" w:rsidRPr="006810FF">
        <w:rPr>
          <w:sz w:val="22"/>
          <w:szCs w:val="22"/>
          <w:lang w:val="en-US"/>
        </w:rPr>
        <w:t xml:space="preserve">Aid </w:t>
      </w:r>
      <w:r w:rsidRPr="006810FF">
        <w:rPr>
          <w:sz w:val="22"/>
          <w:szCs w:val="22"/>
          <w:lang w:val="en-US"/>
        </w:rPr>
        <w:t>Securitization?</w:t>
      </w:r>
    </w:p>
    <w:p w14:paraId="68BEC681" w14:textId="77777777" w:rsidR="00E93358" w:rsidRPr="006810FF" w:rsidRDefault="00E93358" w:rsidP="00BC5F2E">
      <w:pPr>
        <w:autoSpaceDE w:val="0"/>
        <w:autoSpaceDN w:val="0"/>
        <w:adjustRightInd w:val="0"/>
        <w:jc w:val="both"/>
        <w:rPr>
          <w:rFonts w:ascii="Times New Roman" w:hAnsi="Times New Roman" w:cs="Times New Roman"/>
          <w:color w:val="000000" w:themeColor="text1"/>
          <w:sz w:val="22"/>
          <w:szCs w:val="22"/>
          <w:highlight w:val="lightGray"/>
          <w:lang w:val="en-US"/>
        </w:rPr>
      </w:pPr>
    </w:p>
    <w:p w14:paraId="1CB17996" w14:textId="40FE6F1B" w:rsidR="0057779F" w:rsidRPr="006810FF" w:rsidRDefault="004E52F8" w:rsidP="00BC5F2E">
      <w:pPr>
        <w:autoSpaceDE w:val="0"/>
        <w:autoSpaceDN w:val="0"/>
        <w:adjustRightInd w:val="0"/>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Security has become</w:t>
      </w:r>
      <w:r w:rsidR="00EB0180" w:rsidRPr="006810FF">
        <w:rPr>
          <w:rFonts w:ascii="Times New Roman" w:hAnsi="Times New Roman" w:cs="Times New Roman"/>
          <w:color w:val="000000" w:themeColor="text1"/>
          <w:sz w:val="22"/>
          <w:szCs w:val="22"/>
          <w:lang w:val="en-US"/>
        </w:rPr>
        <w:t xml:space="preserve"> </w:t>
      </w:r>
      <w:r w:rsidR="00A45E94" w:rsidRPr="006810FF">
        <w:rPr>
          <w:rFonts w:ascii="Times New Roman" w:hAnsi="Times New Roman" w:cs="Times New Roman"/>
          <w:color w:val="000000" w:themeColor="text1"/>
          <w:sz w:val="22"/>
          <w:szCs w:val="22"/>
          <w:lang w:val="en-US"/>
        </w:rPr>
        <w:t xml:space="preserve">an important </w:t>
      </w:r>
      <w:r w:rsidR="00EB0180" w:rsidRPr="006810FF">
        <w:rPr>
          <w:rFonts w:ascii="Times New Roman" w:hAnsi="Times New Roman" w:cs="Times New Roman"/>
          <w:color w:val="000000" w:themeColor="text1"/>
          <w:sz w:val="22"/>
          <w:szCs w:val="22"/>
          <w:lang w:val="en-US"/>
        </w:rPr>
        <w:t>sector</w:t>
      </w:r>
      <w:r w:rsidR="001A2094" w:rsidRPr="006810FF">
        <w:rPr>
          <w:rFonts w:ascii="Times New Roman" w:hAnsi="Times New Roman" w:cs="Times New Roman"/>
          <w:color w:val="000000" w:themeColor="text1"/>
          <w:sz w:val="22"/>
          <w:szCs w:val="22"/>
          <w:lang w:val="en-US"/>
        </w:rPr>
        <w:t xml:space="preserve"> in the </w:t>
      </w:r>
      <w:r w:rsidR="00D107CF" w:rsidRPr="006810FF">
        <w:rPr>
          <w:rFonts w:ascii="Times New Roman" w:hAnsi="Times New Roman" w:cs="Times New Roman"/>
          <w:color w:val="000000" w:themeColor="text1"/>
          <w:sz w:val="22"/>
          <w:szCs w:val="22"/>
          <w:lang w:val="en-US"/>
        </w:rPr>
        <w:t>EU’s</w:t>
      </w:r>
      <w:r w:rsidR="001A2094" w:rsidRPr="006810FF">
        <w:rPr>
          <w:rFonts w:ascii="Times New Roman" w:hAnsi="Times New Roman" w:cs="Times New Roman"/>
          <w:color w:val="000000" w:themeColor="text1"/>
          <w:sz w:val="22"/>
          <w:szCs w:val="22"/>
          <w:lang w:val="en-US"/>
        </w:rPr>
        <w:t xml:space="preserve"> cooperation with Central </w:t>
      </w:r>
      <w:r w:rsidR="00EB0180" w:rsidRPr="006810FF">
        <w:rPr>
          <w:rFonts w:ascii="Times New Roman" w:hAnsi="Times New Roman" w:cs="Times New Roman"/>
          <w:color w:val="000000" w:themeColor="text1"/>
          <w:sz w:val="22"/>
          <w:szCs w:val="22"/>
          <w:lang w:val="en-US"/>
        </w:rPr>
        <w:t xml:space="preserve">America </w:t>
      </w:r>
      <w:r w:rsidR="0019658F" w:rsidRPr="006810FF">
        <w:rPr>
          <w:rFonts w:ascii="Times New Roman" w:hAnsi="Times New Roman" w:cs="Times New Roman"/>
          <w:color w:val="000000" w:themeColor="text1"/>
          <w:sz w:val="22"/>
          <w:szCs w:val="22"/>
          <w:lang w:val="en-US"/>
        </w:rPr>
        <w:t>since 2007</w:t>
      </w:r>
      <w:r w:rsidR="001A2094" w:rsidRPr="006810FF">
        <w:rPr>
          <w:rFonts w:ascii="Times New Roman" w:hAnsi="Times New Roman" w:cs="Times New Roman"/>
          <w:color w:val="000000" w:themeColor="text1"/>
          <w:sz w:val="22"/>
          <w:szCs w:val="22"/>
          <w:lang w:val="en-US"/>
        </w:rPr>
        <w:t xml:space="preserve">. </w:t>
      </w:r>
      <w:r w:rsidR="0019658F" w:rsidRPr="006810FF">
        <w:rPr>
          <w:rFonts w:ascii="Times New Roman" w:hAnsi="Times New Roman" w:cs="Times New Roman"/>
          <w:color w:val="000000" w:themeColor="text1"/>
          <w:sz w:val="22"/>
          <w:szCs w:val="22"/>
          <w:lang w:val="en-US"/>
        </w:rPr>
        <w:t>I</w:t>
      </w:r>
      <w:r w:rsidR="00BA583B" w:rsidRPr="006810FF">
        <w:rPr>
          <w:rFonts w:ascii="Times New Roman" w:hAnsi="Times New Roman" w:cs="Times New Roman"/>
          <w:color w:val="000000" w:themeColor="text1"/>
          <w:sz w:val="22"/>
          <w:szCs w:val="22"/>
          <w:lang w:val="en-US"/>
        </w:rPr>
        <w:t xml:space="preserve">n the previous </w:t>
      </w:r>
      <w:r w:rsidR="0019658F" w:rsidRPr="006810FF">
        <w:rPr>
          <w:rFonts w:ascii="Times New Roman" w:hAnsi="Times New Roman" w:cs="Times New Roman"/>
          <w:color w:val="000000" w:themeColor="text1"/>
          <w:sz w:val="22"/>
          <w:szCs w:val="22"/>
          <w:lang w:val="en-US"/>
        </w:rPr>
        <w:t xml:space="preserve">multiannual regional </w:t>
      </w:r>
      <w:r w:rsidR="00BA583B" w:rsidRPr="006810FF">
        <w:rPr>
          <w:rFonts w:ascii="Times New Roman" w:hAnsi="Times New Roman" w:cs="Times New Roman"/>
          <w:color w:val="000000" w:themeColor="text1"/>
          <w:sz w:val="22"/>
          <w:szCs w:val="22"/>
          <w:lang w:val="en-US"/>
        </w:rPr>
        <w:t xml:space="preserve">cooperation budget </w:t>
      </w:r>
      <w:r w:rsidR="0004241F" w:rsidRPr="006810FF">
        <w:rPr>
          <w:rFonts w:ascii="Times New Roman" w:hAnsi="Times New Roman" w:cs="Times New Roman"/>
          <w:color w:val="000000" w:themeColor="text1"/>
          <w:sz w:val="22"/>
          <w:szCs w:val="22"/>
          <w:lang w:val="en-US"/>
        </w:rPr>
        <w:t>for</w:t>
      </w:r>
      <w:r w:rsidR="001A2094" w:rsidRPr="006810FF">
        <w:rPr>
          <w:rFonts w:ascii="Times New Roman" w:hAnsi="Times New Roman" w:cs="Times New Roman"/>
          <w:color w:val="000000" w:themeColor="text1"/>
          <w:sz w:val="22"/>
          <w:szCs w:val="22"/>
          <w:lang w:val="en-US"/>
        </w:rPr>
        <w:t xml:space="preserve"> 2007-2013</w:t>
      </w:r>
      <w:r w:rsidR="0019658F" w:rsidRPr="006810FF">
        <w:rPr>
          <w:rFonts w:ascii="Times New Roman" w:hAnsi="Times New Roman" w:cs="Times New Roman"/>
          <w:color w:val="000000" w:themeColor="text1"/>
          <w:sz w:val="22"/>
          <w:szCs w:val="22"/>
          <w:lang w:val="en-US"/>
        </w:rPr>
        <w:t>, the</w:t>
      </w:r>
      <w:r w:rsidR="00A45E94" w:rsidRPr="006810FF">
        <w:rPr>
          <w:rFonts w:ascii="Times New Roman" w:hAnsi="Times New Roman" w:cs="Times New Roman"/>
          <w:color w:val="000000" w:themeColor="text1"/>
          <w:sz w:val="22"/>
          <w:szCs w:val="22"/>
          <w:lang w:val="en-US"/>
        </w:rPr>
        <w:t xml:space="preserve"> </w:t>
      </w:r>
      <w:r w:rsidR="0004241F" w:rsidRPr="006810FF">
        <w:rPr>
          <w:rFonts w:ascii="Times New Roman" w:hAnsi="Times New Roman" w:cs="Times New Roman"/>
          <w:color w:val="000000" w:themeColor="text1"/>
          <w:sz w:val="22"/>
          <w:szCs w:val="22"/>
          <w:lang w:val="en-US"/>
        </w:rPr>
        <w:t>EU</w:t>
      </w:r>
      <w:r w:rsidR="0019658F" w:rsidRPr="006810FF">
        <w:rPr>
          <w:rFonts w:ascii="Times New Roman" w:hAnsi="Times New Roman" w:cs="Times New Roman"/>
          <w:color w:val="000000" w:themeColor="text1"/>
          <w:sz w:val="22"/>
          <w:szCs w:val="22"/>
          <w:lang w:val="en-US"/>
        </w:rPr>
        <w:t xml:space="preserve"> </w:t>
      </w:r>
      <w:r w:rsidR="00407F98" w:rsidRPr="006810FF">
        <w:rPr>
          <w:rFonts w:ascii="Times New Roman" w:hAnsi="Times New Roman" w:cs="Times New Roman"/>
          <w:color w:val="000000" w:themeColor="text1"/>
          <w:sz w:val="22"/>
          <w:szCs w:val="22"/>
          <w:lang w:val="en-US"/>
        </w:rPr>
        <w:t>dedicated 23 million e</w:t>
      </w:r>
      <w:r w:rsidR="00A45E94" w:rsidRPr="006810FF">
        <w:rPr>
          <w:rFonts w:ascii="Times New Roman" w:hAnsi="Times New Roman" w:cs="Times New Roman"/>
          <w:color w:val="000000" w:themeColor="text1"/>
          <w:sz w:val="22"/>
          <w:szCs w:val="22"/>
          <w:lang w:val="en-US"/>
        </w:rPr>
        <w:t>uros</w:t>
      </w:r>
      <w:r w:rsidR="001A2094" w:rsidRPr="006810FF">
        <w:rPr>
          <w:rFonts w:ascii="Times New Roman" w:hAnsi="Times New Roman" w:cs="Times New Roman"/>
          <w:color w:val="000000" w:themeColor="text1"/>
          <w:sz w:val="22"/>
          <w:szCs w:val="22"/>
          <w:lang w:val="en-US"/>
        </w:rPr>
        <w:t xml:space="preserve"> </w:t>
      </w:r>
      <w:r w:rsidR="0019658F" w:rsidRPr="006810FF">
        <w:rPr>
          <w:rFonts w:ascii="Times New Roman" w:hAnsi="Times New Roman" w:cs="Times New Roman"/>
          <w:color w:val="000000" w:themeColor="text1"/>
          <w:sz w:val="22"/>
          <w:szCs w:val="22"/>
          <w:lang w:val="en-US" w:eastAsia="en-GB"/>
        </w:rPr>
        <w:t>to security and justice</w:t>
      </w:r>
      <w:r w:rsidR="0004241F" w:rsidRPr="006810FF">
        <w:rPr>
          <w:rFonts w:ascii="Times New Roman" w:hAnsi="Times New Roman" w:cs="Times New Roman"/>
          <w:color w:val="000000" w:themeColor="text1"/>
          <w:sz w:val="22"/>
          <w:szCs w:val="22"/>
          <w:lang w:val="en-US" w:eastAsia="en-GB"/>
        </w:rPr>
        <w:t>,</w:t>
      </w:r>
      <w:r w:rsidR="003279F5" w:rsidRPr="006810FF">
        <w:rPr>
          <w:rFonts w:ascii="Times New Roman" w:hAnsi="Times New Roman" w:cs="Times New Roman"/>
          <w:color w:val="000000" w:themeColor="text1"/>
          <w:sz w:val="22"/>
          <w:szCs w:val="22"/>
          <w:lang w:val="en-US" w:eastAsia="en-GB"/>
        </w:rPr>
        <w:t xml:space="preserve"> </w:t>
      </w:r>
      <w:r w:rsidR="0019658F" w:rsidRPr="006810FF">
        <w:rPr>
          <w:rFonts w:ascii="Times New Roman" w:hAnsi="Times New Roman" w:cs="Times New Roman"/>
          <w:color w:val="000000" w:themeColor="text1"/>
          <w:sz w:val="22"/>
          <w:szCs w:val="22"/>
          <w:lang w:val="en-US" w:eastAsia="en-GB"/>
        </w:rPr>
        <w:t xml:space="preserve">focused </w:t>
      </w:r>
      <w:r w:rsidR="003279F5" w:rsidRPr="006810FF">
        <w:rPr>
          <w:rFonts w:ascii="Times New Roman" w:hAnsi="Times New Roman" w:cs="Times New Roman"/>
          <w:color w:val="000000" w:themeColor="text1"/>
          <w:sz w:val="22"/>
          <w:szCs w:val="22"/>
          <w:lang w:val="en-US" w:eastAsia="en-GB"/>
        </w:rPr>
        <w:t xml:space="preserve">on three complementary components </w:t>
      </w:r>
      <w:r w:rsidR="0004241F" w:rsidRPr="006810FF">
        <w:rPr>
          <w:rFonts w:ascii="Times New Roman" w:hAnsi="Times New Roman" w:cs="Times New Roman"/>
          <w:color w:val="000000" w:themeColor="text1"/>
          <w:sz w:val="22"/>
          <w:szCs w:val="22"/>
          <w:lang w:val="en-US" w:eastAsia="en-GB"/>
        </w:rPr>
        <w:t>—</w:t>
      </w:r>
      <w:r w:rsidR="003279F5" w:rsidRPr="006810FF">
        <w:rPr>
          <w:rFonts w:ascii="Times New Roman" w:hAnsi="Times New Roman" w:cs="Times New Roman"/>
          <w:color w:val="000000" w:themeColor="text1"/>
          <w:sz w:val="22"/>
          <w:szCs w:val="22"/>
          <w:lang w:val="en-US" w:eastAsia="en-GB"/>
        </w:rPr>
        <w:t>support to police and forensic institutions, strengthening of</w:t>
      </w:r>
      <w:r w:rsidR="0004241F" w:rsidRPr="006810FF">
        <w:rPr>
          <w:rFonts w:ascii="Times New Roman" w:hAnsi="Times New Roman" w:cs="Times New Roman"/>
          <w:color w:val="000000" w:themeColor="text1"/>
          <w:sz w:val="22"/>
          <w:szCs w:val="22"/>
          <w:lang w:val="en-US" w:eastAsia="en-GB"/>
        </w:rPr>
        <w:t xml:space="preserve"> </w:t>
      </w:r>
      <w:r w:rsidR="003279F5" w:rsidRPr="006810FF">
        <w:rPr>
          <w:rFonts w:ascii="Times New Roman" w:hAnsi="Times New Roman" w:cs="Times New Roman"/>
          <w:color w:val="000000" w:themeColor="text1"/>
          <w:sz w:val="22"/>
          <w:szCs w:val="22"/>
          <w:lang w:val="en-US" w:eastAsia="en-GB"/>
        </w:rPr>
        <w:t>justice systems</w:t>
      </w:r>
      <w:r w:rsidR="0004241F" w:rsidRPr="006810FF">
        <w:rPr>
          <w:rFonts w:ascii="Times New Roman" w:hAnsi="Times New Roman" w:cs="Times New Roman"/>
          <w:color w:val="000000" w:themeColor="text1"/>
          <w:sz w:val="22"/>
          <w:szCs w:val="22"/>
          <w:lang w:val="en-US" w:eastAsia="en-GB"/>
        </w:rPr>
        <w:t>,</w:t>
      </w:r>
      <w:r w:rsidR="003279F5" w:rsidRPr="006810FF">
        <w:rPr>
          <w:rFonts w:ascii="Times New Roman" w:hAnsi="Times New Roman" w:cs="Times New Roman"/>
          <w:color w:val="000000" w:themeColor="text1"/>
          <w:sz w:val="22"/>
          <w:szCs w:val="22"/>
          <w:lang w:val="en-US" w:eastAsia="en-GB"/>
        </w:rPr>
        <w:t xml:space="preserve"> and support of social cohesion through prevention activities dedicated in particular to youth</w:t>
      </w:r>
      <w:r w:rsidR="0019658F" w:rsidRPr="006810FF">
        <w:rPr>
          <w:rFonts w:ascii="Times New Roman" w:hAnsi="Times New Roman" w:cs="Times New Roman"/>
          <w:color w:val="000000" w:themeColor="text1"/>
          <w:sz w:val="22"/>
          <w:szCs w:val="22"/>
          <w:lang w:val="en-US" w:eastAsia="en-GB"/>
        </w:rPr>
        <w:t>.</w:t>
      </w:r>
      <w:r w:rsidR="0004241F" w:rsidRPr="006810FF">
        <w:rPr>
          <w:rFonts w:ascii="Times New Roman" w:hAnsi="Times New Roman" w:cs="Times New Roman"/>
          <w:color w:val="000000" w:themeColor="text1"/>
          <w:sz w:val="22"/>
          <w:szCs w:val="22"/>
          <w:lang w:val="en-US" w:eastAsia="en-GB"/>
        </w:rPr>
        <w:t xml:space="preserve"> For</w:t>
      </w:r>
      <w:r w:rsidR="00C5302A" w:rsidRPr="006810FF">
        <w:rPr>
          <w:rFonts w:ascii="Times New Roman" w:hAnsi="Times New Roman" w:cs="Times New Roman"/>
          <w:color w:val="000000" w:themeColor="text1"/>
          <w:sz w:val="22"/>
          <w:szCs w:val="22"/>
          <w:lang w:val="en-US" w:eastAsia="en-GB"/>
        </w:rPr>
        <w:t xml:space="preserve"> the </w:t>
      </w:r>
      <w:r w:rsidR="0004241F" w:rsidRPr="006810FF">
        <w:rPr>
          <w:rFonts w:ascii="Times New Roman" w:hAnsi="Times New Roman" w:cs="Times New Roman"/>
          <w:color w:val="000000" w:themeColor="text1"/>
          <w:sz w:val="22"/>
          <w:szCs w:val="22"/>
          <w:lang w:val="en-US" w:eastAsia="en-GB"/>
        </w:rPr>
        <w:t xml:space="preserve">2014-2020 </w:t>
      </w:r>
      <w:r w:rsidR="00407F98" w:rsidRPr="006810FF">
        <w:rPr>
          <w:rFonts w:ascii="Times New Roman" w:hAnsi="Times New Roman" w:cs="Times New Roman"/>
          <w:color w:val="000000" w:themeColor="text1"/>
          <w:sz w:val="22"/>
          <w:szCs w:val="22"/>
          <w:lang w:val="en-US" w:eastAsia="en-GB"/>
        </w:rPr>
        <w:t>budget p</w:t>
      </w:r>
      <w:r w:rsidR="0004241F" w:rsidRPr="006810FF">
        <w:rPr>
          <w:rFonts w:ascii="Times New Roman" w:hAnsi="Times New Roman" w:cs="Times New Roman"/>
          <w:color w:val="000000" w:themeColor="text1"/>
          <w:sz w:val="22"/>
          <w:szCs w:val="22"/>
          <w:lang w:val="en-US" w:eastAsia="en-GB"/>
        </w:rPr>
        <w:t>lans, in a total 120 million euro sub-regional budget, the numbers have increased</w:t>
      </w:r>
      <w:r w:rsidR="00D070CC" w:rsidRPr="006810FF">
        <w:rPr>
          <w:rFonts w:ascii="Times New Roman" w:hAnsi="Times New Roman" w:cs="Times New Roman"/>
          <w:color w:val="000000" w:themeColor="text1"/>
          <w:sz w:val="22"/>
          <w:szCs w:val="22"/>
          <w:lang w:val="en-US" w:eastAsia="en-GB"/>
        </w:rPr>
        <w:t xml:space="preserve"> </w:t>
      </w:r>
      <w:r w:rsidR="00407F98" w:rsidRPr="006810FF">
        <w:rPr>
          <w:rFonts w:ascii="Times New Roman" w:hAnsi="Times New Roman" w:cs="Times New Roman"/>
          <w:color w:val="000000" w:themeColor="text1"/>
          <w:sz w:val="22"/>
          <w:szCs w:val="22"/>
          <w:lang w:val="en-US" w:eastAsia="en-GB"/>
        </w:rPr>
        <w:t>to 40 million euros</w:t>
      </w:r>
      <w:r w:rsidR="0004241F" w:rsidRPr="006810FF">
        <w:rPr>
          <w:rFonts w:ascii="Times New Roman" w:hAnsi="Times New Roman" w:cs="Times New Roman"/>
          <w:color w:val="000000" w:themeColor="text1"/>
          <w:sz w:val="22"/>
          <w:szCs w:val="22"/>
          <w:lang w:val="en-US" w:eastAsia="en-GB"/>
        </w:rPr>
        <w:t xml:space="preserve"> for the priority sector that addresses the security-development nexus</w:t>
      </w:r>
      <w:r w:rsidR="00C5302A" w:rsidRPr="006810FF">
        <w:rPr>
          <w:rFonts w:ascii="Times New Roman" w:hAnsi="Times New Roman" w:cs="Times New Roman"/>
          <w:color w:val="000000" w:themeColor="text1"/>
          <w:sz w:val="22"/>
          <w:szCs w:val="22"/>
          <w:lang w:val="en-US" w:eastAsia="en-GB"/>
        </w:rPr>
        <w:t>.</w:t>
      </w:r>
      <w:r w:rsidR="00EF4FA1" w:rsidRPr="006810FF">
        <w:rPr>
          <w:rFonts w:ascii="Times New Roman" w:hAnsi="Times New Roman" w:cs="Times New Roman"/>
          <w:color w:val="000000" w:themeColor="text1"/>
          <w:sz w:val="22"/>
          <w:szCs w:val="22"/>
          <w:lang w:val="en-US" w:eastAsia="en-GB"/>
        </w:rPr>
        <w:t xml:space="preserve"> </w:t>
      </w:r>
      <w:r w:rsidR="0004241F" w:rsidRPr="006810FF">
        <w:rPr>
          <w:rFonts w:ascii="Times New Roman" w:hAnsi="Times New Roman" w:cs="Times New Roman"/>
          <w:color w:val="000000" w:themeColor="text1"/>
          <w:sz w:val="22"/>
          <w:szCs w:val="22"/>
          <w:lang w:val="en-US" w:eastAsia="en-GB"/>
        </w:rPr>
        <w:t>I</w:t>
      </w:r>
      <w:r w:rsidR="00EF4FA1" w:rsidRPr="006810FF">
        <w:rPr>
          <w:rFonts w:ascii="Times New Roman" w:hAnsi="Times New Roman" w:cs="Times New Roman"/>
          <w:color w:val="000000" w:themeColor="text1"/>
          <w:sz w:val="22"/>
          <w:szCs w:val="22"/>
          <w:lang w:val="en-US" w:eastAsia="en-GB"/>
        </w:rPr>
        <w:t>n the current program of the EU</w:t>
      </w:r>
      <w:r w:rsidR="0004241F" w:rsidRPr="006810FF">
        <w:rPr>
          <w:rFonts w:ascii="Times New Roman" w:hAnsi="Times New Roman" w:cs="Times New Roman"/>
          <w:color w:val="000000" w:themeColor="text1"/>
          <w:sz w:val="22"/>
          <w:szCs w:val="22"/>
          <w:lang w:val="en-US" w:eastAsia="en-GB"/>
        </w:rPr>
        <w:t>’s</w:t>
      </w:r>
      <w:r w:rsidR="00EF4FA1" w:rsidRPr="006810FF">
        <w:rPr>
          <w:rFonts w:ascii="Times New Roman" w:hAnsi="Times New Roman" w:cs="Times New Roman"/>
          <w:color w:val="000000" w:themeColor="text1"/>
          <w:sz w:val="22"/>
          <w:szCs w:val="22"/>
          <w:lang w:val="en-US" w:eastAsia="en-GB"/>
        </w:rPr>
        <w:t xml:space="preserve"> cooperation with Central America, </w:t>
      </w:r>
      <w:r w:rsidR="0004241F" w:rsidRPr="006810FF">
        <w:rPr>
          <w:rFonts w:ascii="Times New Roman" w:hAnsi="Times New Roman" w:cs="Times New Roman"/>
          <w:color w:val="000000" w:themeColor="text1"/>
          <w:sz w:val="22"/>
          <w:szCs w:val="22"/>
          <w:lang w:val="en-US" w:eastAsia="en-GB"/>
        </w:rPr>
        <w:t xml:space="preserve">this sector is called </w:t>
      </w:r>
      <w:r w:rsidR="0004241F" w:rsidRPr="006810FF">
        <w:rPr>
          <w:rFonts w:ascii="Times New Roman" w:hAnsi="Times New Roman" w:cs="Times New Roman"/>
          <w:i/>
          <w:color w:val="000000" w:themeColor="text1"/>
          <w:sz w:val="22"/>
          <w:szCs w:val="22"/>
          <w:lang w:val="en-US" w:eastAsia="en-GB"/>
        </w:rPr>
        <w:t>security and the rule of law</w:t>
      </w:r>
      <w:r w:rsidR="0004241F" w:rsidRPr="006810FF">
        <w:rPr>
          <w:rFonts w:ascii="Times New Roman" w:hAnsi="Times New Roman" w:cs="Times New Roman"/>
          <w:color w:val="000000" w:themeColor="text1"/>
          <w:sz w:val="22"/>
          <w:szCs w:val="22"/>
          <w:lang w:val="en-US" w:eastAsia="en-GB"/>
        </w:rPr>
        <w:t xml:space="preserve">, </w:t>
      </w:r>
      <w:r w:rsidR="00EF4FA1" w:rsidRPr="006810FF">
        <w:rPr>
          <w:rFonts w:ascii="Times New Roman" w:hAnsi="Times New Roman" w:cs="Times New Roman"/>
          <w:color w:val="000000" w:themeColor="text1"/>
          <w:sz w:val="22"/>
          <w:szCs w:val="22"/>
          <w:lang w:val="en-US" w:eastAsia="en-GB"/>
        </w:rPr>
        <w:t xml:space="preserve">and </w:t>
      </w:r>
      <w:r w:rsidR="00C5302A" w:rsidRPr="006810FF">
        <w:rPr>
          <w:rFonts w:ascii="Times New Roman" w:hAnsi="Times New Roman" w:cs="Times New Roman"/>
          <w:color w:val="000000" w:themeColor="text1"/>
          <w:sz w:val="22"/>
          <w:szCs w:val="22"/>
          <w:lang w:val="en-US" w:eastAsia="en-GB"/>
        </w:rPr>
        <w:t>the</w:t>
      </w:r>
      <w:r w:rsidR="00D070CC" w:rsidRPr="006810FF">
        <w:rPr>
          <w:rFonts w:ascii="Times New Roman" w:hAnsi="Times New Roman" w:cs="Times New Roman"/>
          <w:color w:val="000000" w:themeColor="text1"/>
          <w:sz w:val="22"/>
          <w:szCs w:val="22"/>
          <w:lang w:val="en-US" w:eastAsia="en-GB"/>
        </w:rPr>
        <w:t>re are</w:t>
      </w:r>
      <w:r w:rsidR="0004241F" w:rsidRPr="006810FF">
        <w:rPr>
          <w:rFonts w:ascii="Times New Roman" w:hAnsi="Times New Roman" w:cs="Times New Roman"/>
          <w:color w:val="000000" w:themeColor="text1"/>
          <w:sz w:val="22"/>
          <w:szCs w:val="22"/>
          <w:lang w:val="en-US" w:eastAsia="en-GB"/>
        </w:rPr>
        <w:t xml:space="preserve"> </w:t>
      </w:r>
      <w:r w:rsidR="00EF4FA1" w:rsidRPr="006810FF">
        <w:rPr>
          <w:rFonts w:ascii="Times New Roman" w:hAnsi="Times New Roman" w:cs="Times New Roman"/>
          <w:color w:val="000000" w:themeColor="text1"/>
          <w:sz w:val="22"/>
          <w:szCs w:val="22"/>
          <w:lang w:val="en-US" w:eastAsia="en-GB"/>
        </w:rPr>
        <w:t>two</w:t>
      </w:r>
      <w:r w:rsidR="00C5302A" w:rsidRPr="006810FF">
        <w:rPr>
          <w:rFonts w:ascii="Times New Roman" w:hAnsi="Times New Roman" w:cs="Times New Roman"/>
          <w:color w:val="000000" w:themeColor="text1"/>
          <w:sz w:val="22"/>
          <w:szCs w:val="22"/>
          <w:lang w:val="en-US" w:eastAsia="en-GB"/>
        </w:rPr>
        <w:t xml:space="preserve"> </w:t>
      </w:r>
      <w:r w:rsidR="0004241F" w:rsidRPr="006810FF">
        <w:rPr>
          <w:rFonts w:ascii="Times New Roman" w:hAnsi="Times New Roman" w:cs="Times New Roman"/>
          <w:color w:val="000000" w:themeColor="text1"/>
          <w:sz w:val="22"/>
          <w:szCs w:val="22"/>
          <w:lang w:val="en-US" w:eastAsia="en-GB"/>
        </w:rPr>
        <w:t xml:space="preserve">more </w:t>
      </w:r>
      <w:r w:rsidR="00B76890" w:rsidRPr="006810FF">
        <w:rPr>
          <w:rFonts w:ascii="Times New Roman" w:hAnsi="Times New Roman" w:cs="Times New Roman"/>
          <w:color w:val="000000" w:themeColor="text1"/>
          <w:sz w:val="22"/>
          <w:szCs w:val="22"/>
          <w:lang w:val="en-US" w:eastAsia="en-GB"/>
        </w:rPr>
        <w:t>priority</w:t>
      </w:r>
      <w:r w:rsidR="00C5302A" w:rsidRPr="006810FF">
        <w:rPr>
          <w:rFonts w:ascii="Times New Roman" w:hAnsi="Times New Roman" w:cs="Times New Roman"/>
          <w:color w:val="000000" w:themeColor="text1"/>
          <w:sz w:val="22"/>
          <w:szCs w:val="22"/>
          <w:lang w:val="en-US" w:eastAsia="en-GB"/>
        </w:rPr>
        <w:t xml:space="preserve"> sectors</w:t>
      </w:r>
      <w:r w:rsidR="0004241F" w:rsidRPr="006810FF">
        <w:rPr>
          <w:rFonts w:ascii="Times New Roman" w:hAnsi="Times New Roman" w:cs="Times New Roman"/>
          <w:color w:val="000000" w:themeColor="text1"/>
          <w:sz w:val="22"/>
          <w:szCs w:val="22"/>
          <w:lang w:val="en-US" w:eastAsia="en-GB"/>
        </w:rPr>
        <w:t>:</w:t>
      </w:r>
      <w:r w:rsidR="00EF4FA1" w:rsidRPr="006810FF">
        <w:rPr>
          <w:rFonts w:ascii="Times New Roman" w:hAnsi="Times New Roman" w:cs="Times New Roman"/>
          <w:color w:val="000000" w:themeColor="text1"/>
          <w:sz w:val="22"/>
          <w:szCs w:val="22"/>
          <w:lang w:val="en-US" w:eastAsia="en-GB"/>
        </w:rPr>
        <w:t xml:space="preserve"> </w:t>
      </w:r>
      <w:r w:rsidR="00EF4FA1" w:rsidRPr="006810FF">
        <w:rPr>
          <w:rFonts w:ascii="Times New Roman" w:hAnsi="Times New Roman" w:cs="Times New Roman"/>
          <w:i/>
          <w:color w:val="000000" w:themeColor="text1"/>
          <w:sz w:val="22"/>
          <w:szCs w:val="22"/>
          <w:lang w:val="en-US" w:eastAsia="en-GB"/>
        </w:rPr>
        <w:t>regional economic integration</w:t>
      </w:r>
      <w:r w:rsidR="00EF4FA1" w:rsidRPr="006810FF">
        <w:rPr>
          <w:rFonts w:ascii="Times New Roman" w:hAnsi="Times New Roman" w:cs="Times New Roman"/>
          <w:color w:val="000000" w:themeColor="text1"/>
          <w:sz w:val="22"/>
          <w:szCs w:val="22"/>
          <w:lang w:val="en-US" w:eastAsia="en-GB"/>
        </w:rPr>
        <w:t xml:space="preserve"> and </w:t>
      </w:r>
      <w:r w:rsidR="00EF4FA1" w:rsidRPr="006810FF">
        <w:rPr>
          <w:rFonts w:ascii="Times New Roman" w:hAnsi="Times New Roman" w:cs="Times New Roman"/>
          <w:i/>
          <w:color w:val="000000" w:themeColor="text1"/>
          <w:sz w:val="22"/>
          <w:szCs w:val="22"/>
          <w:lang w:val="en-US" w:eastAsia="en-GB"/>
        </w:rPr>
        <w:t>climate change and disaster</w:t>
      </w:r>
      <w:r w:rsidR="00EF4FA1" w:rsidRPr="006810FF">
        <w:rPr>
          <w:rFonts w:ascii="Times New Roman" w:hAnsi="Times New Roman" w:cs="Times New Roman"/>
          <w:color w:val="000000" w:themeColor="text1"/>
          <w:sz w:val="22"/>
          <w:szCs w:val="22"/>
          <w:lang w:val="en-US" w:eastAsia="en-GB"/>
        </w:rPr>
        <w:t>. In planning for future years, t</w:t>
      </w:r>
      <w:r w:rsidR="00EF4FA1" w:rsidRPr="006810FF">
        <w:rPr>
          <w:rFonts w:ascii="Times New Roman" w:hAnsi="Times New Roman" w:cs="Times New Roman"/>
          <w:color w:val="000000" w:themeColor="text1"/>
          <w:sz w:val="22"/>
          <w:szCs w:val="22"/>
          <w:lang w:val="en-US"/>
        </w:rPr>
        <w:t xml:space="preserve">he EU envisages to continue </w:t>
      </w:r>
      <w:r w:rsidR="0004241F" w:rsidRPr="006810FF">
        <w:rPr>
          <w:rFonts w:ascii="Times New Roman" w:hAnsi="Times New Roman" w:cs="Times New Roman"/>
          <w:color w:val="000000" w:themeColor="text1"/>
          <w:sz w:val="22"/>
          <w:szCs w:val="22"/>
          <w:lang w:val="en-US"/>
        </w:rPr>
        <w:t xml:space="preserve">aggressively </w:t>
      </w:r>
      <w:r w:rsidR="00EF4FA1" w:rsidRPr="006810FF">
        <w:rPr>
          <w:rFonts w:ascii="Times New Roman" w:hAnsi="Times New Roman" w:cs="Times New Roman"/>
          <w:color w:val="000000" w:themeColor="text1"/>
          <w:sz w:val="22"/>
          <w:szCs w:val="22"/>
          <w:lang w:val="en-US"/>
        </w:rPr>
        <w:t>promoting a comprehensive and balanced approach to security issues in Central America</w:t>
      </w:r>
      <w:r w:rsidR="00807063" w:rsidRPr="006810FF">
        <w:rPr>
          <w:rFonts w:ascii="Times New Roman" w:hAnsi="Times New Roman" w:cs="Times New Roman"/>
          <w:color w:val="000000" w:themeColor="text1"/>
          <w:sz w:val="22"/>
          <w:szCs w:val="22"/>
          <w:lang w:val="en-US"/>
        </w:rPr>
        <w:t xml:space="preserve">. This </w:t>
      </w:r>
      <w:r w:rsidR="00EF4FA1" w:rsidRPr="006810FF">
        <w:rPr>
          <w:rFonts w:ascii="Times New Roman" w:hAnsi="Times New Roman" w:cs="Times New Roman"/>
          <w:color w:val="000000" w:themeColor="text1"/>
          <w:sz w:val="22"/>
          <w:szCs w:val="22"/>
          <w:lang w:val="en-US"/>
        </w:rPr>
        <w:t xml:space="preserve">will be implemented in a </w:t>
      </w:r>
      <w:r w:rsidR="00EF4FA1" w:rsidRPr="006810FF">
        <w:rPr>
          <w:rFonts w:ascii="Times New Roman" w:hAnsi="Times New Roman" w:cs="Times New Roman"/>
          <w:color w:val="000000" w:themeColor="text1"/>
          <w:sz w:val="22"/>
          <w:szCs w:val="22"/>
          <w:lang w:val="en-US"/>
        </w:rPr>
        <w:lastRenderedPageBreak/>
        <w:t>context of several challen</w:t>
      </w:r>
      <w:r w:rsidR="00807063" w:rsidRPr="006810FF">
        <w:rPr>
          <w:rFonts w:ascii="Times New Roman" w:hAnsi="Times New Roman" w:cs="Times New Roman"/>
          <w:color w:val="000000" w:themeColor="text1"/>
          <w:sz w:val="22"/>
          <w:szCs w:val="22"/>
          <w:lang w:val="en-US"/>
        </w:rPr>
        <w:t>ges that need to be addressed b</w:t>
      </w:r>
      <w:r w:rsidR="00EF4FA1" w:rsidRPr="006810FF">
        <w:rPr>
          <w:rFonts w:ascii="Times New Roman" w:hAnsi="Times New Roman" w:cs="Times New Roman"/>
          <w:color w:val="000000" w:themeColor="text1"/>
          <w:sz w:val="22"/>
          <w:szCs w:val="22"/>
          <w:lang w:val="en-US"/>
        </w:rPr>
        <w:t>y Central American ins</w:t>
      </w:r>
      <w:r w:rsidR="008F1277" w:rsidRPr="006810FF">
        <w:rPr>
          <w:rFonts w:ascii="Times New Roman" w:hAnsi="Times New Roman" w:cs="Times New Roman"/>
          <w:color w:val="000000" w:themeColor="text1"/>
          <w:sz w:val="22"/>
          <w:szCs w:val="22"/>
          <w:lang w:val="en-US"/>
        </w:rPr>
        <w:t>titutions</w:t>
      </w:r>
      <w:r w:rsidR="0004241F" w:rsidRPr="006810FF">
        <w:rPr>
          <w:rFonts w:ascii="Times New Roman" w:hAnsi="Times New Roman" w:cs="Times New Roman"/>
          <w:color w:val="000000" w:themeColor="text1"/>
          <w:sz w:val="22"/>
          <w:szCs w:val="22"/>
          <w:lang w:val="en-US"/>
        </w:rPr>
        <w:t>, like</w:t>
      </w:r>
      <w:r w:rsidR="008F1277" w:rsidRPr="006810FF">
        <w:rPr>
          <w:rFonts w:ascii="Times New Roman" w:hAnsi="Times New Roman" w:cs="Times New Roman"/>
          <w:color w:val="000000" w:themeColor="text1"/>
          <w:sz w:val="22"/>
          <w:szCs w:val="22"/>
          <w:lang w:val="en-US"/>
        </w:rPr>
        <w:t xml:space="preserve"> criminal violence that res</w:t>
      </w:r>
      <w:r w:rsidR="00375608" w:rsidRPr="006810FF">
        <w:rPr>
          <w:rFonts w:ascii="Times New Roman" w:hAnsi="Times New Roman" w:cs="Times New Roman"/>
          <w:color w:val="000000" w:themeColor="text1"/>
          <w:sz w:val="22"/>
          <w:szCs w:val="22"/>
          <w:lang w:val="en-US"/>
        </w:rPr>
        <w:t>ult</w:t>
      </w:r>
      <w:r w:rsidR="008F1277" w:rsidRPr="006810FF">
        <w:rPr>
          <w:rFonts w:ascii="Times New Roman" w:hAnsi="Times New Roman" w:cs="Times New Roman"/>
          <w:color w:val="000000" w:themeColor="text1"/>
          <w:sz w:val="22"/>
          <w:szCs w:val="22"/>
          <w:lang w:val="en-US"/>
        </w:rPr>
        <w:t xml:space="preserve">s </w:t>
      </w:r>
      <w:r w:rsidR="00375608" w:rsidRPr="006810FF">
        <w:rPr>
          <w:rFonts w:ascii="Times New Roman" w:hAnsi="Times New Roman" w:cs="Times New Roman"/>
          <w:color w:val="000000" w:themeColor="text1"/>
          <w:sz w:val="22"/>
          <w:szCs w:val="22"/>
          <w:lang w:val="en-US"/>
        </w:rPr>
        <w:t>from</w:t>
      </w:r>
      <w:r w:rsidR="008F1277" w:rsidRPr="006810FF">
        <w:rPr>
          <w:rFonts w:ascii="Times New Roman" w:hAnsi="Times New Roman" w:cs="Times New Roman"/>
          <w:color w:val="000000" w:themeColor="text1"/>
          <w:sz w:val="22"/>
          <w:szCs w:val="22"/>
          <w:lang w:val="en-US"/>
        </w:rPr>
        <w:t xml:space="preserve"> drug trafficking</w:t>
      </w:r>
      <w:r w:rsidR="0004241F" w:rsidRPr="006810FF">
        <w:rPr>
          <w:rFonts w:ascii="Times New Roman" w:hAnsi="Times New Roman" w:cs="Times New Roman"/>
          <w:color w:val="000000" w:themeColor="text1"/>
          <w:sz w:val="22"/>
          <w:szCs w:val="22"/>
          <w:lang w:val="en-US"/>
        </w:rPr>
        <w:t>,</w:t>
      </w:r>
      <w:r w:rsidR="008F1277" w:rsidRPr="006810FF">
        <w:rPr>
          <w:rFonts w:ascii="Times New Roman" w:hAnsi="Times New Roman" w:cs="Times New Roman"/>
          <w:color w:val="000000" w:themeColor="text1"/>
          <w:sz w:val="22"/>
          <w:szCs w:val="22"/>
          <w:lang w:val="en-US"/>
        </w:rPr>
        <w:t xml:space="preserve"> and organized </w:t>
      </w:r>
      <w:r w:rsidR="00190D0C" w:rsidRPr="006810FF">
        <w:rPr>
          <w:rFonts w:ascii="Times New Roman" w:hAnsi="Times New Roman" w:cs="Times New Roman"/>
          <w:color w:val="000000" w:themeColor="text1"/>
          <w:sz w:val="22"/>
          <w:szCs w:val="22"/>
          <w:lang w:val="en-US"/>
        </w:rPr>
        <w:t>crime groups</w:t>
      </w:r>
      <w:r w:rsidR="00807063" w:rsidRPr="006810FF">
        <w:rPr>
          <w:rFonts w:ascii="Times New Roman" w:hAnsi="Times New Roman" w:cs="Times New Roman"/>
          <w:color w:val="000000" w:themeColor="text1"/>
          <w:sz w:val="22"/>
          <w:szCs w:val="22"/>
          <w:lang w:val="en-US"/>
        </w:rPr>
        <w:t xml:space="preserve"> </w:t>
      </w:r>
      <w:r w:rsidR="0004241F" w:rsidRPr="006810FF">
        <w:rPr>
          <w:rFonts w:ascii="Times New Roman" w:hAnsi="Times New Roman" w:cs="Times New Roman"/>
          <w:color w:val="000000" w:themeColor="text1"/>
          <w:sz w:val="22"/>
          <w:szCs w:val="22"/>
          <w:lang w:val="en-US"/>
        </w:rPr>
        <w:t xml:space="preserve">that are </w:t>
      </w:r>
      <w:r w:rsidR="00807063" w:rsidRPr="006810FF">
        <w:rPr>
          <w:rFonts w:ascii="Times New Roman" w:hAnsi="Times New Roman" w:cs="Times New Roman"/>
          <w:color w:val="000000" w:themeColor="text1"/>
          <w:sz w:val="22"/>
          <w:szCs w:val="22"/>
          <w:lang w:val="en-US"/>
        </w:rPr>
        <w:t>reinforced by the lack of comprehensive policies and the scarcity of decent job opportunities</w:t>
      </w:r>
      <w:r w:rsidR="00EF4FA1" w:rsidRPr="006810FF">
        <w:rPr>
          <w:rFonts w:ascii="Times New Roman" w:hAnsi="Times New Roman" w:cs="Times New Roman"/>
          <w:color w:val="000000" w:themeColor="text1"/>
          <w:sz w:val="22"/>
          <w:szCs w:val="22"/>
          <w:lang w:val="en-US"/>
        </w:rPr>
        <w:t xml:space="preserve"> </w:t>
      </w:r>
      <w:r w:rsidR="00EF4FA1" w:rsidRPr="006810FF">
        <w:rPr>
          <w:rFonts w:ascii="Times New Roman" w:hAnsi="Times New Roman" w:cs="Times New Roman"/>
          <w:color w:val="000000" w:themeColor="text1"/>
          <w:sz w:val="22"/>
          <w:szCs w:val="22"/>
          <w:lang w:val="en-US" w:eastAsia="en-GB"/>
        </w:rPr>
        <w:t>(European Commission 2014)</w:t>
      </w:r>
      <w:r w:rsidR="00807063" w:rsidRPr="006810FF">
        <w:rPr>
          <w:rFonts w:ascii="Times New Roman" w:hAnsi="Times New Roman" w:cs="Times New Roman"/>
          <w:color w:val="000000" w:themeColor="text1"/>
          <w:sz w:val="22"/>
          <w:szCs w:val="22"/>
          <w:lang w:val="en-US" w:eastAsia="en-GB"/>
        </w:rPr>
        <w:t>.</w:t>
      </w:r>
    </w:p>
    <w:p w14:paraId="36BAE37E" w14:textId="77777777" w:rsidR="000222FD" w:rsidRPr="006810FF" w:rsidRDefault="000222FD" w:rsidP="00BC5F2E">
      <w:pPr>
        <w:jc w:val="both"/>
        <w:rPr>
          <w:rFonts w:ascii="Times New Roman" w:hAnsi="Times New Roman" w:cs="Times New Roman"/>
          <w:color w:val="000000" w:themeColor="text1"/>
          <w:sz w:val="22"/>
          <w:szCs w:val="22"/>
          <w:lang w:val="en-US"/>
        </w:rPr>
      </w:pPr>
    </w:p>
    <w:p w14:paraId="232351B6" w14:textId="2E566447" w:rsidR="007F31EE" w:rsidRPr="006810FF" w:rsidRDefault="00550176" w:rsidP="007F31E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W</w:t>
      </w:r>
      <w:r w:rsidR="007F31EE" w:rsidRPr="006810FF">
        <w:rPr>
          <w:rFonts w:ascii="Times New Roman" w:hAnsi="Times New Roman" w:cs="Times New Roman"/>
          <w:color w:val="000000" w:themeColor="text1"/>
          <w:sz w:val="22"/>
          <w:szCs w:val="22"/>
          <w:lang w:val="en-US"/>
        </w:rPr>
        <w:t>e once again take up Sa</w:t>
      </w:r>
      <w:r w:rsidR="0049340C" w:rsidRPr="006810FF">
        <w:rPr>
          <w:rFonts w:ascii="Times New Roman" w:hAnsi="Times New Roman" w:cs="Times New Roman"/>
          <w:color w:val="000000" w:themeColor="text1"/>
          <w:sz w:val="22"/>
          <w:szCs w:val="22"/>
          <w:lang w:val="en-US"/>
        </w:rPr>
        <w:t>nahuja’s systematization (2012</w:t>
      </w:r>
      <w:r w:rsidR="007F31EE" w:rsidRPr="006810FF">
        <w:rPr>
          <w:rFonts w:ascii="Times New Roman" w:hAnsi="Times New Roman" w:cs="Times New Roman"/>
          <w:color w:val="000000" w:themeColor="text1"/>
          <w:sz w:val="22"/>
          <w:szCs w:val="22"/>
          <w:lang w:val="en-US"/>
        </w:rPr>
        <w:t>:</w:t>
      </w:r>
      <w:r w:rsidR="0049340C" w:rsidRPr="006810FF">
        <w:rPr>
          <w:rFonts w:ascii="Times New Roman" w:hAnsi="Times New Roman" w:cs="Times New Roman"/>
          <w:color w:val="000000" w:themeColor="text1"/>
          <w:sz w:val="22"/>
          <w:szCs w:val="22"/>
          <w:lang w:val="en-US"/>
        </w:rPr>
        <w:t xml:space="preserve"> 28-32</w:t>
      </w:r>
      <w:r w:rsidR="007F31EE" w:rsidRPr="006810FF">
        <w:rPr>
          <w:rFonts w:ascii="Times New Roman" w:hAnsi="Times New Roman" w:cs="Times New Roman"/>
          <w:color w:val="000000" w:themeColor="text1"/>
          <w:sz w:val="22"/>
          <w:szCs w:val="22"/>
          <w:lang w:val="en-US"/>
        </w:rPr>
        <w:t>)</w:t>
      </w:r>
      <w:r w:rsidR="00152F0A" w:rsidRPr="006810FF">
        <w:rPr>
          <w:rFonts w:ascii="Times New Roman" w:hAnsi="Times New Roman" w:cs="Times New Roman"/>
          <w:color w:val="000000" w:themeColor="text1"/>
          <w:sz w:val="22"/>
          <w:szCs w:val="22"/>
          <w:lang w:val="en-US"/>
        </w:rPr>
        <w:t>,</w:t>
      </w:r>
      <w:r w:rsidR="007F31EE" w:rsidRPr="006810FF">
        <w:rPr>
          <w:rFonts w:ascii="Times New Roman" w:hAnsi="Times New Roman" w:cs="Times New Roman"/>
          <w:color w:val="000000" w:themeColor="text1"/>
          <w:sz w:val="22"/>
          <w:szCs w:val="22"/>
          <w:lang w:val="en-US"/>
        </w:rPr>
        <w:t xml:space="preserve"> </w:t>
      </w:r>
      <w:r w:rsidR="00CB0C24" w:rsidRPr="006810FF">
        <w:rPr>
          <w:rFonts w:ascii="Times New Roman" w:hAnsi="Times New Roman" w:cs="Times New Roman"/>
          <w:color w:val="000000" w:themeColor="text1"/>
          <w:sz w:val="22"/>
          <w:szCs w:val="22"/>
          <w:lang w:val="en-US"/>
        </w:rPr>
        <w:t xml:space="preserve">which is </w:t>
      </w:r>
      <w:r w:rsidR="00152F0A" w:rsidRPr="006810FF">
        <w:rPr>
          <w:rFonts w:ascii="Times New Roman" w:hAnsi="Times New Roman" w:cs="Times New Roman"/>
          <w:color w:val="000000" w:themeColor="text1"/>
          <w:sz w:val="22"/>
          <w:szCs w:val="22"/>
          <w:lang w:val="en-US"/>
        </w:rPr>
        <w:t>based on the analytical framework</w:t>
      </w:r>
      <w:r w:rsidR="00CB0C24" w:rsidRPr="006810FF">
        <w:rPr>
          <w:rFonts w:ascii="Times New Roman" w:hAnsi="Times New Roman" w:cs="Times New Roman"/>
          <w:color w:val="000000" w:themeColor="text1"/>
          <w:sz w:val="22"/>
          <w:szCs w:val="22"/>
          <w:lang w:val="en-US"/>
        </w:rPr>
        <w:t xml:space="preserve"> provided by </w:t>
      </w:r>
      <w:r w:rsidR="00152F0A" w:rsidRPr="006810FF">
        <w:rPr>
          <w:rFonts w:ascii="Times New Roman" w:hAnsi="Times New Roman" w:cs="Times New Roman"/>
          <w:color w:val="000000" w:themeColor="text1"/>
          <w:sz w:val="22"/>
          <w:szCs w:val="22"/>
          <w:lang w:val="en-US"/>
        </w:rPr>
        <w:t>Balzacq</w:t>
      </w:r>
      <w:r w:rsidR="00CB0C24" w:rsidRPr="006810FF">
        <w:rPr>
          <w:rFonts w:ascii="Times New Roman" w:hAnsi="Times New Roman" w:cs="Times New Roman"/>
          <w:color w:val="000000" w:themeColor="text1"/>
          <w:sz w:val="22"/>
          <w:szCs w:val="22"/>
          <w:lang w:val="en-US"/>
        </w:rPr>
        <w:t xml:space="preserve"> in order </w:t>
      </w:r>
      <w:r w:rsidR="00152F0A" w:rsidRPr="006810FF">
        <w:rPr>
          <w:rFonts w:ascii="Times New Roman" w:hAnsi="Times New Roman" w:cs="Times New Roman"/>
          <w:color w:val="000000" w:themeColor="text1"/>
          <w:sz w:val="22"/>
          <w:szCs w:val="22"/>
          <w:lang w:val="en-US"/>
        </w:rPr>
        <w:t>to understand securitization (2005)</w:t>
      </w:r>
      <w:r w:rsidR="00CB0C24" w:rsidRPr="006810FF">
        <w:rPr>
          <w:rFonts w:ascii="Times New Roman" w:hAnsi="Times New Roman" w:cs="Times New Roman"/>
          <w:color w:val="000000" w:themeColor="text1"/>
          <w:sz w:val="22"/>
          <w:szCs w:val="22"/>
          <w:lang w:val="en-US"/>
        </w:rPr>
        <w:t xml:space="preserve"> and </w:t>
      </w:r>
      <w:r w:rsidR="007F31EE" w:rsidRPr="006810FF">
        <w:rPr>
          <w:rFonts w:ascii="Times New Roman" w:hAnsi="Times New Roman" w:cs="Times New Roman"/>
          <w:color w:val="000000" w:themeColor="text1"/>
          <w:sz w:val="22"/>
          <w:szCs w:val="22"/>
          <w:lang w:val="en-US"/>
        </w:rPr>
        <w:t xml:space="preserve">to </w:t>
      </w:r>
      <w:r w:rsidR="00CB0C24" w:rsidRPr="006810FF">
        <w:rPr>
          <w:rFonts w:ascii="Times New Roman" w:hAnsi="Times New Roman" w:cs="Times New Roman"/>
          <w:color w:val="000000" w:themeColor="text1"/>
          <w:sz w:val="22"/>
          <w:szCs w:val="22"/>
          <w:lang w:val="en-US"/>
        </w:rPr>
        <w:t xml:space="preserve">appraise </w:t>
      </w:r>
      <w:r w:rsidR="007F31EE" w:rsidRPr="006810FF">
        <w:rPr>
          <w:rFonts w:ascii="Times New Roman" w:hAnsi="Times New Roman" w:cs="Times New Roman"/>
          <w:color w:val="000000" w:themeColor="text1"/>
          <w:sz w:val="22"/>
          <w:szCs w:val="22"/>
          <w:lang w:val="en-US"/>
        </w:rPr>
        <w:t xml:space="preserve">if the increase </w:t>
      </w:r>
      <w:r w:rsidRPr="006810FF">
        <w:rPr>
          <w:rFonts w:ascii="Times New Roman" w:hAnsi="Times New Roman" w:cs="Times New Roman"/>
          <w:color w:val="000000" w:themeColor="text1"/>
          <w:sz w:val="22"/>
          <w:szCs w:val="22"/>
          <w:lang w:val="en-US"/>
        </w:rPr>
        <w:t>in</w:t>
      </w:r>
      <w:r w:rsidR="007F31EE" w:rsidRPr="006810FF">
        <w:rPr>
          <w:rFonts w:ascii="Times New Roman" w:hAnsi="Times New Roman" w:cs="Times New Roman"/>
          <w:color w:val="000000" w:themeColor="text1"/>
          <w:sz w:val="22"/>
          <w:szCs w:val="22"/>
          <w:lang w:val="en-US"/>
        </w:rPr>
        <w:t xml:space="preserve"> the EU’s cooperation </w:t>
      </w:r>
      <w:r w:rsidRPr="006810FF">
        <w:rPr>
          <w:rFonts w:ascii="Times New Roman" w:hAnsi="Times New Roman" w:cs="Times New Roman"/>
          <w:color w:val="000000" w:themeColor="text1"/>
          <w:sz w:val="22"/>
          <w:szCs w:val="22"/>
          <w:lang w:val="en-US"/>
        </w:rPr>
        <w:t>for</w:t>
      </w:r>
      <w:r w:rsidR="007F31EE" w:rsidRPr="006810FF">
        <w:rPr>
          <w:rFonts w:ascii="Times New Roman" w:hAnsi="Times New Roman" w:cs="Times New Roman"/>
          <w:color w:val="000000" w:themeColor="text1"/>
          <w:sz w:val="22"/>
          <w:szCs w:val="22"/>
          <w:lang w:val="en-US"/>
        </w:rPr>
        <w:t xml:space="preserve"> security with Central American countries responds to the </w:t>
      </w:r>
      <w:r w:rsidR="00CB0C24" w:rsidRPr="006810FF">
        <w:rPr>
          <w:rFonts w:ascii="Times New Roman" w:hAnsi="Times New Roman" w:cs="Times New Roman"/>
          <w:color w:val="000000" w:themeColor="text1"/>
          <w:sz w:val="22"/>
          <w:szCs w:val="22"/>
          <w:lang w:val="en-US"/>
        </w:rPr>
        <w:t xml:space="preserve">sub-region’s </w:t>
      </w:r>
      <w:r w:rsidR="007F31EE" w:rsidRPr="006810FF">
        <w:rPr>
          <w:rFonts w:ascii="Times New Roman" w:hAnsi="Times New Roman" w:cs="Times New Roman"/>
          <w:color w:val="000000" w:themeColor="text1"/>
          <w:sz w:val="22"/>
          <w:szCs w:val="22"/>
          <w:lang w:val="en-US"/>
        </w:rPr>
        <w:t>securitization tendencies. For comparison purposes, we will mention how these categories are in development in the Central American relationship with other partners, in particular the United States.</w:t>
      </w:r>
    </w:p>
    <w:p w14:paraId="065FC55E" w14:textId="77777777" w:rsidR="007F31EE" w:rsidRPr="006810FF" w:rsidRDefault="007F31EE" w:rsidP="00BC5F2E">
      <w:pPr>
        <w:jc w:val="both"/>
        <w:rPr>
          <w:rFonts w:ascii="Times New Roman" w:hAnsi="Times New Roman" w:cs="Times New Roman"/>
          <w:color w:val="000000" w:themeColor="text1"/>
          <w:sz w:val="22"/>
          <w:szCs w:val="22"/>
          <w:lang w:val="en-US"/>
        </w:rPr>
      </w:pPr>
    </w:p>
    <w:p w14:paraId="73DD3E51" w14:textId="51F62DCD" w:rsidR="00A248B2" w:rsidRPr="006810FF" w:rsidRDefault="0000432A" w:rsidP="00BC5F2E">
      <w:pPr>
        <w:pStyle w:val="Prrafodelista"/>
        <w:numPr>
          <w:ilvl w:val="0"/>
          <w:numId w:val="11"/>
        </w:numPr>
        <w:jc w:val="both"/>
        <w:rPr>
          <w:rFonts w:ascii="Times New Roman" w:hAnsi="Times New Roman" w:cs="Times New Roman"/>
          <w:i/>
          <w:color w:val="000000" w:themeColor="text1"/>
          <w:sz w:val="22"/>
          <w:szCs w:val="22"/>
          <w:lang w:val="en-US"/>
        </w:rPr>
      </w:pPr>
      <w:r w:rsidRPr="006810FF">
        <w:rPr>
          <w:rFonts w:ascii="Times New Roman" w:hAnsi="Times New Roman" w:cs="Times New Roman"/>
          <w:color w:val="000000" w:themeColor="text1"/>
          <w:sz w:val="22"/>
          <w:szCs w:val="22"/>
          <w:lang w:val="en-US"/>
        </w:rPr>
        <w:t xml:space="preserve">As far as the </w:t>
      </w:r>
      <w:r w:rsidRPr="006810FF">
        <w:rPr>
          <w:rFonts w:ascii="Times New Roman" w:hAnsi="Times New Roman" w:cs="Times New Roman"/>
          <w:i/>
          <w:color w:val="000000" w:themeColor="text1"/>
          <w:sz w:val="22"/>
          <w:szCs w:val="22"/>
          <w:lang w:val="en-US"/>
        </w:rPr>
        <w:t>return to national security as</w:t>
      </w:r>
      <w:r w:rsidR="00550176" w:rsidRPr="006810FF">
        <w:rPr>
          <w:rFonts w:ascii="Times New Roman" w:hAnsi="Times New Roman" w:cs="Times New Roman"/>
          <w:i/>
          <w:color w:val="000000" w:themeColor="text1"/>
          <w:sz w:val="22"/>
          <w:szCs w:val="22"/>
          <w:lang w:val="en-US"/>
        </w:rPr>
        <w:t xml:space="preserve"> a</w:t>
      </w:r>
      <w:r w:rsidRPr="006810FF">
        <w:rPr>
          <w:rFonts w:ascii="Times New Roman" w:hAnsi="Times New Roman" w:cs="Times New Roman"/>
          <w:i/>
          <w:color w:val="000000" w:themeColor="text1"/>
          <w:sz w:val="22"/>
          <w:szCs w:val="22"/>
          <w:lang w:val="en-US"/>
        </w:rPr>
        <w:t xml:space="preserve"> justification </w:t>
      </w:r>
      <w:r w:rsidR="00550176" w:rsidRPr="006810FF">
        <w:rPr>
          <w:rFonts w:ascii="Times New Roman" w:hAnsi="Times New Roman" w:cs="Times New Roman"/>
          <w:i/>
          <w:color w:val="000000" w:themeColor="text1"/>
          <w:sz w:val="22"/>
          <w:szCs w:val="22"/>
          <w:lang w:val="en-US"/>
        </w:rPr>
        <w:t xml:space="preserve">for </w:t>
      </w:r>
      <w:r w:rsidRPr="006810FF">
        <w:rPr>
          <w:rFonts w:ascii="Times New Roman" w:hAnsi="Times New Roman" w:cs="Times New Roman"/>
          <w:i/>
          <w:color w:val="000000" w:themeColor="text1"/>
          <w:sz w:val="22"/>
          <w:szCs w:val="22"/>
          <w:lang w:val="en-US"/>
        </w:rPr>
        <w:t>foreign aid and guiding principle for the</w:t>
      </w:r>
      <w:r w:rsidR="00550176" w:rsidRPr="006810FF">
        <w:rPr>
          <w:rFonts w:ascii="Times New Roman" w:hAnsi="Times New Roman" w:cs="Times New Roman"/>
          <w:i/>
          <w:color w:val="000000" w:themeColor="text1"/>
          <w:sz w:val="22"/>
          <w:szCs w:val="22"/>
          <w:lang w:val="en-US"/>
        </w:rPr>
        <w:t xml:space="preserve"> cooperation</w:t>
      </w:r>
      <w:r w:rsidRPr="006810FF">
        <w:rPr>
          <w:rFonts w:ascii="Times New Roman" w:hAnsi="Times New Roman" w:cs="Times New Roman"/>
          <w:i/>
          <w:color w:val="000000" w:themeColor="text1"/>
          <w:sz w:val="22"/>
          <w:szCs w:val="22"/>
          <w:lang w:val="en-US"/>
        </w:rPr>
        <w:t xml:space="preserve"> narrative and rhetoric</w:t>
      </w:r>
      <w:r w:rsidRPr="006810FF">
        <w:rPr>
          <w:rFonts w:ascii="Times New Roman" w:hAnsi="Times New Roman" w:cs="Times New Roman"/>
          <w:color w:val="000000" w:themeColor="text1"/>
          <w:sz w:val="22"/>
          <w:szCs w:val="22"/>
          <w:lang w:val="en-US"/>
        </w:rPr>
        <w:t xml:space="preserve">, it is true that </w:t>
      </w:r>
      <w:r w:rsidR="00550176" w:rsidRPr="006810FF">
        <w:rPr>
          <w:rFonts w:ascii="Times New Roman" w:hAnsi="Times New Roman" w:cs="Times New Roman"/>
          <w:color w:val="000000" w:themeColor="text1"/>
          <w:sz w:val="22"/>
          <w:szCs w:val="22"/>
          <w:lang w:val="en-US"/>
        </w:rPr>
        <w:t xml:space="preserve">following </w:t>
      </w:r>
      <w:r w:rsidR="00A248B2" w:rsidRPr="006810FF">
        <w:rPr>
          <w:rFonts w:ascii="Times New Roman" w:hAnsi="Times New Roman" w:cs="Times New Roman"/>
          <w:color w:val="000000" w:themeColor="text1"/>
          <w:sz w:val="22"/>
          <w:szCs w:val="22"/>
          <w:lang w:val="en-US"/>
        </w:rPr>
        <w:t>the Lisboa Treaty</w:t>
      </w:r>
      <w:r w:rsidR="00550176" w:rsidRPr="006810FF">
        <w:rPr>
          <w:rFonts w:ascii="Times New Roman" w:hAnsi="Times New Roman" w:cs="Times New Roman"/>
          <w:color w:val="000000" w:themeColor="text1"/>
          <w:sz w:val="22"/>
          <w:szCs w:val="22"/>
          <w:lang w:val="en-US"/>
        </w:rPr>
        <w:t>,</w:t>
      </w:r>
      <w:r w:rsidR="00A248B2" w:rsidRPr="006810FF">
        <w:rPr>
          <w:rFonts w:ascii="Times New Roman" w:hAnsi="Times New Roman" w:cs="Times New Roman"/>
          <w:color w:val="000000" w:themeColor="text1"/>
          <w:sz w:val="22"/>
          <w:szCs w:val="22"/>
          <w:lang w:val="en-US"/>
        </w:rPr>
        <w:t xml:space="preserve"> the EU has established links between security, foreign policy an</w:t>
      </w:r>
      <w:r w:rsidR="0049340C" w:rsidRPr="006810FF">
        <w:rPr>
          <w:rFonts w:ascii="Times New Roman" w:hAnsi="Times New Roman" w:cs="Times New Roman"/>
          <w:color w:val="000000" w:themeColor="text1"/>
          <w:sz w:val="22"/>
          <w:szCs w:val="22"/>
          <w:lang w:val="en-US"/>
        </w:rPr>
        <w:t xml:space="preserve">d </w:t>
      </w:r>
      <w:r w:rsidR="00550176" w:rsidRPr="006810FF">
        <w:rPr>
          <w:rFonts w:ascii="Times New Roman" w:hAnsi="Times New Roman" w:cs="Times New Roman"/>
          <w:color w:val="000000" w:themeColor="text1"/>
          <w:sz w:val="22"/>
          <w:szCs w:val="22"/>
          <w:lang w:val="en-US"/>
        </w:rPr>
        <w:t xml:space="preserve">development </w:t>
      </w:r>
      <w:r w:rsidR="0049340C" w:rsidRPr="006810FF">
        <w:rPr>
          <w:rFonts w:ascii="Times New Roman" w:hAnsi="Times New Roman" w:cs="Times New Roman"/>
          <w:color w:val="000000" w:themeColor="text1"/>
          <w:sz w:val="22"/>
          <w:szCs w:val="22"/>
          <w:lang w:val="en-US"/>
        </w:rPr>
        <w:t>cooperation</w:t>
      </w:r>
      <w:r w:rsidR="00A248B2" w:rsidRPr="006810FF">
        <w:rPr>
          <w:rFonts w:ascii="Times New Roman" w:hAnsi="Times New Roman" w:cs="Times New Roman"/>
          <w:color w:val="000000" w:themeColor="text1"/>
          <w:sz w:val="22"/>
          <w:szCs w:val="22"/>
          <w:lang w:val="en-US"/>
        </w:rPr>
        <w:t>. However, the bases for violence in Central America and their connection to organized crime do not have a direct effect on their security, which is why they are no</w:t>
      </w:r>
      <w:r w:rsidR="00550176" w:rsidRPr="006810FF">
        <w:rPr>
          <w:rFonts w:ascii="Times New Roman" w:hAnsi="Times New Roman" w:cs="Times New Roman"/>
          <w:color w:val="000000" w:themeColor="text1"/>
          <w:sz w:val="22"/>
          <w:szCs w:val="22"/>
          <w:lang w:val="en-US"/>
        </w:rPr>
        <w:t>t</w:t>
      </w:r>
      <w:r w:rsidR="00A248B2" w:rsidRPr="006810FF">
        <w:rPr>
          <w:rFonts w:ascii="Times New Roman" w:hAnsi="Times New Roman" w:cs="Times New Roman"/>
          <w:color w:val="000000" w:themeColor="text1"/>
          <w:sz w:val="22"/>
          <w:szCs w:val="22"/>
          <w:lang w:val="en-US"/>
        </w:rPr>
        <w:t xml:space="preserve"> arguments that support cooperation. In the Unites States, for example, it is possible that the argument for national security supports its cooperation with Central America. It is not this work’s objective, but the positions of the </w:t>
      </w:r>
      <w:r w:rsidR="002B65DC" w:rsidRPr="006810FF">
        <w:rPr>
          <w:rFonts w:ascii="Times New Roman" w:hAnsi="Times New Roman" w:cs="Times New Roman"/>
          <w:color w:val="000000" w:themeColor="text1"/>
          <w:sz w:val="22"/>
          <w:szCs w:val="22"/>
          <w:lang w:val="en-US"/>
        </w:rPr>
        <w:t>US Department of State and US Agency for International Development (USAID)</w:t>
      </w:r>
      <w:r w:rsidR="00A248B2" w:rsidRPr="006810FF">
        <w:rPr>
          <w:rFonts w:ascii="Times New Roman" w:hAnsi="Times New Roman" w:cs="Times New Roman"/>
          <w:color w:val="000000" w:themeColor="text1"/>
          <w:sz w:val="22"/>
          <w:szCs w:val="22"/>
          <w:lang w:val="en-US"/>
        </w:rPr>
        <w:t>, would be an interesting object of study, to differentiate between Hillary Clinton’s tenure and her immediate predecessor and successor.</w:t>
      </w:r>
    </w:p>
    <w:p w14:paraId="5B66CE35" w14:textId="4798889B" w:rsidR="00A248B2" w:rsidRPr="006810FF" w:rsidRDefault="00A248B2" w:rsidP="00BC5F2E">
      <w:pPr>
        <w:pStyle w:val="Prrafodelista"/>
        <w:numPr>
          <w:ilvl w:val="0"/>
          <w:numId w:val="11"/>
        </w:numPr>
        <w:jc w:val="both"/>
        <w:rPr>
          <w:rFonts w:ascii="Times New Roman" w:hAnsi="Times New Roman" w:cs="Times New Roman"/>
          <w:i/>
          <w:color w:val="000000" w:themeColor="text1"/>
          <w:sz w:val="22"/>
          <w:szCs w:val="22"/>
          <w:lang w:val="en-US"/>
        </w:rPr>
      </w:pPr>
      <w:r w:rsidRPr="006810FF">
        <w:rPr>
          <w:rFonts w:ascii="Times New Roman" w:hAnsi="Times New Roman" w:cs="Times New Roman"/>
          <w:color w:val="000000" w:themeColor="text1"/>
          <w:sz w:val="22"/>
          <w:szCs w:val="22"/>
          <w:lang w:val="en-US"/>
        </w:rPr>
        <w:t>As far as</w:t>
      </w:r>
      <w:r w:rsidRPr="006810FF">
        <w:rPr>
          <w:rFonts w:ascii="Times New Roman" w:hAnsi="Times New Roman" w:cs="Times New Roman"/>
          <w:i/>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the</w:t>
      </w:r>
      <w:r w:rsidRPr="006810FF">
        <w:rPr>
          <w:rFonts w:ascii="Times New Roman" w:hAnsi="Times New Roman" w:cs="Times New Roman"/>
          <w:i/>
          <w:color w:val="000000" w:themeColor="text1"/>
          <w:sz w:val="22"/>
          <w:szCs w:val="22"/>
          <w:lang w:val="en-US"/>
        </w:rPr>
        <w:t xml:space="preserve"> redefinition of peace and human security bu</w:t>
      </w:r>
      <w:r w:rsidR="00604256" w:rsidRPr="006810FF">
        <w:rPr>
          <w:rFonts w:ascii="Times New Roman" w:hAnsi="Times New Roman" w:cs="Times New Roman"/>
          <w:i/>
          <w:color w:val="000000" w:themeColor="text1"/>
          <w:sz w:val="22"/>
          <w:szCs w:val="22"/>
          <w:lang w:val="en-US"/>
        </w:rPr>
        <w:t>i</w:t>
      </w:r>
      <w:r w:rsidRPr="006810FF">
        <w:rPr>
          <w:rFonts w:ascii="Times New Roman" w:hAnsi="Times New Roman" w:cs="Times New Roman"/>
          <w:i/>
          <w:color w:val="000000" w:themeColor="text1"/>
          <w:sz w:val="22"/>
          <w:szCs w:val="22"/>
          <w:lang w:val="en-US"/>
        </w:rPr>
        <w:t>lding in a framework of prevention and fight against terrorism, and for post-war stability</w:t>
      </w:r>
      <w:r w:rsidRPr="006810FF">
        <w:rPr>
          <w:rFonts w:ascii="Times New Roman" w:hAnsi="Times New Roman" w:cs="Times New Roman"/>
          <w:color w:val="000000" w:themeColor="text1"/>
          <w:sz w:val="22"/>
          <w:szCs w:val="22"/>
          <w:lang w:val="en-US"/>
        </w:rPr>
        <w:t>, the EU’s relationship with Central America is based on pre</w:t>
      </w:r>
      <w:r w:rsidR="00550176" w:rsidRPr="006810FF">
        <w:rPr>
          <w:rFonts w:ascii="Times New Roman" w:hAnsi="Times New Roman" w:cs="Times New Roman"/>
          <w:color w:val="000000" w:themeColor="text1"/>
          <w:sz w:val="22"/>
          <w:szCs w:val="22"/>
          <w:lang w:val="en-US"/>
        </w:rPr>
        <w:t>-</w:t>
      </w:r>
      <w:r w:rsidRPr="006810FF">
        <w:rPr>
          <w:rFonts w:ascii="Times New Roman" w:hAnsi="Times New Roman" w:cs="Times New Roman"/>
          <w:color w:val="000000" w:themeColor="text1"/>
          <w:sz w:val="22"/>
          <w:szCs w:val="22"/>
          <w:lang w:val="en-US"/>
        </w:rPr>
        <w:t xml:space="preserve"> 9/11 interpretations. </w:t>
      </w:r>
      <w:r w:rsidR="00550176" w:rsidRPr="006810FF">
        <w:rPr>
          <w:rFonts w:ascii="Times New Roman" w:hAnsi="Times New Roman" w:cs="Times New Roman"/>
          <w:color w:val="000000" w:themeColor="text1"/>
          <w:sz w:val="22"/>
          <w:szCs w:val="22"/>
          <w:lang w:val="en-US"/>
        </w:rPr>
        <w:t>E</w:t>
      </w:r>
      <w:r w:rsidRPr="006810FF">
        <w:rPr>
          <w:rFonts w:ascii="Times New Roman" w:hAnsi="Times New Roman" w:cs="Times New Roman"/>
          <w:color w:val="000000" w:themeColor="text1"/>
          <w:sz w:val="22"/>
          <w:szCs w:val="22"/>
          <w:lang w:val="en-US"/>
        </w:rPr>
        <w:t xml:space="preserve">vidence that this is the case </w:t>
      </w:r>
      <w:r w:rsidR="00550176" w:rsidRPr="006810FF">
        <w:rPr>
          <w:rFonts w:ascii="Times New Roman" w:hAnsi="Times New Roman" w:cs="Times New Roman"/>
          <w:color w:val="000000" w:themeColor="text1"/>
          <w:sz w:val="22"/>
          <w:szCs w:val="22"/>
          <w:lang w:val="en-US"/>
        </w:rPr>
        <w:t>can be found in</w:t>
      </w:r>
      <w:r w:rsidR="00604256" w:rsidRPr="006810FF">
        <w:rPr>
          <w:rFonts w:ascii="Times New Roman" w:hAnsi="Times New Roman" w:cs="Times New Roman"/>
          <w:color w:val="000000" w:themeColor="text1"/>
          <w:sz w:val="22"/>
          <w:szCs w:val="22"/>
          <w:lang w:val="en-US"/>
        </w:rPr>
        <w:t xml:space="preserve"> the selection of topics that have been </w:t>
      </w:r>
      <w:r w:rsidRPr="006810FF">
        <w:rPr>
          <w:rFonts w:ascii="Times New Roman" w:hAnsi="Times New Roman" w:cs="Times New Roman"/>
          <w:color w:val="000000" w:themeColor="text1"/>
          <w:sz w:val="22"/>
          <w:szCs w:val="22"/>
          <w:lang w:val="en-US"/>
        </w:rPr>
        <w:t>support</w:t>
      </w:r>
      <w:r w:rsidR="00604256" w:rsidRPr="006810FF">
        <w:rPr>
          <w:rFonts w:ascii="Times New Roman" w:hAnsi="Times New Roman" w:cs="Times New Roman"/>
          <w:color w:val="000000" w:themeColor="text1"/>
          <w:sz w:val="22"/>
          <w:szCs w:val="22"/>
          <w:lang w:val="en-US"/>
        </w:rPr>
        <w:t xml:space="preserve">ed by the EU </w:t>
      </w:r>
      <w:r w:rsidR="00550176" w:rsidRPr="006810FF">
        <w:rPr>
          <w:rFonts w:ascii="Times New Roman" w:hAnsi="Times New Roman" w:cs="Times New Roman"/>
          <w:color w:val="000000" w:themeColor="text1"/>
          <w:sz w:val="22"/>
          <w:szCs w:val="22"/>
          <w:lang w:val="en-US"/>
        </w:rPr>
        <w:t xml:space="preserve">for </w:t>
      </w:r>
      <w:r w:rsidRPr="006810FF">
        <w:rPr>
          <w:rFonts w:ascii="Times New Roman" w:hAnsi="Times New Roman" w:cs="Times New Roman"/>
          <w:color w:val="000000" w:themeColor="text1"/>
          <w:sz w:val="22"/>
          <w:szCs w:val="22"/>
          <w:lang w:val="en-US"/>
        </w:rPr>
        <w:t>the</w:t>
      </w:r>
      <w:r w:rsidR="00604256" w:rsidRPr="006810FF">
        <w:rPr>
          <w:rFonts w:ascii="Times New Roman" w:hAnsi="Times New Roman" w:cs="Times New Roman"/>
          <w:color w:val="000000" w:themeColor="text1"/>
          <w:sz w:val="22"/>
          <w:szCs w:val="22"/>
          <w:lang w:val="en-US"/>
        </w:rPr>
        <w:t xml:space="preserve"> portfolio projects. The backgr</w:t>
      </w:r>
      <w:r w:rsidRPr="006810FF">
        <w:rPr>
          <w:rFonts w:ascii="Times New Roman" w:hAnsi="Times New Roman" w:cs="Times New Roman"/>
          <w:color w:val="000000" w:themeColor="text1"/>
          <w:sz w:val="22"/>
          <w:szCs w:val="22"/>
          <w:lang w:val="en-US"/>
        </w:rPr>
        <w:t>ound of the EU’s cooperation with SICA, as well as the decision to center on interventions focused on institutional strengthening and the prevention of violence</w:t>
      </w:r>
      <w:r w:rsidR="00550176" w:rsidRPr="006810FF">
        <w:rPr>
          <w:rFonts w:ascii="Times New Roman" w:hAnsi="Times New Roman" w:cs="Times New Roman"/>
          <w:color w:val="000000" w:themeColor="text1"/>
          <w:sz w:val="22"/>
          <w:szCs w:val="22"/>
          <w:lang w:val="en-US"/>
        </w:rPr>
        <w:t>,</w:t>
      </w:r>
      <w:r w:rsidRPr="006810FF">
        <w:rPr>
          <w:rFonts w:ascii="Times New Roman" w:hAnsi="Times New Roman" w:cs="Times New Roman"/>
          <w:color w:val="000000" w:themeColor="text1"/>
          <w:sz w:val="22"/>
          <w:szCs w:val="22"/>
          <w:lang w:val="en-US"/>
        </w:rPr>
        <w:t xml:space="preserve"> does not suggest a subordination of programs and their logic of fighting against terror.</w:t>
      </w:r>
    </w:p>
    <w:p w14:paraId="16D803C6" w14:textId="0B7D634E" w:rsidR="00A248B2" w:rsidRPr="006810FF" w:rsidRDefault="00A248B2" w:rsidP="00782884">
      <w:pPr>
        <w:pStyle w:val="Prrafodelista"/>
        <w:numPr>
          <w:ilvl w:val="0"/>
          <w:numId w:val="11"/>
        </w:numPr>
        <w:jc w:val="both"/>
        <w:rPr>
          <w:rFonts w:ascii="Times New Roman" w:hAnsi="Times New Roman" w:cs="Times New Roman"/>
          <w:i/>
          <w:color w:val="000000" w:themeColor="text1"/>
          <w:sz w:val="22"/>
          <w:szCs w:val="22"/>
          <w:lang w:val="en-US"/>
        </w:rPr>
      </w:pPr>
      <w:r w:rsidRPr="006810FF">
        <w:rPr>
          <w:rFonts w:ascii="Times New Roman" w:hAnsi="Times New Roman" w:cs="Times New Roman"/>
          <w:color w:val="000000" w:themeColor="text1"/>
          <w:sz w:val="22"/>
          <w:szCs w:val="22"/>
          <w:lang w:val="en-US"/>
        </w:rPr>
        <w:t xml:space="preserve">As far as the </w:t>
      </w:r>
      <w:r w:rsidRPr="006810FF">
        <w:rPr>
          <w:rFonts w:ascii="Times New Roman" w:hAnsi="Times New Roman" w:cs="Times New Roman"/>
          <w:i/>
          <w:color w:val="000000" w:themeColor="text1"/>
          <w:sz w:val="22"/>
          <w:szCs w:val="22"/>
          <w:lang w:val="en-US"/>
        </w:rPr>
        <w:t>mobilization of extraordinary resources</w:t>
      </w:r>
      <w:r w:rsidRPr="006810FF">
        <w:rPr>
          <w:rFonts w:ascii="Times New Roman" w:hAnsi="Times New Roman" w:cs="Times New Roman"/>
          <w:color w:val="000000" w:themeColor="text1"/>
          <w:sz w:val="22"/>
          <w:szCs w:val="22"/>
          <w:lang w:val="en-US"/>
        </w:rPr>
        <w:t xml:space="preserve">, </w:t>
      </w:r>
      <w:r w:rsidR="00550176" w:rsidRPr="006810FF">
        <w:rPr>
          <w:rFonts w:ascii="Times New Roman" w:hAnsi="Times New Roman" w:cs="Times New Roman"/>
          <w:color w:val="000000" w:themeColor="text1"/>
          <w:sz w:val="22"/>
          <w:szCs w:val="22"/>
          <w:lang w:val="en-US"/>
        </w:rPr>
        <w:t>we can</w:t>
      </w:r>
      <w:r w:rsidRPr="006810FF">
        <w:rPr>
          <w:rFonts w:ascii="Times New Roman" w:hAnsi="Times New Roman" w:cs="Times New Roman"/>
          <w:color w:val="000000" w:themeColor="text1"/>
          <w:sz w:val="22"/>
          <w:szCs w:val="22"/>
          <w:lang w:val="en-US"/>
        </w:rPr>
        <w:t xml:space="preserve"> confirm that the EU has increased bilateral and regional</w:t>
      </w:r>
      <w:r w:rsidR="00604256" w:rsidRPr="006810FF">
        <w:rPr>
          <w:rFonts w:ascii="Times New Roman" w:hAnsi="Times New Roman" w:cs="Times New Roman"/>
          <w:color w:val="000000" w:themeColor="text1"/>
          <w:sz w:val="22"/>
          <w:szCs w:val="22"/>
          <w:lang w:val="en-US"/>
        </w:rPr>
        <w:t xml:space="preserve"> funds towards Central America. As we have </w:t>
      </w:r>
      <w:r w:rsidR="00550176" w:rsidRPr="006810FF">
        <w:rPr>
          <w:rFonts w:ascii="Times New Roman" w:hAnsi="Times New Roman" w:cs="Times New Roman"/>
          <w:color w:val="000000" w:themeColor="text1"/>
          <w:sz w:val="22"/>
          <w:szCs w:val="22"/>
          <w:lang w:val="en-US"/>
        </w:rPr>
        <w:t xml:space="preserve">previously </w:t>
      </w:r>
      <w:r w:rsidR="00604256" w:rsidRPr="006810FF">
        <w:rPr>
          <w:rFonts w:ascii="Times New Roman" w:hAnsi="Times New Roman" w:cs="Times New Roman"/>
          <w:color w:val="000000" w:themeColor="text1"/>
          <w:sz w:val="22"/>
          <w:szCs w:val="22"/>
          <w:lang w:val="en-US"/>
        </w:rPr>
        <w:t>mention</w:t>
      </w:r>
      <w:r w:rsidR="00550176" w:rsidRPr="006810FF">
        <w:rPr>
          <w:rFonts w:ascii="Times New Roman" w:hAnsi="Times New Roman" w:cs="Times New Roman"/>
          <w:color w:val="000000" w:themeColor="text1"/>
          <w:sz w:val="22"/>
          <w:szCs w:val="22"/>
          <w:lang w:val="en-US"/>
        </w:rPr>
        <w:t>ed</w:t>
      </w:r>
      <w:r w:rsidR="00604256" w:rsidRPr="006810FF">
        <w:rPr>
          <w:rFonts w:ascii="Times New Roman" w:hAnsi="Times New Roman" w:cs="Times New Roman"/>
          <w:color w:val="000000" w:themeColor="text1"/>
          <w:sz w:val="22"/>
          <w:szCs w:val="22"/>
          <w:lang w:val="en-US"/>
        </w:rPr>
        <w:t xml:space="preserve">, in the current </w:t>
      </w:r>
      <w:r w:rsidR="00550176" w:rsidRPr="006810FF">
        <w:rPr>
          <w:rFonts w:ascii="Times New Roman" w:hAnsi="Times New Roman" w:cs="Times New Roman"/>
          <w:color w:val="000000" w:themeColor="text1"/>
          <w:sz w:val="22"/>
          <w:szCs w:val="22"/>
          <w:lang w:val="en-US"/>
        </w:rPr>
        <w:t xml:space="preserve">2014-2020 </w:t>
      </w:r>
      <w:r w:rsidR="00604256" w:rsidRPr="006810FF">
        <w:rPr>
          <w:rFonts w:ascii="Times New Roman" w:hAnsi="Times New Roman" w:cs="Times New Roman"/>
          <w:color w:val="000000" w:themeColor="text1"/>
          <w:sz w:val="22"/>
          <w:szCs w:val="22"/>
          <w:lang w:val="en-US"/>
        </w:rPr>
        <w:t xml:space="preserve">regional program, </w:t>
      </w:r>
      <w:r w:rsidR="00604256" w:rsidRPr="006810FF">
        <w:rPr>
          <w:rFonts w:ascii="Times New Roman" w:hAnsi="Times New Roman" w:cs="Times New Roman"/>
          <w:color w:val="000000" w:themeColor="text1"/>
          <w:sz w:val="22"/>
          <w:szCs w:val="22"/>
          <w:lang w:val="en-US" w:eastAsia="en-GB"/>
        </w:rPr>
        <w:t xml:space="preserve">40 million euros </w:t>
      </w:r>
      <w:r w:rsidRPr="006810FF">
        <w:rPr>
          <w:rFonts w:ascii="Times New Roman" w:hAnsi="Times New Roman" w:cs="Times New Roman"/>
          <w:color w:val="000000" w:themeColor="text1"/>
          <w:sz w:val="22"/>
          <w:szCs w:val="22"/>
          <w:lang w:val="en-US" w:eastAsia="en-GB"/>
        </w:rPr>
        <w:t>are directed</w:t>
      </w:r>
      <w:r w:rsidR="00550176" w:rsidRPr="006810FF">
        <w:rPr>
          <w:rFonts w:ascii="Times New Roman" w:hAnsi="Times New Roman" w:cs="Times New Roman"/>
          <w:color w:val="000000" w:themeColor="text1"/>
          <w:sz w:val="22"/>
          <w:szCs w:val="22"/>
          <w:lang w:val="en-US" w:eastAsia="en-GB"/>
        </w:rPr>
        <w:t xml:space="preserve"> </w:t>
      </w:r>
      <w:r w:rsidRPr="006810FF">
        <w:rPr>
          <w:rFonts w:ascii="Times New Roman" w:hAnsi="Times New Roman" w:cs="Times New Roman"/>
          <w:color w:val="000000" w:themeColor="text1"/>
          <w:sz w:val="22"/>
          <w:szCs w:val="22"/>
          <w:lang w:val="en-US" w:eastAsia="en-GB"/>
        </w:rPr>
        <w:t xml:space="preserve">to </w:t>
      </w:r>
      <w:r w:rsidRPr="006810FF">
        <w:rPr>
          <w:rFonts w:ascii="Times New Roman" w:hAnsi="Times New Roman" w:cs="Times New Roman"/>
          <w:i/>
          <w:color w:val="000000" w:themeColor="text1"/>
          <w:sz w:val="22"/>
          <w:szCs w:val="22"/>
          <w:lang w:val="en-US" w:eastAsia="en-GB"/>
        </w:rPr>
        <w:t xml:space="preserve">Security and the Rule of Law </w:t>
      </w:r>
      <w:r w:rsidR="00782884" w:rsidRPr="006810FF">
        <w:rPr>
          <w:rFonts w:ascii="Times New Roman" w:hAnsi="Times New Roman" w:cs="Times New Roman"/>
          <w:color w:val="000000" w:themeColor="text1"/>
          <w:sz w:val="22"/>
          <w:szCs w:val="22"/>
          <w:lang w:val="en-US" w:eastAsia="en-GB"/>
        </w:rPr>
        <w:t>programs, which mean</w:t>
      </w:r>
      <w:r w:rsidR="00550176" w:rsidRPr="006810FF">
        <w:rPr>
          <w:rFonts w:ascii="Times New Roman" w:hAnsi="Times New Roman" w:cs="Times New Roman"/>
          <w:color w:val="000000" w:themeColor="text1"/>
          <w:sz w:val="22"/>
          <w:szCs w:val="22"/>
          <w:lang w:val="en-US" w:eastAsia="en-GB"/>
        </w:rPr>
        <w:t>s</w:t>
      </w:r>
      <w:r w:rsidR="00782884" w:rsidRPr="006810FF">
        <w:rPr>
          <w:rFonts w:ascii="Times New Roman" w:hAnsi="Times New Roman" w:cs="Times New Roman"/>
          <w:color w:val="000000" w:themeColor="text1"/>
          <w:sz w:val="22"/>
          <w:szCs w:val="22"/>
          <w:lang w:val="en-US" w:eastAsia="en-GB"/>
        </w:rPr>
        <w:t xml:space="preserve"> an increase of 17 million euros compared to the previous period, and p</w:t>
      </w:r>
      <w:r w:rsidR="00C475F7" w:rsidRPr="006810FF">
        <w:rPr>
          <w:rFonts w:ascii="Times New Roman" w:hAnsi="Times New Roman" w:cs="Times New Roman"/>
          <w:color w:val="000000" w:themeColor="text1"/>
          <w:sz w:val="22"/>
          <w:szCs w:val="22"/>
          <w:lang w:val="en-US" w:eastAsia="en-GB"/>
        </w:rPr>
        <w:t>laces</w:t>
      </w:r>
      <w:r w:rsidR="00782884" w:rsidRPr="006810FF">
        <w:rPr>
          <w:rFonts w:ascii="Times New Roman" w:hAnsi="Times New Roman" w:cs="Times New Roman"/>
          <w:color w:val="000000" w:themeColor="text1"/>
          <w:sz w:val="22"/>
          <w:szCs w:val="22"/>
          <w:lang w:val="en-US" w:eastAsia="en-GB"/>
        </w:rPr>
        <w:t xml:space="preserve"> this sector as first priority. </w:t>
      </w:r>
      <w:r w:rsidR="0083212E" w:rsidRPr="006810FF">
        <w:rPr>
          <w:rFonts w:ascii="Times New Roman" w:hAnsi="Times New Roman" w:cs="Times New Roman"/>
          <w:color w:val="000000" w:themeColor="text1"/>
          <w:sz w:val="22"/>
          <w:szCs w:val="22"/>
          <w:lang w:val="en-US" w:eastAsia="en-GB"/>
        </w:rPr>
        <w:t xml:space="preserve">The reason for these increases in regional cooperation is </w:t>
      </w:r>
      <w:r w:rsidR="00C475F7" w:rsidRPr="006810FF">
        <w:rPr>
          <w:rFonts w:ascii="Times New Roman" w:hAnsi="Times New Roman" w:cs="Times New Roman"/>
          <w:color w:val="000000" w:themeColor="text1"/>
          <w:sz w:val="22"/>
          <w:szCs w:val="22"/>
          <w:lang w:val="en-US" w:eastAsia="en-GB"/>
        </w:rPr>
        <w:t>two</w:t>
      </w:r>
      <w:r w:rsidR="0083212E" w:rsidRPr="006810FF">
        <w:rPr>
          <w:rFonts w:ascii="Times New Roman" w:hAnsi="Times New Roman" w:cs="Times New Roman"/>
          <w:color w:val="000000" w:themeColor="text1"/>
          <w:sz w:val="22"/>
          <w:szCs w:val="22"/>
          <w:lang w:val="en-US" w:eastAsia="en-GB"/>
        </w:rPr>
        <w:t>fold (Caldentey 2014)</w:t>
      </w:r>
      <w:r w:rsidR="00C475F7" w:rsidRPr="006810FF">
        <w:rPr>
          <w:rFonts w:ascii="Times New Roman" w:hAnsi="Times New Roman" w:cs="Times New Roman"/>
          <w:color w:val="000000" w:themeColor="text1"/>
          <w:sz w:val="22"/>
          <w:szCs w:val="22"/>
          <w:lang w:val="en-US" w:eastAsia="en-GB"/>
        </w:rPr>
        <w:t>. First,</w:t>
      </w:r>
      <w:r w:rsidR="0083212E" w:rsidRPr="006810FF">
        <w:rPr>
          <w:rFonts w:ascii="Times New Roman" w:hAnsi="Times New Roman" w:cs="Times New Roman"/>
          <w:color w:val="000000" w:themeColor="text1"/>
          <w:sz w:val="22"/>
          <w:szCs w:val="22"/>
          <w:lang w:val="en-US" w:eastAsia="en-GB"/>
        </w:rPr>
        <w:t xml:space="preserve"> SICA’s increasing relevance as an area for development policie</w:t>
      </w:r>
      <w:r w:rsidR="00782884" w:rsidRPr="006810FF">
        <w:rPr>
          <w:rFonts w:ascii="Times New Roman" w:hAnsi="Times New Roman" w:cs="Times New Roman"/>
          <w:color w:val="000000" w:themeColor="text1"/>
          <w:sz w:val="22"/>
          <w:szCs w:val="22"/>
          <w:lang w:val="en-US" w:eastAsia="en-GB"/>
        </w:rPr>
        <w:t xml:space="preserve">s and cooperation programs, </w:t>
      </w:r>
      <w:r w:rsidR="00C475F7" w:rsidRPr="006810FF">
        <w:rPr>
          <w:rFonts w:ascii="Times New Roman" w:hAnsi="Times New Roman" w:cs="Times New Roman"/>
          <w:color w:val="000000" w:themeColor="text1"/>
          <w:sz w:val="22"/>
          <w:szCs w:val="22"/>
          <w:lang w:val="en-US" w:eastAsia="en-GB"/>
        </w:rPr>
        <w:t>and second, t</w:t>
      </w:r>
      <w:r w:rsidR="0083212E" w:rsidRPr="006810FF">
        <w:rPr>
          <w:rFonts w:ascii="Times New Roman" w:hAnsi="Times New Roman" w:cs="Times New Roman"/>
          <w:color w:val="000000" w:themeColor="text1"/>
          <w:sz w:val="22"/>
          <w:szCs w:val="22"/>
          <w:lang w:val="en-US" w:eastAsia="en-GB"/>
        </w:rPr>
        <w:t>he dynamic</w:t>
      </w:r>
      <w:r w:rsidR="00C475F7" w:rsidRPr="006810FF">
        <w:rPr>
          <w:rFonts w:ascii="Times New Roman" w:hAnsi="Times New Roman" w:cs="Times New Roman"/>
          <w:color w:val="000000" w:themeColor="text1"/>
          <w:sz w:val="22"/>
          <w:szCs w:val="22"/>
          <w:lang w:val="en-US" w:eastAsia="en-GB"/>
        </w:rPr>
        <w:t xml:space="preserve"> surrounding</w:t>
      </w:r>
      <w:r w:rsidR="0083212E" w:rsidRPr="006810FF">
        <w:rPr>
          <w:rFonts w:ascii="Times New Roman" w:hAnsi="Times New Roman" w:cs="Times New Roman"/>
          <w:color w:val="000000" w:themeColor="text1"/>
          <w:sz w:val="22"/>
          <w:szCs w:val="22"/>
          <w:lang w:val="en-US" w:eastAsia="en-GB"/>
        </w:rPr>
        <w:t xml:space="preserve"> the </w:t>
      </w:r>
      <w:r w:rsidR="00C475F7" w:rsidRPr="006810FF">
        <w:rPr>
          <w:rFonts w:ascii="Times New Roman" w:hAnsi="Times New Roman" w:cs="Times New Roman"/>
          <w:color w:val="000000" w:themeColor="text1"/>
          <w:sz w:val="22"/>
          <w:szCs w:val="22"/>
          <w:lang w:val="en-US" w:eastAsia="en-GB"/>
        </w:rPr>
        <w:t xml:space="preserve">violence </w:t>
      </w:r>
      <w:r w:rsidR="0083212E" w:rsidRPr="006810FF">
        <w:rPr>
          <w:rFonts w:ascii="Times New Roman" w:hAnsi="Times New Roman" w:cs="Times New Roman"/>
          <w:color w:val="000000" w:themeColor="text1"/>
          <w:sz w:val="22"/>
          <w:szCs w:val="22"/>
          <w:lang w:val="en-US" w:eastAsia="en-GB"/>
        </w:rPr>
        <w:t xml:space="preserve">crisis </w:t>
      </w:r>
      <w:r w:rsidR="00C475F7" w:rsidRPr="006810FF">
        <w:rPr>
          <w:rFonts w:ascii="Times New Roman" w:hAnsi="Times New Roman" w:cs="Times New Roman"/>
          <w:color w:val="000000" w:themeColor="text1"/>
          <w:sz w:val="22"/>
          <w:szCs w:val="22"/>
          <w:lang w:val="en-US" w:eastAsia="en-GB"/>
        </w:rPr>
        <w:t>and</w:t>
      </w:r>
      <w:r w:rsidR="0083212E" w:rsidRPr="006810FF">
        <w:rPr>
          <w:rFonts w:ascii="Times New Roman" w:hAnsi="Times New Roman" w:cs="Times New Roman"/>
          <w:color w:val="000000" w:themeColor="text1"/>
          <w:sz w:val="22"/>
          <w:szCs w:val="22"/>
          <w:lang w:val="en-US" w:eastAsia="en-GB"/>
        </w:rPr>
        <w:t xml:space="preserve"> the 2011 International Conference.</w:t>
      </w:r>
    </w:p>
    <w:p w14:paraId="5720AE58" w14:textId="2CBDECED" w:rsidR="0083212E" w:rsidRPr="006810FF" w:rsidRDefault="0083212E" w:rsidP="00BC5F2E">
      <w:pPr>
        <w:pStyle w:val="Prrafodelista"/>
        <w:numPr>
          <w:ilvl w:val="0"/>
          <w:numId w:val="11"/>
        </w:numPr>
        <w:jc w:val="both"/>
        <w:rPr>
          <w:rFonts w:ascii="Times New Roman" w:hAnsi="Times New Roman" w:cs="Times New Roman"/>
          <w:i/>
          <w:color w:val="000000" w:themeColor="text1"/>
          <w:sz w:val="22"/>
          <w:szCs w:val="22"/>
          <w:lang w:val="en-US"/>
        </w:rPr>
      </w:pPr>
      <w:r w:rsidRPr="006810FF">
        <w:rPr>
          <w:rFonts w:ascii="Times New Roman" w:hAnsi="Times New Roman" w:cs="Times New Roman"/>
          <w:color w:val="000000" w:themeColor="text1"/>
          <w:sz w:val="22"/>
          <w:szCs w:val="22"/>
          <w:lang w:val="en-US" w:eastAsia="en-GB"/>
        </w:rPr>
        <w:t>As far as the</w:t>
      </w:r>
      <w:r w:rsidRPr="006810FF">
        <w:rPr>
          <w:rFonts w:ascii="Times New Roman" w:hAnsi="Times New Roman" w:cs="Times New Roman"/>
          <w:i/>
          <w:color w:val="000000" w:themeColor="text1"/>
          <w:sz w:val="22"/>
          <w:szCs w:val="22"/>
          <w:lang w:val="en-US" w:eastAsia="en-GB"/>
        </w:rPr>
        <w:t xml:space="preserve"> changes in geographic priorities</w:t>
      </w:r>
      <w:r w:rsidRPr="006810FF">
        <w:rPr>
          <w:rFonts w:ascii="Times New Roman" w:hAnsi="Times New Roman" w:cs="Times New Roman"/>
          <w:color w:val="000000" w:themeColor="text1"/>
          <w:sz w:val="22"/>
          <w:szCs w:val="22"/>
          <w:lang w:val="en-US" w:eastAsia="en-GB"/>
        </w:rPr>
        <w:t>, the threat of organize</w:t>
      </w:r>
      <w:r w:rsidR="00E02AB5" w:rsidRPr="006810FF">
        <w:rPr>
          <w:rFonts w:ascii="Times New Roman" w:hAnsi="Times New Roman" w:cs="Times New Roman"/>
          <w:color w:val="000000" w:themeColor="text1"/>
          <w:sz w:val="22"/>
          <w:szCs w:val="22"/>
          <w:lang w:val="en-US" w:eastAsia="en-GB"/>
        </w:rPr>
        <w:t>d</w:t>
      </w:r>
      <w:r w:rsidRPr="006810FF">
        <w:rPr>
          <w:rFonts w:ascii="Times New Roman" w:hAnsi="Times New Roman" w:cs="Times New Roman"/>
          <w:color w:val="000000" w:themeColor="text1"/>
          <w:sz w:val="22"/>
          <w:szCs w:val="22"/>
          <w:lang w:val="en-US" w:eastAsia="en-GB"/>
        </w:rPr>
        <w:t xml:space="preserve"> crime and the effects of violence and instability have placed Central America on the agenda</w:t>
      </w:r>
      <w:r w:rsidR="00E02AB5" w:rsidRPr="006810FF">
        <w:rPr>
          <w:rFonts w:ascii="Times New Roman" w:hAnsi="Times New Roman" w:cs="Times New Roman"/>
          <w:color w:val="000000" w:themeColor="text1"/>
          <w:sz w:val="22"/>
          <w:szCs w:val="22"/>
          <w:lang w:val="en-US" w:eastAsia="en-GB"/>
        </w:rPr>
        <w:t xml:space="preserve"> once again</w:t>
      </w:r>
      <w:r w:rsidRPr="006810FF">
        <w:rPr>
          <w:rFonts w:ascii="Times New Roman" w:hAnsi="Times New Roman" w:cs="Times New Roman"/>
          <w:color w:val="000000" w:themeColor="text1"/>
          <w:sz w:val="22"/>
          <w:szCs w:val="22"/>
          <w:lang w:val="en-US" w:eastAsia="en-GB"/>
        </w:rPr>
        <w:t xml:space="preserve">, despite the tendency to reduce </w:t>
      </w:r>
      <w:r w:rsidR="00E743C6" w:rsidRPr="006810FF">
        <w:rPr>
          <w:rFonts w:ascii="Times New Roman" w:hAnsi="Times New Roman" w:cs="Times New Roman"/>
          <w:color w:val="000000" w:themeColor="text1"/>
          <w:sz w:val="22"/>
          <w:szCs w:val="22"/>
          <w:lang w:val="en-US" w:eastAsia="en-GB"/>
        </w:rPr>
        <w:t xml:space="preserve">Latina American </w:t>
      </w:r>
      <w:r w:rsidRPr="006810FF">
        <w:rPr>
          <w:rFonts w:ascii="Times New Roman" w:hAnsi="Times New Roman" w:cs="Times New Roman"/>
          <w:color w:val="000000" w:themeColor="text1"/>
          <w:sz w:val="22"/>
          <w:szCs w:val="22"/>
          <w:lang w:val="en-US" w:eastAsia="en-GB"/>
        </w:rPr>
        <w:t>cooperation</w:t>
      </w:r>
      <w:r w:rsidR="005128C1" w:rsidRPr="006810FF">
        <w:rPr>
          <w:rFonts w:ascii="Times New Roman" w:hAnsi="Times New Roman" w:cs="Times New Roman"/>
          <w:color w:val="000000" w:themeColor="text1"/>
          <w:sz w:val="22"/>
          <w:szCs w:val="22"/>
          <w:lang w:val="en-US" w:eastAsia="en-GB"/>
        </w:rPr>
        <w:t xml:space="preserve"> funds</w:t>
      </w:r>
      <w:r w:rsidRPr="006810FF">
        <w:rPr>
          <w:rFonts w:ascii="Times New Roman" w:hAnsi="Times New Roman" w:cs="Times New Roman"/>
          <w:color w:val="000000" w:themeColor="text1"/>
          <w:sz w:val="22"/>
          <w:szCs w:val="22"/>
          <w:lang w:val="en-US" w:eastAsia="en-GB"/>
        </w:rPr>
        <w:t xml:space="preserve">. Manifestations of the Central American crisis, </w:t>
      </w:r>
      <w:r w:rsidR="00E02AB5" w:rsidRPr="006810FF">
        <w:rPr>
          <w:rFonts w:ascii="Times New Roman" w:hAnsi="Times New Roman" w:cs="Times New Roman"/>
          <w:color w:val="000000" w:themeColor="text1"/>
          <w:sz w:val="22"/>
          <w:szCs w:val="22"/>
          <w:lang w:val="en-US" w:eastAsia="en-GB"/>
        </w:rPr>
        <w:t>like</w:t>
      </w:r>
      <w:r w:rsidRPr="006810FF">
        <w:rPr>
          <w:rFonts w:ascii="Times New Roman" w:hAnsi="Times New Roman" w:cs="Times New Roman"/>
          <w:color w:val="000000" w:themeColor="text1"/>
          <w:sz w:val="22"/>
          <w:szCs w:val="22"/>
          <w:lang w:val="en-US" w:eastAsia="en-GB"/>
        </w:rPr>
        <w:t xml:space="preserve"> those related to violence against Central American migrants </w:t>
      </w:r>
      <w:r w:rsidR="00E02AB5" w:rsidRPr="006810FF">
        <w:rPr>
          <w:rFonts w:ascii="Times New Roman" w:hAnsi="Times New Roman" w:cs="Times New Roman"/>
          <w:color w:val="000000" w:themeColor="text1"/>
          <w:sz w:val="22"/>
          <w:szCs w:val="22"/>
          <w:lang w:val="en-US" w:eastAsia="en-GB"/>
        </w:rPr>
        <w:t>in their</w:t>
      </w:r>
      <w:r w:rsidRPr="006810FF">
        <w:rPr>
          <w:rFonts w:ascii="Times New Roman" w:hAnsi="Times New Roman" w:cs="Times New Roman"/>
          <w:color w:val="000000" w:themeColor="text1"/>
          <w:sz w:val="22"/>
          <w:szCs w:val="22"/>
          <w:lang w:val="en-US" w:eastAsia="en-GB"/>
        </w:rPr>
        <w:t xml:space="preserve"> transit through Mexico, or </w:t>
      </w:r>
      <w:r w:rsidR="00E743C6" w:rsidRPr="006810FF">
        <w:rPr>
          <w:rFonts w:ascii="Times New Roman" w:hAnsi="Times New Roman" w:cs="Times New Roman"/>
          <w:color w:val="000000" w:themeColor="text1"/>
          <w:sz w:val="22"/>
          <w:szCs w:val="22"/>
          <w:lang w:val="en-US" w:eastAsia="en-GB"/>
        </w:rPr>
        <w:t>the large numbers of unaccompanied</w:t>
      </w:r>
      <w:r w:rsidRPr="006810FF">
        <w:rPr>
          <w:rFonts w:ascii="Times New Roman" w:hAnsi="Times New Roman" w:cs="Times New Roman"/>
          <w:color w:val="000000" w:themeColor="text1"/>
          <w:sz w:val="22"/>
          <w:szCs w:val="22"/>
          <w:lang w:val="en-US" w:eastAsia="en-GB"/>
        </w:rPr>
        <w:t xml:space="preserve"> migrant minors</w:t>
      </w:r>
      <w:r w:rsidR="00E743C6" w:rsidRPr="006810FF">
        <w:rPr>
          <w:rFonts w:ascii="Times New Roman" w:hAnsi="Times New Roman" w:cs="Times New Roman"/>
          <w:color w:val="000000" w:themeColor="text1"/>
          <w:sz w:val="22"/>
          <w:szCs w:val="22"/>
          <w:lang w:val="en-US" w:eastAsia="en-GB"/>
        </w:rPr>
        <w:t xml:space="preserve"> attempting to enter the US</w:t>
      </w:r>
      <w:r w:rsidRPr="006810FF">
        <w:rPr>
          <w:rFonts w:ascii="Times New Roman" w:hAnsi="Times New Roman" w:cs="Times New Roman"/>
          <w:color w:val="000000" w:themeColor="text1"/>
          <w:sz w:val="22"/>
          <w:szCs w:val="22"/>
          <w:lang w:val="en-US" w:eastAsia="en-GB"/>
        </w:rPr>
        <w:t xml:space="preserve">, have been added to </w:t>
      </w:r>
      <w:r w:rsidR="00E743C6" w:rsidRPr="006810FF">
        <w:rPr>
          <w:rFonts w:ascii="Times New Roman" w:hAnsi="Times New Roman" w:cs="Times New Roman"/>
          <w:color w:val="000000" w:themeColor="text1"/>
          <w:sz w:val="22"/>
          <w:szCs w:val="22"/>
          <w:lang w:val="en-US" w:eastAsia="en-GB"/>
        </w:rPr>
        <w:t xml:space="preserve">previous </w:t>
      </w:r>
      <w:r w:rsidRPr="006810FF">
        <w:rPr>
          <w:rFonts w:ascii="Times New Roman" w:hAnsi="Times New Roman" w:cs="Times New Roman"/>
          <w:color w:val="000000" w:themeColor="text1"/>
          <w:sz w:val="22"/>
          <w:szCs w:val="22"/>
          <w:lang w:val="en-US" w:eastAsia="en-GB"/>
        </w:rPr>
        <w:t>episodes of political instability</w:t>
      </w:r>
      <w:r w:rsidR="00E743C6" w:rsidRPr="006810FF">
        <w:rPr>
          <w:rFonts w:ascii="Times New Roman" w:hAnsi="Times New Roman" w:cs="Times New Roman"/>
          <w:color w:val="000000" w:themeColor="text1"/>
          <w:sz w:val="22"/>
          <w:szCs w:val="22"/>
          <w:lang w:val="en-US" w:eastAsia="en-GB"/>
        </w:rPr>
        <w:t>.</w:t>
      </w:r>
      <w:r w:rsidRPr="006810FF">
        <w:rPr>
          <w:rFonts w:ascii="Times New Roman" w:hAnsi="Times New Roman" w:cs="Times New Roman"/>
          <w:color w:val="000000" w:themeColor="text1"/>
          <w:sz w:val="22"/>
          <w:szCs w:val="22"/>
          <w:lang w:val="en-US" w:eastAsia="en-GB"/>
        </w:rPr>
        <w:t xml:space="preserve"> </w:t>
      </w:r>
      <w:r w:rsidR="00E743C6" w:rsidRPr="006810FF">
        <w:rPr>
          <w:rFonts w:ascii="Times New Roman" w:hAnsi="Times New Roman" w:cs="Times New Roman"/>
          <w:color w:val="000000" w:themeColor="text1"/>
          <w:sz w:val="22"/>
          <w:szCs w:val="22"/>
          <w:lang w:val="en-US" w:eastAsia="en-GB"/>
        </w:rPr>
        <w:t>For example, the</w:t>
      </w:r>
      <w:r w:rsidRPr="006810FF">
        <w:rPr>
          <w:rFonts w:ascii="Times New Roman" w:hAnsi="Times New Roman" w:cs="Times New Roman"/>
          <w:color w:val="000000" w:themeColor="text1"/>
          <w:sz w:val="22"/>
          <w:szCs w:val="22"/>
          <w:lang w:val="en-US" w:eastAsia="en-GB"/>
        </w:rPr>
        <w:t xml:space="preserve"> </w:t>
      </w:r>
      <w:r w:rsidRPr="006810FF">
        <w:rPr>
          <w:rFonts w:ascii="Times New Roman" w:hAnsi="Times New Roman" w:cs="Times New Roman"/>
          <w:i/>
          <w:color w:val="000000" w:themeColor="text1"/>
          <w:sz w:val="22"/>
          <w:szCs w:val="22"/>
          <w:lang w:val="en-US" w:eastAsia="en-GB"/>
        </w:rPr>
        <w:t xml:space="preserve">coup </w:t>
      </w:r>
      <w:r w:rsidR="00B76890" w:rsidRPr="006810FF">
        <w:rPr>
          <w:rFonts w:ascii="Times New Roman" w:hAnsi="Times New Roman" w:cs="Times New Roman"/>
          <w:i/>
          <w:color w:val="000000" w:themeColor="text1"/>
          <w:sz w:val="22"/>
          <w:szCs w:val="22"/>
          <w:lang w:val="en-US" w:eastAsia="en-GB"/>
        </w:rPr>
        <w:t>d’état</w:t>
      </w:r>
      <w:r w:rsidRPr="006810FF">
        <w:rPr>
          <w:rFonts w:ascii="Times New Roman" w:hAnsi="Times New Roman" w:cs="Times New Roman"/>
          <w:color w:val="000000" w:themeColor="text1"/>
          <w:sz w:val="22"/>
          <w:szCs w:val="22"/>
          <w:lang w:val="en-US" w:eastAsia="en-GB"/>
        </w:rPr>
        <w:t xml:space="preserve"> in Honduras or the concern </w:t>
      </w:r>
      <w:r w:rsidR="00E743C6" w:rsidRPr="006810FF">
        <w:rPr>
          <w:rFonts w:ascii="Times New Roman" w:hAnsi="Times New Roman" w:cs="Times New Roman"/>
          <w:color w:val="000000" w:themeColor="text1"/>
          <w:sz w:val="22"/>
          <w:szCs w:val="22"/>
          <w:lang w:val="en-US" w:eastAsia="en-GB"/>
        </w:rPr>
        <w:t xml:space="preserve">about </w:t>
      </w:r>
      <w:r w:rsidRPr="006810FF">
        <w:rPr>
          <w:rFonts w:ascii="Times New Roman" w:hAnsi="Times New Roman" w:cs="Times New Roman"/>
          <w:color w:val="000000" w:themeColor="text1"/>
          <w:sz w:val="22"/>
          <w:szCs w:val="22"/>
          <w:lang w:val="en-US" w:eastAsia="en-GB"/>
        </w:rPr>
        <w:t xml:space="preserve">the alliance of some governments with </w:t>
      </w:r>
      <w:r w:rsidR="00CD3A65" w:rsidRPr="006810FF">
        <w:rPr>
          <w:rFonts w:ascii="Times New Roman" w:hAnsi="Times New Roman" w:cs="Times New Roman"/>
          <w:color w:val="000000" w:themeColor="text1"/>
          <w:sz w:val="22"/>
          <w:szCs w:val="22"/>
          <w:lang w:val="en-US" w:eastAsia="en-GB"/>
        </w:rPr>
        <w:t xml:space="preserve">the Bolivarian </w:t>
      </w:r>
      <w:r w:rsidR="00B76890" w:rsidRPr="006810FF">
        <w:rPr>
          <w:rFonts w:ascii="Times New Roman" w:hAnsi="Times New Roman" w:cs="Times New Roman"/>
          <w:color w:val="000000" w:themeColor="text1"/>
          <w:sz w:val="22"/>
          <w:szCs w:val="22"/>
          <w:lang w:val="en-US" w:eastAsia="en-GB"/>
        </w:rPr>
        <w:t>Alliance</w:t>
      </w:r>
      <w:r w:rsidR="00CD3A65" w:rsidRPr="006810FF">
        <w:rPr>
          <w:rFonts w:ascii="Times New Roman" w:hAnsi="Times New Roman" w:cs="Times New Roman"/>
          <w:color w:val="000000" w:themeColor="text1"/>
          <w:sz w:val="22"/>
          <w:szCs w:val="22"/>
          <w:lang w:val="en-US" w:eastAsia="en-GB"/>
        </w:rPr>
        <w:t xml:space="preserve"> for the People of Our America (</w:t>
      </w:r>
      <w:r w:rsidRPr="006810FF">
        <w:rPr>
          <w:rFonts w:ascii="Times New Roman" w:hAnsi="Times New Roman" w:cs="Times New Roman"/>
          <w:color w:val="000000" w:themeColor="text1"/>
          <w:sz w:val="22"/>
          <w:szCs w:val="22"/>
          <w:lang w:val="en-US" w:eastAsia="en-GB"/>
        </w:rPr>
        <w:t>ALBA</w:t>
      </w:r>
      <w:r w:rsidR="00CD3A65" w:rsidRPr="006810FF">
        <w:rPr>
          <w:rFonts w:ascii="Times New Roman" w:hAnsi="Times New Roman" w:cs="Times New Roman"/>
          <w:color w:val="000000" w:themeColor="text1"/>
          <w:sz w:val="22"/>
          <w:szCs w:val="22"/>
          <w:lang w:val="en-US" w:eastAsia="en-GB"/>
        </w:rPr>
        <w:t>)</w:t>
      </w:r>
      <w:r w:rsidR="00E743C6" w:rsidRPr="006810FF">
        <w:rPr>
          <w:rFonts w:ascii="Times New Roman" w:hAnsi="Times New Roman" w:cs="Times New Roman"/>
          <w:color w:val="000000" w:themeColor="text1"/>
          <w:sz w:val="22"/>
          <w:szCs w:val="22"/>
          <w:lang w:val="en-US" w:eastAsia="en-GB"/>
        </w:rPr>
        <w:t>,</w:t>
      </w:r>
      <w:r w:rsidR="00CD3A65" w:rsidRPr="006810FF">
        <w:rPr>
          <w:rFonts w:ascii="Times New Roman" w:hAnsi="Times New Roman" w:cs="Times New Roman"/>
          <w:color w:val="000000" w:themeColor="text1"/>
          <w:sz w:val="22"/>
          <w:szCs w:val="22"/>
          <w:lang w:val="en-US" w:eastAsia="en-GB"/>
        </w:rPr>
        <w:t xml:space="preserve"> and </w:t>
      </w:r>
      <w:r w:rsidR="00E743C6" w:rsidRPr="006810FF">
        <w:rPr>
          <w:rFonts w:ascii="Times New Roman" w:hAnsi="Times New Roman" w:cs="Times New Roman"/>
          <w:color w:val="000000" w:themeColor="text1"/>
          <w:sz w:val="22"/>
          <w:szCs w:val="22"/>
          <w:lang w:val="en-US" w:eastAsia="en-GB"/>
        </w:rPr>
        <w:t xml:space="preserve">in particular </w:t>
      </w:r>
      <w:r w:rsidR="00CD3A65" w:rsidRPr="006810FF">
        <w:rPr>
          <w:rFonts w:ascii="Times New Roman" w:hAnsi="Times New Roman" w:cs="Times New Roman"/>
          <w:color w:val="000000" w:themeColor="text1"/>
          <w:sz w:val="22"/>
          <w:szCs w:val="22"/>
          <w:lang w:val="en-US" w:eastAsia="en-GB"/>
        </w:rPr>
        <w:t xml:space="preserve">with Venezuela. </w:t>
      </w:r>
      <w:r w:rsidRPr="006810FF">
        <w:rPr>
          <w:rFonts w:ascii="Times New Roman" w:hAnsi="Times New Roman" w:cs="Times New Roman"/>
          <w:color w:val="000000" w:themeColor="text1"/>
          <w:sz w:val="22"/>
          <w:szCs w:val="22"/>
          <w:lang w:val="en-US" w:eastAsia="en-GB"/>
        </w:rPr>
        <w:t xml:space="preserve">Central America is back in the cooperation priorities, </w:t>
      </w:r>
      <w:r w:rsidR="00E37336" w:rsidRPr="006810FF">
        <w:rPr>
          <w:rFonts w:ascii="Times New Roman" w:hAnsi="Times New Roman" w:cs="Times New Roman"/>
          <w:color w:val="000000" w:themeColor="text1"/>
          <w:sz w:val="22"/>
          <w:szCs w:val="22"/>
          <w:lang w:val="en-US" w:eastAsia="en-GB"/>
        </w:rPr>
        <w:t xml:space="preserve">then, </w:t>
      </w:r>
      <w:r w:rsidRPr="006810FF">
        <w:rPr>
          <w:rFonts w:ascii="Times New Roman" w:hAnsi="Times New Roman" w:cs="Times New Roman"/>
          <w:color w:val="000000" w:themeColor="text1"/>
          <w:sz w:val="22"/>
          <w:szCs w:val="22"/>
          <w:lang w:val="en-US" w:eastAsia="en-GB"/>
        </w:rPr>
        <w:t>despite the fact that its small size will never allow its presence in absolute cooperation volume rankings.</w:t>
      </w:r>
    </w:p>
    <w:p w14:paraId="5B0387D9" w14:textId="200AEDB3" w:rsidR="0083212E" w:rsidRPr="006810FF" w:rsidRDefault="0083212E" w:rsidP="00BC5F2E">
      <w:pPr>
        <w:pStyle w:val="Prrafodelista"/>
        <w:numPr>
          <w:ilvl w:val="0"/>
          <w:numId w:val="11"/>
        </w:numPr>
        <w:jc w:val="both"/>
        <w:rPr>
          <w:rFonts w:ascii="Times New Roman" w:hAnsi="Times New Roman" w:cs="Times New Roman"/>
          <w:i/>
          <w:color w:val="000000" w:themeColor="text1"/>
          <w:sz w:val="22"/>
          <w:szCs w:val="22"/>
          <w:lang w:val="en-US"/>
        </w:rPr>
      </w:pPr>
      <w:r w:rsidRPr="006810FF">
        <w:rPr>
          <w:rFonts w:ascii="Times New Roman" w:hAnsi="Times New Roman" w:cs="Times New Roman"/>
          <w:color w:val="000000" w:themeColor="text1"/>
          <w:sz w:val="22"/>
          <w:szCs w:val="22"/>
          <w:lang w:val="en-US" w:eastAsia="en-GB"/>
        </w:rPr>
        <w:t xml:space="preserve">The </w:t>
      </w:r>
      <w:r w:rsidRPr="006810FF">
        <w:rPr>
          <w:rFonts w:ascii="Times New Roman" w:hAnsi="Times New Roman" w:cs="Times New Roman"/>
          <w:i/>
          <w:color w:val="000000" w:themeColor="text1"/>
          <w:sz w:val="22"/>
          <w:szCs w:val="22"/>
          <w:lang w:val="en-US" w:eastAsia="en-GB"/>
        </w:rPr>
        <w:t>cornering of dem</w:t>
      </w:r>
      <w:r w:rsidR="00CD3A65" w:rsidRPr="006810FF">
        <w:rPr>
          <w:rFonts w:ascii="Times New Roman" w:hAnsi="Times New Roman" w:cs="Times New Roman"/>
          <w:i/>
          <w:color w:val="000000" w:themeColor="text1"/>
          <w:sz w:val="22"/>
          <w:szCs w:val="22"/>
          <w:lang w:val="en-US" w:eastAsia="en-GB"/>
        </w:rPr>
        <w:t>ocratization, human rights and good government agenda</w:t>
      </w:r>
      <w:r w:rsidRPr="006810FF">
        <w:rPr>
          <w:rFonts w:ascii="Times New Roman" w:hAnsi="Times New Roman" w:cs="Times New Roman"/>
          <w:i/>
          <w:color w:val="000000" w:themeColor="text1"/>
          <w:sz w:val="22"/>
          <w:szCs w:val="22"/>
          <w:lang w:val="en-US" w:eastAsia="en-GB"/>
        </w:rPr>
        <w:t xml:space="preserve"> </w:t>
      </w:r>
      <w:r w:rsidRPr="006810FF">
        <w:rPr>
          <w:rFonts w:ascii="Times New Roman" w:hAnsi="Times New Roman" w:cs="Times New Roman"/>
          <w:color w:val="000000" w:themeColor="text1"/>
          <w:sz w:val="22"/>
          <w:szCs w:val="22"/>
          <w:lang w:val="en-US" w:eastAsia="en-GB"/>
        </w:rPr>
        <w:t xml:space="preserve">does not seem to directly influence the EU’s cooperation with Central America. However, the weight of these traditional objectives </w:t>
      </w:r>
      <w:r w:rsidR="00510994" w:rsidRPr="006810FF">
        <w:rPr>
          <w:rFonts w:ascii="Times New Roman" w:hAnsi="Times New Roman" w:cs="Times New Roman"/>
          <w:color w:val="000000" w:themeColor="text1"/>
          <w:sz w:val="22"/>
          <w:szCs w:val="22"/>
          <w:lang w:val="en-US" w:eastAsia="en-GB"/>
        </w:rPr>
        <w:t xml:space="preserve">present </w:t>
      </w:r>
      <w:r w:rsidRPr="006810FF">
        <w:rPr>
          <w:rFonts w:ascii="Times New Roman" w:hAnsi="Times New Roman" w:cs="Times New Roman"/>
          <w:color w:val="000000" w:themeColor="text1"/>
          <w:sz w:val="22"/>
          <w:szCs w:val="22"/>
          <w:lang w:val="en-US" w:eastAsia="en-GB"/>
        </w:rPr>
        <w:t>between the</w:t>
      </w:r>
      <w:r w:rsidR="00510994" w:rsidRPr="006810FF">
        <w:rPr>
          <w:rFonts w:ascii="Times New Roman" w:hAnsi="Times New Roman" w:cs="Times New Roman"/>
          <w:color w:val="000000" w:themeColor="text1"/>
          <w:sz w:val="22"/>
          <w:szCs w:val="22"/>
          <w:lang w:val="en-US" w:eastAsia="en-GB"/>
        </w:rPr>
        <w:t>se</w:t>
      </w:r>
      <w:r w:rsidRPr="006810FF">
        <w:rPr>
          <w:rFonts w:ascii="Times New Roman" w:hAnsi="Times New Roman" w:cs="Times New Roman"/>
          <w:color w:val="000000" w:themeColor="text1"/>
          <w:sz w:val="22"/>
          <w:szCs w:val="22"/>
          <w:lang w:val="en-US" w:eastAsia="en-GB"/>
        </w:rPr>
        <w:t xml:space="preserve"> two regions loses relevance in the new cooperation framework. There </w:t>
      </w:r>
      <w:r w:rsidR="00510994" w:rsidRPr="006810FF">
        <w:rPr>
          <w:rFonts w:ascii="Times New Roman" w:hAnsi="Times New Roman" w:cs="Times New Roman"/>
          <w:color w:val="000000" w:themeColor="text1"/>
          <w:sz w:val="22"/>
          <w:szCs w:val="22"/>
          <w:lang w:val="en-US" w:eastAsia="en-GB"/>
        </w:rPr>
        <w:t>are</w:t>
      </w:r>
      <w:r w:rsidRPr="006810FF">
        <w:rPr>
          <w:rFonts w:ascii="Times New Roman" w:hAnsi="Times New Roman" w:cs="Times New Roman"/>
          <w:color w:val="000000" w:themeColor="text1"/>
          <w:sz w:val="22"/>
          <w:szCs w:val="22"/>
          <w:lang w:val="en-US" w:eastAsia="en-GB"/>
        </w:rPr>
        <w:t xml:space="preserve"> not, at least in the area of regional cooperation, clause</w:t>
      </w:r>
      <w:r w:rsidR="00D74416" w:rsidRPr="006810FF">
        <w:rPr>
          <w:rFonts w:ascii="Times New Roman" w:hAnsi="Times New Roman" w:cs="Times New Roman"/>
          <w:color w:val="000000" w:themeColor="text1"/>
          <w:sz w:val="22"/>
          <w:szCs w:val="22"/>
          <w:lang w:val="en-US" w:eastAsia="en-GB"/>
        </w:rPr>
        <w:t xml:space="preserve">s </w:t>
      </w:r>
      <w:r w:rsidR="00D74416" w:rsidRPr="006810FF">
        <w:rPr>
          <w:rFonts w:ascii="Times New Roman" w:hAnsi="Times New Roman" w:cs="Times New Roman"/>
          <w:color w:val="000000" w:themeColor="text1"/>
          <w:sz w:val="22"/>
          <w:szCs w:val="22"/>
          <w:lang w:val="en-US" w:eastAsia="en-GB"/>
        </w:rPr>
        <w:lastRenderedPageBreak/>
        <w:t xml:space="preserve">or agreements that define </w:t>
      </w:r>
      <w:r w:rsidR="00510994" w:rsidRPr="006810FF">
        <w:rPr>
          <w:rFonts w:ascii="Times New Roman" w:hAnsi="Times New Roman" w:cs="Times New Roman"/>
          <w:color w:val="000000" w:themeColor="text1"/>
          <w:sz w:val="22"/>
          <w:szCs w:val="22"/>
          <w:lang w:val="en-US" w:eastAsia="en-GB"/>
        </w:rPr>
        <w:t xml:space="preserve">the </w:t>
      </w:r>
      <w:r w:rsidR="00D74416" w:rsidRPr="006810FF">
        <w:rPr>
          <w:rFonts w:ascii="Times New Roman" w:hAnsi="Times New Roman" w:cs="Times New Roman"/>
          <w:color w:val="000000" w:themeColor="text1"/>
          <w:sz w:val="22"/>
          <w:szCs w:val="22"/>
          <w:lang w:val="en-US" w:eastAsia="en-GB"/>
        </w:rPr>
        <w:t>EU’s new conditionalities</w:t>
      </w:r>
      <w:r w:rsidRPr="006810FF">
        <w:rPr>
          <w:rFonts w:ascii="Times New Roman" w:hAnsi="Times New Roman" w:cs="Times New Roman"/>
          <w:color w:val="000000" w:themeColor="text1"/>
          <w:sz w:val="22"/>
          <w:szCs w:val="22"/>
          <w:lang w:val="en-US" w:eastAsia="en-GB"/>
        </w:rPr>
        <w:t xml:space="preserve"> centered on security. The recent</w:t>
      </w:r>
      <w:r w:rsidR="00510994" w:rsidRPr="006810FF">
        <w:rPr>
          <w:rFonts w:ascii="Times New Roman" w:hAnsi="Times New Roman" w:cs="Times New Roman"/>
          <w:color w:val="000000" w:themeColor="text1"/>
          <w:sz w:val="22"/>
          <w:szCs w:val="22"/>
          <w:lang w:val="en-US" w:eastAsia="en-GB"/>
        </w:rPr>
        <w:t xml:space="preserve"> </w:t>
      </w:r>
      <w:r w:rsidRPr="006810FF">
        <w:rPr>
          <w:rFonts w:ascii="Times New Roman" w:hAnsi="Times New Roman" w:cs="Times New Roman"/>
          <w:color w:val="000000" w:themeColor="text1"/>
          <w:sz w:val="22"/>
          <w:szCs w:val="22"/>
          <w:lang w:val="en-US" w:eastAsia="en-GB"/>
        </w:rPr>
        <w:t>agreement between the EU and Central America</w:t>
      </w:r>
      <w:r w:rsidR="00510994" w:rsidRPr="006810FF">
        <w:rPr>
          <w:rFonts w:ascii="Times New Roman" w:hAnsi="Times New Roman" w:cs="Times New Roman"/>
          <w:color w:val="000000" w:themeColor="text1"/>
          <w:sz w:val="22"/>
          <w:szCs w:val="22"/>
          <w:lang w:val="en-US" w:eastAsia="en-GB"/>
        </w:rPr>
        <w:t xml:space="preserve"> —</w:t>
      </w:r>
      <w:r w:rsidRPr="006810FF">
        <w:rPr>
          <w:rFonts w:ascii="Times New Roman" w:hAnsi="Times New Roman" w:cs="Times New Roman"/>
          <w:color w:val="000000" w:themeColor="text1"/>
          <w:sz w:val="22"/>
          <w:szCs w:val="22"/>
          <w:lang w:val="en-US" w:eastAsia="en-GB"/>
        </w:rPr>
        <w:t>whose pillars</w:t>
      </w:r>
      <w:r w:rsidR="00510994" w:rsidRPr="006810FF">
        <w:rPr>
          <w:rFonts w:ascii="Times New Roman" w:hAnsi="Times New Roman" w:cs="Times New Roman"/>
          <w:color w:val="000000" w:themeColor="text1"/>
          <w:sz w:val="22"/>
          <w:szCs w:val="22"/>
          <w:lang w:val="en-US" w:eastAsia="en-GB"/>
        </w:rPr>
        <w:t xml:space="preserve"> are</w:t>
      </w:r>
      <w:r w:rsidRPr="006810FF">
        <w:rPr>
          <w:rFonts w:ascii="Times New Roman" w:hAnsi="Times New Roman" w:cs="Times New Roman"/>
          <w:color w:val="000000" w:themeColor="text1"/>
          <w:sz w:val="22"/>
          <w:szCs w:val="22"/>
          <w:lang w:val="en-US" w:eastAsia="en-GB"/>
        </w:rPr>
        <w:t xml:space="preserve"> political dialogue and coop</w:t>
      </w:r>
      <w:r w:rsidR="00D74416" w:rsidRPr="006810FF">
        <w:rPr>
          <w:rFonts w:ascii="Times New Roman" w:hAnsi="Times New Roman" w:cs="Times New Roman"/>
          <w:color w:val="000000" w:themeColor="text1"/>
          <w:sz w:val="22"/>
          <w:szCs w:val="22"/>
          <w:lang w:val="en-US" w:eastAsia="en-GB"/>
        </w:rPr>
        <w:t>e</w:t>
      </w:r>
      <w:r w:rsidRPr="006810FF">
        <w:rPr>
          <w:rFonts w:ascii="Times New Roman" w:hAnsi="Times New Roman" w:cs="Times New Roman"/>
          <w:color w:val="000000" w:themeColor="text1"/>
          <w:sz w:val="22"/>
          <w:szCs w:val="22"/>
          <w:lang w:val="en-US" w:eastAsia="en-GB"/>
        </w:rPr>
        <w:t>ration</w:t>
      </w:r>
      <w:r w:rsidR="00510994" w:rsidRPr="006810FF">
        <w:rPr>
          <w:rFonts w:ascii="Times New Roman" w:hAnsi="Times New Roman" w:cs="Times New Roman"/>
          <w:color w:val="000000" w:themeColor="text1"/>
          <w:sz w:val="22"/>
          <w:szCs w:val="22"/>
          <w:lang w:val="en-US" w:eastAsia="en-GB"/>
        </w:rPr>
        <w:t>—</w:t>
      </w:r>
      <w:r w:rsidRPr="006810FF">
        <w:rPr>
          <w:rFonts w:ascii="Times New Roman" w:hAnsi="Times New Roman" w:cs="Times New Roman"/>
          <w:color w:val="000000" w:themeColor="text1"/>
          <w:sz w:val="22"/>
          <w:szCs w:val="22"/>
          <w:lang w:val="en-US" w:eastAsia="en-GB"/>
        </w:rPr>
        <w:t xml:space="preserve"> </w:t>
      </w:r>
      <w:r w:rsidR="00510994" w:rsidRPr="006810FF">
        <w:rPr>
          <w:rFonts w:ascii="Times New Roman" w:hAnsi="Times New Roman" w:cs="Times New Roman"/>
          <w:color w:val="000000" w:themeColor="text1"/>
          <w:sz w:val="22"/>
          <w:szCs w:val="22"/>
          <w:lang w:val="en-US" w:eastAsia="en-GB"/>
        </w:rPr>
        <w:t xml:space="preserve">is </w:t>
      </w:r>
      <w:r w:rsidRPr="006810FF">
        <w:rPr>
          <w:rFonts w:ascii="Times New Roman" w:hAnsi="Times New Roman" w:cs="Times New Roman"/>
          <w:color w:val="000000" w:themeColor="text1"/>
          <w:sz w:val="22"/>
          <w:szCs w:val="22"/>
          <w:lang w:val="en-US" w:eastAsia="en-GB"/>
        </w:rPr>
        <w:t xml:space="preserve">still </w:t>
      </w:r>
      <w:r w:rsidR="00510994" w:rsidRPr="006810FF">
        <w:rPr>
          <w:rFonts w:ascii="Times New Roman" w:hAnsi="Times New Roman" w:cs="Times New Roman"/>
          <w:color w:val="000000" w:themeColor="text1"/>
          <w:sz w:val="22"/>
          <w:szCs w:val="22"/>
          <w:lang w:val="en-US" w:eastAsia="en-GB"/>
        </w:rPr>
        <w:t>pending</w:t>
      </w:r>
      <w:r w:rsidRPr="006810FF">
        <w:rPr>
          <w:rFonts w:ascii="Times New Roman" w:hAnsi="Times New Roman" w:cs="Times New Roman"/>
          <w:color w:val="000000" w:themeColor="text1"/>
          <w:sz w:val="22"/>
          <w:szCs w:val="22"/>
          <w:lang w:val="en-US" w:eastAsia="en-GB"/>
        </w:rPr>
        <w:t xml:space="preserve"> European ratification, is also an area for analysis of the tendencies that this category points to in the securitization process.</w:t>
      </w:r>
    </w:p>
    <w:p w14:paraId="7D4E82C0" w14:textId="4048E82C" w:rsidR="00B52E8F" w:rsidRPr="006810FF" w:rsidRDefault="0083212E" w:rsidP="001434C6">
      <w:pPr>
        <w:pStyle w:val="Prrafodelista"/>
        <w:numPr>
          <w:ilvl w:val="0"/>
          <w:numId w:val="11"/>
        </w:numPr>
        <w:jc w:val="both"/>
        <w:rPr>
          <w:rFonts w:ascii="Times New Roman" w:hAnsi="Times New Roman" w:cs="Times New Roman"/>
          <w:i/>
          <w:color w:val="000000" w:themeColor="text1"/>
          <w:sz w:val="22"/>
          <w:szCs w:val="22"/>
          <w:lang w:val="en-US"/>
        </w:rPr>
      </w:pPr>
      <w:r w:rsidRPr="006810FF">
        <w:rPr>
          <w:rFonts w:ascii="Times New Roman" w:hAnsi="Times New Roman" w:cs="Times New Roman"/>
          <w:color w:val="000000" w:themeColor="text1"/>
          <w:sz w:val="22"/>
          <w:szCs w:val="22"/>
          <w:lang w:val="en-US" w:eastAsia="en-GB"/>
        </w:rPr>
        <w:t xml:space="preserve">None of the Central American countries respond to the category of </w:t>
      </w:r>
      <w:r w:rsidRPr="006810FF">
        <w:rPr>
          <w:rFonts w:ascii="Times New Roman" w:hAnsi="Times New Roman" w:cs="Times New Roman"/>
          <w:i/>
          <w:color w:val="000000" w:themeColor="text1"/>
          <w:sz w:val="22"/>
          <w:szCs w:val="22"/>
          <w:lang w:val="en-US" w:eastAsia="en-GB"/>
        </w:rPr>
        <w:t>Fragile States</w:t>
      </w:r>
      <w:r w:rsidRPr="006810FF">
        <w:rPr>
          <w:rFonts w:ascii="Times New Roman" w:hAnsi="Times New Roman" w:cs="Times New Roman"/>
          <w:color w:val="000000" w:themeColor="text1"/>
          <w:sz w:val="22"/>
          <w:szCs w:val="22"/>
          <w:lang w:val="en-US" w:eastAsia="en-GB"/>
        </w:rPr>
        <w:t>, but the vulnerabil</w:t>
      </w:r>
      <w:r w:rsidR="00B52E8F" w:rsidRPr="006810FF">
        <w:rPr>
          <w:rFonts w:ascii="Times New Roman" w:hAnsi="Times New Roman" w:cs="Times New Roman"/>
          <w:color w:val="000000" w:themeColor="text1"/>
          <w:sz w:val="22"/>
          <w:szCs w:val="22"/>
          <w:lang w:val="en-US" w:eastAsia="en-GB"/>
        </w:rPr>
        <w:t>ities of same</w:t>
      </w:r>
      <w:r w:rsidR="00C767A8" w:rsidRPr="006810FF">
        <w:rPr>
          <w:rFonts w:ascii="Times New Roman" w:hAnsi="Times New Roman" w:cs="Times New Roman"/>
          <w:color w:val="000000" w:themeColor="text1"/>
          <w:sz w:val="22"/>
          <w:szCs w:val="22"/>
          <w:lang w:val="en-US" w:eastAsia="en-GB"/>
        </w:rPr>
        <w:t xml:space="preserve"> of them </w:t>
      </w:r>
      <w:r w:rsidR="00B52E8F" w:rsidRPr="006810FF">
        <w:rPr>
          <w:rFonts w:ascii="Times New Roman" w:hAnsi="Times New Roman" w:cs="Times New Roman"/>
          <w:color w:val="000000" w:themeColor="text1"/>
          <w:sz w:val="22"/>
          <w:szCs w:val="22"/>
          <w:lang w:val="en-US" w:eastAsia="en-GB"/>
        </w:rPr>
        <w:t>(</w:t>
      </w:r>
      <w:r w:rsidR="008E64D7" w:rsidRPr="006810FF">
        <w:rPr>
          <w:rFonts w:ascii="Times New Roman" w:hAnsi="Times New Roman" w:cs="Times New Roman"/>
          <w:color w:val="000000" w:themeColor="text1"/>
          <w:sz w:val="22"/>
          <w:szCs w:val="22"/>
          <w:lang w:val="en-US" w:eastAsia="en-GB"/>
        </w:rPr>
        <w:t>e</w:t>
      </w:r>
      <w:r w:rsidR="00B52E8F" w:rsidRPr="006810FF">
        <w:rPr>
          <w:rFonts w:ascii="Times New Roman" w:hAnsi="Times New Roman" w:cs="Times New Roman"/>
          <w:color w:val="000000" w:themeColor="text1"/>
          <w:sz w:val="22"/>
          <w:szCs w:val="22"/>
          <w:lang w:val="en-US" w:eastAsia="en-GB"/>
        </w:rPr>
        <w:t>specially the Norther</w:t>
      </w:r>
      <w:r w:rsidR="00510994" w:rsidRPr="006810FF">
        <w:rPr>
          <w:rFonts w:ascii="Times New Roman" w:hAnsi="Times New Roman" w:cs="Times New Roman"/>
          <w:color w:val="000000" w:themeColor="text1"/>
          <w:sz w:val="22"/>
          <w:szCs w:val="22"/>
          <w:lang w:val="en-US" w:eastAsia="en-GB"/>
        </w:rPr>
        <w:t>n</w:t>
      </w:r>
      <w:r w:rsidR="00B52E8F" w:rsidRPr="006810FF">
        <w:rPr>
          <w:rFonts w:ascii="Times New Roman" w:hAnsi="Times New Roman" w:cs="Times New Roman"/>
          <w:color w:val="000000" w:themeColor="text1"/>
          <w:sz w:val="22"/>
          <w:szCs w:val="22"/>
          <w:lang w:val="en-US" w:eastAsia="en-GB"/>
        </w:rPr>
        <w:t xml:space="preserve"> </w:t>
      </w:r>
      <w:r w:rsidR="00510994" w:rsidRPr="006810FF">
        <w:rPr>
          <w:rFonts w:ascii="Times New Roman" w:hAnsi="Times New Roman" w:cs="Times New Roman"/>
          <w:color w:val="000000" w:themeColor="text1"/>
          <w:sz w:val="22"/>
          <w:szCs w:val="22"/>
          <w:lang w:val="en-US" w:eastAsia="en-GB"/>
        </w:rPr>
        <w:t>T</w:t>
      </w:r>
      <w:r w:rsidR="00B52E8F" w:rsidRPr="006810FF">
        <w:rPr>
          <w:rFonts w:ascii="Times New Roman" w:hAnsi="Times New Roman" w:cs="Times New Roman"/>
          <w:color w:val="000000" w:themeColor="text1"/>
          <w:sz w:val="22"/>
          <w:szCs w:val="22"/>
          <w:lang w:val="en-US" w:eastAsia="en-GB"/>
        </w:rPr>
        <w:t xml:space="preserve">riangle: El Salvador, </w:t>
      </w:r>
      <w:r w:rsidR="00B76890" w:rsidRPr="006810FF">
        <w:rPr>
          <w:rFonts w:ascii="Times New Roman" w:hAnsi="Times New Roman" w:cs="Times New Roman"/>
          <w:color w:val="000000" w:themeColor="text1"/>
          <w:sz w:val="22"/>
          <w:szCs w:val="22"/>
          <w:lang w:val="en-US" w:eastAsia="en-GB"/>
        </w:rPr>
        <w:t>Honduras</w:t>
      </w:r>
      <w:r w:rsidR="00B52E8F" w:rsidRPr="006810FF">
        <w:rPr>
          <w:rFonts w:ascii="Times New Roman" w:hAnsi="Times New Roman" w:cs="Times New Roman"/>
          <w:color w:val="000000" w:themeColor="text1"/>
          <w:sz w:val="22"/>
          <w:szCs w:val="22"/>
          <w:lang w:val="en-US" w:eastAsia="en-GB"/>
        </w:rPr>
        <w:t xml:space="preserve"> </w:t>
      </w:r>
      <w:r w:rsidR="00510994" w:rsidRPr="006810FF">
        <w:rPr>
          <w:rFonts w:ascii="Times New Roman" w:hAnsi="Times New Roman" w:cs="Times New Roman"/>
          <w:color w:val="000000" w:themeColor="text1"/>
          <w:sz w:val="22"/>
          <w:szCs w:val="22"/>
          <w:lang w:val="en-US" w:eastAsia="en-GB"/>
        </w:rPr>
        <w:t>and</w:t>
      </w:r>
      <w:r w:rsidR="00B52E8F" w:rsidRPr="006810FF">
        <w:rPr>
          <w:rFonts w:ascii="Times New Roman" w:hAnsi="Times New Roman" w:cs="Times New Roman"/>
          <w:color w:val="000000" w:themeColor="text1"/>
          <w:sz w:val="22"/>
          <w:szCs w:val="22"/>
          <w:lang w:val="en-US" w:eastAsia="en-GB"/>
        </w:rPr>
        <w:t xml:space="preserve"> Guatemala) highlight that the</w:t>
      </w:r>
      <w:r w:rsidR="00A65824" w:rsidRPr="006810FF">
        <w:rPr>
          <w:rFonts w:ascii="Times New Roman" w:hAnsi="Times New Roman" w:cs="Times New Roman"/>
          <w:color w:val="000000" w:themeColor="text1"/>
          <w:sz w:val="22"/>
          <w:szCs w:val="22"/>
          <w:lang w:val="en-US" w:eastAsia="en-GB"/>
        </w:rPr>
        <w:t xml:space="preserve"> aid</w:t>
      </w:r>
      <w:r w:rsidR="00B52E8F" w:rsidRPr="006810FF">
        <w:rPr>
          <w:rFonts w:ascii="Times New Roman" w:hAnsi="Times New Roman" w:cs="Times New Roman"/>
          <w:color w:val="000000" w:themeColor="text1"/>
          <w:sz w:val="22"/>
          <w:szCs w:val="22"/>
          <w:lang w:val="en-US" w:eastAsia="en-GB"/>
        </w:rPr>
        <w:t xml:space="preserve"> is conditioned by security</w:t>
      </w:r>
      <w:r w:rsidR="00510994" w:rsidRPr="006810FF">
        <w:rPr>
          <w:rFonts w:ascii="Times New Roman" w:hAnsi="Times New Roman" w:cs="Times New Roman"/>
          <w:color w:val="000000" w:themeColor="text1"/>
          <w:sz w:val="22"/>
          <w:szCs w:val="22"/>
          <w:lang w:val="en-US" w:eastAsia="en-GB"/>
        </w:rPr>
        <w:t>,</w:t>
      </w:r>
      <w:r w:rsidR="00B52E8F" w:rsidRPr="006810FF">
        <w:rPr>
          <w:rFonts w:ascii="Times New Roman" w:hAnsi="Times New Roman" w:cs="Times New Roman"/>
          <w:color w:val="000000" w:themeColor="text1"/>
          <w:sz w:val="22"/>
          <w:szCs w:val="22"/>
          <w:lang w:val="en-US" w:eastAsia="en-GB"/>
        </w:rPr>
        <w:t xml:space="preserve"> that would </w:t>
      </w:r>
      <w:r w:rsidR="00510994" w:rsidRPr="006810FF">
        <w:rPr>
          <w:rFonts w:ascii="Times New Roman" w:hAnsi="Times New Roman" w:cs="Times New Roman"/>
          <w:color w:val="000000" w:themeColor="text1"/>
          <w:sz w:val="22"/>
          <w:szCs w:val="22"/>
          <w:lang w:val="en-US" w:eastAsia="en-GB"/>
        </w:rPr>
        <w:t xml:space="preserve">point to the </w:t>
      </w:r>
      <w:r w:rsidRPr="006810FF">
        <w:rPr>
          <w:rFonts w:ascii="Times New Roman" w:hAnsi="Times New Roman" w:cs="Times New Roman"/>
          <w:i/>
          <w:color w:val="000000" w:themeColor="text1"/>
          <w:sz w:val="22"/>
          <w:szCs w:val="22"/>
          <w:lang w:val="en-US" w:eastAsia="en-GB"/>
        </w:rPr>
        <w:t>securitization of aid</w:t>
      </w:r>
      <w:r w:rsidRPr="006810FF">
        <w:rPr>
          <w:rFonts w:ascii="Times New Roman" w:hAnsi="Times New Roman" w:cs="Times New Roman"/>
          <w:color w:val="000000" w:themeColor="text1"/>
          <w:sz w:val="22"/>
          <w:szCs w:val="22"/>
          <w:lang w:val="en-US" w:eastAsia="en-GB"/>
        </w:rPr>
        <w:t xml:space="preserve"> in Central America </w:t>
      </w:r>
      <w:r w:rsidR="00B52E8F" w:rsidRPr="006810FF">
        <w:rPr>
          <w:rFonts w:ascii="Times New Roman" w:hAnsi="Times New Roman" w:cs="Times New Roman"/>
          <w:color w:val="000000" w:themeColor="text1"/>
          <w:sz w:val="22"/>
          <w:szCs w:val="22"/>
          <w:lang w:val="en-US" w:eastAsia="en-GB"/>
        </w:rPr>
        <w:t>from the main donors</w:t>
      </w:r>
      <w:r w:rsidR="00510994" w:rsidRPr="006810FF">
        <w:rPr>
          <w:rFonts w:ascii="Times New Roman" w:hAnsi="Times New Roman" w:cs="Times New Roman"/>
          <w:color w:val="000000" w:themeColor="text1"/>
          <w:sz w:val="22"/>
          <w:szCs w:val="22"/>
          <w:lang w:val="en-US" w:eastAsia="en-GB"/>
        </w:rPr>
        <w:t>, including</w:t>
      </w:r>
      <w:r w:rsidR="00B52E8F" w:rsidRPr="006810FF">
        <w:rPr>
          <w:rFonts w:ascii="Times New Roman" w:hAnsi="Times New Roman" w:cs="Times New Roman"/>
          <w:color w:val="000000" w:themeColor="text1"/>
          <w:sz w:val="22"/>
          <w:szCs w:val="22"/>
          <w:lang w:val="en-US" w:eastAsia="en-GB"/>
        </w:rPr>
        <w:t xml:space="preserve"> the E</w:t>
      </w:r>
      <w:r w:rsidR="0004241F" w:rsidRPr="006810FF">
        <w:rPr>
          <w:rFonts w:ascii="Times New Roman" w:hAnsi="Times New Roman" w:cs="Times New Roman"/>
          <w:color w:val="000000" w:themeColor="text1"/>
          <w:sz w:val="22"/>
          <w:szCs w:val="22"/>
          <w:lang w:val="en-US" w:eastAsia="en-GB"/>
        </w:rPr>
        <w:t>U</w:t>
      </w:r>
      <w:r w:rsidRPr="006810FF">
        <w:rPr>
          <w:rFonts w:ascii="Times New Roman" w:hAnsi="Times New Roman" w:cs="Times New Roman"/>
          <w:color w:val="000000" w:themeColor="text1"/>
          <w:sz w:val="22"/>
          <w:szCs w:val="22"/>
          <w:lang w:val="en-US" w:eastAsia="en-GB"/>
        </w:rPr>
        <w:t>.</w:t>
      </w:r>
      <w:r w:rsidR="000D731E" w:rsidRPr="006810FF">
        <w:rPr>
          <w:rFonts w:ascii="Times New Roman" w:hAnsi="Times New Roman" w:cs="Times New Roman"/>
          <w:color w:val="000000" w:themeColor="text1"/>
          <w:sz w:val="22"/>
          <w:szCs w:val="22"/>
          <w:lang w:val="en-US" w:eastAsia="en-GB"/>
        </w:rPr>
        <w:t xml:space="preserve"> However</w:t>
      </w:r>
      <w:r w:rsidR="00B52E8F" w:rsidRPr="006810FF">
        <w:rPr>
          <w:rFonts w:ascii="Times New Roman" w:hAnsi="Times New Roman" w:cs="Times New Roman"/>
          <w:color w:val="000000" w:themeColor="text1"/>
          <w:sz w:val="22"/>
          <w:szCs w:val="22"/>
          <w:lang w:val="en-US" w:eastAsia="en-GB"/>
        </w:rPr>
        <w:t xml:space="preserve">, this does not close the door to security </w:t>
      </w:r>
      <w:r w:rsidR="000D731E" w:rsidRPr="006810FF">
        <w:rPr>
          <w:rFonts w:ascii="Times New Roman" w:hAnsi="Times New Roman" w:cs="Times New Roman"/>
          <w:color w:val="000000" w:themeColor="text1"/>
          <w:sz w:val="22"/>
          <w:szCs w:val="22"/>
          <w:lang w:val="en-US" w:eastAsia="en-GB"/>
        </w:rPr>
        <w:t xml:space="preserve">viewed from </w:t>
      </w:r>
      <w:r w:rsidR="00B52E8F" w:rsidRPr="006810FF">
        <w:rPr>
          <w:rFonts w:ascii="Times New Roman" w:hAnsi="Times New Roman" w:cs="Times New Roman"/>
          <w:color w:val="000000" w:themeColor="text1"/>
          <w:sz w:val="22"/>
          <w:szCs w:val="22"/>
          <w:lang w:val="en-US" w:eastAsia="en-GB"/>
        </w:rPr>
        <w:t xml:space="preserve">a </w:t>
      </w:r>
      <w:r w:rsidR="000D731E" w:rsidRPr="006810FF">
        <w:rPr>
          <w:rFonts w:ascii="Times New Roman" w:hAnsi="Times New Roman" w:cs="Times New Roman"/>
          <w:color w:val="000000" w:themeColor="text1"/>
          <w:sz w:val="22"/>
          <w:szCs w:val="22"/>
          <w:lang w:val="en-US" w:eastAsia="en-GB"/>
        </w:rPr>
        <w:t>mostly</w:t>
      </w:r>
      <w:r w:rsidR="00B52E8F" w:rsidRPr="006810FF">
        <w:rPr>
          <w:rFonts w:ascii="Times New Roman" w:hAnsi="Times New Roman" w:cs="Times New Roman"/>
          <w:color w:val="000000" w:themeColor="text1"/>
          <w:sz w:val="22"/>
          <w:szCs w:val="22"/>
          <w:lang w:val="en-US" w:eastAsia="en-GB"/>
        </w:rPr>
        <w:t xml:space="preserve"> developmental approach (human security)</w:t>
      </w:r>
      <w:r w:rsidR="001434C6" w:rsidRPr="006810FF">
        <w:rPr>
          <w:rFonts w:ascii="Times New Roman" w:hAnsi="Times New Roman" w:cs="Times New Roman"/>
          <w:color w:val="000000" w:themeColor="text1"/>
          <w:sz w:val="22"/>
          <w:szCs w:val="22"/>
          <w:lang w:val="en-US" w:eastAsia="en-GB"/>
        </w:rPr>
        <w:t>.</w:t>
      </w:r>
    </w:p>
    <w:p w14:paraId="79B85CC7" w14:textId="280022F4" w:rsidR="00777DAD" w:rsidRPr="006810FF" w:rsidRDefault="00777DAD" w:rsidP="00BC5F2E">
      <w:pPr>
        <w:pStyle w:val="Prrafodelista"/>
        <w:numPr>
          <w:ilvl w:val="0"/>
          <w:numId w:val="11"/>
        </w:numPr>
        <w:jc w:val="both"/>
        <w:rPr>
          <w:rFonts w:ascii="Times New Roman" w:hAnsi="Times New Roman" w:cs="Times New Roman"/>
          <w:i/>
          <w:color w:val="000000" w:themeColor="text1"/>
          <w:sz w:val="22"/>
          <w:szCs w:val="22"/>
          <w:lang w:val="en-US"/>
        </w:rPr>
      </w:pPr>
      <w:r w:rsidRPr="006810FF">
        <w:rPr>
          <w:rFonts w:ascii="Times New Roman" w:hAnsi="Times New Roman" w:cs="Times New Roman"/>
          <w:color w:val="000000" w:themeColor="text1"/>
          <w:sz w:val="22"/>
          <w:szCs w:val="22"/>
          <w:lang w:val="en-US"/>
        </w:rPr>
        <w:t>There are</w:t>
      </w:r>
      <w:r w:rsidR="001434C6" w:rsidRPr="006810FF">
        <w:rPr>
          <w:rFonts w:ascii="Times New Roman" w:hAnsi="Times New Roman" w:cs="Times New Roman"/>
          <w:color w:val="000000" w:themeColor="text1"/>
          <w:sz w:val="22"/>
          <w:szCs w:val="22"/>
          <w:lang w:val="en-US"/>
        </w:rPr>
        <w:t xml:space="preserve"> no</w:t>
      </w:r>
      <w:r w:rsidRPr="006810FF">
        <w:rPr>
          <w:rFonts w:ascii="Times New Roman" w:hAnsi="Times New Roman" w:cs="Times New Roman"/>
          <w:color w:val="000000" w:themeColor="text1"/>
          <w:sz w:val="22"/>
          <w:szCs w:val="22"/>
          <w:lang w:val="en-US"/>
        </w:rPr>
        <w:t xml:space="preserve"> signs in Central America that </w:t>
      </w:r>
      <w:r w:rsidRPr="006810FF">
        <w:rPr>
          <w:rFonts w:ascii="Times New Roman" w:hAnsi="Times New Roman" w:cs="Times New Roman"/>
          <w:i/>
          <w:color w:val="000000" w:themeColor="text1"/>
          <w:sz w:val="22"/>
          <w:szCs w:val="22"/>
          <w:lang w:val="en-US"/>
        </w:rPr>
        <w:t>humanitarian aid is subject to a growing politization and militarization</w:t>
      </w:r>
      <w:r w:rsidRPr="006810FF">
        <w:rPr>
          <w:rFonts w:ascii="Times New Roman" w:hAnsi="Times New Roman" w:cs="Times New Roman"/>
          <w:color w:val="000000" w:themeColor="text1"/>
          <w:sz w:val="22"/>
          <w:szCs w:val="22"/>
          <w:lang w:val="en-US"/>
        </w:rPr>
        <w:t>. The effects of violence in Central America</w:t>
      </w:r>
      <w:r w:rsidR="009A623D" w:rsidRPr="006810FF">
        <w:rPr>
          <w:rFonts w:ascii="Times New Roman" w:hAnsi="Times New Roman" w:cs="Times New Roman"/>
          <w:color w:val="000000" w:themeColor="text1"/>
          <w:sz w:val="22"/>
          <w:szCs w:val="22"/>
          <w:lang w:val="en-US"/>
        </w:rPr>
        <w:t xml:space="preserve"> today do not demand humanitarian aid, but more complex re</w:t>
      </w:r>
      <w:r w:rsidR="000D731E" w:rsidRPr="006810FF">
        <w:rPr>
          <w:rFonts w:ascii="Times New Roman" w:hAnsi="Times New Roman" w:cs="Times New Roman"/>
          <w:color w:val="000000" w:themeColor="text1"/>
          <w:sz w:val="22"/>
          <w:szCs w:val="22"/>
          <w:lang w:val="en-US"/>
        </w:rPr>
        <w:t>sponses</w:t>
      </w:r>
      <w:r w:rsidR="009A623D" w:rsidRPr="006810FF">
        <w:rPr>
          <w:rFonts w:ascii="Times New Roman" w:hAnsi="Times New Roman" w:cs="Times New Roman"/>
          <w:color w:val="000000" w:themeColor="text1"/>
          <w:sz w:val="22"/>
          <w:szCs w:val="22"/>
          <w:lang w:val="en-US"/>
        </w:rPr>
        <w:t>.</w:t>
      </w:r>
    </w:p>
    <w:p w14:paraId="12B881E5" w14:textId="049E97FA" w:rsidR="009A623D" w:rsidRPr="006810FF" w:rsidRDefault="009A623D" w:rsidP="00BC5F2E">
      <w:pPr>
        <w:pStyle w:val="Prrafodelista"/>
        <w:numPr>
          <w:ilvl w:val="0"/>
          <w:numId w:val="11"/>
        </w:numPr>
        <w:jc w:val="both"/>
        <w:rPr>
          <w:rFonts w:ascii="Times New Roman" w:hAnsi="Times New Roman" w:cs="Times New Roman"/>
          <w:i/>
          <w:color w:val="000000" w:themeColor="text1"/>
          <w:sz w:val="22"/>
          <w:szCs w:val="22"/>
          <w:lang w:val="en-US"/>
        </w:rPr>
      </w:pPr>
      <w:r w:rsidRPr="006810FF">
        <w:rPr>
          <w:rFonts w:ascii="Times New Roman" w:hAnsi="Times New Roman" w:cs="Times New Roman"/>
          <w:color w:val="000000" w:themeColor="text1"/>
          <w:sz w:val="22"/>
          <w:szCs w:val="22"/>
          <w:lang w:val="en-US"/>
        </w:rPr>
        <w:t xml:space="preserve">The </w:t>
      </w:r>
      <w:r w:rsidRPr="006810FF">
        <w:rPr>
          <w:rFonts w:ascii="Times New Roman" w:hAnsi="Times New Roman" w:cs="Times New Roman"/>
          <w:i/>
          <w:color w:val="000000" w:themeColor="text1"/>
          <w:sz w:val="22"/>
          <w:szCs w:val="22"/>
          <w:lang w:val="en-US"/>
        </w:rPr>
        <w:t xml:space="preserve">redefinition of the </w:t>
      </w:r>
      <w:r w:rsidR="002C23AC" w:rsidRPr="006810FF">
        <w:rPr>
          <w:rFonts w:ascii="Times New Roman" w:hAnsi="Times New Roman" w:cs="Times New Roman"/>
          <w:i/>
          <w:color w:val="000000" w:themeColor="text1"/>
          <w:sz w:val="22"/>
          <w:szCs w:val="22"/>
          <w:lang w:val="en-US"/>
        </w:rPr>
        <w:t xml:space="preserve">securitized </w:t>
      </w:r>
      <w:r w:rsidRPr="006810FF">
        <w:rPr>
          <w:rFonts w:ascii="Times New Roman" w:hAnsi="Times New Roman" w:cs="Times New Roman"/>
          <w:i/>
          <w:color w:val="000000" w:themeColor="text1"/>
          <w:sz w:val="22"/>
          <w:szCs w:val="22"/>
          <w:lang w:val="en-US"/>
        </w:rPr>
        <w:t xml:space="preserve">development agenda </w:t>
      </w:r>
      <w:r w:rsidR="002C23AC" w:rsidRPr="006810FF">
        <w:rPr>
          <w:rFonts w:ascii="Times New Roman" w:hAnsi="Times New Roman" w:cs="Times New Roman"/>
          <w:i/>
          <w:color w:val="000000" w:themeColor="text1"/>
          <w:sz w:val="22"/>
          <w:szCs w:val="22"/>
          <w:lang w:val="en-US"/>
        </w:rPr>
        <w:t>a</w:t>
      </w:r>
      <w:r w:rsidRPr="006810FF">
        <w:rPr>
          <w:rFonts w:ascii="Times New Roman" w:hAnsi="Times New Roman" w:cs="Times New Roman"/>
          <w:i/>
          <w:color w:val="000000" w:themeColor="text1"/>
          <w:sz w:val="22"/>
          <w:szCs w:val="22"/>
          <w:lang w:val="en-US"/>
        </w:rPr>
        <w:t>s key</w:t>
      </w:r>
      <w:r w:rsidRPr="006810FF">
        <w:rPr>
          <w:rFonts w:ascii="Times New Roman" w:hAnsi="Times New Roman" w:cs="Times New Roman"/>
          <w:color w:val="000000" w:themeColor="text1"/>
          <w:sz w:val="22"/>
          <w:szCs w:val="22"/>
          <w:lang w:val="en-US"/>
        </w:rPr>
        <w:t xml:space="preserve"> is particularly noted in proposals regarding Central American migration to the </w:t>
      </w:r>
      <w:r w:rsidR="002C23AC" w:rsidRPr="006810FF">
        <w:rPr>
          <w:rFonts w:ascii="Times New Roman" w:hAnsi="Times New Roman" w:cs="Times New Roman"/>
          <w:color w:val="000000" w:themeColor="text1"/>
          <w:sz w:val="22"/>
          <w:szCs w:val="22"/>
          <w:lang w:val="en-US"/>
        </w:rPr>
        <w:t>US</w:t>
      </w:r>
      <w:r w:rsidRPr="006810FF">
        <w:rPr>
          <w:rFonts w:ascii="Times New Roman" w:hAnsi="Times New Roman" w:cs="Times New Roman"/>
          <w:color w:val="000000" w:themeColor="text1"/>
          <w:sz w:val="22"/>
          <w:szCs w:val="22"/>
          <w:lang w:val="en-US"/>
        </w:rPr>
        <w:t xml:space="preserve">. In particular, these focuses affect </w:t>
      </w:r>
      <w:r w:rsidR="002C23AC" w:rsidRPr="006810FF">
        <w:rPr>
          <w:rFonts w:ascii="Times New Roman" w:hAnsi="Times New Roman" w:cs="Times New Roman"/>
          <w:color w:val="000000" w:themeColor="text1"/>
          <w:sz w:val="22"/>
          <w:szCs w:val="22"/>
          <w:lang w:val="en-US"/>
        </w:rPr>
        <w:t>US</w:t>
      </w:r>
      <w:r w:rsidRPr="006810FF">
        <w:rPr>
          <w:rFonts w:ascii="Times New Roman" w:hAnsi="Times New Roman" w:cs="Times New Roman"/>
          <w:color w:val="000000" w:themeColor="text1"/>
          <w:sz w:val="22"/>
          <w:szCs w:val="22"/>
          <w:lang w:val="en-US"/>
        </w:rPr>
        <w:t xml:space="preserve"> cooperation more than </w:t>
      </w:r>
      <w:r w:rsidR="002C23AC" w:rsidRPr="006810FF">
        <w:rPr>
          <w:rFonts w:ascii="Times New Roman" w:hAnsi="Times New Roman" w:cs="Times New Roman"/>
          <w:color w:val="000000" w:themeColor="text1"/>
          <w:sz w:val="22"/>
          <w:szCs w:val="22"/>
          <w:lang w:val="en-US"/>
        </w:rPr>
        <w:t xml:space="preserve">EU </w:t>
      </w:r>
      <w:r w:rsidRPr="006810FF">
        <w:rPr>
          <w:rFonts w:ascii="Times New Roman" w:hAnsi="Times New Roman" w:cs="Times New Roman"/>
          <w:color w:val="000000" w:themeColor="text1"/>
          <w:sz w:val="22"/>
          <w:szCs w:val="22"/>
          <w:lang w:val="en-US"/>
        </w:rPr>
        <w:t xml:space="preserve">cooperation, which is less </w:t>
      </w:r>
      <w:r w:rsidR="002C23AC" w:rsidRPr="006810FF">
        <w:rPr>
          <w:rFonts w:ascii="Times New Roman" w:hAnsi="Times New Roman" w:cs="Times New Roman"/>
          <w:color w:val="000000" w:themeColor="text1"/>
          <w:sz w:val="22"/>
          <w:szCs w:val="22"/>
          <w:lang w:val="en-US"/>
        </w:rPr>
        <w:t xml:space="preserve">concerned </w:t>
      </w:r>
      <w:r w:rsidRPr="006810FF">
        <w:rPr>
          <w:rFonts w:ascii="Times New Roman" w:hAnsi="Times New Roman" w:cs="Times New Roman"/>
          <w:color w:val="000000" w:themeColor="text1"/>
          <w:sz w:val="22"/>
          <w:szCs w:val="22"/>
          <w:lang w:val="en-US"/>
        </w:rPr>
        <w:t>by this problem.</w:t>
      </w:r>
    </w:p>
    <w:p w14:paraId="0BE46560" w14:textId="366CEDD4" w:rsidR="009A623D" w:rsidRPr="006810FF" w:rsidRDefault="009A623D">
      <w:pPr>
        <w:pStyle w:val="Prrafodelista"/>
        <w:numPr>
          <w:ilvl w:val="0"/>
          <w:numId w:val="11"/>
        </w:numPr>
        <w:jc w:val="both"/>
        <w:rPr>
          <w:rFonts w:ascii="Times New Roman" w:hAnsi="Times New Roman" w:cs="Times New Roman"/>
          <w:i/>
          <w:color w:val="000000" w:themeColor="text1"/>
          <w:sz w:val="22"/>
          <w:szCs w:val="22"/>
          <w:lang w:val="en-US"/>
        </w:rPr>
      </w:pPr>
      <w:r w:rsidRPr="006810FF">
        <w:rPr>
          <w:rFonts w:ascii="Times New Roman" w:hAnsi="Times New Roman" w:cs="Times New Roman"/>
          <w:color w:val="000000" w:themeColor="text1"/>
          <w:sz w:val="22"/>
          <w:szCs w:val="22"/>
          <w:lang w:val="en-US"/>
        </w:rPr>
        <w:t xml:space="preserve">There still is no evidence that allows </w:t>
      </w:r>
      <w:r w:rsidR="002C23AC" w:rsidRPr="006810FF">
        <w:rPr>
          <w:rFonts w:ascii="Times New Roman" w:hAnsi="Times New Roman" w:cs="Times New Roman"/>
          <w:color w:val="000000" w:themeColor="text1"/>
          <w:sz w:val="22"/>
          <w:szCs w:val="22"/>
          <w:lang w:val="en-US"/>
        </w:rPr>
        <w:t>affirming</w:t>
      </w:r>
      <w:r w:rsidRPr="006810FF">
        <w:rPr>
          <w:rFonts w:ascii="Times New Roman" w:hAnsi="Times New Roman" w:cs="Times New Roman"/>
          <w:color w:val="000000" w:themeColor="text1"/>
          <w:sz w:val="22"/>
          <w:szCs w:val="22"/>
          <w:lang w:val="en-US"/>
        </w:rPr>
        <w:t xml:space="preserve"> the existence of actions directed towards</w:t>
      </w:r>
      <w:r w:rsidRPr="006810FF">
        <w:rPr>
          <w:rFonts w:ascii="Times New Roman" w:hAnsi="Times New Roman" w:cs="Times New Roman"/>
          <w:i/>
          <w:color w:val="000000" w:themeColor="text1"/>
          <w:sz w:val="22"/>
          <w:szCs w:val="22"/>
          <w:lang w:val="en-US"/>
        </w:rPr>
        <w:t xml:space="preserve"> control and reduction of autonomy for civil society organizations</w:t>
      </w:r>
      <w:r w:rsidRPr="006810FF">
        <w:rPr>
          <w:rFonts w:ascii="Times New Roman" w:hAnsi="Times New Roman" w:cs="Times New Roman"/>
          <w:color w:val="000000" w:themeColor="text1"/>
          <w:sz w:val="22"/>
          <w:szCs w:val="22"/>
          <w:lang w:val="en-US"/>
        </w:rPr>
        <w:t>. However, civil society’s options to par</w:t>
      </w:r>
      <w:r w:rsidR="009D3985" w:rsidRPr="006810FF">
        <w:rPr>
          <w:rFonts w:ascii="Times New Roman" w:hAnsi="Times New Roman" w:cs="Times New Roman"/>
          <w:color w:val="000000" w:themeColor="text1"/>
          <w:sz w:val="22"/>
          <w:szCs w:val="22"/>
          <w:lang w:val="en-US"/>
        </w:rPr>
        <w:t xml:space="preserve">ticipate in the management or </w:t>
      </w:r>
      <w:r w:rsidRPr="006810FF">
        <w:rPr>
          <w:rFonts w:ascii="Times New Roman" w:hAnsi="Times New Roman" w:cs="Times New Roman"/>
          <w:color w:val="000000" w:themeColor="text1"/>
          <w:sz w:val="22"/>
          <w:szCs w:val="22"/>
          <w:lang w:val="en-US"/>
        </w:rPr>
        <w:t xml:space="preserve">design of </w:t>
      </w:r>
      <w:r w:rsidR="009D3985" w:rsidRPr="006810FF">
        <w:rPr>
          <w:rFonts w:ascii="Times New Roman" w:hAnsi="Times New Roman" w:cs="Times New Roman"/>
          <w:color w:val="000000" w:themeColor="text1"/>
          <w:sz w:val="22"/>
          <w:szCs w:val="22"/>
          <w:lang w:val="en-US"/>
        </w:rPr>
        <w:t>development cooperation policies against insecurity are</w:t>
      </w:r>
      <w:r w:rsidRPr="006810FF">
        <w:rPr>
          <w:rFonts w:ascii="Times New Roman" w:hAnsi="Times New Roman" w:cs="Times New Roman"/>
          <w:color w:val="000000" w:themeColor="text1"/>
          <w:sz w:val="22"/>
          <w:szCs w:val="22"/>
          <w:lang w:val="en-US"/>
        </w:rPr>
        <w:t xml:space="preserve"> limited by the traditional distrust </w:t>
      </w:r>
      <w:r w:rsidR="002C23AC" w:rsidRPr="006810FF">
        <w:rPr>
          <w:rFonts w:ascii="Times New Roman" w:hAnsi="Times New Roman" w:cs="Times New Roman"/>
          <w:color w:val="000000" w:themeColor="text1"/>
          <w:sz w:val="22"/>
          <w:szCs w:val="22"/>
          <w:lang w:val="en-US"/>
        </w:rPr>
        <w:t>in them by</w:t>
      </w:r>
      <w:r w:rsidR="009D3985" w:rsidRPr="006810FF">
        <w:rPr>
          <w:rFonts w:ascii="Times New Roman" w:hAnsi="Times New Roman" w:cs="Times New Roman"/>
          <w:color w:val="000000" w:themeColor="text1"/>
          <w:sz w:val="22"/>
          <w:szCs w:val="22"/>
          <w:lang w:val="en-US"/>
        </w:rPr>
        <w:t xml:space="preserve"> Central American states (Tager</w:t>
      </w:r>
      <w:r w:rsidRPr="006810FF">
        <w:rPr>
          <w:rFonts w:ascii="Times New Roman" w:hAnsi="Times New Roman" w:cs="Times New Roman"/>
          <w:color w:val="000000" w:themeColor="text1"/>
          <w:sz w:val="22"/>
          <w:szCs w:val="22"/>
          <w:lang w:val="en-US"/>
        </w:rPr>
        <w:t xml:space="preserve"> 2012). Nevertheless, civil society does not have an intermediary role between the states and violence generators. Organized crime does not offer options in the matter, except perhaps in some related episode concerning the gangs in El Salvador and in other countries. The only conflict that is produced between civil society and government regarding this crisis is the dialectic between repression and prevention. Some civil society </w:t>
      </w:r>
      <w:r w:rsidR="00B76890" w:rsidRPr="006810FF">
        <w:rPr>
          <w:rFonts w:ascii="Times New Roman" w:hAnsi="Times New Roman" w:cs="Times New Roman"/>
          <w:color w:val="000000" w:themeColor="text1"/>
          <w:sz w:val="22"/>
          <w:szCs w:val="22"/>
          <w:lang w:val="en-US"/>
        </w:rPr>
        <w:t>organizations</w:t>
      </w:r>
      <w:r w:rsidR="00C66E75" w:rsidRPr="006810FF">
        <w:rPr>
          <w:rFonts w:ascii="Times New Roman" w:hAnsi="Times New Roman" w:cs="Times New Roman"/>
          <w:color w:val="000000" w:themeColor="text1"/>
          <w:sz w:val="22"/>
          <w:szCs w:val="22"/>
          <w:lang w:val="en-US"/>
        </w:rPr>
        <w:t xml:space="preserve"> insist on abandoning</w:t>
      </w:r>
      <w:r w:rsidRPr="006810FF">
        <w:rPr>
          <w:rFonts w:ascii="Times New Roman" w:hAnsi="Times New Roman" w:cs="Times New Roman"/>
          <w:color w:val="000000" w:themeColor="text1"/>
          <w:sz w:val="22"/>
          <w:szCs w:val="22"/>
          <w:lang w:val="en-US"/>
        </w:rPr>
        <w:t xml:space="preserve"> repression or </w:t>
      </w:r>
      <w:r w:rsidRPr="006810FF">
        <w:rPr>
          <w:rFonts w:ascii="Times New Roman" w:hAnsi="Times New Roman" w:cs="Times New Roman"/>
          <w:i/>
          <w:color w:val="000000" w:themeColor="text1"/>
          <w:sz w:val="22"/>
          <w:szCs w:val="22"/>
          <w:lang w:val="en-US"/>
        </w:rPr>
        <w:t>crackdown</w:t>
      </w:r>
      <w:r w:rsidRPr="006810FF">
        <w:rPr>
          <w:rFonts w:ascii="Times New Roman" w:hAnsi="Times New Roman" w:cs="Times New Roman"/>
          <w:color w:val="000000" w:themeColor="text1"/>
          <w:sz w:val="22"/>
          <w:szCs w:val="22"/>
          <w:lang w:val="en-US"/>
        </w:rPr>
        <w:t xml:space="preserve"> strategies that have been implemented, especially in the Northern Triangle countries.</w:t>
      </w:r>
    </w:p>
    <w:p w14:paraId="5F1F9A2A" w14:textId="77777777" w:rsidR="00E93358" w:rsidRPr="006810FF" w:rsidRDefault="00E93358" w:rsidP="00BC5F2E">
      <w:pPr>
        <w:pStyle w:val="Prrafodelista"/>
        <w:tabs>
          <w:tab w:val="left" w:pos="426"/>
        </w:tabs>
        <w:ind w:left="0"/>
        <w:jc w:val="both"/>
        <w:rPr>
          <w:rFonts w:ascii="Times New Roman" w:hAnsi="Times New Roman" w:cs="Times New Roman"/>
          <w:color w:val="000000" w:themeColor="text1"/>
          <w:sz w:val="22"/>
          <w:szCs w:val="22"/>
          <w:lang w:val="en-US"/>
        </w:rPr>
      </w:pPr>
    </w:p>
    <w:p w14:paraId="5A6A3032" w14:textId="7D14D4C8" w:rsidR="00E93358" w:rsidRPr="006810FF" w:rsidRDefault="007F1B10" w:rsidP="00BC5F2E">
      <w:pPr>
        <w:jc w:val="both"/>
        <w:rPr>
          <w:rFonts w:ascii="Times New Roman" w:hAnsi="Times New Roman" w:cs="Times New Roman"/>
          <w:b/>
          <w:color w:val="000000" w:themeColor="text1"/>
          <w:sz w:val="22"/>
          <w:szCs w:val="22"/>
          <w:lang w:val="en-US"/>
        </w:rPr>
      </w:pPr>
      <w:r w:rsidRPr="006810FF">
        <w:rPr>
          <w:rFonts w:ascii="Times New Roman" w:hAnsi="Times New Roman" w:cs="Times New Roman"/>
          <w:b/>
          <w:color w:val="000000" w:themeColor="text1"/>
          <w:sz w:val="22"/>
          <w:szCs w:val="22"/>
          <w:lang w:val="en-US"/>
        </w:rPr>
        <w:t>Conclusions</w:t>
      </w:r>
    </w:p>
    <w:p w14:paraId="0FD86E86" w14:textId="77777777" w:rsidR="007F1B10" w:rsidRPr="006810FF" w:rsidRDefault="007F1B10" w:rsidP="00BC5F2E">
      <w:pPr>
        <w:jc w:val="both"/>
        <w:rPr>
          <w:rFonts w:ascii="Times New Roman" w:hAnsi="Times New Roman" w:cs="Times New Roman"/>
          <w:color w:val="000000" w:themeColor="text1"/>
          <w:sz w:val="22"/>
          <w:szCs w:val="22"/>
          <w:lang w:val="en-US"/>
        </w:rPr>
      </w:pPr>
    </w:p>
    <w:p w14:paraId="15A39BC6" w14:textId="4B46BBEE" w:rsidR="00226BEB" w:rsidRPr="006810FF" w:rsidRDefault="0043317A" w:rsidP="00226BEB">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The </w:t>
      </w:r>
      <w:r w:rsidRPr="006810FF">
        <w:rPr>
          <w:rFonts w:ascii="Times New Roman" w:hAnsi="Times New Roman" w:cs="Times New Roman"/>
          <w:i/>
          <w:color w:val="000000" w:themeColor="text1"/>
          <w:sz w:val="22"/>
          <w:szCs w:val="22"/>
          <w:lang w:val="en-US"/>
        </w:rPr>
        <w:t>s</w:t>
      </w:r>
      <w:r w:rsidR="00E34982" w:rsidRPr="006810FF">
        <w:rPr>
          <w:rFonts w:ascii="Times New Roman" w:hAnsi="Times New Roman" w:cs="Times New Roman"/>
          <w:i/>
          <w:color w:val="000000" w:themeColor="text1"/>
          <w:sz w:val="22"/>
          <w:szCs w:val="22"/>
          <w:lang w:val="en-US"/>
        </w:rPr>
        <w:t>ecuritization of aid</w:t>
      </w:r>
      <w:r w:rsidR="00E34982" w:rsidRPr="006810FF">
        <w:rPr>
          <w:rFonts w:ascii="Times New Roman" w:hAnsi="Times New Roman" w:cs="Times New Roman"/>
          <w:color w:val="000000" w:themeColor="text1"/>
          <w:sz w:val="22"/>
          <w:szCs w:val="22"/>
          <w:lang w:val="en-US"/>
        </w:rPr>
        <w:t xml:space="preserve"> is a consolidated phenomenon among development cooperation’s most recent tendencies since 9/11. Although th</w:t>
      </w:r>
      <w:r w:rsidRPr="006810FF">
        <w:rPr>
          <w:rFonts w:ascii="Times New Roman" w:hAnsi="Times New Roman" w:cs="Times New Roman"/>
          <w:color w:val="000000" w:themeColor="text1"/>
          <w:sz w:val="22"/>
          <w:szCs w:val="22"/>
          <w:lang w:val="en-US"/>
        </w:rPr>
        <w:t xml:space="preserve">is </w:t>
      </w:r>
      <w:r w:rsidR="00B76890" w:rsidRPr="006810FF">
        <w:rPr>
          <w:rFonts w:ascii="Times New Roman" w:hAnsi="Times New Roman" w:cs="Times New Roman"/>
          <w:color w:val="000000" w:themeColor="text1"/>
          <w:sz w:val="22"/>
          <w:szCs w:val="22"/>
          <w:lang w:val="en-US"/>
        </w:rPr>
        <w:t>phenomenon’s</w:t>
      </w:r>
      <w:r w:rsidR="00E34982" w:rsidRPr="006810FF">
        <w:rPr>
          <w:rFonts w:ascii="Times New Roman" w:hAnsi="Times New Roman" w:cs="Times New Roman"/>
          <w:color w:val="000000" w:themeColor="text1"/>
          <w:sz w:val="22"/>
          <w:szCs w:val="22"/>
          <w:lang w:val="en-US"/>
        </w:rPr>
        <w:t xml:space="preserve"> levels of intensity vary according to </w:t>
      </w:r>
      <w:r w:rsidRPr="006810FF">
        <w:rPr>
          <w:rFonts w:ascii="Times New Roman" w:hAnsi="Times New Roman" w:cs="Times New Roman"/>
          <w:color w:val="000000" w:themeColor="text1"/>
          <w:sz w:val="22"/>
          <w:szCs w:val="22"/>
          <w:lang w:val="en-US"/>
        </w:rPr>
        <w:t xml:space="preserve">each </w:t>
      </w:r>
      <w:r w:rsidR="00E34982" w:rsidRPr="006810FF">
        <w:rPr>
          <w:rFonts w:ascii="Times New Roman" w:hAnsi="Times New Roman" w:cs="Times New Roman"/>
          <w:color w:val="000000" w:themeColor="text1"/>
          <w:sz w:val="22"/>
          <w:szCs w:val="22"/>
          <w:lang w:val="en-US"/>
        </w:rPr>
        <w:t xml:space="preserve">donor, it is </w:t>
      </w:r>
      <w:r w:rsidRPr="006810FF">
        <w:rPr>
          <w:rFonts w:ascii="Times New Roman" w:hAnsi="Times New Roman" w:cs="Times New Roman"/>
          <w:color w:val="000000" w:themeColor="text1"/>
          <w:sz w:val="22"/>
          <w:szCs w:val="22"/>
          <w:lang w:val="en-US"/>
        </w:rPr>
        <w:t>still</w:t>
      </w:r>
      <w:r w:rsidR="00E34982" w:rsidRPr="006810FF">
        <w:rPr>
          <w:rFonts w:ascii="Times New Roman" w:hAnsi="Times New Roman" w:cs="Times New Roman"/>
          <w:color w:val="000000" w:themeColor="text1"/>
          <w:sz w:val="22"/>
          <w:szCs w:val="22"/>
          <w:lang w:val="en-US"/>
        </w:rPr>
        <w:t xml:space="preserve"> apparent in the EU.</w:t>
      </w:r>
      <w:r w:rsidR="000D631F" w:rsidRPr="006810FF">
        <w:rPr>
          <w:rFonts w:ascii="Times New Roman" w:hAnsi="Times New Roman" w:cs="Times New Roman"/>
          <w:color w:val="000000" w:themeColor="text1"/>
          <w:sz w:val="22"/>
          <w:szCs w:val="22"/>
          <w:lang w:val="en-US"/>
        </w:rPr>
        <w:t xml:space="preserve"> </w:t>
      </w:r>
      <w:r w:rsidR="009C25D2" w:rsidRPr="006810FF">
        <w:rPr>
          <w:rFonts w:ascii="Times New Roman" w:hAnsi="Times New Roman" w:cs="Times New Roman"/>
          <w:color w:val="000000" w:themeColor="text1"/>
          <w:sz w:val="22"/>
          <w:szCs w:val="22"/>
          <w:lang w:val="en-US"/>
        </w:rPr>
        <w:t>W</w:t>
      </w:r>
      <w:r w:rsidRPr="006810FF">
        <w:rPr>
          <w:rFonts w:ascii="Times New Roman" w:hAnsi="Times New Roman" w:cs="Times New Roman"/>
          <w:color w:val="000000" w:themeColor="text1"/>
          <w:sz w:val="22"/>
          <w:szCs w:val="22"/>
          <w:lang w:val="en-US"/>
        </w:rPr>
        <w:t>hen</w:t>
      </w:r>
      <w:r w:rsidR="000D631F" w:rsidRPr="006810FF">
        <w:rPr>
          <w:rFonts w:ascii="Times New Roman" w:hAnsi="Times New Roman" w:cs="Times New Roman"/>
          <w:color w:val="000000" w:themeColor="text1"/>
          <w:sz w:val="22"/>
          <w:szCs w:val="22"/>
          <w:lang w:val="en-US"/>
        </w:rPr>
        <w:t xml:space="preserve"> the </w:t>
      </w:r>
      <w:r w:rsidR="00C66E75" w:rsidRPr="006810FF">
        <w:rPr>
          <w:rFonts w:ascii="Times New Roman" w:hAnsi="Times New Roman" w:cs="Times New Roman"/>
          <w:color w:val="000000" w:themeColor="text1"/>
          <w:sz w:val="22"/>
          <w:szCs w:val="22"/>
          <w:lang w:val="en-US"/>
        </w:rPr>
        <w:t xml:space="preserve">main donors </w:t>
      </w:r>
      <w:r w:rsidR="00E34982" w:rsidRPr="006810FF">
        <w:rPr>
          <w:rFonts w:ascii="Times New Roman" w:hAnsi="Times New Roman" w:cs="Times New Roman"/>
          <w:i/>
          <w:color w:val="000000" w:themeColor="text1"/>
          <w:sz w:val="22"/>
          <w:szCs w:val="22"/>
          <w:lang w:val="en-US"/>
        </w:rPr>
        <w:t>securitiz</w:t>
      </w:r>
      <w:r w:rsidRPr="006810FF">
        <w:rPr>
          <w:rFonts w:ascii="Times New Roman" w:hAnsi="Times New Roman" w:cs="Times New Roman"/>
          <w:i/>
          <w:color w:val="000000" w:themeColor="text1"/>
          <w:sz w:val="22"/>
          <w:szCs w:val="22"/>
          <w:lang w:val="en-US"/>
        </w:rPr>
        <w:t>e</w:t>
      </w:r>
      <w:r w:rsidR="00E34982" w:rsidRPr="006810FF">
        <w:rPr>
          <w:rFonts w:ascii="Times New Roman" w:hAnsi="Times New Roman" w:cs="Times New Roman"/>
          <w:i/>
          <w:color w:val="000000" w:themeColor="text1"/>
          <w:sz w:val="22"/>
          <w:szCs w:val="22"/>
          <w:lang w:val="en-US"/>
        </w:rPr>
        <w:t xml:space="preserve"> aid</w:t>
      </w:r>
      <w:r w:rsidRPr="006810FF">
        <w:rPr>
          <w:rFonts w:ascii="Times New Roman" w:hAnsi="Times New Roman" w:cs="Times New Roman"/>
          <w:color w:val="000000" w:themeColor="text1"/>
          <w:sz w:val="22"/>
          <w:szCs w:val="22"/>
          <w:lang w:val="en-US"/>
        </w:rPr>
        <w:t>,</w:t>
      </w:r>
      <w:r w:rsidR="00C66E75" w:rsidRPr="006810FF">
        <w:rPr>
          <w:rFonts w:ascii="Times New Roman" w:hAnsi="Times New Roman" w:cs="Times New Roman"/>
          <w:color w:val="000000" w:themeColor="text1"/>
          <w:sz w:val="22"/>
          <w:szCs w:val="22"/>
          <w:lang w:val="en-US"/>
        </w:rPr>
        <w:t xml:space="preserve"> </w:t>
      </w:r>
      <w:r w:rsidR="009C25D2" w:rsidRPr="006810FF">
        <w:rPr>
          <w:rFonts w:ascii="Times New Roman" w:hAnsi="Times New Roman" w:cs="Times New Roman"/>
          <w:color w:val="000000" w:themeColor="text1"/>
          <w:sz w:val="22"/>
          <w:szCs w:val="22"/>
          <w:lang w:val="en-US"/>
        </w:rPr>
        <w:t xml:space="preserve">the key implication for Latin America </w:t>
      </w:r>
      <w:r w:rsidR="000D631F" w:rsidRPr="006810FF">
        <w:rPr>
          <w:rFonts w:ascii="Times New Roman" w:hAnsi="Times New Roman" w:cs="Times New Roman"/>
          <w:color w:val="000000" w:themeColor="text1"/>
          <w:sz w:val="22"/>
          <w:szCs w:val="22"/>
          <w:lang w:val="en-US"/>
        </w:rPr>
        <w:t xml:space="preserve">is that </w:t>
      </w:r>
      <w:r w:rsidR="009C25D2" w:rsidRPr="006810FF">
        <w:rPr>
          <w:rFonts w:ascii="Times New Roman" w:hAnsi="Times New Roman" w:cs="Times New Roman"/>
          <w:color w:val="000000" w:themeColor="text1"/>
          <w:sz w:val="22"/>
          <w:szCs w:val="22"/>
          <w:lang w:val="en-US"/>
        </w:rPr>
        <w:t>the aid</w:t>
      </w:r>
      <w:r w:rsidR="000D631F" w:rsidRPr="006810FF">
        <w:rPr>
          <w:rFonts w:ascii="Times New Roman" w:hAnsi="Times New Roman" w:cs="Times New Roman"/>
          <w:color w:val="000000" w:themeColor="text1"/>
          <w:sz w:val="22"/>
          <w:szCs w:val="22"/>
          <w:lang w:val="en-US"/>
        </w:rPr>
        <w:t xml:space="preserve"> becomes an additional factor in the reduction </w:t>
      </w:r>
      <w:r w:rsidRPr="006810FF">
        <w:rPr>
          <w:rFonts w:ascii="Times New Roman" w:hAnsi="Times New Roman" w:cs="Times New Roman"/>
          <w:color w:val="000000" w:themeColor="text1"/>
          <w:sz w:val="22"/>
          <w:szCs w:val="22"/>
          <w:lang w:val="en-US"/>
        </w:rPr>
        <w:t>of</w:t>
      </w:r>
      <w:r w:rsidR="000D631F" w:rsidRPr="006810FF">
        <w:rPr>
          <w:rFonts w:ascii="Times New Roman" w:hAnsi="Times New Roman" w:cs="Times New Roman"/>
          <w:color w:val="000000" w:themeColor="text1"/>
          <w:sz w:val="22"/>
          <w:szCs w:val="22"/>
          <w:lang w:val="en-US"/>
        </w:rPr>
        <w:t xml:space="preserve"> cooperation flows</w:t>
      </w:r>
      <w:r w:rsidR="00C66E75" w:rsidRPr="006810FF">
        <w:rPr>
          <w:rFonts w:ascii="Times New Roman" w:hAnsi="Times New Roman" w:cs="Times New Roman"/>
          <w:color w:val="000000" w:themeColor="text1"/>
          <w:sz w:val="22"/>
          <w:szCs w:val="22"/>
          <w:lang w:val="en-US"/>
        </w:rPr>
        <w:t xml:space="preserve"> to the region</w:t>
      </w:r>
      <w:r w:rsidR="000D631F" w:rsidRPr="006810FF">
        <w:rPr>
          <w:rFonts w:ascii="Times New Roman" w:hAnsi="Times New Roman" w:cs="Times New Roman"/>
          <w:color w:val="000000" w:themeColor="text1"/>
          <w:sz w:val="22"/>
          <w:szCs w:val="22"/>
          <w:lang w:val="en-US"/>
        </w:rPr>
        <w:t xml:space="preserve">. Currently, its </w:t>
      </w:r>
      <w:r w:rsidR="00962502" w:rsidRPr="006810FF">
        <w:rPr>
          <w:rFonts w:ascii="Times New Roman" w:hAnsi="Times New Roman" w:cs="Times New Roman"/>
          <w:color w:val="000000" w:themeColor="text1"/>
          <w:sz w:val="22"/>
          <w:szCs w:val="22"/>
          <w:lang w:val="en-US"/>
        </w:rPr>
        <w:t xml:space="preserve">geographical </w:t>
      </w:r>
      <w:r w:rsidR="000D631F" w:rsidRPr="006810FF">
        <w:rPr>
          <w:rFonts w:ascii="Times New Roman" w:hAnsi="Times New Roman" w:cs="Times New Roman"/>
          <w:color w:val="000000" w:themeColor="text1"/>
          <w:sz w:val="22"/>
          <w:szCs w:val="22"/>
          <w:lang w:val="en-US"/>
        </w:rPr>
        <w:t>distance from</w:t>
      </w:r>
      <w:r w:rsidR="009C25D2" w:rsidRPr="006810FF">
        <w:rPr>
          <w:rFonts w:ascii="Times New Roman" w:hAnsi="Times New Roman" w:cs="Times New Roman"/>
          <w:color w:val="000000" w:themeColor="text1"/>
          <w:sz w:val="22"/>
          <w:szCs w:val="22"/>
          <w:lang w:val="en-US"/>
        </w:rPr>
        <w:t xml:space="preserve"> those</w:t>
      </w:r>
      <w:r w:rsidR="000D631F" w:rsidRPr="006810FF">
        <w:rPr>
          <w:rFonts w:ascii="Times New Roman" w:hAnsi="Times New Roman" w:cs="Times New Roman"/>
          <w:color w:val="000000" w:themeColor="text1"/>
          <w:sz w:val="22"/>
          <w:szCs w:val="22"/>
          <w:lang w:val="en-US"/>
        </w:rPr>
        <w:t xml:space="preserve"> conflicts </w:t>
      </w:r>
      <w:r w:rsidR="00962502" w:rsidRPr="006810FF">
        <w:rPr>
          <w:rFonts w:ascii="Times New Roman" w:hAnsi="Times New Roman" w:cs="Times New Roman"/>
          <w:color w:val="000000" w:themeColor="text1"/>
          <w:sz w:val="22"/>
          <w:szCs w:val="22"/>
          <w:lang w:val="en-US"/>
        </w:rPr>
        <w:t xml:space="preserve">closely </w:t>
      </w:r>
      <w:r w:rsidR="000D631F" w:rsidRPr="006810FF">
        <w:rPr>
          <w:rFonts w:ascii="Times New Roman" w:hAnsi="Times New Roman" w:cs="Times New Roman"/>
          <w:color w:val="000000" w:themeColor="text1"/>
          <w:sz w:val="22"/>
          <w:szCs w:val="22"/>
          <w:lang w:val="en-US"/>
        </w:rPr>
        <w:t>related to the war against terrorism</w:t>
      </w:r>
      <w:r w:rsidR="00962502" w:rsidRPr="006810FF">
        <w:rPr>
          <w:rFonts w:ascii="Times New Roman" w:hAnsi="Times New Roman" w:cs="Times New Roman"/>
          <w:color w:val="000000" w:themeColor="text1"/>
          <w:sz w:val="22"/>
          <w:szCs w:val="22"/>
          <w:lang w:val="en-US"/>
        </w:rPr>
        <w:t>,</w:t>
      </w:r>
      <w:r w:rsidR="000D631F"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 xml:space="preserve">places </w:t>
      </w:r>
      <w:r w:rsidR="000D631F" w:rsidRPr="006810FF">
        <w:rPr>
          <w:rFonts w:ascii="Times New Roman" w:hAnsi="Times New Roman" w:cs="Times New Roman"/>
          <w:color w:val="000000" w:themeColor="text1"/>
          <w:sz w:val="22"/>
          <w:szCs w:val="22"/>
          <w:lang w:val="en-US"/>
        </w:rPr>
        <w:t>the region a</w:t>
      </w:r>
      <w:r w:rsidRPr="006810FF">
        <w:rPr>
          <w:rFonts w:ascii="Times New Roman" w:hAnsi="Times New Roman" w:cs="Times New Roman"/>
          <w:color w:val="000000" w:themeColor="text1"/>
          <w:sz w:val="22"/>
          <w:szCs w:val="22"/>
          <w:lang w:val="en-US"/>
        </w:rPr>
        <w:t>s a</w:t>
      </w:r>
      <w:r w:rsidR="000D631F" w:rsidRPr="006810FF">
        <w:rPr>
          <w:rFonts w:ascii="Times New Roman" w:hAnsi="Times New Roman" w:cs="Times New Roman"/>
          <w:color w:val="000000" w:themeColor="text1"/>
          <w:sz w:val="22"/>
          <w:szCs w:val="22"/>
          <w:lang w:val="en-US"/>
        </w:rPr>
        <w:t xml:space="preserve"> secondary stakeholder.</w:t>
      </w:r>
    </w:p>
    <w:p w14:paraId="334D119D" w14:textId="77777777" w:rsidR="00226BEB" w:rsidRPr="006810FF" w:rsidRDefault="00226BEB" w:rsidP="00226BEB">
      <w:pPr>
        <w:jc w:val="both"/>
        <w:rPr>
          <w:rFonts w:ascii="Times New Roman" w:hAnsi="Times New Roman" w:cs="Times New Roman"/>
          <w:color w:val="000000" w:themeColor="text1"/>
          <w:sz w:val="22"/>
          <w:szCs w:val="22"/>
          <w:lang w:val="en-US"/>
        </w:rPr>
      </w:pPr>
    </w:p>
    <w:p w14:paraId="245FF14E" w14:textId="0815873C" w:rsidR="00226BEB" w:rsidRPr="006810FF" w:rsidRDefault="00815F4B" w:rsidP="00226BEB">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In anachronistic terms</w:t>
      </w:r>
      <w:r w:rsidR="00C66E75"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 xml:space="preserve">in the 1980s, the </w:t>
      </w:r>
      <w:r w:rsidR="000D631F" w:rsidRPr="006810FF">
        <w:rPr>
          <w:rFonts w:ascii="Times New Roman" w:hAnsi="Times New Roman" w:cs="Times New Roman"/>
          <w:color w:val="000000" w:themeColor="text1"/>
          <w:sz w:val="22"/>
          <w:szCs w:val="22"/>
          <w:lang w:val="en-US"/>
        </w:rPr>
        <w:t>C</w:t>
      </w:r>
      <w:r w:rsidR="00C66E75" w:rsidRPr="006810FF">
        <w:rPr>
          <w:rFonts w:ascii="Times New Roman" w:hAnsi="Times New Roman" w:cs="Times New Roman"/>
          <w:color w:val="000000" w:themeColor="text1"/>
          <w:sz w:val="22"/>
          <w:szCs w:val="22"/>
          <w:lang w:val="en-US"/>
        </w:rPr>
        <w:t>entral American countries could be</w:t>
      </w:r>
      <w:r w:rsidR="000D631F" w:rsidRPr="006810FF">
        <w:rPr>
          <w:rFonts w:ascii="Times New Roman" w:hAnsi="Times New Roman" w:cs="Times New Roman"/>
          <w:color w:val="000000" w:themeColor="text1"/>
          <w:sz w:val="22"/>
          <w:szCs w:val="22"/>
          <w:lang w:val="en-US"/>
        </w:rPr>
        <w:t xml:space="preserve"> a</w:t>
      </w:r>
      <w:r w:rsidR="00C66E75" w:rsidRPr="006810FF">
        <w:rPr>
          <w:rFonts w:ascii="Times New Roman" w:hAnsi="Times New Roman" w:cs="Times New Roman"/>
          <w:color w:val="000000" w:themeColor="text1"/>
          <w:sz w:val="22"/>
          <w:szCs w:val="22"/>
          <w:lang w:val="en-US"/>
        </w:rPr>
        <w:t>n</w:t>
      </w:r>
      <w:r w:rsidR="000D631F" w:rsidRPr="006810FF">
        <w:rPr>
          <w:rFonts w:ascii="Times New Roman" w:hAnsi="Times New Roman" w:cs="Times New Roman"/>
          <w:color w:val="000000" w:themeColor="text1"/>
          <w:sz w:val="22"/>
          <w:szCs w:val="22"/>
          <w:lang w:val="en-US"/>
        </w:rPr>
        <w:t xml:space="preserve"> example of the </w:t>
      </w:r>
      <w:r w:rsidR="000D631F" w:rsidRPr="006810FF">
        <w:rPr>
          <w:rFonts w:ascii="Times New Roman" w:hAnsi="Times New Roman" w:cs="Times New Roman"/>
          <w:i/>
          <w:color w:val="000000" w:themeColor="text1"/>
          <w:sz w:val="22"/>
          <w:szCs w:val="22"/>
          <w:lang w:val="en-US"/>
        </w:rPr>
        <w:t>securitization of aid</w:t>
      </w:r>
      <w:r w:rsidRPr="006810FF">
        <w:rPr>
          <w:rFonts w:ascii="Times New Roman" w:hAnsi="Times New Roman" w:cs="Times New Roman"/>
          <w:color w:val="000000" w:themeColor="text1"/>
          <w:sz w:val="22"/>
          <w:szCs w:val="22"/>
          <w:lang w:val="en-US"/>
        </w:rPr>
        <w:t xml:space="preserve">, </w:t>
      </w:r>
      <w:r w:rsidR="000D631F" w:rsidRPr="006810FF">
        <w:rPr>
          <w:rFonts w:ascii="Times New Roman" w:hAnsi="Times New Roman" w:cs="Times New Roman"/>
          <w:color w:val="000000" w:themeColor="text1"/>
          <w:sz w:val="22"/>
          <w:szCs w:val="22"/>
          <w:lang w:val="en-US"/>
        </w:rPr>
        <w:t xml:space="preserve">when the Cold War was </w:t>
      </w:r>
      <w:r w:rsidRPr="006810FF">
        <w:rPr>
          <w:rFonts w:ascii="Times New Roman" w:hAnsi="Times New Roman" w:cs="Times New Roman"/>
          <w:color w:val="000000" w:themeColor="text1"/>
          <w:sz w:val="22"/>
          <w:szCs w:val="22"/>
          <w:lang w:val="en-US"/>
        </w:rPr>
        <w:t xml:space="preserve">infused into </w:t>
      </w:r>
      <w:r w:rsidR="000D631F" w:rsidRPr="006810FF">
        <w:rPr>
          <w:rFonts w:ascii="Times New Roman" w:hAnsi="Times New Roman" w:cs="Times New Roman"/>
          <w:color w:val="000000" w:themeColor="text1"/>
          <w:sz w:val="22"/>
          <w:szCs w:val="22"/>
          <w:lang w:val="en-US"/>
        </w:rPr>
        <w:t xml:space="preserve">its national and regional conflicts. </w:t>
      </w:r>
      <w:r w:rsidRPr="006810FF">
        <w:rPr>
          <w:rFonts w:ascii="Times New Roman" w:hAnsi="Times New Roman" w:cs="Times New Roman"/>
          <w:color w:val="000000" w:themeColor="text1"/>
          <w:sz w:val="22"/>
          <w:szCs w:val="22"/>
          <w:lang w:val="en-US"/>
        </w:rPr>
        <w:t xml:space="preserve">Presently, </w:t>
      </w:r>
      <w:r w:rsidR="00C66E75" w:rsidRPr="006810FF">
        <w:rPr>
          <w:rFonts w:ascii="Times New Roman" w:hAnsi="Times New Roman" w:cs="Times New Roman"/>
          <w:color w:val="000000" w:themeColor="text1"/>
          <w:sz w:val="22"/>
          <w:szCs w:val="22"/>
          <w:lang w:val="en-US"/>
        </w:rPr>
        <w:t>the sub</w:t>
      </w:r>
      <w:r w:rsidRPr="006810FF">
        <w:rPr>
          <w:rFonts w:ascii="Times New Roman" w:hAnsi="Times New Roman" w:cs="Times New Roman"/>
          <w:color w:val="000000" w:themeColor="text1"/>
          <w:sz w:val="22"/>
          <w:szCs w:val="22"/>
          <w:lang w:val="en-US"/>
        </w:rPr>
        <w:t>-</w:t>
      </w:r>
      <w:r w:rsidR="00C66E75" w:rsidRPr="006810FF">
        <w:rPr>
          <w:rFonts w:ascii="Times New Roman" w:hAnsi="Times New Roman" w:cs="Times New Roman"/>
          <w:color w:val="000000" w:themeColor="text1"/>
          <w:sz w:val="22"/>
          <w:szCs w:val="22"/>
          <w:lang w:val="en-US"/>
        </w:rPr>
        <w:t>region is a special case</w:t>
      </w:r>
      <w:r w:rsidR="009C25D2" w:rsidRPr="006810FF">
        <w:rPr>
          <w:rFonts w:ascii="Times New Roman" w:hAnsi="Times New Roman" w:cs="Times New Roman"/>
          <w:color w:val="000000" w:themeColor="text1"/>
          <w:sz w:val="22"/>
          <w:szCs w:val="22"/>
          <w:lang w:val="en-US"/>
        </w:rPr>
        <w:t>,</w:t>
      </w:r>
      <w:r w:rsidR="00C66E75"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given</w:t>
      </w:r>
      <w:r w:rsidR="00C66E75" w:rsidRPr="006810FF">
        <w:rPr>
          <w:rFonts w:ascii="Times New Roman" w:hAnsi="Times New Roman" w:cs="Times New Roman"/>
          <w:color w:val="000000" w:themeColor="text1"/>
          <w:sz w:val="22"/>
          <w:szCs w:val="22"/>
          <w:lang w:val="en-US"/>
        </w:rPr>
        <w:t xml:space="preserve"> </w:t>
      </w:r>
      <w:r w:rsidR="000D631F" w:rsidRPr="006810FF">
        <w:rPr>
          <w:rFonts w:ascii="Times New Roman" w:hAnsi="Times New Roman" w:cs="Times New Roman"/>
          <w:color w:val="000000" w:themeColor="text1"/>
          <w:sz w:val="22"/>
          <w:szCs w:val="22"/>
          <w:lang w:val="en-US"/>
        </w:rPr>
        <w:t>the effects of violence provoked by organized crime</w:t>
      </w:r>
      <w:r w:rsidR="00C66E75" w:rsidRPr="006810FF">
        <w:rPr>
          <w:rFonts w:ascii="Times New Roman" w:hAnsi="Times New Roman" w:cs="Times New Roman"/>
          <w:color w:val="000000" w:themeColor="text1"/>
          <w:sz w:val="22"/>
          <w:szCs w:val="22"/>
          <w:lang w:val="en-US"/>
        </w:rPr>
        <w:t xml:space="preserve"> and drug trafficking</w:t>
      </w:r>
      <w:proofErr w:type="gramStart"/>
      <w:r w:rsidRPr="006810FF">
        <w:rPr>
          <w:rFonts w:ascii="Times New Roman" w:hAnsi="Times New Roman" w:cs="Times New Roman"/>
          <w:color w:val="000000" w:themeColor="text1"/>
          <w:sz w:val="22"/>
          <w:szCs w:val="22"/>
          <w:lang w:val="en-US"/>
        </w:rPr>
        <w:t>;</w:t>
      </w:r>
      <w:proofErr w:type="gramEnd"/>
      <w:r w:rsidR="000D631F" w:rsidRPr="006810FF">
        <w:rPr>
          <w:rFonts w:ascii="Times New Roman" w:hAnsi="Times New Roman" w:cs="Times New Roman"/>
          <w:color w:val="000000" w:themeColor="text1"/>
          <w:sz w:val="22"/>
          <w:szCs w:val="22"/>
          <w:lang w:val="en-US"/>
        </w:rPr>
        <w:t xml:space="preserve"> especially in the Northern Triangle countries. </w:t>
      </w:r>
      <w:r w:rsidR="00A74EEF" w:rsidRPr="006810FF">
        <w:rPr>
          <w:rFonts w:ascii="Times New Roman" w:hAnsi="Times New Roman" w:cs="Times New Roman"/>
          <w:color w:val="000000" w:themeColor="text1"/>
          <w:sz w:val="22"/>
          <w:szCs w:val="22"/>
          <w:lang w:val="en-US"/>
        </w:rPr>
        <w:t>After the 2011 International Conference</w:t>
      </w:r>
      <w:r w:rsidRPr="006810FF">
        <w:rPr>
          <w:rFonts w:ascii="Times New Roman" w:hAnsi="Times New Roman" w:cs="Times New Roman"/>
          <w:color w:val="000000" w:themeColor="text1"/>
          <w:sz w:val="22"/>
          <w:szCs w:val="22"/>
          <w:lang w:val="en-US"/>
        </w:rPr>
        <w:t>, which</w:t>
      </w:r>
      <w:r w:rsidR="00A74EEF" w:rsidRPr="006810FF">
        <w:rPr>
          <w:rFonts w:ascii="Times New Roman" w:hAnsi="Times New Roman" w:cs="Times New Roman"/>
          <w:color w:val="000000" w:themeColor="text1"/>
          <w:sz w:val="22"/>
          <w:szCs w:val="22"/>
          <w:lang w:val="en-US"/>
        </w:rPr>
        <w:t xml:space="preserve"> support</w:t>
      </w:r>
      <w:r w:rsidRPr="006810FF">
        <w:rPr>
          <w:rFonts w:ascii="Times New Roman" w:hAnsi="Times New Roman" w:cs="Times New Roman"/>
          <w:color w:val="000000" w:themeColor="text1"/>
          <w:sz w:val="22"/>
          <w:szCs w:val="22"/>
          <w:lang w:val="en-US"/>
        </w:rPr>
        <w:t xml:space="preserve">ed </w:t>
      </w:r>
      <w:r w:rsidR="00A74EEF" w:rsidRPr="006810FF">
        <w:rPr>
          <w:rFonts w:ascii="Times New Roman" w:hAnsi="Times New Roman" w:cs="Times New Roman"/>
          <w:color w:val="000000" w:themeColor="text1"/>
          <w:sz w:val="22"/>
          <w:szCs w:val="22"/>
          <w:lang w:val="en-US"/>
        </w:rPr>
        <w:t xml:space="preserve">the Central American Security Strategy, </w:t>
      </w:r>
      <w:r w:rsidRPr="006810FF">
        <w:rPr>
          <w:rFonts w:ascii="Times New Roman" w:hAnsi="Times New Roman" w:cs="Times New Roman"/>
          <w:color w:val="000000" w:themeColor="text1"/>
          <w:sz w:val="22"/>
          <w:szCs w:val="22"/>
          <w:lang w:val="en-US"/>
        </w:rPr>
        <w:t>s</w:t>
      </w:r>
      <w:r w:rsidR="000D631F" w:rsidRPr="006810FF">
        <w:rPr>
          <w:rFonts w:ascii="Times New Roman" w:hAnsi="Times New Roman" w:cs="Times New Roman"/>
          <w:color w:val="000000" w:themeColor="text1"/>
          <w:sz w:val="22"/>
          <w:szCs w:val="22"/>
          <w:lang w:val="en-US"/>
        </w:rPr>
        <w:t>ecurity and</w:t>
      </w:r>
      <w:r w:rsidRPr="006810FF">
        <w:rPr>
          <w:rFonts w:ascii="Times New Roman" w:hAnsi="Times New Roman" w:cs="Times New Roman"/>
          <w:color w:val="000000" w:themeColor="text1"/>
          <w:sz w:val="22"/>
          <w:szCs w:val="22"/>
          <w:lang w:val="en-US"/>
        </w:rPr>
        <w:t xml:space="preserve"> overcoming</w:t>
      </w:r>
      <w:r w:rsidR="000D631F" w:rsidRPr="006810FF">
        <w:rPr>
          <w:rFonts w:ascii="Times New Roman" w:hAnsi="Times New Roman" w:cs="Times New Roman"/>
          <w:color w:val="000000" w:themeColor="text1"/>
          <w:sz w:val="22"/>
          <w:szCs w:val="22"/>
          <w:lang w:val="en-US"/>
        </w:rPr>
        <w:t xml:space="preserve"> violence and impunity </w:t>
      </w:r>
      <w:r w:rsidRPr="006810FF">
        <w:rPr>
          <w:rFonts w:ascii="Times New Roman" w:hAnsi="Times New Roman" w:cs="Times New Roman"/>
          <w:color w:val="000000" w:themeColor="text1"/>
          <w:sz w:val="22"/>
          <w:szCs w:val="22"/>
          <w:lang w:val="en-US"/>
        </w:rPr>
        <w:t>in</w:t>
      </w:r>
      <w:r w:rsidR="000D631F" w:rsidRPr="006810FF">
        <w:rPr>
          <w:rFonts w:ascii="Times New Roman" w:hAnsi="Times New Roman" w:cs="Times New Roman"/>
          <w:color w:val="000000" w:themeColor="text1"/>
          <w:sz w:val="22"/>
          <w:szCs w:val="22"/>
          <w:lang w:val="en-US"/>
        </w:rPr>
        <w:t xml:space="preserve"> organized crime are now the main focus of </w:t>
      </w:r>
      <w:r w:rsidRPr="006810FF">
        <w:rPr>
          <w:rFonts w:ascii="Times New Roman" w:hAnsi="Times New Roman" w:cs="Times New Roman"/>
          <w:color w:val="000000" w:themeColor="text1"/>
          <w:sz w:val="22"/>
          <w:szCs w:val="22"/>
          <w:lang w:val="en-US"/>
        </w:rPr>
        <w:t xml:space="preserve">Central American </w:t>
      </w:r>
      <w:r w:rsidR="000D631F" w:rsidRPr="006810FF">
        <w:rPr>
          <w:rFonts w:ascii="Times New Roman" w:hAnsi="Times New Roman" w:cs="Times New Roman"/>
          <w:color w:val="000000" w:themeColor="text1"/>
          <w:sz w:val="22"/>
          <w:szCs w:val="22"/>
          <w:lang w:val="en-US"/>
        </w:rPr>
        <w:t xml:space="preserve">international </w:t>
      </w:r>
      <w:r w:rsidR="00A74EEF" w:rsidRPr="006810FF">
        <w:rPr>
          <w:rFonts w:ascii="Times New Roman" w:hAnsi="Times New Roman" w:cs="Times New Roman"/>
          <w:color w:val="000000" w:themeColor="text1"/>
          <w:sz w:val="22"/>
          <w:szCs w:val="22"/>
          <w:lang w:val="en-US"/>
        </w:rPr>
        <w:t xml:space="preserve">development </w:t>
      </w:r>
      <w:r w:rsidR="000D631F" w:rsidRPr="006810FF">
        <w:rPr>
          <w:rFonts w:ascii="Times New Roman" w:hAnsi="Times New Roman" w:cs="Times New Roman"/>
          <w:color w:val="000000" w:themeColor="text1"/>
          <w:sz w:val="22"/>
          <w:szCs w:val="22"/>
          <w:lang w:val="en-US"/>
        </w:rPr>
        <w:t>cooperation</w:t>
      </w:r>
      <w:r w:rsidR="00A74EEF" w:rsidRPr="006810FF">
        <w:rPr>
          <w:rFonts w:ascii="Times New Roman" w:hAnsi="Times New Roman" w:cs="Times New Roman"/>
          <w:color w:val="000000" w:themeColor="text1"/>
          <w:sz w:val="22"/>
          <w:szCs w:val="22"/>
          <w:lang w:val="en-US"/>
        </w:rPr>
        <w:t>. Th</w:t>
      </w:r>
      <w:r w:rsidRPr="006810FF">
        <w:rPr>
          <w:rFonts w:ascii="Times New Roman" w:hAnsi="Times New Roman" w:cs="Times New Roman"/>
          <w:color w:val="000000" w:themeColor="text1"/>
          <w:sz w:val="22"/>
          <w:szCs w:val="22"/>
          <w:lang w:val="en-US"/>
        </w:rPr>
        <w:t>e</w:t>
      </w:r>
      <w:r w:rsidR="00A74EEF" w:rsidRPr="006810FF">
        <w:rPr>
          <w:rFonts w:ascii="Times New Roman" w:hAnsi="Times New Roman" w:cs="Times New Roman"/>
          <w:color w:val="000000" w:themeColor="text1"/>
          <w:sz w:val="22"/>
          <w:szCs w:val="22"/>
          <w:lang w:val="en-US"/>
        </w:rPr>
        <w:t xml:space="preserve"> Conference was a very important moment for development cooperation policies</w:t>
      </w:r>
      <w:r w:rsidRPr="006810FF">
        <w:rPr>
          <w:rFonts w:ascii="Times New Roman" w:hAnsi="Times New Roman" w:cs="Times New Roman"/>
          <w:color w:val="000000" w:themeColor="text1"/>
          <w:sz w:val="22"/>
          <w:szCs w:val="22"/>
          <w:lang w:val="en-US"/>
        </w:rPr>
        <w:t>. It offered</w:t>
      </w:r>
      <w:r w:rsidR="00A74EEF" w:rsidRPr="006810FF">
        <w:rPr>
          <w:rFonts w:ascii="Times New Roman" w:hAnsi="Times New Roman" w:cs="Times New Roman"/>
          <w:color w:val="000000" w:themeColor="text1"/>
          <w:sz w:val="22"/>
          <w:szCs w:val="22"/>
          <w:lang w:val="en-US"/>
        </w:rPr>
        <w:t xml:space="preserve"> a relevant exercise, </w:t>
      </w:r>
      <w:r w:rsidRPr="006810FF">
        <w:rPr>
          <w:rFonts w:ascii="Times New Roman" w:hAnsi="Times New Roman" w:cs="Times New Roman"/>
          <w:color w:val="000000" w:themeColor="text1"/>
          <w:sz w:val="22"/>
          <w:szCs w:val="22"/>
          <w:lang w:val="en-US"/>
        </w:rPr>
        <w:t>in light</w:t>
      </w:r>
      <w:r w:rsidR="00A74EEF" w:rsidRPr="006810FF">
        <w:rPr>
          <w:rFonts w:ascii="Times New Roman" w:hAnsi="Times New Roman" w:cs="Times New Roman"/>
          <w:color w:val="000000" w:themeColor="text1"/>
          <w:sz w:val="22"/>
          <w:szCs w:val="22"/>
          <w:lang w:val="en-US"/>
        </w:rPr>
        <w:t xml:space="preserve"> of AEA, that h</w:t>
      </w:r>
      <w:r w:rsidR="00D34AD8" w:rsidRPr="006810FF">
        <w:rPr>
          <w:rFonts w:ascii="Times New Roman" w:hAnsi="Times New Roman" w:cs="Times New Roman"/>
          <w:color w:val="000000" w:themeColor="text1"/>
          <w:sz w:val="22"/>
          <w:szCs w:val="22"/>
          <w:lang w:val="en-US"/>
        </w:rPr>
        <w:t xml:space="preserve">as allowed </w:t>
      </w:r>
      <w:r w:rsidR="00226BEB" w:rsidRPr="006810FF">
        <w:rPr>
          <w:rFonts w:ascii="Times New Roman" w:hAnsi="Times New Roman" w:cs="Times New Roman"/>
          <w:color w:val="000000" w:themeColor="text1"/>
          <w:sz w:val="22"/>
          <w:szCs w:val="22"/>
          <w:lang w:val="en-US"/>
        </w:rPr>
        <w:t xml:space="preserve">donors </w:t>
      </w:r>
      <w:r w:rsidR="00D34AD8" w:rsidRPr="006810FF">
        <w:rPr>
          <w:rFonts w:ascii="Times New Roman" w:hAnsi="Times New Roman" w:cs="Times New Roman"/>
          <w:color w:val="000000" w:themeColor="text1"/>
          <w:sz w:val="22"/>
          <w:szCs w:val="22"/>
          <w:lang w:val="en-US"/>
        </w:rPr>
        <w:t>to align</w:t>
      </w:r>
      <w:r w:rsidRPr="006810FF">
        <w:rPr>
          <w:rFonts w:ascii="Times New Roman" w:hAnsi="Times New Roman" w:cs="Times New Roman"/>
          <w:color w:val="000000" w:themeColor="text1"/>
          <w:sz w:val="22"/>
          <w:szCs w:val="22"/>
          <w:lang w:val="en-US"/>
        </w:rPr>
        <w:t xml:space="preserve"> to and harmonize with</w:t>
      </w:r>
      <w:r w:rsidR="00226BEB" w:rsidRPr="006810FF">
        <w:rPr>
          <w:rFonts w:ascii="Times New Roman" w:hAnsi="Times New Roman" w:cs="Times New Roman"/>
          <w:color w:val="000000" w:themeColor="text1"/>
          <w:sz w:val="22"/>
          <w:szCs w:val="22"/>
          <w:lang w:val="en-US"/>
        </w:rPr>
        <w:t xml:space="preserve"> the sub</w:t>
      </w:r>
      <w:r w:rsidRPr="006810FF">
        <w:rPr>
          <w:rFonts w:ascii="Times New Roman" w:hAnsi="Times New Roman" w:cs="Times New Roman"/>
          <w:color w:val="000000" w:themeColor="text1"/>
          <w:sz w:val="22"/>
          <w:szCs w:val="22"/>
          <w:lang w:val="en-US"/>
        </w:rPr>
        <w:t>-</w:t>
      </w:r>
      <w:r w:rsidR="00226BEB" w:rsidRPr="006810FF">
        <w:rPr>
          <w:rFonts w:ascii="Times New Roman" w:hAnsi="Times New Roman" w:cs="Times New Roman"/>
          <w:color w:val="000000" w:themeColor="text1"/>
          <w:sz w:val="22"/>
          <w:szCs w:val="22"/>
          <w:lang w:val="en-US"/>
        </w:rPr>
        <w:t xml:space="preserve">regional </w:t>
      </w:r>
      <w:r w:rsidRPr="006810FF">
        <w:rPr>
          <w:rFonts w:ascii="Times New Roman" w:hAnsi="Times New Roman" w:cs="Times New Roman"/>
          <w:color w:val="000000" w:themeColor="text1"/>
          <w:sz w:val="22"/>
          <w:szCs w:val="22"/>
          <w:lang w:val="en-US"/>
        </w:rPr>
        <w:t>strategy. A</w:t>
      </w:r>
      <w:r w:rsidR="00226BEB" w:rsidRPr="006810FF">
        <w:rPr>
          <w:rFonts w:ascii="Times New Roman" w:hAnsi="Times New Roman" w:cs="Times New Roman"/>
          <w:color w:val="000000" w:themeColor="text1"/>
          <w:sz w:val="22"/>
          <w:szCs w:val="22"/>
          <w:lang w:val="en-US"/>
        </w:rPr>
        <w:t>nd</w:t>
      </w:r>
      <w:r w:rsidRPr="006810FF">
        <w:rPr>
          <w:rFonts w:ascii="Times New Roman" w:hAnsi="Times New Roman" w:cs="Times New Roman"/>
          <w:color w:val="000000" w:themeColor="text1"/>
          <w:sz w:val="22"/>
          <w:szCs w:val="22"/>
          <w:lang w:val="en-US"/>
        </w:rPr>
        <w:t xml:space="preserve"> so</w:t>
      </w:r>
      <w:r w:rsidR="00226BEB" w:rsidRPr="006810FF">
        <w:rPr>
          <w:rFonts w:ascii="Times New Roman" w:hAnsi="Times New Roman" w:cs="Times New Roman"/>
          <w:color w:val="000000" w:themeColor="text1"/>
          <w:sz w:val="22"/>
          <w:szCs w:val="22"/>
          <w:lang w:val="en-US"/>
        </w:rPr>
        <w:t xml:space="preserve"> the Central American countries, as a</w:t>
      </w:r>
      <w:r w:rsidRPr="006810FF">
        <w:rPr>
          <w:rFonts w:ascii="Times New Roman" w:hAnsi="Times New Roman" w:cs="Times New Roman"/>
          <w:color w:val="000000" w:themeColor="text1"/>
          <w:sz w:val="22"/>
          <w:szCs w:val="22"/>
          <w:lang w:val="en-US"/>
        </w:rPr>
        <w:t>n</w:t>
      </w:r>
      <w:r w:rsidR="00226BEB" w:rsidRPr="006810FF">
        <w:rPr>
          <w:rFonts w:ascii="Times New Roman" w:hAnsi="Times New Roman" w:cs="Times New Roman"/>
          <w:color w:val="000000" w:themeColor="text1"/>
          <w:sz w:val="22"/>
          <w:szCs w:val="22"/>
          <w:lang w:val="en-US"/>
        </w:rPr>
        <w:t xml:space="preserve"> integrated group of countries, exercise effective leadership (</w:t>
      </w:r>
      <w:r w:rsidR="00B76890" w:rsidRPr="006810FF">
        <w:rPr>
          <w:rFonts w:ascii="Times New Roman" w:hAnsi="Times New Roman" w:cs="Times New Roman"/>
          <w:color w:val="000000" w:themeColor="text1"/>
          <w:sz w:val="22"/>
          <w:szCs w:val="22"/>
          <w:lang w:val="en-US"/>
        </w:rPr>
        <w:t>ownership</w:t>
      </w:r>
      <w:r w:rsidR="00226BEB" w:rsidRPr="006810FF">
        <w:rPr>
          <w:rFonts w:ascii="Times New Roman" w:hAnsi="Times New Roman" w:cs="Times New Roman"/>
          <w:color w:val="000000" w:themeColor="text1"/>
          <w:sz w:val="22"/>
          <w:szCs w:val="22"/>
          <w:lang w:val="en-US"/>
        </w:rPr>
        <w:t>)</w:t>
      </w:r>
      <w:r w:rsidRPr="006810FF">
        <w:rPr>
          <w:rFonts w:ascii="Times New Roman" w:hAnsi="Times New Roman" w:cs="Times New Roman"/>
          <w:iCs/>
          <w:color w:val="000000" w:themeColor="text1"/>
          <w:sz w:val="22"/>
          <w:szCs w:val="22"/>
          <w:lang w:val="en-US"/>
        </w:rPr>
        <w:t>.</w:t>
      </w:r>
    </w:p>
    <w:p w14:paraId="0C2D33D9" w14:textId="56CFDEE0" w:rsidR="00A74EEF" w:rsidRPr="006810FF" w:rsidRDefault="00A74EEF" w:rsidP="00BC5F2E">
      <w:pPr>
        <w:jc w:val="both"/>
        <w:rPr>
          <w:rFonts w:ascii="Times New Roman" w:hAnsi="Times New Roman" w:cs="Times New Roman"/>
          <w:color w:val="000000" w:themeColor="text1"/>
          <w:sz w:val="22"/>
          <w:szCs w:val="22"/>
          <w:lang w:val="en-US"/>
        </w:rPr>
      </w:pPr>
    </w:p>
    <w:p w14:paraId="09B93039" w14:textId="3AA7A948" w:rsidR="00BF29F2" w:rsidRPr="006810FF" w:rsidRDefault="00B76890"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Particularly</w:t>
      </w:r>
      <w:r w:rsidR="00BF29F2" w:rsidRPr="006810FF">
        <w:rPr>
          <w:rFonts w:ascii="Times New Roman" w:hAnsi="Times New Roman" w:cs="Times New Roman"/>
          <w:color w:val="000000" w:themeColor="text1"/>
          <w:sz w:val="22"/>
          <w:szCs w:val="22"/>
          <w:lang w:val="en-US"/>
        </w:rPr>
        <w:t xml:space="preserve">, </w:t>
      </w:r>
      <w:r w:rsidR="00DC7FEA" w:rsidRPr="006810FF">
        <w:rPr>
          <w:rFonts w:ascii="Times New Roman" w:hAnsi="Times New Roman" w:cs="Times New Roman"/>
          <w:color w:val="000000" w:themeColor="text1"/>
          <w:sz w:val="22"/>
          <w:szCs w:val="22"/>
          <w:lang w:val="en-US"/>
        </w:rPr>
        <w:t xml:space="preserve">in Central America, </w:t>
      </w:r>
      <w:r w:rsidR="00BF29F2" w:rsidRPr="006810FF">
        <w:rPr>
          <w:rFonts w:ascii="Times New Roman" w:hAnsi="Times New Roman" w:cs="Times New Roman"/>
          <w:color w:val="000000" w:themeColor="text1"/>
          <w:sz w:val="22"/>
          <w:szCs w:val="22"/>
          <w:lang w:val="en-US"/>
        </w:rPr>
        <w:t xml:space="preserve">the EU has concentrated its </w:t>
      </w:r>
      <w:r w:rsidR="009653AA" w:rsidRPr="006810FF">
        <w:rPr>
          <w:rFonts w:ascii="Times New Roman" w:hAnsi="Times New Roman" w:cs="Times New Roman"/>
          <w:color w:val="000000" w:themeColor="text1"/>
          <w:sz w:val="22"/>
          <w:szCs w:val="22"/>
          <w:lang w:val="en-US"/>
        </w:rPr>
        <w:t xml:space="preserve">development </w:t>
      </w:r>
      <w:r w:rsidR="00BF29F2" w:rsidRPr="006810FF">
        <w:rPr>
          <w:rFonts w:ascii="Times New Roman" w:hAnsi="Times New Roman" w:cs="Times New Roman"/>
          <w:color w:val="000000" w:themeColor="text1"/>
          <w:sz w:val="22"/>
          <w:szCs w:val="22"/>
          <w:lang w:val="en-US"/>
        </w:rPr>
        <w:t xml:space="preserve">cooperation </w:t>
      </w:r>
      <w:r w:rsidR="00815F4B" w:rsidRPr="006810FF">
        <w:rPr>
          <w:rFonts w:ascii="Times New Roman" w:hAnsi="Times New Roman" w:cs="Times New Roman"/>
          <w:color w:val="000000" w:themeColor="text1"/>
          <w:sz w:val="22"/>
          <w:szCs w:val="22"/>
          <w:lang w:val="en-US"/>
        </w:rPr>
        <w:t>on</w:t>
      </w:r>
      <w:r w:rsidR="00DC7FEA" w:rsidRPr="006810FF">
        <w:rPr>
          <w:rFonts w:ascii="Times New Roman" w:hAnsi="Times New Roman" w:cs="Times New Roman"/>
          <w:color w:val="000000" w:themeColor="text1"/>
          <w:sz w:val="22"/>
          <w:szCs w:val="22"/>
          <w:lang w:val="en-US"/>
        </w:rPr>
        <w:t xml:space="preserve"> the</w:t>
      </w:r>
      <w:r w:rsidR="00815F4B" w:rsidRPr="006810FF">
        <w:rPr>
          <w:rFonts w:ascii="Times New Roman" w:hAnsi="Times New Roman" w:cs="Times New Roman"/>
          <w:color w:val="000000" w:themeColor="text1"/>
          <w:sz w:val="22"/>
          <w:szCs w:val="22"/>
          <w:lang w:val="en-US"/>
        </w:rPr>
        <w:t xml:space="preserve"> </w:t>
      </w:r>
      <w:r w:rsidR="00BF29F2" w:rsidRPr="006810FF">
        <w:rPr>
          <w:rFonts w:ascii="Times New Roman" w:hAnsi="Times New Roman" w:cs="Times New Roman"/>
          <w:color w:val="000000" w:themeColor="text1"/>
          <w:sz w:val="22"/>
          <w:szCs w:val="22"/>
          <w:lang w:val="en-US"/>
        </w:rPr>
        <w:t xml:space="preserve">severe problems of insecurity and violence </w:t>
      </w:r>
      <w:r w:rsidR="00815F4B" w:rsidRPr="006810FF">
        <w:rPr>
          <w:rFonts w:ascii="Times New Roman" w:hAnsi="Times New Roman" w:cs="Times New Roman"/>
          <w:color w:val="000000" w:themeColor="text1"/>
          <w:sz w:val="22"/>
          <w:szCs w:val="22"/>
          <w:lang w:val="en-US"/>
        </w:rPr>
        <w:t xml:space="preserve">that are a direct consequence of organized crime and its resulting activities. </w:t>
      </w:r>
      <w:r w:rsidR="009653AA" w:rsidRPr="006810FF">
        <w:rPr>
          <w:rFonts w:ascii="Times New Roman" w:hAnsi="Times New Roman" w:cs="Times New Roman"/>
          <w:color w:val="000000" w:themeColor="text1"/>
          <w:sz w:val="22"/>
          <w:szCs w:val="22"/>
          <w:lang w:val="en-US"/>
        </w:rPr>
        <w:t xml:space="preserve">Using the analytical tools offered by Sanahuja, based on the Copenhagen School, the </w:t>
      </w:r>
      <w:r w:rsidR="00DC7FEA" w:rsidRPr="006810FF">
        <w:rPr>
          <w:rFonts w:ascii="Times New Roman" w:hAnsi="Times New Roman" w:cs="Times New Roman"/>
          <w:color w:val="000000" w:themeColor="text1"/>
          <w:sz w:val="22"/>
          <w:szCs w:val="22"/>
          <w:lang w:val="en-US"/>
        </w:rPr>
        <w:t>analysis presented in this</w:t>
      </w:r>
      <w:r w:rsidR="009653AA" w:rsidRPr="006810FF">
        <w:rPr>
          <w:rFonts w:ascii="Times New Roman" w:hAnsi="Times New Roman" w:cs="Times New Roman"/>
          <w:color w:val="000000" w:themeColor="text1"/>
          <w:sz w:val="22"/>
          <w:szCs w:val="22"/>
          <w:lang w:val="en-US"/>
        </w:rPr>
        <w:t xml:space="preserve"> work ha</w:t>
      </w:r>
      <w:r w:rsidR="00DC7FEA" w:rsidRPr="006810FF">
        <w:rPr>
          <w:rFonts w:ascii="Times New Roman" w:hAnsi="Times New Roman" w:cs="Times New Roman"/>
          <w:color w:val="000000" w:themeColor="text1"/>
          <w:sz w:val="22"/>
          <w:szCs w:val="22"/>
          <w:lang w:val="en-US"/>
        </w:rPr>
        <w:t>s</w:t>
      </w:r>
      <w:r w:rsidR="009653AA" w:rsidRPr="006810FF">
        <w:rPr>
          <w:rFonts w:ascii="Times New Roman" w:hAnsi="Times New Roman" w:cs="Times New Roman"/>
          <w:color w:val="000000" w:themeColor="text1"/>
          <w:sz w:val="22"/>
          <w:szCs w:val="22"/>
          <w:lang w:val="en-US"/>
        </w:rPr>
        <w:t xml:space="preserve"> enough elements to conclude that the E</w:t>
      </w:r>
      <w:r w:rsidR="00DC7FEA" w:rsidRPr="006810FF">
        <w:rPr>
          <w:rFonts w:ascii="Times New Roman" w:hAnsi="Times New Roman" w:cs="Times New Roman"/>
          <w:color w:val="000000" w:themeColor="text1"/>
          <w:sz w:val="22"/>
          <w:szCs w:val="22"/>
          <w:lang w:val="en-US"/>
        </w:rPr>
        <w:t>U</w:t>
      </w:r>
      <w:r w:rsidR="009653AA" w:rsidRPr="006810FF">
        <w:rPr>
          <w:rFonts w:ascii="Times New Roman" w:hAnsi="Times New Roman" w:cs="Times New Roman"/>
          <w:color w:val="000000" w:themeColor="text1"/>
          <w:sz w:val="22"/>
          <w:szCs w:val="22"/>
          <w:lang w:val="en-US"/>
        </w:rPr>
        <w:t xml:space="preserve">’s </w:t>
      </w:r>
      <w:r w:rsidR="00DC7FEA" w:rsidRPr="006810FF">
        <w:rPr>
          <w:rFonts w:ascii="Times New Roman" w:hAnsi="Times New Roman" w:cs="Times New Roman"/>
          <w:color w:val="000000" w:themeColor="text1"/>
          <w:sz w:val="22"/>
          <w:szCs w:val="22"/>
          <w:lang w:val="en-US"/>
        </w:rPr>
        <w:t xml:space="preserve">Central </w:t>
      </w:r>
      <w:r w:rsidR="00DC7FEA" w:rsidRPr="006810FF">
        <w:rPr>
          <w:rFonts w:ascii="Times New Roman" w:hAnsi="Times New Roman" w:cs="Times New Roman"/>
          <w:color w:val="000000" w:themeColor="text1"/>
          <w:sz w:val="22"/>
          <w:szCs w:val="22"/>
          <w:lang w:val="en-US"/>
        </w:rPr>
        <w:lastRenderedPageBreak/>
        <w:t xml:space="preserve">American </w:t>
      </w:r>
      <w:r w:rsidR="009653AA" w:rsidRPr="006810FF">
        <w:rPr>
          <w:rFonts w:ascii="Times New Roman" w:hAnsi="Times New Roman" w:cs="Times New Roman"/>
          <w:color w:val="000000" w:themeColor="text1"/>
          <w:sz w:val="22"/>
          <w:szCs w:val="22"/>
          <w:lang w:val="en-US"/>
        </w:rPr>
        <w:t xml:space="preserve">development cooperation is </w:t>
      </w:r>
      <w:r w:rsidR="00DC7FEA" w:rsidRPr="006810FF">
        <w:rPr>
          <w:rFonts w:ascii="Times New Roman" w:hAnsi="Times New Roman" w:cs="Times New Roman"/>
          <w:color w:val="000000" w:themeColor="text1"/>
          <w:sz w:val="22"/>
          <w:szCs w:val="22"/>
          <w:lang w:val="en-US"/>
        </w:rPr>
        <w:t xml:space="preserve">not </w:t>
      </w:r>
      <w:r w:rsidR="009653AA" w:rsidRPr="006810FF">
        <w:rPr>
          <w:rFonts w:ascii="Times New Roman" w:hAnsi="Times New Roman" w:cs="Times New Roman"/>
          <w:color w:val="000000" w:themeColor="text1"/>
          <w:sz w:val="22"/>
          <w:szCs w:val="22"/>
          <w:lang w:val="en-US"/>
        </w:rPr>
        <w:t>a particular</w:t>
      </w:r>
      <w:r w:rsidR="00DC7FEA" w:rsidRPr="006810FF">
        <w:rPr>
          <w:rFonts w:ascii="Times New Roman" w:hAnsi="Times New Roman" w:cs="Times New Roman"/>
          <w:color w:val="000000" w:themeColor="text1"/>
          <w:sz w:val="22"/>
          <w:szCs w:val="22"/>
          <w:lang w:val="en-US"/>
        </w:rPr>
        <w:t xml:space="preserve"> </w:t>
      </w:r>
      <w:r w:rsidR="009653AA" w:rsidRPr="006810FF">
        <w:rPr>
          <w:rFonts w:ascii="Times New Roman" w:hAnsi="Times New Roman" w:cs="Times New Roman"/>
          <w:i/>
          <w:color w:val="000000" w:themeColor="text1"/>
          <w:sz w:val="22"/>
          <w:szCs w:val="22"/>
          <w:lang w:val="en-US"/>
        </w:rPr>
        <w:t xml:space="preserve">securitization </w:t>
      </w:r>
      <w:r w:rsidR="00DC7FEA" w:rsidRPr="006810FF">
        <w:rPr>
          <w:rFonts w:ascii="Times New Roman" w:hAnsi="Times New Roman" w:cs="Times New Roman"/>
          <w:i/>
          <w:color w:val="000000" w:themeColor="text1"/>
          <w:sz w:val="22"/>
          <w:szCs w:val="22"/>
          <w:lang w:val="en-US"/>
        </w:rPr>
        <w:t xml:space="preserve">of </w:t>
      </w:r>
      <w:r w:rsidR="009653AA" w:rsidRPr="006810FF">
        <w:rPr>
          <w:rFonts w:ascii="Times New Roman" w:hAnsi="Times New Roman" w:cs="Times New Roman"/>
          <w:i/>
          <w:color w:val="000000" w:themeColor="text1"/>
          <w:sz w:val="22"/>
          <w:szCs w:val="22"/>
          <w:lang w:val="en-US"/>
        </w:rPr>
        <w:t>aid</w:t>
      </w:r>
      <w:r w:rsidR="008F666E" w:rsidRPr="006810FF">
        <w:rPr>
          <w:rFonts w:ascii="Times New Roman" w:hAnsi="Times New Roman" w:cs="Times New Roman"/>
          <w:i/>
          <w:color w:val="000000" w:themeColor="text1"/>
          <w:sz w:val="22"/>
          <w:szCs w:val="22"/>
          <w:lang w:val="en-US"/>
        </w:rPr>
        <w:t xml:space="preserve"> </w:t>
      </w:r>
      <w:r w:rsidR="008F666E" w:rsidRPr="006810FF">
        <w:rPr>
          <w:rFonts w:ascii="Times New Roman" w:hAnsi="Times New Roman" w:cs="Times New Roman"/>
          <w:color w:val="000000" w:themeColor="text1"/>
          <w:sz w:val="22"/>
          <w:szCs w:val="22"/>
          <w:lang w:val="en-US"/>
        </w:rPr>
        <w:t>example</w:t>
      </w:r>
      <w:r w:rsidR="009653AA" w:rsidRPr="006810FF">
        <w:rPr>
          <w:rFonts w:ascii="Times New Roman" w:hAnsi="Times New Roman" w:cs="Times New Roman"/>
          <w:color w:val="000000" w:themeColor="text1"/>
          <w:sz w:val="22"/>
          <w:szCs w:val="22"/>
          <w:lang w:val="en-US"/>
        </w:rPr>
        <w:t>.</w:t>
      </w:r>
      <w:r w:rsidR="003D6C17" w:rsidRPr="006810FF">
        <w:rPr>
          <w:rFonts w:ascii="Times New Roman" w:hAnsi="Times New Roman" w:cs="Times New Roman"/>
          <w:color w:val="000000" w:themeColor="text1"/>
          <w:sz w:val="22"/>
          <w:szCs w:val="22"/>
          <w:lang w:val="en-US"/>
        </w:rPr>
        <w:t xml:space="preserve"> These elements are:</w:t>
      </w:r>
    </w:p>
    <w:p w14:paraId="095BE105" w14:textId="77777777" w:rsidR="00BF29F2" w:rsidRPr="006810FF" w:rsidRDefault="00BF29F2" w:rsidP="00BC5F2E">
      <w:pPr>
        <w:jc w:val="both"/>
        <w:rPr>
          <w:rFonts w:ascii="Times New Roman" w:hAnsi="Times New Roman" w:cs="Times New Roman"/>
          <w:color w:val="000000" w:themeColor="text1"/>
          <w:sz w:val="22"/>
          <w:szCs w:val="22"/>
          <w:lang w:val="en-US"/>
        </w:rPr>
      </w:pPr>
    </w:p>
    <w:p w14:paraId="73C3AA15" w14:textId="5DECACE6" w:rsidR="003D6C17" w:rsidRPr="006810FF" w:rsidRDefault="00BF29F2" w:rsidP="003D6C17">
      <w:pPr>
        <w:pStyle w:val="Prrafodelista"/>
        <w:numPr>
          <w:ilvl w:val="0"/>
          <w:numId w:val="18"/>
        </w:num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The type of insecurity </w:t>
      </w:r>
      <w:r w:rsidR="0096657F" w:rsidRPr="006810FF">
        <w:rPr>
          <w:rFonts w:ascii="Times New Roman" w:hAnsi="Times New Roman" w:cs="Times New Roman"/>
          <w:color w:val="000000" w:themeColor="text1"/>
          <w:sz w:val="22"/>
          <w:szCs w:val="22"/>
          <w:lang w:val="en-US"/>
        </w:rPr>
        <w:t>suffered in</w:t>
      </w:r>
      <w:r w:rsidRPr="006810FF">
        <w:rPr>
          <w:rFonts w:ascii="Times New Roman" w:hAnsi="Times New Roman" w:cs="Times New Roman"/>
          <w:color w:val="000000" w:themeColor="text1"/>
          <w:sz w:val="22"/>
          <w:szCs w:val="22"/>
          <w:lang w:val="en-US"/>
        </w:rPr>
        <w:t xml:space="preserve"> the </w:t>
      </w:r>
      <w:r w:rsidR="003D6C17" w:rsidRPr="006810FF">
        <w:rPr>
          <w:rFonts w:ascii="Times New Roman" w:hAnsi="Times New Roman" w:cs="Times New Roman"/>
          <w:color w:val="000000" w:themeColor="text1"/>
          <w:sz w:val="22"/>
          <w:szCs w:val="22"/>
          <w:lang w:val="en-US"/>
        </w:rPr>
        <w:t>sub</w:t>
      </w:r>
      <w:r w:rsidR="0096657F" w:rsidRPr="006810FF">
        <w:rPr>
          <w:rFonts w:ascii="Times New Roman" w:hAnsi="Times New Roman" w:cs="Times New Roman"/>
          <w:color w:val="000000" w:themeColor="text1"/>
          <w:sz w:val="22"/>
          <w:szCs w:val="22"/>
          <w:lang w:val="en-US"/>
        </w:rPr>
        <w:t>-</w:t>
      </w:r>
      <w:r w:rsidRPr="006810FF">
        <w:rPr>
          <w:rFonts w:ascii="Times New Roman" w:hAnsi="Times New Roman" w:cs="Times New Roman"/>
          <w:color w:val="000000" w:themeColor="text1"/>
          <w:sz w:val="22"/>
          <w:szCs w:val="22"/>
          <w:lang w:val="en-US"/>
        </w:rPr>
        <w:t>region is not linked to terrorism but to organized crime;</w:t>
      </w:r>
    </w:p>
    <w:p w14:paraId="3D8C0D60" w14:textId="087C3A07" w:rsidR="003D6C17" w:rsidRPr="006810FF" w:rsidRDefault="00BF29F2" w:rsidP="00BC5F2E">
      <w:pPr>
        <w:pStyle w:val="Prrafodelista"/>
        <w:numPr>
          <w:ilvl w:val="0"/>
          <w:numId w:val="18"/>
        </w:num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The consequences of this type of insecurity do not affect the EU</w:t>
      </w:r>
      <w:r w:rsidR="00893218" w:rsidRPr="006810FF">
        <w:rPr>
          <w:rFonts w:ascii="Times New Roman" w:hAnsi="Times New Roman" w:cs="Times New Roman"/>
          <w:color w:val="000000" w:themeColor="text1"/>
          <w:sz w:val="22"/>
          <w:szCs w:val="22"/>
          <w:lang w:val="en-US"/>
        </w:rPr>
        <w:t>. They do affect</w:t>
      </w:r>
      <w:r w:rsidRPr="006810FF">
        <w:rPr>
          <w:rFonts w:ascii="Times New Roman" w:hAnsi="Times New Roman" w:cs="Times New Roman"/>
          <w:color w:val="000000" w:themeColor="text1"/>
          <w:sz w:val="22"/>
          <w:szCs w:val="22"/>
          <w:lang w:val="en-US"/>
        </w:rPr>
        <w:t xml:space="preserve"> the Central American countries</w:t>
      </w:r>
      <w:r w:rsidR="00893218" w:rsidRPr="006810FF">
        <w:rPr>
          <w:rFonts w:ascii="Times New Roman" w:hAnsi="Times New Roman" w:cs="Times New Roman"/>
          <w:color w:val="000000" w:themeColor="text1"/>
          <w:sz w:val="22"/>
          <w:szCs w:val="22"/>
          <w:lang w:val="en-US"/>
        </w:rPr>
        <w:t>, places</w:t>
      </w:r>
      <w:r w:rsidRPr="006810FF">
        <w:rPr>
          <w:rFonts w:ascii="Times New Roman" w:hAnsi="Times New Roman" w:cs="Times New Roman"/>
          <w:color w:val="000000" w:themeColor="text1"/>
          <w:sz w:val="22"/>
          <w:szCs w:val="22"/>
          <w:lang w:val="en-US"/>
        </w:rPr>
        <w:t xml:space="preserve"> </w:t>
      </w:r>
      <w:r w:rsidR="00F652F3" w:rsidRPr="006810FF">
        <w:rPr>
          <w:rFonts w:ascii="Times New Roman" w:hAnsi="Times New Roman" w:cs="Times New Roman"/>
          <w:color w:val="000000" w:themeColor="text1"/>
          <w:sz w:val="22"/>
          <w:szCs w:val="22"/>
          <w:lang w:val="en-US"/>
        </w:rPr>
        <w:t xml:space="preserve">that are </w:t>
      </w:r>
      <w:r w:rsidR="00893218" w:rsidRPr="006810FF">
        <w:rPr>
          <w:rFonts w:ascii="Times New Roman" w:hAnsi="Times New Roman" w:cs="Times New Roman"/>
          <w:color w:val="000000" w:themeColor="text1"/>
          <w:sz w:val="22"/>
          <w:szCs w:val="22"/>
          <w:lang w:val="en-US"/>
        </w:rPr>
        <w:t>as</w:t>
      </w:r>
      <w:r w:rsidRPr="006810FF">
        <w:rPr>
          <w:rFonts w:ascii="Times New Roman" w:hAnsi="Times New Roman" w:cs="Times New Roman"/>
          <w:color w:val="000000" w:themeColor="text1"/>
          <w:sz w:val="22"/>
          <w:szCs w:val="22"/>
          <w:lang w:val="en-US"/>
        </w:rPr>
        <w:t xml:space="preserve"> dangerous as </w:t>
      </w:r>
      <w:proofErr w:type="gramStart"/>
      <w:r w:rsidR="00893218" w:rsidRPr="006810FF">
        <w:rPr>
          <w:rFonts w:ascii="Times New Roman" w:hAnsi="Times New Roman" w:cs="Times New Roman"/>
          <w:color w:val="000000" w:themeColor="text1"/>
          <w:sz w:val="22"/>
          <w:szCs w:val="22"/>
          <w:lang w:val="en-US"/>
        </w:rPr>
        <w:t>current</w:t>
      </w:r>
      <w:r w:rsidR="003D6C17" w:rsidRPr="006810FF">
        <w:rPr>
          <w:rFonts w:ascii="Times New Roman" w:hAnsi="Times New Roman" w:cs="Times New Roman"/>
          <w:color w:val="000000" w:themeColor="text1"/>
          <w:sz w:val="22"/>
          <w:szCs w:val="22"/>
          <w:lang w:val="en-US"/>
        </w:rPr>
        <w:t xml:space="preserve"> </w:t>
      </w:r>
      <w:r w:rsidR="00893218" w:rsidRPr="006810FF">
        <w:rPr>
          <w:rFonts w:ascii="Times New Roman" w:hAnsi="Times New Roman" w:cs="Times New Roman"/>
          <w:color w:val="000000" w:themeColor="text1"/>
          <w:sz w:val="22"/>
          <w:szCs w:val="22"/>
          <w:lang w:val="en-US"/>
        </w:rPr>
        <w:t xml:space="preserve"> </w:t>
      </w:r>
      <w:r w:rsidR="003D6C17" w:rsidRPr="006810FF">
        <w:rPr>
          <w:rFonts w:ascii="Times New Roman" w:hAnsi="Times New Roman" w:cs="Times New Roman"/>
          <w:color w:val="000000" w:themeColor="text1"/>
          <w:sz w:val="22"/>
          <w:szCs w:val="22"/>
          <w:lang w:val="en-US"/>
        </w:rPr>
        <w:t>battlefields</w:t>
      </w:r>
      <w:proofErr w:type="gramEnd"/>
      <w:r w:rsidR="003D6C17" w:rsidRPr="006810FF">
        <w:rPr>
          <w:rFonts w:ascii="Times New Roman" w:hAnsi="Times New Roman" w:cs="Times New Roman"/>
          <w:color w:val="000000" w:themeColor="text1"/>
          <w:sz w:val="22"/>
          <w:szCs w:val="22"/>
          <w:lang w:val="en-US"/>
        </w:rPr>
        <w:t xml:space="preserve"> or zone</w:t>
      </w:r>
      <w:r w:rsidR="00893218" w:rsidRPr="006810FF">
        <w:rPr>
          <w:rFonts w:ascii="Times New Roman" w:hAnsi="Times New Roman" w:cs="Times New Roman"/>
          <w:color w:val="000000" w:themeColor="text1"/>
          <w:sz w:val="22"/>
          <w:szCs w:val="22"/>
          <w:lang w:val="en-US"/>
        </w:rPr>
        <w:t>s</w:t>
      </w:r>
      <w:r w:rsidRPr="006810FF">
        <w:rPr>
          <w:rFonts w:ascii="Times New Roman" w:hAnsi="Times New Roman" w:cs="Times New Roman"/>
          <w:color w:val="000000" w:themeColor="text1"/>
          <w:sz w:val="22"/>
          <w:szCs w:val="22"/>
          <w:lang w:val="en-US"/>
        </w:rPr>
        <w:t xml:space="preserve"> in conflict. </w:t>
      </w:r>
      <w:r w:rsidR="003D6C17" w:rsidRPr="006810FF">
        <w:rPr>
          <w:rFonts w:ascii="Times New Roman" w:hAnsi="Times New Roman" w:cs="Times New Roman"/>
          <w:color w:val="000000" w:themeColor="text1"/>
          <w:sz w:val="22"/>
          <w:szCs w:val="22"/>
          <w:lang w:val="en-US"/>
        </w:rPr>
        <w:t xml:space="preserve"> </w:t>
      </w:r>
      <w:r w:rsidR="00BB5180" w:rsidRPr="006810FF">
        <w:rPr>
          <w:rFonts w:ascii="Times New Roman" w:hAnsi="Times New Roman" w:cs="Times New Roman"/>
          <w:color w:val="000000" w:themeColor="text1"/>
          <w:sz w:val="22"/>
          <w:szCs w:val="22"/>
          <w:lang w:val="en-US"/>
        </w:rPr>
        <w:t xml:space="preserve">For </w:t>
      </w:r>
      <w:r w:rsidRPr="006810FF">
        <w:rPr>
          <w:rFonts w:ascii="Times New Roman" w:hAnsi="Times New Roman" w:cs="Times New Roman"/>
          <w:color w:val="000000" w:themeColor="text1"/>
          <w:sz w:val="22"/>
          <w:szCs w:val="22"/>
          <w:lang w:val="en-US"/>
        </w:rPr>
        <w:t>M</w:t>
      </w:r>
      <w:r w:rsidR="003D6C17" w:rsidRPr="006810FF">
        <w:rPr>
          <w:rFonts w:ascii="Times New Roman" w:hAnsi="Times New Roman" w:cs="Times New Roman"/>
          <w:color w:val="000000" w:themeColor="text1"/>
          <w:sz w:val="22"/>
          <w:szCs w:val="22"/>
          <w:lang w:val="en-US"/>
        </w:rPr>
        <w:t>exico and the United States</w:t>
      </w:r>
      <w:r w:rsidR="00BB5180" w:rsidRPr="006810FF">
        <w:rPr>
          <w:rFonts w:ascii="Times New Roman" w:hAnsi="Times New Roman" w:cs="Times New Roman"/>
          <w:color w:val="000000" w:themeColor="text1"/>
          <w:sz w:val="22"/>
          <w:szCs w:val="22"/>
          <w:lang w:val="en-US"/>
        </w:rPr>
        <w:t xml:space="preserve"> —as areas of transit or destination for migrants and drugs—</w:t>
      </w:r>
      <w:r w:rsidR="00F652F3" w:rsidRPr="006810FF">
        <w:rPr>
          <w:rFonts w:ascii="Times New Roman" w:hAnsi="Times New Roman" w:cs="Times New Roman"/>
          <w:color w:val="000000" w:themeColor="text1"/>
          <w:sz w:val="22"/>
          <w:szCs w:val="22"/>
          <w:lang w:val="en-US"/>
        </w:rPr>
        <w:t xml:space="preserve"> </w:t>
      </w:r>
      <w:r w:rsidR="00BB5180" w:rsidRPr="006810FF">
        <w:rPr>
          <w:rFonts w:ascii="Times New Roman" w:hAnsi="Times New Roman" w:cs="Times New Roman"/>
          <w:color w:val="000000" w:themeColor="text1"/>
          <w:sz w:val="22"/>
          <w:szCs w:val="22"/>
          <w:lang w:val="en-US"/>
        </w:rPr>
        <w:t>the situation is different, however</w:t>
      </w:r>
      <w:r w:rsidR="001C0ACA" w:rsidRPr="006810FF">
        <w:rPr>
          <w:rFonts w:ascii="Times New Roman" w:hAnsi="Times New Roman" w:cs="Times New Roman"/>
          <w:color w:val="000000" w:themeColor="text1"/>
          <w:sz w:val="22"/>
          <w:szCs w:val="22"/>
          <w:lang w:val="en-US"/>
        </w:rPr>
        <w:t>.</w:t>
      </w:r>
      <w:r w:rsidR="003D6C17" w:rsidRPr="006810FF">
        <w:rPr>
          <w:rFonts w:ascii="Times New Roman" w:hAnsi="Times New Roman" w:cs="Times New Roman"/>
          <w:color w:val="000000" w:themeColor="text1"/>
          <w:sz w:val="22"/>
          <w:szCs w:val="22"/>
          <w:lang w:val="en-US"/>
        </w:rPr>
        <w:t xml:space="preserve"> </w:t>
      </w:r>
      <w:r w:rsidR="001C0ACA" w:rsidRPr="006810FF">
        <w:rPr>
          <w:rFonts w:ascii="Times New Roman" w:hAnsi="Times New Roman" w:cs="Times New Roman"/>
          <w:color w:val="000000" w:themeColor="text1"/>
          <w:sz w:val="22"/>
          <w:szCs w:val="22"/>
          <w:lang w:val="en-US"/>
        </w:rPr>
        <w:t>I</w:t>
      </w:r>
      <w:r w:rsidR="003D6C17" w:rsidRPr="006810FF">
        <w:rPr>
          <w:rFonts w:ascii="Times New Roman" w:hAnsi="Times New Roman" w:cs="Times New Roman"/>
          <w:color w:val="000000" w:themeColor="text1"/>
          <w:sz w:val="22"/>
          <w:szCs w:val="22"/>
          <w:lang w:val="en-US"/>
        </w:rPr>
        <w:t>nsecurity could have a</w:t>
      </w:r>
      <w:r w:rsidR="001C0ACA" w:rsidRPr="006810FF">
        <w:rPr>
          <w:rFonts w:ascii="Times New Roman" w:hAnsi="Times New Roman" w:cs="Times New Roman"/>
          <w:color w:val="000000" w:themeColor="text1"/>
          <w:sz w:val="22"/>
          <w:szCs w:val="22"/>
          <w:lang w:val="en-US"/>
        </w:rPr>
        <w:t xml:space="preserve"> significant</w:t>
      </w:r>
      <w:r w:rsidR="003D6C17" w:rsidRPr="006810FF">
        <w:rPr>
          <w:rFonts w:ascii="Times New Roman" w:hAnsi="Times New Roman" w:cs="Times New Roman"/>
          <w:color w:val="000000" w:themeColor="text1"/>
          <w:sz w:val="22"/>
          <w:szCs w:val="22"/>
          <w:lang w:val="en-US"/>
        </w:rPr>
        <w:t xml:space="preserve"> effect </w:t>
      </w:r>
      <w:r w:rsidR="00BB5180" w:rsidRPr="006810FF">
        <w:rPr>
          <w:rFonts w:ascii="Times New Roman" w:hAnsi="Times New Roman" w:cs="Times New Roman"/>
          <w:color w:val="000000" w:themeColor="text1"/>
          <w:sz w:val="22"/>
          <w:szCs w:val="22"/>
          <w:lang w:val="en-US"/>
        </w:rPr>
        <w:t>on</w:t>
      </w:r>
      <w:r w:rsidR="0001017F" w:rsidRPr="006810FF">
        <w:rPr>
          <w:rFonts w:ascii="Times New Roman" w:hAnsi="Times New Roman" w:cs="Times New Roman"/>
          <w:color w:val="000000" w:themeColor="text1"/>
          <w:sz w:val="22"/>
          <w:szCs w:val="22"/>
          <w:lang w:val="en-US"/>
        </w:rPr>
        <w:t xml:space="preserve"> </w:t>
      </w:r>
      <w:r w:rsidR="003D6C17" w:rsidRPr="006810FF">
        <w:rPr>
          <w:rFonts w:ascii="Times New Roman" w:hAnsi="Times New Roman" w:cs="Times New Roman"/>
          <w:color w:val="000000" w:themeColor="text1"/>
          <w:sz w:val="22"/>
          <w:szCs w:val="22"/>
          <w:lang w:val="en-US"/>
        </w:rPr>
        <w:t>these countries</w:t>
      </w:r>
      <w:r w:rsidR="001C0ACA" w:rsidRPr="006810FF">
        <w:rPr>
          <w:rFonts w:ascii="Times New Roman" w:hAnsi="Times New Roman" w:cs="Times New Roman"/>
          <w:color w:val="000000" w:themeColor="text1"/>
          <w:sz w:val="22"/>
          <w:szCs w:val="22"/>
          <w:lang w:val="en-US"/>
        </w:rPr>
        <w:t xml:space="preserve"> through the direct exercise of violence in the form of</w:t>
      </w:r>
      <w:r w:rsidR="0001017F"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exploitation</w:t>
      </w:r>
      <w:r w:rsidR="0001017F" w:rsidRPr="006810FF">
        <w:rPr>
          <w:rFonts w:ascii="Times New Roman" w:hAnsi="Times New Roman" w:cs="Times New Roman"/>
          <w:color w:val="000000" w:themeColor="text1"/>
          <w:sz w:val="22"/>
          <w:szCs w:val="22"/>
          <w:lang w:val="en-US"/>
        </w:rPr>
        <w:t xml:space="preserve">, human trafficking </w:t>
      </w:r>
      <w:r w:rsidR="003D6C17" w:rsidRPr="006810FF">
        <w:rPr>
          <w:rFonts w:ascii="Times New Roman" w:hAnsi="Times New Roman" w:cs="Times New Roman"/>
          <w:color w:val="000000" w:themeColor="text1"/>
          <w:sz w:val="22"/>
          <w:szCs w:val="22"/>
          <w:lang w:val="en-US"/>
        </w:rPr>
        <w:t>and murder</w:t>
      </w:r>
      <w:r w:rsidR="0001017F" w:rsidRPr="006810FF">
        <w:rPr>
          <w:rFonts w:ascii="Times New Roman" w:hAnsi="Times New Roman" w:cs="Times New Roman"/>
          <w:color w:val="000000" w:themeColor="text1"/>
          <w:sz w:val="22"/>
          <w:szCs w:val="22"/>
          <w:lang w:val="en-US"/>
        </w:rPr>
        <w:t xml:space="preserve"> </w:t>
      </w:r>
      <w:r w:rsidR="001C0ACA" w:rsidRPr="006810FF">
        <w:rPr>
          <w:rFonts w:ascii="Times New Roman" w:hAnsi="Times New Roman" w:cs="Times New Roman"/>
          <w:color w:val="000000" w:themeColor="text1"/>
          <w:sz w:val="22"/>
          <w:szCs w:val="22"/>
          <w:lang w:val="en-US"/>
        </w:rPr>
        <w:t xml:space="preserve">of </w:t>
      </w:r>
      <w:proofErr w:type="gramStart"/>
      <w:r w:rsidR="001C0ACA" w:rsidRPr="006810FF">
        <w:rPr>
          <w:rFonts w:ascii="Times New Roman" w:hAnsi="Times New Roman" w:cs="Times New Roman"/>
          <w:color w:val="000000" w:themeColor="text1"/>
          <w:sz w:val="22"/>
          <w:szCs w:val="22"/>
          <w:lang w:val="en-US"/>
        </w:rPr>
        <w:t>north-bound</w:t>
      </w:r>
      <w:proofErr w:type="gramEnd"/>
      <w:r w:rsidR="001C0ACA" w:rsidRPr="006810FF">
        <w:rPr>
          <w:rFonts w:ascii="Times New Roman" w:hAnsi="Times New Roman" w:cs="Times New Roman"/>
          <w:color w:val="000000" w:themeColor="text1"/>
          <w:sz w:val="22"/>
          <w:szCs w:val="22"/>
          <w:lang w:val="en-US"/>
        </w:rPr>
        <w:t xml:space="preserve"> migrants</w:t>
      </w:r>
      <w:r w:rsidR="0001017F" w:rsidRPr="006810FF">
        <w:rPr>
          <w:rFonts w:ascii="Times New Roman" w:hAnsi="Times New Roman" w:cs="Times New Roman"/>
          <w:color w:val="000000" w:themeColor="text1"/>
          <w:sz w:val="22"/>
          <w:szCs w:val="22"/>
          <w:lang w:val="en-US"/>
        </w:rPr>
        <w:t xml:space="preserve">, </w:t>
      </w:r>
      <w:r w:rsidR="001C0ACA" w:rsidRPr="006810FF">
        <w:rPr>
          <w:rFonts w:ascii="Times New Roman" w:hAnsi="Times New Roman" w:cs="Times New Roman"/>
          <w:color w:val="000000" w:themeColor="text1"/>
          <w:sz w:val="22"/>
          <w:szCs w:val="22"/>
          <w:lang w:val="en-US"/>
        </w:rPr>
        <w:t>in addition to</w:t>
      </w:r>
      <w:r w:rsidR="0001017F" w:rsidRPr="006810FF">
        <w:rPr>
          <w:rFonts w:ascii="Times New Roman" w:hAnsi="Times New Roman" w:cs="Times New Roman"/>
          <w:color w:val="000000" w:themeColor="text1"/>
          <w:sz w:val="22"/>
          <w:szCs w:val="22"/>
          <w:lang w:val="en-US"/>
        </w:rPr>
        <w:t xml:space="preserve"> </w:t>
      </w:r>
      <w:r w:rsidR="001C0ACA" w:rsidRPr="006810FF">
        <w:rPr>
          <w:rFonts w:ascii="Times New Roman" w:hAnsi="Times New Roman" w:cs="Times New Roman"/>
          <w:color w:val="000000" w:themeColor="text1"/>
          <w:sz w:val="22"/>
          <w:szCs w:val="22"/>
          <w:lang w:val="en-US"/>
        </w:rPr>
        <w:t xml:space="preserve">the </w:t>
      </w:r>
      <w:r w:rsidR="0001017F" w:rsidRPr="006810FF">
        <w:rPr>
          <w:rFonts w:ascii="Times New Roman" w:hAnsi="Times New Roman" w:cs="Times New Roman"/>
          <w:color w:val="000000" w:themeColor="text1"/>
          <w:sz w:val="22"/>
          <w:szCs w:val="22"/>
          <w:lang w:val="en-US"/>
        </w:rPr>
        <w:t>indirect</w:t>
      </w:r>
      <w:r w:rsidR="001C0ACA" w:rsidRPr="006810FF">
        <w:rPr>
          <w:rFonts w:ascii="Times New Roman" w:hAnsi="Times New Roman" w:cs="Times New Roman"/>
          <w:color w:val="000000" w:themeColor="text1"/>
          <w:sz w:val="22"/>
          <w:szCs w:val="22"/>
          <w:lang w:val="en-US"/>
        </w:rPr>
        <w:t xml:space="preserve"> exercise of</w:t>
      </w:r>
      <w:r w:rsidR="0001017F" w:rsidRPr="006810FF">
        <w:rPr>
          <w:rFonts w:ascii="Times New Roman" w:hAnsi="Times New Roman" w:cs="Times New Roman"/>
          <w:color w:val="000000" w:themeColor="text1"/>
          <w:sz w:val="22"/>
          <w:szCs w:val="22"/>
          <w:lang w:val="en-US"/>
        </w:rPr>
        <w:t xml:space="preserve"> violence </w:t>
      </w:r>
      <w:r w:rsidR="001C0ACA" w:rsidRPr="006810FF">
        <w:rPr>
          <w:rFonts w:ascii="Times New Roman" w:hAnsi="Times New Roman" w:cs="Times New Roman"/>
          <w:color w:val="000000" w:themeColor="text1"/>
          <w:sz w:val="22"/>
          <w:szCs w:val="22"/>
          <w:lang w:val="en-US"/>
        </w:rPr>
        <w:t>over a</w:t>
      </w:r>
      <w:r w:rsidR="0001017F" w:rsidRPr="006810FF">
        <w:rPr>
          <w:rFonts w:ascii="Times New Roman" w:hAnsi="Times New Roman" w:cs="Times New Roman"/>
          <w:color w:val="000000" w:themeColor="text1"/>
          <w:sz w:val="22"/>
          <w:szCs w:val="22"/>
          <w:lang w:val="en-US"/>
        </w:rPr>
        <w:t>ll</w:t>
      </w:r>
      <w:r w:rsidR="009C25D2" w:rsidRPr="006810FF">
        <w:rPr>
          <w:rFonts w:ascii="Times New Roman" w:hAnsi="Times New Roman" w:cs="Times New Roman"/>
          <w:color w:val="000000" w:themeColor="text1"/>
          <w:sz w:val="22"/>
          <w:szCs w:val="22"/>
          <w:lang w:val="en-US"/>
        </w:rPr>
        <w:t xml:space="preserve"> </w:t>
      </w:r>
      <w:r w:rsidR="0001017F" w:rsidRPr="006810FF">
        <w:rPr>
          <w:rFonts w:ascii="Times New Roman" w:hAnsi="Times New Roman" w:cs="Times New Roman"/>
          <w:color w:val="000000" w:themeColor="text1"/>
          <w:sz w:val="22"/>
          <w:szCs w:val="22"/>
          <w:lang w:val="en-US"/>
        </w:rPr>
        <w:t>the sub</w:t>
      </w:r>
      <w:r w:rsidR="00BB5180" w:rsidRPr="006810FF">
        <w:rPr>
          <w:rFonts w:ascii="Times New Roman" w:hAnsi="Times New Roman" w:cs="Times New Roman"/>
          <w:color w:val="000000" w:themeColor="text1"/>
          <w:sz w:val="22"/>
          <w:szCs w:val="22"/>
          <w:lang w:val="en-US"/>
        </w:rPr>
        <w:t>-</w:t>
      </w:r>
      <w:r w:rsidR="0001017F" w:rsidRPr="006810FF">
        <w:rPr>
          <w:rFonts w:ascii="Times New Roman" w:hAnsi="Times New Roman" w:cs="Times New Roman"/>
          <w:color w:val="000000" w:themeColor="text1"/>
          <w:sz w:val="22"/>
          <w:szCs w:val="22"/>
          <w:lang w:val="en-US"/>
        </w:rPr>
        <w:t>region</w:t>
      </w:r>
      <w:r w:rsidR="009C25D2" w:rsidRPr="006810FF">
        <w:rPr>
          <w:rFonts w:ascii="Times New Roman" w:hAnsi="Times New Roman" w:cs="Times New Roman"/>
          <w:color w:val="000000" w:themeColor="text1"/>
          <w:sz w:val="22"/>
          <w:szCs w:val="22"/>
          <w:lang w:val="en-US"/>
        </w:rPr>
        <w:t>’s inhabitants</w:t>
      </w:r>
      <w:r w:rsidR="001C0ACA" w:rsidRPr="006810FF">
        <w:rPr>
          <w:rFonts w:ascii="Times New Roman" w:hAnsi="Times New Roman" w:cs="Times New Roman"/>
          <w:color w:val="000000" w:themeColor="text1"/>
          <w:sz w:val="22"/>
          <w:szCs w:val="22"/>
          <w:lang w:val="en-US"/>
        </w:rPr>
        <w:t>.</w:t>
      </w:r>
    </w:p>
    <w:p w14:paraId="410225E9" w14:textId="2EDA263B" w:rsidR="00395EC7" w:rsidRPr="006810FF" w:rsidRDefault="00BB5180" w:rsidP="00BC5F2E">
      <w:pPr>
        <w:pStyle w:val="Prrafodelista"/>
        <w:numPr>
          <w:ilvl w:val="0"/>
          <w:numId w:val="18"/>
        </w:num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The </w:t>
      </w:r>
      <w:r w:rsidR="00BF29F2" w:rsidRPr="006810FF">
        <w:rPr>
          <w:rFonts w:ascii="Times New Roman" w:hAnsi="Times New Roman" w:cs="Times New Roman"/>
          <w:color w:val="000000" w:themeColor="text1"/>
          <w:sz w:val="22"/>
          <w:szCs w:val="22"/>
          <w:lang w:val="en-US"/>
        </w:rPr>
        <w:t>Ce</w:t>
      </w:r>
      <w:r w:rsidR="00393E68" w:rsidRPr="006810FF">
        <w:rPr>
          <w:rFonts w:ascii="Times New Roman" w:hAnsi="Times New Roman" w:cs="Times New Roman"/>
          <w:color w:val="000000" w:themeColor="text1"/>
          <w:sz w:val="22"/>
          <w:szCs w:val="22"/>
          <w:lang w:val="en-US"/>
        </w:rPr>
        <w:t xml:space="preserve">ntral American countries </w:t>
      </w:r>
      <w:r w:rsidRPr="006810FF">
        <w:rPr>
          <w:rFonts w:ascii="Times New Roman" w:hAnsi="Times New Roman" w:cs="Times New Roman"/>
          <w:color w:val="000000" w:themeColor="text1"/>
          <w:sz w:val="22"/>
          <w:szCs w:val="22"/>
          <w:lang w:val="en-US"/>
        </w:rPr>
        <w:t xml:space="preserve">are not relevant </w:t>
      </w:r>
      <w:r w:rsidR="00393E68" w:rsidRPr="006810FF">
        <w:rPr>
          <w:rFonts w:ascii="Times New Roman" w:hAnsi="Times New Roman" w:cs="Times New Roman"/>
          <w:color w:val="000000" w:themeColor="text1"/>
          <w:sz w:val="22"/>
          <w:szCs w:val="22"/>
          <w:lang w:val="en-US"/>
        </w:rPr>
        <w:t xml:space="preserve">as </w:t>
      </w:r>
      <w:r w:rsidRPr="006810FF">
        <w:rPr>
          <w:rFonts w:ascii="Times New Roman" w:hAnsi="Times New Roman" w:cs="Times New Roman"/>
          <w:color w:val="000000" w:themeColor="text1"/>
          <w:sz w:val="22"/>
          <w:szCs w:val="22"/>
          <w:lang w:val="en-US"/>
        </w:rPr>
        <w:t xml:space="preserve">sub-regional </w:t>
      </w:r>
      <w:r w:rsidR="00393E68" w:rsidRPr="006810FF">
        <w:rPr>
          <w:rFonts w:ascii="Times New Roman" w:hAnsi="Times New Roman" w:cs="Times New Roman"/>
          <w:color w:val="000000" w:themeColor="text1"/>
          <w:sz w:val="22"/>
          <w:szCs w:val="22"/>
          <w:lang w:val="en-US"/>
        </w:rPr>
        <w:t>development cooperation partner</w:t>
      </w:r>
      <w:r w:rsidR="00192CFE" w:rsidRPr="006810FF">
        <w:rPr>
          <w:rFonts w:ascii="Times New Roman" w:hAnsi="Times New Roman" w:cs="Times New Roman"/>
          <w:color w:val="000000" w:themeColor="text1"/>
          <w:sz w:val="22"/>
          <w:szCs w:val="22"/>
          <w:lang w:val="en-US"/>
        </w:rPr>
        <w:t xml:space="preserve">s, </w:t>
      </w:r>
      <w:proofErr w:type="gramStart"/>
      <w:r w:rsidR="009C25D2" w:rsidRPr="006810FF">
        <w:rPr>
          <w:rFonts w:ascii="Times New Roman" w:hAnsi="Times New Roman" w:cs="Times New Roman"/>
          <w:color w:val="000000" w:themeColor="text1"/>
          <w:sz w:val="22"/>
          <w:szCs w:val="22"/>
          <w:lang w:val="en-US"/>
        </w:rPr>
        <w:t>n</w:t>
      </w:r>
      <w:r w:rsidR="00192CFE" w:rsidRPr="006810FF">
        <w:rPr>
          <w:rFonts w:ascii="Times New Roman" w:hAnsi="Times New Roman" w:cs="Times New Roman"/>
          <w:color w:val="000000" w:themeColor="text1"/>
          <w:sz w:val="22"/>
          <w:szCs w:val="22"/>
          <w:lang w:val="en-US"/>
        </w:rPr>
        <w:t>or</w:t>
      </w:r>
      <w:proofErr w:type="gramEnd"/>
      <w:r w:rsidR="00192CFE" w:rsidRPr="006810FF">
        <w:rPr>
          <w:rFonts w:ascii="Times New Roman" w:hAnsi="Times New Roman" w:cs="Times New Roman"/>
          <w:color w:val="000000" w:themeColor="text1"/>
          <w:sz w:val="22"/>
          <w:szCs w:val="22"/>
          <w:lang w:val="en-US"/>
        </w:rPr>
        <w:t xml:space="preserve"> in</w:t>
      </w:r>
      <w:r w:rsidR="00393E68" w:rsidRPr="006810FF">
        <w:rPr>
          <w:rFonts w:ascii="Times New Roman" w:hAnsi="Times New Roman" w:cs="Times New Roman"/>
          <w:color w:val="000000" w:themeColor="text1"/>
          <w:sz w:val="22"/>
          <w:szCs w:val="22"/>
          <w:lang w:val="en-US"/>
        </w:rPr>
        <w:t xml:space="preserve"> </w:t>
      </w:r>
      <w:r w:rsidR="00192CFE" w:rsidRPr="006810FF">
        <w:rPr>
          <w:rFonts w:ascii="Times New Roman" w:hAnsi="Times New Roman" w:cs="Times New Roman"/>
          <w:color w:val="000000" w:themeColor="text1"/>
          <w:sz w:val="22"/>
          <w:szCs w:val="22"/>
          <w:lang w:val="en-US"/>
        </w:rPr>
        <w:t xml:space="preserve">the </w:t>
      </w:r>
      <w:r w:rsidRPr="006810FF">
        <w:rPr>
          <w:rFonts w:ascii="Times New Roman" w:hAnsi="Times New Roman" w:cs="Times New Roman"/>
          <w:color w:val="000000" w:themeColor="text1"/>
          <w:sz w:val="22"/>
          <w:szCs w:val="22"/>
          <w:lang w:val="en-US"/>
        </w:rPr>
        <w:t xml:space="preserve">ongoing </w:t>
      </w:r>
      <w:r w:rsidR="00BF29F2" w:rsidRPr="006810FF">
        <w:rPr>
          <w:rFonts w:ascii="Times New Roman" w:hAnsi="Times New Roman" w:cs="Times New Roman"/>
          <w:color w:val="000000" w:themeColor="text1"/>
          <w:sz w:val="22"/>
          <w:szCs w:val="22"/>
          <w:lang w:val="en-US"/>
        </w:rPr>
        <w:t>cooperation programs</w:t>
      </w:r>
      <w:r w:rsidR="00393E68"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that are</w:t>
      </w:r>
      <w:r w:rsidR="00393E68" w:rsidRPr="006810FF">
        <w:rPr>
          <w:rFonts w:ascii="Times New Roman" w:hAnsi="Times New Roman" w:cs="Times New Roman"/>
          <w:color w:val="000000" w:themeColor="text1"/>
          <w:sz w:val="22"/>
          <w:szCs w:val="22"/>
          <w:lang w:val="en-US"/>
        </w:rPr>
        <w:t xml:space="preserve"> part of the </w:t>
      </w:r>
      <w:r w:rsidR="00192CFE" w:rsidRPr="006810FF">
        <w:rPr>
          <w:rFonts w:ascii="Times New Roman" w:hAnsi="Times New Roman" w:cs="Times New Roman"/>
          <w:color w:val="000000" w:themeColor="text1"/>
          <w:sz w:val="22"/>
          <w:szCs w:val="22"/>
          <w:lang w:val="en-US"/>
        </w:rPr>
        <w:t>overall</w:t>
      </w:r>
      <w:r w:rsidRPr="006810FF">
        <w:rPr>
          <w:rFonts w:ascii="Times New Roman" w:hAnsi="Times New Roman" w:cs="Times New Roman"/>
          <w:color w:val="000000" w:themeColor="text1"/>
          <w:sz w:val="22"/>
          <w:szCs w:val="22"/>
          <w:lang w:val="en-US"/>
        </w:rPr>
        <w:t xml:space="preserve"> </w:t>
      </w:r>
      <w:r w:rsidR="00393E68" w:rsidRPr="006810FF">
        <w:rPr>
          <w:rFonts w:ascii="Times New Roman" w:hAnsi="Times New Roman" w:cs="Times New Roman"/>
          <w:color w:val="000000" w:themeColor="text1"/>
          <w:sz w:val="22"/>
          <w:szCs w:val="22"/>
          <w:lang w:val="en-US"/>
        </w:rPr>
        <w:t>international development cooperation</w:t>
      </w:r>
      <w:r w:rsidRPr="006810FF">
        <w:rPr>
          <w:rFonts w:ascii="Times New Roman" w:hAnsi="Times New Roman" w:cs="Times New Roman"/>
          <w:color w:val="000000" w:themeColor="text1"/>
          <w:sz w:val="22"/>
          <w:szCs w:val="22"/>
          <w:lang w:val="en-US"/>
        </w:rPr>
        <w:t xml:space="preserve"> system</w:t>
      </w:r>
      <w:r w:rsidR="00393E68" w:rsidRPr="006810FF">
        <w:rPr>
          <w:rFonts w:ascii="Times New Roman" w:hAnsi="Times New Roman" w:cs="Times New Roman"/>
          <w:color w:val="000000" w:themeColor="text1"/>
          <w:sz w:val="22"/>
          <w:szCs w:val="22"/>
          <w:lang w:val="en-US"/>
        </w:rPr>
        <w:t>, especially</w:t>
      </w:r>
      <w:r w:rsidR="00BF29F2" w:rsidRPr="006810FF">
        <w:rPr>
          <w:rFonts w:ascii="Times New Roman" w:hAnsi="Times New Roman" w:cs="Times New Roman"/>
          <w:color w:val="000000" w:themeColor="text1"/>
          <w:sz w:val="22"/>
          <w:szCs w:val="22"/>
          <w:lang w:val="en-US"/>
        </w:rPr>
        <w:t xml:space="preserve"> when</w:t>
      </w:r>
      <w:r w:rsidR="00393E68" w:rsidRPr="006810FF">
        <w:rPr>
          <w:rFonts w:ascii="Times New Roman" w:hAnsi="Times New Roman" w:cs="Times New Roman"/>
          <w:color w:val="000000" w:themeColor="text1"/>
          <w:sz w:val="22"/>
          <w:szCs w:val="22"/>
          <w:lang w:val="en-US"/>
        </w:rPr>
        <w:t xml:space="preserve"> compared to</w:t>
      </w:r>
      <w:r w:rsidR="00192CFE" w:rsidRPr="006810FF">
        <w:rPr>
          <w:rFonts w:ascii="Times New Roman" w:hAnsi="Times New Roman" w:cs="Times New Roman"/>
          <w:color w:val="000000" w:themeColor="text1"/>
          <w:sz w:val="22"/>
          <w:szCs w:val="22"/>
          <w:lang w:val="en-US"/>
        </w:rPr>
        <w:t xml:space="preserve"> other countries such as</w:t>
      </w:r>
      <w:r w:rsidR="00393E68" w:rsidRPr="006810FF">
        <w:rPr>
          <w:rFonts w:ascii="Times New Roman" w:hAnsi="Times New Roman" w:cs="Times New Roman"/>
          <w:color w:val="000000" w:themeColor="text1"/>
          <w:sz w:val="22"/>
          <w:szCs w:val="22"/>
          <w:lang w:val="en-US"/>
        </w:rPr>
        <w:t xml:space="preserve"> </w:t>
      </w:r>
      <w:r w:rsidR="00BF29F2" w:rsidRPr="006810FF">
        <w:rPr>
          <w:rFonts w:ascii="Times New Roman" w:hAnsi="Times New Roman" w:cs="Times New Roman"/>
          <w:color w:val="000000" w:themeColor="text1"/>
          <w:sz w:val="22"/>
          <w:szCs w:val="22"/>
          <w:lang w:val="en-US"/>
        </w:rPr>
        <w:t xml:space="preserve">Iraq, </w:t>
      </w:r>
      <w:r w:rsidR="00B76890" w:rsidRPr="006810FF">
        <w:rPr>
          <w:rFonts w:ascii="Times New Roman" w:hAnsi="Times New Roman" w:cs="Times New Roman"/>
          <w:color w:val="000000" w:themeColor="text1"/>
          <w:sz w:val="22"/>
          <w:szCs w:val="22"/>
          <w:lang w:val="en-US"/>
        </w:rPr>
        <w:t>Afghanistan</w:t>
      </w:r>
      <w:r w:rsidR="00393E68" w:rsidRPr="006810FF">
        <w:rPr>
          <w:rFonts w:ascii="Times New Roman" w:hAnsi="Times New Roman" w:cs="Times New Roman"/>
          <w:color w:val="000000" w:themeColor="text1"/>
          <w:sz w:val="22"/>
          <w:szCs w:val="22"/>
          <w:lang w:val="en-US"/>
        </w:rPr>
        <w:t xml:space="preserve">/Pakistan, Syria or </w:t>
      </w:r>
      <w:r w:rsidR="00B76890" w:rsidRPr="006810FF">
        <w:rPr>
          <w:rFonts w:ascii="Times New Roman" w:hAnsi="Times New Roman" w:cs="Times New Roman"/>
          <w:color w:val="000000" w:themeColor="text1"/>
          <w:sz w:val="22"/>
          <w:szCs w:val="22"/>
          <w:lang w:val="en-US"/>
        </w:rPr>
        <w:t>Libya</w:t>
      </w:r>
      <w:r w:rsidRPr="006810FF">
        <w:rPr>
          <w:rFonts w:ascii="Times New Roman" w:hAnsi="Times New Roman" w:cs="Times New Roman"/>
          <w:color w:val="000000" w:themeColor="text1"/>
          <w:sz w:val="22"/>
          <w:szCs w:val="22"/>
          <w:lang w:val="en-US"/>
        </w:rPr>
        <w:t>, for example.</w:t>
      </w:r>
    </w:p>
    <w:p w14:paraId="5DBACEDD" w14:textId="4F8BD5D9" w:rsidR="00A57CFB" w:rsidRPr="006810FF" w:rsidRDefault="00BF29F2" w:rsidP="00A57CFB">
      <w:pPr>
        <w:pStyle w:val="Prrafodelista"/>
        <w:numPr>
          <w:ilvl w:val="0"/>
          <w:numId w:val="18"/>
        </w:num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The EU’s focus on these matters</w:t>
      </w:r>
      <w:r w:rsidR="001C0ACA" w:rsidRPr="006810FF">
        <w:rPr>
          <w:rFonts w:ascii="Times New Roman" w:hAnsi="Times New Roman" w:cs="Times New Roman"/>
          <w:color w:val="000000" w:themeColor="text1"/>
          <w:sz w:val="22"/>
          <w:szCs w:val="22"/>
          <w:lang w:val="en-US"/>
        </w:rPr>
        <w:t>,</w:t>
      </w:r>
      <w:r w:rsidR="009D6610" w:rsidRPr="006810FF">
        <w:rPr>
          <w:rFonts w:ascii="Times New Roman" w:hAnsi="Times New Roman" w:cs="Times New Roman"/>
          <w:color w:val="000000" w:themeColor="text1"/>
          <w:sz w:val="22"/>
          <w:szCs w:val="22"/>
          <w:lang w:val="en-US"/>
        </w:rPr>
        <w:t xml:space="preserve"> that </w:t>
      </w:r>
      <w:r w:rsidRPr="006810FF">
        <w:rPr>
          <w:rFonts w:ascii="Times New Roman" w:hAnsi="Times New Roman" w:cs="Times New Roman"/>
          <w:color w:val="000000" w:themeColor="text1"/>
          <w:sz w:val="22"/>
          <w:szCs w:val="22"/>
          <w:lang w:val="en-US"/>
        </w:rPr>
        <w:t xml:space="preserve">despite having opted for a normative </w:t>
      </w:r>
      <w:r w:rsidR="00393E68" w:rsidRPr="006810FF">
        <w:rPr>
          <w:rFonts w:ascii="Times New Roman" w:hAnsi="Times New Roman" w:cs="Times New Roman"/>
          <w:color w:val="000000" w:themeColor="text1"/>
          <w:sz w:val="22"/>
          <w:szCs w:val="22"/>
          <w:lang w:val="en-US"/>
        </w:rPr>
        <w:t xml:space="preserve">approach </w:t>
      </w:r>
      <w:r w:rsidR="001C0ACA" w:rsidRPr="006810FF">
        <w:rPr>
          <w:rFonts w:ascii="Times New Roman" w:hAnsi="Times New Roman" w:cs="Times New Roman"/>
          <w:color w:val="000000" w:themeColor="text1"/>
          <w:sz w:val="22"/>
          <w:szCs w:val="22"/>
          <w:lang w:val="en-US"/>
        </w:rPr>
        <w:t>to</w:t>
      </w:r>
      <w:r w:rsidR="00393E68" w:rsidRPr="006810FF">
        <w:rPr>
          <w:rFonts w:ascii="Times New Roman" w:hAnsi="Times New Roman" w:cs="Times New Roman"/>
          <w:color w:val="000000" w:themeColor="text1"/>
          <w:sz w:val="22"/>
          <w:szCs w:val="22"/>
          <w:lang w:val="en-US"/>
        </w:rPr>
        <w:t xml:space="preserve"> securit</w:t>
      </w:r>
      <w:r w:rsidR="001C0ACA" w:rsidRPr="006810FF">
        <w:rPr>
          <w:rFonts w:ascii="Times New Roman" w:hAnsi="Times New Roman" w:cs="Times New Roman"/>
          <w:color w:val="000000" w:themeColor="text1"/>
          <w:sz w:val="22"/>
          <w:szCs w:val="22"/>
          <w:lang w:val="en-US"/>
        </w:rPr>
        <w:t>y,</w:t>
      </w:r>
      <w:r w:rsidR="00393E68" w:rsidRPr="006810FF">
        <w:rPr>
          <w:rFonts w:ascii="Times New Roman" w:hAnsi="Times New Roman" w:cs="Times New Roman"/>
          <w:color w:val="000000" w:themeColor="text1"/>
          <w:sz w:val="22"/>
          <w:szCs w:val="22"/>
          <w:lang w:val="en-US"/>
        </w:rPr>
        <w:t xml:space="preserve"> </w:t>
      </w:r>
      <w:r w:rsidR="00B915B1" w:rsidRPr="006810FF">
        <w:rPr>
          <w:rFonts w:ascii="Times New Roman" w:hAnsi="Times New Roman" w:cs="Times New Roman"/>
          <w:color w:val="000000" w:themeColor="text1"/>
          <w:sz w:val="22"/>
          <w:szCs w:val="22"/>
          <w:lang w:val="en-US"/>
        </w:rPr>
        <w:t>is still</w:t>
      </w:r>
      <w:r w:rsidR="00393E68" w:rsidRPr="006810FF">
        <w:rPr>
          <w:rFonts w:ascii="Times New Roman" w:hAnsi="Times New Roman" w:cs="Times New Roman"/>
          <w:color w:val="000000" w:themeColor="text1"/>
          <w:sz w:val="22"/>
          <w:szCs w:val="22"/>
          <w:lang w:val="en-US"/>
        </w:rPr>
        <w:t xml:space="preserve"> linked</w:t>
      </w:r>
      <w:r w:rsidRPr="006810FF">
        <w:rPr>
          <w:rFonts w:ascii="Times New Roman" w:hAnsi="Times New Roman" w:cs="Times New Roman"/>
          <w:color w:val="000000" w:themeColor="text1"/>
          <w:sz w:val="22"/>
          <w:szCs w:val="22"/>
          <w:lang w:val="en-US"/>
        </w:rPr>
        <w:t xml:space="preserve"> </w:t>
      </w:r>
      <w:r w:rsidR="00393E68" w:rsidRPr="006810FF">
        <w:rPr>
          <w:rFonts w:ascii="Times New Roman" w:hAnsi="Times New Roman" w:cs="Times New Roman"/>
          <w:color w:val="000000" w:themeColor="text1"/>
          <w:sz w:val="22"/>
          <w:szCs w:val="22"/>
          <w:lang w:val="en-US"/>
        </w:rPr>
        <w:t xml:space="preserve">to </w:t>
      </w:r>
      <w:r w:rsidRPr="006810FF">
        <w:rPr>
          <w:rFonts w:ascii="Times New Roman" w:hAnsi="Times New Roman" w:cs="Times New Roman"/>
          <w:color w:val="000000" w:themeColor="text1"/>
          <w:sz w:val="22"/>
          <w:szCs w:val="22"/>
          <w:lang w:val="en-US"/>
        </w:rPr>
        <w:t>security</w:t>
      </w:r>
      <w:r w:rsidR="00393E68" w:rsidRPr="006810FF">
        <w:rPr>
          <w:rFonts w:ascii="Times New Roman" w:hAnsi="Times New Roman" w:cs="Times New Roman"/>
          <w:color w:val="000000" w:themeColor="text1"/>
          <w:sz w:val="22"/>
          <w:szCs w:val="22"/>
          <w:lang w:val="en-US"/>
        </w:rPr>
        <w:t xml:space="preserve"> issues. </w:t>
      </w:r>
      <w:r w:rsidR="009D6610" w:rsidRPr="006810FF">
        <w:rPr>
          <w:rFonts w:ascii="Times New Roman" w:hAnsi="Times New Roman" w:cs="Times New Roman"/>
          <w:color w:val="000000" w:themeColor="text1"/>
          <w:sz w:val="22"/>
          <w:szCs w:val="22"/>
          <w:lang w:val="en-US"/>
        </w:rPr>
        <w:t>T</w:t>
      </w:r>
      <w:r w:rsidR="001C0ACA" w:rsidRPr="006810FF">
        <w:rPr>
          <w:rFonts w:ascii="Times New Roman" w:hAnsi="Times New Roman" w:cs="Times New Roman"/>
          <w:color w:val="000000" w:themeColor="text1"/>
          <w:sz w:val="22"/>
          <w:szCs w:val="22"/>
          <w:lang w:val="en-US"/>
        </w:rPr>
        <w:t>he</w:t>
      </w:r>
      <w:r w:rsidR="00A57CFB" w:rsidRPr="006810FF">
        <w:rPr>
          <w:rFonts w:ascii="Times New Roman" w:hAnsi="Times New Roman" w:cs="Times New Roman"/>
          <w:color w:val="000000" w:themeColor="text1"/>
          <w:sz w:val="22"/>
          <w:szCs w:val="22"/>
          <w:lang w:val="en-US"/>
        </w:rPr>
        <w:t xml:space="preserve"> aid </w:t>
      </w:r>
      <w:r w:rsidR="001C0ACA" w:rsidRPr="006810FF">
        <w:rPr>
          <w:rFonts w:ascii="Times New Roman" w:hAnsi="Times New Roman" w:cs="Times New Roman"/>
          <w:color w:val="000000" w:themeColor="text1"/>
          <w:sz w:val="22"/>
          <w:szCs w:val="22"/>
          <w:lang w:val="en-US"/>
        </w:rPr>
        <w:t xml:space="preserve">for development </w:t>
      </w:r>
      <w:r w:rsidR="00A57CFB" w:rsidRPr="006810FF">
        <w:rPr>
          <w:rFonts w:ascii="Times New Roman" w:hAnsi="Times New Roman" w:cs="Times New Roman"/>
          <w:color w:val="000000" w:themeColor="text1"/>
          <w:sz w:val="22"/>
          <w:szCs w:val="22"/>
          <w:lang w:val="en-US"/>
        </w:rPr>
        <w:t xml:space="preserve">that </w:t>
      </w:r>
      <w:r w:rsidR="009D6610" w:rsidRPr="006810FF">
        <w:rPr>
          <w:rFonts w:ascii="Times New Roman" w:hAnsi="Times New Roman" w:cs="Times New Roman"/>
          <w:color w:val="000000" w:themeColor="text1"/>
          <w:sz w:val="22"/>
          <w:szCs w:val="22"/>
          <w:lang w:val="en-US"/>
        </w:rPr>
        <w:t xml:space="preserve">the EU </w:t>
      </w:r>
      <w:r w:rsidR="00A57CFB" w:rsidRPr="006810FF">
        <w:rPr>
          <w:rFonts w:ascii="Times New Roman" w:hAnsi="Times New Roman" w:cs="Times New Roman"/>
          <w:color w:val="000000" w:themeColor="text1"/>
          <w:sz w:val="22"/>
          <w:szCs w:val="22"/>
          <w:lang w:val="en-US"/>
        </w:rPr>
        <w:t>offer</w:t>
      </w:r>
      <w:r w:rsidR="009D6610" w:rsidRPr="006810FF">
        <w:rPr>
          <w:rFonts w:ascii="Times New Roman" w:hAnsi="Times New Roman" w:cs="Times New Roman"/>
          <w:color w:val="000000" w:themeColor="text1"/>
          <w:sz w:val="22"/>
          <w:szCs w:val="22"/>
          <w:lang w:val="en-US"/>
        </w:rPr>
        <w:t>s</w:t>
      </w:r>
      <w:r w:rsidR="00A57CFB" w:rsidRPr="006810FF">
        <w:rPr>
          <w:rFonts w:ascii="Times New Roman" w:hAnsi="Times New Roman" w:cs="Times New Roman"/>
          <w:color w:val="000000" w:themeColor="text1"/>
          <w:sz w:val="22"/>
          <w:szCs w:val="22"/>
          <w:lang w:val="en-US"/>
        </w:rPr>
        <w:t xml:space="preserve"> to</w:t>
      </w:r>
      <w:r w:rsidR="009D6610" w:rsidRPr="006810FF">
        <w:rPr>
          <w:rFonts w:ascii="Times New Roman" w:hAnsi="Times New Roman" w:cs="Times New Roman"/>
          <w:color w:val="000000" w:themeColor="text1"/>
          <w:sz w:val="22"/>
          <w:szCs w:val="22"/>
          <w:lang w:val="en-US"/>
        </w:rPr>
        <w:t xml:space="preserve">wards </w:t>
      </w:r>
      <w:r w:rsidR="00A57CFB" w:rsidRPr="006810FF">
        <w:rPr>
          <w:rFonts w:ascii="Times New Roman" w:hAnsi="Times New Roman" w:cs="Times New Roman"/>
          <w:color w:val="000000" w:themeColor="text1"/>
          <w:sz w:val="22"/>
          <w:szCs w:val="22"/>
          <w:lang w:val="en-US"/>
        </w:rPr>
        <w:t>security and the rule of law</w:t>
      </w:r>
      <w:r w:rsidRPr="006810FF">
        <w:rPr>
          <w:rFonts w:ascii="Times New Roman" w:hAnsi="Times New Roman" w:cs="Times New Roman"/>
          <w:color w:val="000000" w:themeColor="text1"/>
          <w:sz w:val="22"/>
          <w:szCs w:val="22"/>
          <w:lang w:val="en-US"/>
        </w:rPr>
        <w:t xml:space="preserve"> </w:t>
      </w:r>
      <w:r w:rsidR="00A57CFB" w:rsidRPr="006810FF">
        <w:rPr>
          <w:rFonts w:ascii="Times New Roman" w:hAnsi="Times New Roman" w:cs="Times New Roman"/>
          <w:color w:val="000000" w:themeColor="text1"/>
          <w:sz w:val="22"/>
          <w:szCs w:val="22"/>
          <w:lang w:val="en-US"/>
        </w:rPr>
        <w:t xml:space="preserve">is still subordinated to the goal of fighting poverty with a focus on sustainable human development, </w:t>
      </w:r>
      <w:r w:rsidR="009D6610" w:rsidRPr="006810FF">
        <w:rPr>
          <w:rFonts w:ascii="Times New Roman" w:hAnsi="Times New Roman" w:cs="Times New Roman"/>
          <w:color w:val="000000" w:themeColor="text1"/>
          <w:sz w:val="22"/>
          <w:szCs w:val="22"/>
          <w:lang w:val="en-US"/>
        </w:rPr>
        <w:t xml:space="preserve">and is </w:t>
      </w:r>
      <w:r w:rsidR="00A57CFB" w:rsidRPr="006810FF">
        <w:rPr>
          <w:rFonts w:ascii="Times New Roman" w:hAnsi="Times New Roman" w:cs="Times New Roman"/>
          <w:color w:val="000000" w:themeColor="text1"/>
          <w:sz w:val="22"/>
          <w:szCs w:val="22"/>
          <w:lang w:val="en-US"/>
        </w:rPr>
        <w:t xml:space="preserve">governed by the </w:t>
      </w:r>
      <w:r w:rsidR="009D6610" w:rsidRPr="006810FF">
        <w:rPr>
          <w:rFonts w:ascii="Times New Roman" w:hAnsi="Times New Roman" w:cs="Times New Roman"/>
          <w:color w:val="000000" w:themeColor="text1"/>
          <w:sz w:val="22"/>
          <w:szCs w:val="22"/>
          <w:lang w:val="en-US"/>
        </w:rPr>
        <w:t xml:space="preserve">AEA </w:t>
      </w:r>
      <w:r w:rsidR="00A57CFB" w:rsidRPr="006810FF">
        <w:rPr>
          <w:rFonts w:ascii="Times New Roman" w:hAnsi="Times New Roman" w:cs="Times New Roman"/>
          <w:color w:val="000000" w:themeColor="text1"/>
          <w:sz w:val="22"/>
          <w:szCs w:val="22"/>
          <w:lang w:val="en-US"/>
        </w:rPr>
        <w:t xml:space="preserve">principles. </w:t>
      </w:r>
      <w:r w:rsidR="00B915B1" w:rsidRPr="006810FF">
        <w:rPr>
          <w:rFonts w:ascii="Times New Roman" w:hAnsi="Times New Roman" w:cs="Times New Roman"/>
          <w:color w:val="000000" w:themeColor="text1"/>
          <w:sz w:val="22"/>
          <w:szCs w:val="22"/>
          <w:lang w:val="en-US"/>
        </w:rPr>
        <w:t>That is, d</w:t>
      </w:r>
      <w:r w:rsidR="00A57CFB" w:rsidRPr="006810FF">
        <w:rPr>
          <w:rFonts w:ascii="Times New Roman" w:hAnsi="Times New Roman" w:cs="Times New Roman"/>
          <w:color w:val="000000" w:themeColor="text1"/>
          <w:sz w:val="22"/>
          <w:szCs w:val="22"/>
          <w:lang w:val="en-US"/>
        </w:rPr>
        <w:t xml:space="preserve">evelopment cooperation in security prevailing </w:t>
      </w:r>
      <w:r w:rsidR="002F2A04" w:rsidRPr="006810FF">
        <w:rPr>
          <w:rFonts w:ascii="Times New Roman" w:hAnsi="Times New Roman" w:cs="Times New Roman"/>
          <w:color w:val="000000" w:themeColor="text1"/>
          <w:sz w:val="22"/>
          <w:szCs w:val="22"/>
          <w:lang w:val="en-US"/>
        </w:rPr>
        <w:t>under the UN</w:t>
      </w:r>
      <w:r w:rsidR="001C0ACA" w:rsidRPr="006810FF">
        <w:rPr>
          <w:rFonts w:ascii="Times New Roman" w:hAnsi="Times New Roman" w:cs="Times New Roman"/>
          <w:color w:val="000000" w:themeColor="text1"/>
          <w:sz w:val="22"/>
          <w:szCs w:val="22"/>
          <w:lang w:val="en-US"/>
        </w:rPr>
        <w:t>’s</w:t>
      </w:r>
      <w:r w:rsidR="002F2A04" w:rsidRPr="006810FF">
        <w:rPr>
          <w:rFonts w:ascii="Times New Roman" w:hAnsi="Times New Roman" w:cs="Times New Roman"/>
          <w:color w:val="000000" w:themeColor="text1"/>
          <w:sz w:val="22"/>
          <w:szCs w:val="22"/>
          <w:lang w:val="en-US"/>
        </w:rPr>
        <w:t xml:space="preserve"> conception</w:t>
      </w:r>
      <w:r w:rsidR="00A57CFB" w:rsidRPr="006810FF">
        <w:rPr>
          <w:rFonts w:ascii="Times New Roman" w:hAnsi="Times New Roman" w:cs="Times New Roman"/>
          <w:color w:val="000000" w:themeColor="text1"/>
          <w:sz w:val="22"/>
          <w:szCs w:val="22"/>
          <w:lang w:val="en-US"/>
        </w:rPr>
        <w:t xml:space="preserve"> of </w:t>
      </w:r>
      <w:r w:rsidR="00A57CFB" w:rsidRPr="006810FF">
        <w:rPr>
          <w:rFonts w:ascii="Times New Roman" w:hAnsi="Times New Roman" w:cs="Times New Roman"/>
          <w:i/>
          <w:color w:val="000000" w:themeColor="text1"/>
          <w:sz w:val="22"/>
          <w:szCs w:val="22"/>
          <w:lang w:val="en-US"/>
        </w:rPr>
        <w:t>human security</w:t>
      </w:r>
      <w:r w:rsidR="00A57CFB" w:rsidRPr="006810FF">
        <w:rPr>
          <w:rFonts w:ascii="Times New Roman" w:hAnsi="Times New Roman" w:cs="Times New Roman"/>
          <w:color w:val="000000" w:themeColor="text1"/>
          <w:sz w:val="22"/>
          <w:szCs w:val="22"/>
          <w:lang w:val="en-US"/>
        </w:rPr>
        <w:t>.</w:t>
      </w:r>
    </w:p>
    <w:p w14:paraId="5D5AA0E0" w14:textId="77777777" w:rsidR="00BF29F2" w:rsidRPr="006810FF" w:rsidRDefault="00BF29F2" w:rsidP="00BC5F2E">
      <w:pPr>
        <w:jc w:val="both"/>
        <w:rPr>
          <w:rFonts w:ascii="Times New Roman" w:hAnsi="Times New Roman" w:cs="Times New Roman"/>
          <w:color w:val="000000" w:themeColor="text1"/>
          <w:sz w:val="22"/>
          <w:szCs w:val="22"/>
          <w:lang w:val="en-US"/>
        </w:rPr>
      </w:pPr>
    </w:p>
    <w:p w14:paraId="386DC701" w14:textId="6DAEA4F4" w:rsidR="000926F2" w:rsidRPr="006810FF" w:rsidRDefault="000926F2" w:rsidP="00BC5F2E">
      <w:pPr>
        <w:jc w:val="both"/>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The </w:t>
      </w:r>
      <w:r w:rsidR="00B3094C" w:rsidRPr="006810FF">
        <w:rPr>
          <w:rFonts w:ascii="Times New Roman" w:hAnsi="Times New Roman" w:cs="Times New Roman"/>
          <w:color w:val="000000" w:themeColor="text1"/>
          <w:sz w:val="22"/>
          <w:szCs w:val="22"/>
          <w:lang w:val="en-US"/>
        </w:rPr>
        <w:t xml:space="preserve">relevance </w:t>
      </w:r>
      <w:r w:rsidRPr="006810FF">
        <w:rPr>
          <w:rFonts w:ascii="Times New Roman" w:hAnsi="Times New Roman" w:cs="Times New Roman"/>
          <w:color w:val="000000" w:themeColor="text1"/>
          <w:sz w:val="22"/>
          <w:szCs w:val="22"/>
          <w:lang w:val="en-US"/>
        </w:rPr>
        <w:t xml:space="preserve">of the security crisis in Central America is </w:t>
      </w:r>
      <w:r w:rsidR="00B3094C" w:rsidRPr="006810FF">
        <w:rPr>
          <w:rFonts w:ascii="Times New Roman" w:hAnsi="Times New Roman" w:cs="Times New Roman"/>
          <w:color w:val="000000" w:themeColor="text1"/>
          <w:sz w:val="22"/>
          <w:szCs w:val="22"/>
          <w:lang w:val="en-US"/>
        </w:rPr>
        <w:t>without question</w:t>
      </w:r>
      <w:r w:rsidRPr="006810FF">
        <w:rPr>
          <w:rFonts w:ascii="Times New Roman" w:hAnsi="Times New Roman" w:cs="Times New Roman"/>
          <w:color w:val="000000" w:themeColor="text1"/>
          <w:sz w:val="22"/>
          <w:szCs w:val="22"/>
          <w:lang w:val="en-US"/>
        </w:rPr>
        <w:t>, as is its direct i</w:t>
      </w:r>
      <w:r w:rsidR="00B3094C" w:rsidRPr="006810FF">
        <w:rPr>
          <w:rFonts w:ascii="Times New Roman" w:hAnsi="Times New Roman" w:cs="Times New Roman"/>
          <w:color w:val="000000" w:themeColor="text1"/>
          <w:sz w:val="22"/>
          <w:szCs w:val="22"/>
          <w:lang w:val="en-US"/>
        </w:rPr>
        <w:t>mpact</w:t>
      </w:r>
      <w:r w:rsidRPr="006810FF">
        <w:rPr>
          <w:rFonts w:ascii="Times New Roman" w:hAnsi="Times New Roman" w:cs="Times New Roman"/>
          <w:color w:val="000000" w:themeColor="text1"/>
          <w:sz w:val="22"/>
          <w:szCs w:val="22"/>
          <w:lang w:val="en-US"/>
        </w:rPr>
        <w:t xml:space="preserve"> </w:t>
      </w:r>
      <w:r w:rsidR="00B3094C" w:rsidRPr="006810FF">
        <w:rPr>
          <w:rFonts w:ascii="Times New Roman" w:hAnsi="Times New Roman" w:cs="Times New Roman"/>
          <w:color w:val="000000" w:themeColor="text1"/>
          <w:sz w:val="22"/>
          <w:szCs w:val="22"/>
          <w:lang w:val="en-US"/>
        </w:rPr>
        <w:t>on</w:t>
      </w:r>
      <w:r w:rsidRPr="006810FF">
        <w:rPr>
          <w:rFonts w:ascii="Times New Roman" w:hAnsi="Times New Roman" w:cs="Times New Roman"/>
          <w:color w:val="000000" w:themeColor="text1"/>
          <w:sz w:val="22"/>
          <w:szCs w:val="22"/>
          <w:lang w:val="en-US"/>
        </w:rPr>
        <w:t xml:space="preserve"> the United States and other nearby countries. </w:t>
      </w:r>
      <w:r w:rsidR="00B3094C" w:rsidRPr="006810FF">
        <w:rPr>
          <w:rFonts w:ascii="Times New Roman" w:hAnsi="Times New Roman" w:cs="Times New Roman"/>
          <w:color w:val="000000" w:themeColor="text1"/>
          <w:sz w:val="22"/>
          <w:szCs w:val="22"/>
          <w:lang w:val="en-US"/>
        </w:rPr>
        <w:t xml:space="preserve">The </w:t>
      </w:r>
      <w:r w:rsidRPr="006810FF">
        <w:rPr>
          <w:rFonts w:ascii="Times New Roman" w:hAnsi="Times New Roman" w:cs="Times New Roman"/>
          <w:color w:val="000000" w:themeColor="text1"/>
          <w:sz w:val="22"/>
          <w:szCs w:val="22"/>
          <w:lang w:val="en-US"/>
        </w:rPr>
        <w:t xml:space="preserve">destabilizing </w:t>
      </w:r>
      <w:r w:rsidR="00B3094C" w:rsidRPr="006810FF">
        <w:rPr>
          <w:rFonts w:ascii="Times New Roman" w:hAnsi="Times New Roman" w:cs="Times New Roman"/>
          <w:color w:val="000000" w:themeColor="text1"/>
          <w:sz w:val="22"/>
          <w:szCs w:val="22"/>
          <w:lang w:val="en-US"/>
        </w:rPr>
        <w:t xml:space="preserve">effect of organized crime </w:t>
      </w:r>
      <w:r w:rsidR="00395EC7" w:rsidRPr="006810FF">
        <w:rPr>
          <w:rFonts w:ascii="Times New Roman" w:hAnsi="Times New Roman" w:cs="Times New Roman"/>
          <w:color w:val="000000" w:themeColor="text1"/>
          <w:sz w:val="22"/>
          <w:szCs w:val="22"/>
          <w:lang w:val="en-US"/>
        </w:rPr>
        <w:t>is</w:t>
      </w:r>
      <w:r w:rsidRPr="006810FF">
        <w:rPr>
          <w:rFonts w:ascii="Times New Roman" w:hAnsi="Times New Roman" w:cs="Times New Roman"/>
          <w:color w:val="000000" w:themeColor="text1"/>
          <w:sz w:val="22"/>
          <w:szCs w:val="22"/>
          <w:lang w:val="en-US"/>
        </w:rPr>
        <w:t xml:space="preserve"> </w:t>
      </w:r>
      <w:r w:rsidR="009C25D2" w:rsidRPr="006810FF">
        <w:rPr>
          <w:rFonts w:ascii="Times New Roman" w:hAnsi="Times New Roman" w:cs="Times New Roman"/>
          <w:color w:val="000000" w:themeColor="text1"/>
          <w:sz w:val="22"/>
          <w:szCs w:val="22"/>
          <w:lang w:val="en-US"/>
        </w:rPr>
        <w:t>tipping</w:t>
      </w:r>
      <w:r w:rsidR="004540ED"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 xml:space="preserve">several </w:t>
      </w:r>
      <w:r w:rsidR="00B3094C" w:rsidRPr="006810FF">
        <w:rPr>
          <w:rFonts w:ascii="Times New Roman" w:hAnsi="Times New Roman" w:cs="Times New Roman"/>
          <w:color w:val="000000" w:themeColor="text1"/>
          <w:sz w:val="22"/>
          <w:szCs w:val="22"/>
          <w:lang w:val="en-US"/>
        </w:rPr>
        <w:t xml:space="preserve">of the sub-region’s </w:t>
      </w:r>
      <w:r w:rsidRPr="006810FF">
        <w:rPr>
          <w:rFonts w:ascii="Times New Roman" w:hAnsi="Times New Roman" w:cs="Times New Roman"/>
          <w:color w:val="000000" w:themeColor="text1"/>
          <w:sz w:val="22"/>
          <w:szCs w:val="22"/>
          <w:lang w:val="en-US"/>
        </w:rPr>
        <w:t>countries</w:t>
      </w:r>
      <w:r w:rsidR="00395EC7" w:rsidRPr="006810FF">
        <w:rPr>
          <w:rFonts w:ascii="Times New Roman" w:hAnsi="Times New Roman" w:cs="Times New Roman"/>
          <w:color w:val="000000" w:themeColor="text1"/>
          <w:sz w:val="22"/>
          <w:szCs w:val="22"/>
          <w:lang w:val="en-US"/>
        </w:rPr>
        <w:t xml:space="preserve"> </w:t>
      </w:r>
      <w:r w:rsidRPr="006810FF">
        <w:rPr>
          <w:rFonts w:ascii="Times New Roman" w:hAnsi="Times New Roman" w:cs="Times New Roman"/>
          <w:color w:val="000000" w:themeColor="text1"/>
          <w:sz w:val="22"/>
          <w:szCs w:val="22"/>
          <w:lang w:val="en-US"/>
        </w:rPr>
        <w:t>to becom</w:t>
      </w:r>
      <w:r w:rsidR="004540ED" w:rsidRPr="006810FF">
        <w:rPr>
          <w:rFonts w:ascii="Times New Roman" w:hAnsi="Times New Roman" w:cs="Times New Roman"/>
          <w:color w:val="000000" w:themeColor="text1"/>
          <w:sz w:val="22"/>
          <w:szCs w:val="22"/>
          <w:lang w:val="en-US"/>
        </w:rPr>
        <w:t>e</w:t>
      </w:r>
      <w:r w:rsidRPr="006810FF">
        <w:rPr>
          <w:rFonts w:ascii="Times New Roman" w:hAnsi="Times New Roman" w:cs="Times New Roman"/>
          <w:color w:val="000000" w:themeColor="text1"/>
          <w:sz w:val="22"/>
          <w:szCs w:val="22"/>
          <w:lang w:val="en-US"/>
        </w:rPr>
        <w:t xml:space="preserve"> fragile states</w:t>
      </w:r>
      <w:r w:rsidR="00B3094C" w:rsidRPr="006810FF">
        <w:rPr>
          <w:rFonts w:ascii="Times New Roman" w:hAnsi="Times New Roman" w:cs="Times New Roman"/>
          <w:color w:val="000000" w:themeColor="text1"/>
          <w:sz w:val="22"/>
          <w:szCs w:val="22"/>
          <w:lang w:val="en-US"/>
        </w:rPr>
        <w:t>.</w:t>
      </w:r>
      <w:r w:rsidRPr="006810FF">
        <w:rPr>
          <w:rFonts w:ascii="Times New Roman" w:hAnsi="Times New Roman" w:cs="Times New Roman"/>
          <w:color w:val="000000" w:themeColor="text1"/>
          <w:sz w:val="22"/>
          <w:szCs w:val="22"/>
          <w:lang w:val="en-US"/>
        </w:rPr>
        <w:t xml:space="preserve"> </w:t>
      </w:r>
      <w:r w:rsidR="00B3094C" w:rsidRPr="006810FF">
        <w:rPr>
          <w:rFonts w:ascii="Times New Roman" w:hAnsi="Times New Roman" w:cs="Times New Roman"/>
          <w:color w:val="000000" w:themeColor="text1"/>
          <w:sz w:val="22"/>
          <w:szCs w:val="22"/>
          <w:lang w:val="en-US"/>
        </w:rPr>
        <w:t>T</w:t>
      </w:r>
      <w:r w:rsidR="001B4928" w:rsidRPr="006810FF">
        <w:rPr>
          <w:rFonts w:ascii="Times New Roman" w:hAnsi="Times New Roman" w:cs="Times New Roman"/>
          <w:color w:val="000000" w:themeColor="text1"/>
          <w:sz w:val="22"/>
          <w:szCs w:val="22"/>
          <w:lang w:val="en-US"/>
        </w:rPr>
        <w:t xml:space="preserve">heir </w:t>
      </w:r>
      <w:r w:rsidR="00B3094C" w:rsidRPr="006810FF">
        <w:rPr>
          <w:rFonts w:ascii="Times New Roman" w:hAnsi="Times New Roman" w:cs="Times New Roman"/>
          <w:color w:val="000000" w:themeColor="text1"/>
          <w:sz w:val="22"/>
          <w:szCs w:val="22"/>
          <w:lang w:val="en-US"/>
        </w:rPr>
        <w:t xml:space="preserve">vulnerable </w:t>
      </w:r>
      <w:r w:rsidR="001B4928" w:rsidRPr="006810FF">
        <w:rPr>
          <w:rFonts w:ascii="Times New Roman" w:hAnsi="Times New Roman" w:cs="Times New Roman"/>
          <w:color w:val="000000" w:themeColor="text1"/>
          <w:sz w:val="22"/>
          <w:szCs w:val="22"/>
          <w:lang w:val="en-US"/>
        </w:rPr>
        <w:t>r</w:t>
      </w:r>
      <w:r w:rsidR="00BC72C4" w:rsidRPr="006810FF">
        <w:rPr>
          <w:rFonts w:ascii="Times New Roman" w:hAnsi="Times New Roman" w:cs="Times New Roman"/>
          <w:color w:val="000000" w:themeColor="text1"/>
          <w:sz w:val="22"/>
          <w:szCs w:val="22"/>
          <w:lang w:val="en-US"/>
        </w:rPr>
        <w:t>ule</w:t>
      </w:r>
      <w:r w:rsidR="001B4928" w:rsidRPr="006810FF">
        <w:rPr>
          <w:rFonts w:ascii="Times New Roman" w:hAnsi="Times New Roman" w:cs="Times New Roman"/>
          <w:color w:val="000000" w:themeColor="text1"/>
          <w:sz w:val="22"/>
          <w:szCs w:val="22"/>
          <w:lang w:val="en-US"/>
        </w:rPr>
        <w:t xml:space="preserve"> of law</w:t>
      </w:r>
      <w:r w:rsidR="00BC72C4" w:rsidRPr="006810FF">
        <w:rPr>
          <w:rFonts w:ascii="Times New Roman" w:hAnsi="Times New Roman" w:cs="Times New Roman"/>
          <w:color w:val="000000" w:themeColor="text1"/>
          <w:sz w:val="22"/>
          <w:szCs w:val="22"/>
          <w:lang w:val="en-US"/>
        </w:rPr>
        <w:t xml:space="preserve"> </w:t>
      </w:r>
      <w:r w:rsidR="00184491" w:rsidRPr="006810FF">
        <w:rPr>
          <w:rFonts w:ascii="Times New Roman" w:hAnsi="Times New Roman" w:cs="Times New Roman"/>
          <w:color w:val="000000" w:themeColor="text1"/>
          <w:sz w:val="22"/>
          <w:szCs w:val="22"/>
          <w:lang w:val="en-US"/>
        </w:rPr>
        <w:t xml:space="preserve">is unable to face </w:t>
      </w:r>
      <w:r w:rsidR="00BC72C4" w:rsidRPr="006810FF">
        <w:rPr>
          <w:rFonts w:ascii="Times New Roman" w:hAnsi="Times New Roman" w:cs="Times New Roman"/>
          <w:color w:val="000000" w:themeColor="text1"/>
          <w:sz w:val="22"/>
          <w:szCs w:val="22"/>
          <w:lang w:val="en-US"/>
        </w:rPr>
        <w:t>the effects o</w:t>
      </w:r>
      <w:r w:rsidR="00184491" w:rsidRPr="006810FF">
        <w:rPr>
          <w:rFonts w:ascii="Times New Roman" w:hAnsi="Times New Roman" w:cs="Times New Roman"/>
          <w:color w:val="000000" w:themeColor="text1"/>
          <w:sz w:val="22"/>
          <w:szCs w:val="22"/>
          <w:lang w:val="en-US"/>
        </w:rPr>
        <w:t>f</w:t>
      </w:r>
      <w:r w:rsidR="00BC72C4" w:rsidRPr="006810FF">
        <w:rPr>
          <w:rFonts w:ascii="Times New Roman" w:hAnsi="Times New Roman" w:cs="Times New Roman"/>
          <w:color w:val="000000" w:themeColor="text1"/>
          <w:sz w:val="22"/>
          <w:szCs w:val="22"/>
          <w:lang w:val="en-US"/>
        </w:rPr>
        <w:t xml:space="preserve"> insecurity</w:t>
      </w:r>
      <w:r w:rsidR="00184491" w:rsidRPr="006810FF">
        <w:rPr>
          <w:rFonts w:ascii="Times New Roman" w:hAnsi="Times New Roman" w:cs="Times New Roman"/>
          <w:color w:val="000000" w:themeColor="text1"/>
          <w:sz w:val="22"/>
          <w:szCs w:val="22"/>
          <w:lang w:val="en-US"/>
        </w:rPr>
        <w:t>, resulting</w:t>
      </w:r>
      <w:r w:rsidR="00BC72C4" w:rsidRPr="006810FF">
        <w:rPr>
          <w:rFonts w:ascii="Times New Roman" w:hAnsi="Times New Roman" w:cs="Times New Roman"/>
          <w:color w:val="000000" w:themeColor="text1"/>
          <w:sz w:val="22"/>
          <w:szCs w:val="22"/>
          <w:lang w:val="en-US"/>
        </w:rPr>
        <w:t xml:space="preserve"> </w:t>
      </w:r>
      <w:r w:rsidR="00184491" w:rsidRPr="006810FF">
        <w:rPr>
          <w:rFonts w:ascii="Times New Roman" w:hAnsi="Times New Roman" w:cs="Times New Roman"/>
          <w:color w:val="000000" w:themeColor="text1"/>
          <w:sz w:val="22"/>
          <w:szCs w:val="22"/>
          <w:lang w:val="en-US"/>
        </w:rPr>
        <w:t>in tragic</w:t>
      </w:r>
      <w:r w:rsidR="00BC72C4" w:rsidRPr="006810FF">
        <w:rPr>
          <w:rFonts w:ascii="Times New Roman" w:hAnsi="Times New Roman" w:cs="Times New Roman"/>
          <w:color w:val="000000" w:themeColor="text1"/>
          <w:sz w:val="22"/>
          <w:szCs w:val="22"/>
          <w:lang w:val="en-US"/>
        </w:rPr>
        <w:t xml:space="preserve"> </w:t>
      </w:r>
      <w:r w:rsidR="00B76890" w:rsidRPr="006810FF">
        <w:rPr>
          <w:rFonts w:ascii="Times New Roman" w:hAnsi="Times New Roman" w:cs="Times New Roman"/>
          <w:color w:val="000000" w:themeColor="text1"/>
          <w:sz w:val="22"/>
          <w:szCs w:val="22"/>
          <w:lang w:val="en-US"/>
        </w:rPr>
        <w:t>consequences</w:t>
      </w:r>
      <w:r w:rsidR="00BC72C4" w:rsidRPr="006810FF">
        <w:rPr>
          <w:rFonts w:ascii="Times New Roman" w:hAnsi="Times New Roman" w:cs="Times New Roman"/>
          <w:color w:val="000000" w:themeColor="text1"/>
          <w:sz w:val="22"/>
          <w:szCs w:val="22"/>
          <w:lang w:val="en-US"/>
        </w:rPr>
        <w:t xml:space="preserve"> for </w:t>
      </w:r>
      <w:r w:rsidR="004540ED" w:rsidRPr="006810FF">
        <w:rPr>
          <w:rFonts w:ascii="Times New Roman" w:hAnsi="Times New Roman" w:cs="Times New Roman"/>
          <w:color w:val="000000" w:themeColor="text1"/>
          <w:sz w:val="22"/>
          <w:szCs w:val="22"/>
          <w:lang w:val="en-US"/>
        </w:rPr>
        <w:t>its citizens</w:t>
      </w:r>
      <w:r w:rsidR="00FE04E1" w:rsidRPr="006810FF">
        <w:rPr>
          <w:rFonts w:ascii="Times New Roman" w:hAnsi="Times New Roman" w:cs="Times New Roman"/>
          <w:color w:val="000000" w:themeColor="text1"/>
          <w:sz w:val="22"/>
          <w:szCs w:val="22"/>
          <w:lang w:val="en-US"/>
        </w:rPr>
        <w:t>,</w:t>
      </w:r>
      <w:r w:rsidR="004540ED" w:rsidRPr="006810FF">
        <w:rPr>
          <w:rFonts w:ascii="Times New Roman" w:hAnsi="Times New Roman" w:cs="Times New Roman"/>
          <w:color w:val="000000" w:themeColor="text1"/>
          <w:sz w:val="22"/>
          <w:szCs w:val="22"/>
          <w:lang w:val="en-US"/>
        </w:rPr>
        <w:t xml:space="preserve"> with even</w:t>
      </w:r>
      <w:r w:rsidR="00BC72C4" w:rsidRPr="006810FF">
        <w:rPr>
          <w:rFonts w:ascii="Times New Roman" w:hAnsi="Times New Roman" w:cs="Times New Roman"/>
          <w:color w:val="000000" w:themeColor="text1"/>
          <w:sz w:val="22"/>
          <w:szCs w:val="22"/>
          <w:lang w:val="en-US"/>
        </w:rPr>
        <w:t xml:space="preserve"> </w:t>
      </w:r>
      <w:r w:rsidR="00184491" w:rsidRPr="006810FF">
        <w:rPr>
          <w:rFonts w:ascii="Times New Roman" w:hAnsi="Times New Roman" w:cs="Times New Roman"/>
          <w:color w:val="000000" w:themeColor="text1"/>
          <w:sz w:val="22"/>
          <w:szCs w:val="22"/>
          <w:lang w:val="en-US"/>
        </w:rPr>
        <w:t xml:space="preserve">more severe </w:t>
      </w:r>
      <w:r w:rsidR="00BC72C4" w:rsidRPr="006810FF">
        <w:rPr>
          <w:rFonts w:ascii="Times New Roman" w:hAnsi="Times New Roman" w:cs="Times New Roman"/>
          <w:color w:val="000000" w:themeColor="text1"/>
          <w:sz w:val="22"/>
          <w:szCs w:val="22"/>
          <w:lang w:val="en-US"/>
        </w:rPr>
        <w:t xml:space="preserve">security implications for their </w:t>
      </w:r>
      <w:r w:rsidR="00B76890" w:rsidRPr="006810FF">
        <w:rPr>
          <w:rFonts w:ascii="Times New Roman" w:hAnsi="Times New Roman" w:cs="Times New Roman"/>
          <w:color w:val="000000" w:themeColor="text1"/>
          <w:sz w:val="22"/>
          <w:szCs w:val="22"/>
          <w:lang w:val="en-US"/>
        </w:rPr>
        <w:t>neighboring</w:t>
      </w:r>
      <w:r w:rsidR="00BC72C4" w:rsidRPr="006810FF">
        <w:rPr>
          <w:rFonts w:ascii="Times New Roman" w:hAnsi="Times New Roman" w:cs="Times New Roman"/>
          <w:color w:val="000000" w:themeColor="text1"/>
          <w:sz w:val="22"/>
          <w:szCs w:val="22"/>
          <w:lang w:val="en-US"/>
        </w:rPr>
        <w:t xml:space="preserve"> countries. </w:t>
      </w:r>
      <w:r w:rsidR="00B3094C" w:rsidRPr="006810FF">
        <w:rPr>
          <w:rFonts w:ascii="Times New Roman" w:hAnsi="Times New Roman" w:cs="Times New Roman"/>
          <w:color w:val="000000" w:themeColor="text1"/>
          <w:sz w:val="22"/>
          <w:szCs w:val="22"/>
          <w:lang w:val="en-US"/>
        </w:rPr>
        <w:t>Therefore</w:t>
      </w:r>
      <w:r w:rsidR="00BC72C4" w:rsidRPr="006810FF">
        <w:rPr>
          <w:rFonts w:ascii="Times New Roman" w:hAnsi="Times New Roman" w:cs="Times New Roman"/>
          <w:color w:val="000000" w:themeColor="text1"/>
          <w:sz w:val="22"/>
          <w:szCs w:val="22"/>
          <w:lang w:val="en-US"/>
        </w:rPr>
        <w:t xml:space="preserve">, </w:t>
      </w:r>
      <w:r w:rsidR="00B3094C" w:rsidRPr="006810FF">
        <w:rPr>
          <w:rFonts w:ascii="Times New Roman" w:hAnsi="Times New Roman" w:cs="Times New Roman"/>
          <w:color w:val="000000" w:themeColor="text1"/>
          <w:sz w:val="22"/>
          <w:szCs w:val="22"/>
          <w:lang w:val="en-US"/>
        </w:rPr>
        <w:t>at present</w:t>
      </w:r>
      <w:r w:rsidR="00BC72C4" w:rsidRPr="006810FF">
        <w:rPr>
          <w:rFonts w:ascii="Times New Roman" w:hAnsi="Times New Roman" w:cs="Times New Roman"/>
          <w:color w:val="000000" w:themeColor="text1"/>
          <w:sz w:val="22"/>
          <w:szCs w:val="22"/>
          <w:lang w:val="en-US"/>
        </w:rPr>
        <w:t xml:space="preserve">, </w:t>
      </w:r>
      <w:r w:rsidR="00FE04E1" w:rsidRPr="006810FF">
        <w:rPr>
          <w:rFonts w:ascii="Times New Roman" w:hAnsi="Times New Roman" w:cs="Times New Roman"/>
          <w:color w:val="000000" w:themeColor="text1"/>
          <w:sz w:val="22"/>
          <w:szCs w:val="22"/>
          <w:lang w:val="en-US"/>
        </w:rPr>
        <w:t xml:space="preserve">the </w:t>
      </w:r>
      <w:r w:rsidR="00BC72C4" w:rsidRPr="006810FF">
        <w:rPr>
          <w:rFonts w:ascii="Times New Roman" w:hAnsi="Times New Roman" w:cs="Times New Roman"/>
          <w:color w:val="000000" w:themeColor="text1"/>
          <w:sz w:val="22"/>
          <w:szCs w:val="22"/>
          <w:lang w:val="en-US"/>
        </w:rPr>
        <w:t xml:space="preserve">EU’s </w:t>
      </w:r>
      <w:r w:rsidRPr="006810FF">
        <w:rPr>
          <w:rFonts w:ascii="Times New Roman" w:hAnsi="Times New Roman" w:cs="Times New Roman"/>
          <w:color w:val="000000" w:themeColor="text1"/>
          <w:sz w:val="22"/>
          <w:szCs w:val="22"/>
          <w:lang w:val="en-US"/>
        </w:rPr>
        <w:t>Central America</w:t>
      </w:r>
      <w:r w:rsidR="00B3094C" w:rsidRPr="006810FF">
        <w:rPr>
          <w:rFonts w:ascii="Times New Roman" w:hAnsi="Times New Roman" w:cs="Times New Roman"/>
          <w:color w:val="000000" w:themeColor="text1"/>
          <w:sz w:val="22"/>
          <w:szCs w:val="22"/>
          <w:lang w:val="en-US"/>
        </w:rPr>
        <w:t xml:space="preserve">n development cooperation, </w:t>
      </w:r>
      <w:r w:rsidR="00FE04E1" w:rsidRPr="006810FF">
        <w:rPr>
          <w:rFonts w:ascii="Times New Roman" w:hAnsi="Times New Roman" w:cs="Times New Roman"/>
          <w:color w:val="000000" w:themeColor="text1"/>
          <w:sz w:val="22"/>
          <w:szCs w:val="22"/>
          <w:lang w:val="en-US"/>
        </w:rPr>
        <w:t>with its particular focus</w:t>
      </w:r>
      <w:r w:rsidRPr="006810FF">
        <w:rPr>
          <w:rFonts w:ascii="Times New Roman" w:hAnsi="Times New Roman" w:cs="Times New Roman"/>
          <w:color w:val="000000" w:themeColor="text1"/>
          <w:sz w:val="22"/>
          <w:szCs w:val="22"/>
          <w:lang w:val="en-US"/>
        </w:rPr>
        <w:t xml:space="preserve"> on security</w:t>
      </w:r>
      <w:r w:rsidR="001B4928" w:rsidRPr="006810FF">
        <w:rPr>
          <w:rFonts w:ascii="Times New Roman" w:hAnsi="Times New Roman" w:cs="Times New Roman"/>
          <w:color w:val="000000" w:themeColor="text1"/>
          <w:sz w:val="22"/>
          <w:szCs w:val="22"/>
          <w:lang w:val="en-US"/>
        </w:rPr>
        <w:t xml:space="preserve"> </w:t>
      </w:r>
      <w:r w:rsidR="00B3094C" w:rsidRPr="006810FF">
        <w:rPr>
          <w:rFonts w:ascii="Times New Roman" w:hAnsi="Times New Roman" w:cs="Times New Roman"/>
          <w:color w:val="000000" w:themeColor="text1"/>
          <w:sz w:val="22"/>
          <w:szCs w:val="22"/>
          <w:lang w:val="en-US"/>
        </w:rPr>
        <w:t xml:space="preserve">as per </w:t>
      </w:r>
      <w:r w:rsidR="001B4928" w:rsidRPr="006810FF">
        <w:rPr>
          <w:rFonts w:ascii="Times New Roman" w:hAnsi="Times New Roman" w:cs="Times New Roman"/>
          <w:color w:val="000000" w:themeColor="text1"/>
          <w:sz w:val="22"/>
          <w:szCs w:val="22"/>
          <w:lang w:val="en-US"/>
        </w:rPr>
        <w:t>the 2014-2020 strategy</w:t>
      </w:r>
      <w:r w:rsidR="00B3094C" w:rsidRPr="006810FF">
        <w:rPr>
          <w:rFonts w:ascii="Times New Roman" w:hAnsi="Times New Roman" w:cs="Times New Roman"/>
          <w:color w:val="000000" w:themeColor="text1"/>
          <w:sz w:val="22"/>
          <w:szCs w:val="22"/>
          <w:lang w:val="en-US"/>
        </w:rPr>
        <w:t>,</w:t>
      </w:r>
      <w:r w:rsidRPr="006810FF">
        <w:rPr>
          <w:rFonts w:ascii="Times New Roman" w:hAnsi="Times New Roman" w:cs="Times New Roman"/>
          <w:color w:val="000000" w:themeColor="text1"/>
          <w:sz w:val="22"/>
          <w:szCs w:val="22"/>
          <w:lang w:val="en-US"/>
        </w:rPr>
        <w:t xml:space="preserve"> is more an example of </w:t>
      </w:r>
      <w:r w:rsidR="00BC72C4" w:rsidRPr="006810FF">
        <w:rPr>
          <w:rFonts w:ascii="Times New Roman" w:hAnsi="Times New Roman" w:cs="Times New Roman"/>
          <w:i/>
          <w:color w:val="000000" w:themeColor="text1"/>
          <w:sz w:val="22"/>
          <w:szCs w:val="22"/>
          <w:lang w:val="en-US"/>
        </w:rPr>
        <w:t>human sec</w:t>
      </w:r>
      <w:r w:rsidR="001B4928" w:rsidRPr="006810FF">
        <w:rPr>
          <w:rFonts w:ascii="Times New Roman" w:hAnsi="Times New Roman" w:cs="Times New Roman"/>
          <w:i/>
          <w:color w:val="000000" w:themeColor="text1"/>
          <w:sz w:val="22"/>
          <w:szCs w:val="22"/>
          <w:lang w:val="en-US"/>
        </w:rPr>
        <w:t>urity</w:t>
      </w:r>
      <w:r w:rsidR="001B4928" w:rsidRPr="006810FF">
        <w:rPr>
          <w:rFonts w:ascii="Times New Roman" w:hAnsi="Times New Roman" w:cs="Times New Roman"/>
          <w:color w:val="000000" w:themeColor="text1"/>
          <w:sz w:val="22"/>
          <w:szCs w:val="22"/>
          <w:lang w:val="en-US"/>
        </w:rPr>
        <w:t xml:space="preserve"> tha</w:t>
      </w:r>
      <w:r w:rsidR="00B3094C" w:rsidRPr="006810FF">
        <w:rPr>
          <w:rFonts w:ascii="Times New Roman" w:hAnsi="Times New Roman" w:cs="Times New Roman"/>
          <w:color w:val="000000" w:themeColor="text1"/>
          <w:sz w:val="22"/>
          <w:szCs w:val="22"/>
          <w:lang w:val="en-US"/>
        </w:rPr>
        <w:t>n</w:t>
      </w:r>
      <w:r w:rsidR="001B4928" w:rsidRPr="006810FF">
        <w:rPr>
          <w:rFonts w:ascii="Times New Roman" w:hAnsi="Times New Roman" w:cs="Times New Roman"/>
          <w:color w:val="000000" w:themeColor="text1"/>
          <w:sz w:val="22"/>
          <w:szCs w:val="22"/>
          <w:lang w:val="en-US"/>
        </w:rPr>
        <w:t xml:space="preserve"> </w:t>
      </w:r>
      <w:r w:rsidR="00B3094C" w:rsidRPr="006810FF">
        <w:rPr>
          <w:rFonts w:ascii="Times New Roman" w:hAnsi="Times New Roman" w:cs="Times New Roman"/>
          <w:color w:val="000000" w:themeColor="text1"/>
          <w:sz w:val="22"/>
          <w:szCs w:val="22"/>
          <w:lang w:val="en-US"/>
        </w:rPr>
        <w:t xml:space="preserve">of </w:t>
      </w:r>
      <w:r w:rsidR="00B76890" w:rsidRPr="006810FF">
        <w:rPr>
          <w:rFonts w:ascii="Times New Roman" w:hAnsi="Times New Roman" w:cs="Times New Roman"/>
          <w:i/>
          <w:color w:val="000000" w:themeColor="text1"/>
          <w:sz w:val="22"/>
          <w:szCs w:val="22"/>
          <w:lang w:val="en-US"/>
        </w:rPr>
        <w:t>securitization</w:t>
      </w:r>
      <w:r w:rsidR="001B4928" w:rsidRPr="006810FF">
        <w:rPr>
          <w:rFonts w:ascii="Times New Roman" w:hAnsi="Times New Roman" w:cs="Times New Roman"/>
          <w:i/>
          <w:color w:val="000000" w:themeColor="text1"/>
          <w:sz w:val="22"/>
          <w:szCs w:val="22"/>
          <w:lang w:val="en-US"/>
        </w:rPr>
        <w:t xml:space="preserve"> of aid</w:t>
      </w:r>
      <w:r w:rsidR="00BC72C4" w:rsidRPr="006810FF">
        <w:rPr>
          <w:rFonts w:ascii="Times New Roman" w:hAnsi="Times New Roman" w:cs="Times New Roman"/>
          <w:color w:val="000000" w:themeColor="text1"/>
          <w:sz w:val="22"/>
          <w:szCs w:val="22"/>
          <w:lang w:val="en-US"/>
        </w:rPr>
        <w:t>.</w:t>
      </w:r>
    </w:p>
    <w:p w14:paraId="05C0B3E7" w14:textId="77777777" w:rsidR="00CF3F7E" w:rsidRPr="006810FF" w:rsidRDefault="00CF3F7E" w:rsidP="00BC5F2E">
      <w:pPr>
        <w:jc w:val="both"/>
        <w:rPr>
          <w:rFonts w:ascii="Times New Roman" w:hAnsi="Times New Roman" w:cs="Times New Roman"/>
          <w:color w:val="000000" w:themeColor="text1"/>
          <w:sz w:val="22"/>
          <w:szCs w:val="22"/>
          <w:lang w:val="en-US"/>
        </w:rPr>
      </w:pPr>
    </w:p>
    <w:p w14:paraId="4CC25625" w14:textId="15C91C75" w:rsidR="00CF3F7E" w:rsidRPr="006810FF" w:rsidRDefault="00CF3F7E" w:rsidP="00BC5F2E">
      <w:pPr>
        <w:jc w:val="both"/>
        <w:rPr>
          <w:rFonts w:ascii="Times New Roman" w:hAnsi="Times New Roman" w:cs="Times New Roman"/>
          <w:b/>
          <w:color w:val="000000" w:themeColor="text1"/>
          <w:sz w:val="22"/>
          <w:szCs w:val="22"/>
          <w:lang w:val="en-US"/>
        </w:rPr>
      </w:pPr>
      <w:r w:rsidRPr="006810FF">
        <w:rPr>
          <w:rFonts w:ascii="Times New Roman" w:hAnsi="Times New Roman" w:cs="Times New Roman"/>
          <w:b/>
          <w:color w:val="000000" w:themeColor="text1"/>
          <w:sz w:val="22"/>
          <w:szCs w:val="22"/>
          <w:lang w:val="en-US"/>
        </w:rPr>
        <w:t>References</w:t>
      </w:r>
    </w:p>
    <w:p w14:paraId="566FB03E" w14:textId="77777777" w:rsidR="00CF3F7E" w:rsidRPr="006810FF" w:rsidRDefault="00CF3F7E" w:rsidP="00BC5F2E">
      <w:pPr>
        <w:jc w:val="both"/>
        <w:rPr>
          <w:rFonts w:ascii="Times New Roman" w:hAnsi="Times New Roman" w:cs="Times New Roman"/>
          <w:color w:val="000000" w:themeColor="text1"/>
          <w:sz w:val="22"/>
          <w:szCs w:val="22"/>
          <w:lang w:val="en-US"/>
        </w:rPr>
      </w:pPr>
    </w:p>
    <w:p w14:paraId="4C81BDFE" w14:textId="04C59FB4" w:rsidR="00F434AB" w:rsidRPr="006810FF" w:rsidRDefault="00F434AB" w:rsidP="005D139B">
      <w:pPr>
        <w:tabs>
          <w:tab w:val="left" w:pos="426"/>
        </w:tabs>
        <w:ind w:left="426" w:hanging="426"/>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Balzacq, Thierry. 2005. “The Three Faces of Securitization: Political Agency, Audience and Context</w:t>
      </w:r>
      <w:r w:rsidR="0001357C" w:rsidRPr="006810FF">
        <w:rPr>
          <w:rFonts w:ascii="Times New Roman" w:hAnsi="Times New Roman" w:cs="Times New Roman"/>
          <w:color w:val="000000" w:themeColor="text1"/>
          <w:sz w:val="22"/>
          <w:szCs w:val="22"/>
          <w:lang w:val="en-US"/>
        </w:rPr>
        <w:t xml:space="preserve">”, </w:t>
      </w:r>
      <w:r w:rsidR="0001357C" w:rsidRPr="006810FF">
        <w:rPr>
          <w:rFonts w:ascii="Times New Roman" w:hAnsi="Times New Roman" w:cs="Times New Roman"/>
          <w:i/>
          <w:color w:val="000000" w:themeColor="text1"/>
          <w:sz w:val="22"/>
          <w:szCs w:val="22"/>
          <w:lang w:val="en-US"/>
        </w:rPr>
        <w:t>European Journal of International Relations</w:t>
      </w:r>
      <w:r w:rsidR="0001357C" w:rsidRPr="006810FF">
        <w:rPr>
          <w:rFonts w:ascii="Times New Roman" w:hAnsi="Times New Roman" w:cs="Times New Roman"/>
          <w:color w:val="000000" w:themeColor="text1"/>
          <w:sz w:val="22"/>
          <w:szCs w:val="22"/>
          <w:lang w:val="en-US"/>
        </w:rPr>
        <w:t>, 11 (2), 171-201.</w:t>
      </w:r>
      <w:r w:rsidRPr="006810FF">
        <w:rPr>
          <w:rFonts w:ascii="Times New Roman" w:hAnsi="Times New Roman" w:cs="Times New Roman"/>
          <w:color w:val="000000" w:themeColor="text1"/>
          <w:sz w:val="22"/>
          <w:szCs w:val="22"/>
          <w:lang w:val="en-US"/>
        </w:rPr>
        <w:t xml:space="preserve"> </w:t>
      </w:r>
    </w:p>
    <w:p w14:paraId="1FE15CCA" w14:textId="77777777" w:rsidR="005D139B" w:rsidRPr="006810FF" w:rsidRDefault="00872457" w:rsidP="005D139B">
      <w:pPr>
        <w:tabs>
          <w:tab w:val="left" w:pos="426"/>
        </w:tabs>
        <w:ind w:left="426" w:hanging="426"/>
        <w:rPr>
          <w:rFonts w:ascii="Times New Roman" w:hAnsi="Times New Roman" w:cs="Times New Roman"/>
          <w:color w:val="000000" w:themeColor="text1"/>
          <w:spacing w:val="-3"/>
          <w:sz w:val="22"/>
          <w:szCs w:val="22"/>
          <w:lang w:val="en-US"/>
        </w:rPr>
      </w:pPr>
      <w:r w:rsidRPr="006810FF">
        <w:rPr>
          <w:rFonts w:ascii="Times New Roman" w:hAnsi="Times New Roman" w:cs="Times New Roman"/>
          <w:color w:val="000000" w:themeColor="text1"/>
          <w:sz w:val="22"/>
          <w:szCs w:val="22"/>
          <w:lang w:val="en-US"/>
        </w:rPr>
        <w:t xml:space="preserve">Caldentey del Pozo, Pedro. </w:t>
      </w:r>
      <w:proofErr w:type="gramStart"/>
      <w:r w:rsidRPr="006810FF">
        <w:rPr>
          <w:rFonts w:ascii="Times New Roman" w:hAnsi="Times New Roman" w:cs="Times New Roman"/>
          <w:color w:val="000000" w:themeColor="text1"/>
          <w:sz w:val="22"/>
          <w:szCs w:val="22"/>
          <w:lang w:val="en-US"/>
        </w:rPr>
        <w:t>2014. “</w:t>
      </w:r>
      <w:r w:rsidRPr="006810FF">
        <w:rPr>
          <w:rFonts w:ascii="Times New Roman" w:hAnsi="Times New Roman" w:cs="Times New Roman"/>
          <w:color w:val="000000" w:themeColor="text1"/>
          <w:spacing w:val="-3"/>
          <w:sz w:val="22"/>
          <w:szCs w:val="22"/>
          <w:lang w:val="en-US"/>
        </w:rPr>
        <w:t>Los desafíos estratégicos de la integración centroamericana”.</w:t>
      </w:r>
      <w:proofErr w:type="gramEnd"/>
      <w:r w:rsidRPr="006810FF">
        <w:rPr>
          <w:rFonts w:ascii="Times New Roman" w:hAnsi="Times New Roman" w:cs="Times New Roman"/>
          <w:color w:val="000000" w:themeColor="text1"/>
          <w:spacing w:val="-3"/>
          <w:sz w:val="22"/>
          <w:szCs w:val="22"/>
          <w:lang w:val="en-US"/>
        </w:rPr>
        <w:t xml:space="preserve"> </w:t>
      </w:r>
      <w:proofErr w:type="gramStart"/>
      <w:r w:rsidRPr="006810FF">
        <w:rPr>
          <w:rFonts w:ascii="Times New Roman" w:hAnsi="Times New Roman" w:cs="Times New Roman"/>
          <w:i/>
          <w:color w:val="000000" w:themeColor="text1"/>
          <w:spacing w:val="-3"/>
          <w:sz w:val="22"/>
          <w:szCs w:val="22"/>
          <w:lang w:val="en-US"/>
        </w:rPr>
        <w:t>Serie Estudios y Perspectivas, 156</w:t>
      </w:r>
      <w:r w:rsidRPr="006810FF">
        <w:rPr>
          <w:rFonts w:ascii="Times New Roman" w:hAnsi="Times New Roman" w:cs="Times New Roman"/>
          <w:color w:val="000000" w:themeColor="text1"/>
          <w:spacing w:val="-3"/>
          <w:sz w:val="22"/>
          <w:szCs w:val="22"/>
          <w:lang w:val="en-US"/>
        </w:rPr>
        <w:t>.</w:t>
      </w:r>
      <w:proofErr w:type="gramEnd"/>
      <w:r w:rsidRPr="006810FF">
        <w:rPr>
          <w:rFonts w:ascii="Times New Roman" w:hAnsi="Times New Roman" w:cs="Times New Roman"/>
          <w:color w:val="000000" w:themeColor="text1"/>
          <w:spacing w:val="-3"/>
          <w:sz w:val="22"/>
          <w:szCs w:val="22"/>
          <w:lang w:val="en-US"/>
        </w:rPr>
        <w:t xml:space="preserve"> México D.F.: CEPAL.</w:t>
      </w:r>
    </w:p>
    <w:p w14:paraId="45B8E5B5" w14:textId="4D5CB6B0" w:rsidR="00736D81" w:rsidRPr="006810FF" w:rsidRDefault="00736D81" w:rsidP="005D139B">
      <w:pPr>
        <w:tabs>
          <w:tab w:val="left" w:pos="426"/>
        </w:tabs>
        <w:ind w:left="426" w:hanging="426"/>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pacing w:val="-3"/>
          <w:sz w:val="22"/>
          <w:szCs w:val="22"/>
          <w:lang w:val="en-US"/>
        </w:rPr>
        <w:t xml:space="preserve">European Commission. 2014. Development Cooperation Instrument (DCI) 2014-2020 Multiannual Indicative Regional </w:t>
      </w:r>
      <w:proofErr w:type="gramStart"/>
      <w:r w:rsidRPr="006810FF">
        <w:rPr>
          <w:rFonts w:ascii="Times New Roman" w:hAnsi="Times New Roman" w:cs="Times New Roman"/>
          <w:color w:val="000000" w:themeColor="text1"/>
          <w:spacing w:val="-3"/>
          <w:sz w:val="22"/>
          <w:szCs w:val="22"/>
          <w:lang w:val="en-US"/>
        </w:rPr>
        <w:t>Programme</w:t>
      </w:r>
      <w:proofErr w:type="gramEnd"/>
      <w:r w:rsidRPr="006810FF">
        <w:rPr>
          <w:rFonts w:ascii="Times New Roman" w:hAnsi="Times New Roman" w:cs="Times New Roman"/>
          <w:color w:val="000000" w:themeColor="text1"/>
          <w:spacing w:val="-3"/>
          <w:sz w:val="22"/>
          <w:szCs w:val="22"/>
          <w:lang w:val="en-US"/>
        </w:rPr>
        <w:t xml:space="preserve"> for Latin America</w:t>
      </w:r>
      <w:r w:rsidR="00F8661E" w:rsidRPr="006810FF">
        <w:rPr>
          <w:rFonts w:ascii="Times New Roman" w:hAnsi="Times New Roman" w:cs="Times New Roman"/>
          <w:color w:val="000000" w:themeColor="text1"/>
          <w:spacing w:val="-3"/>
          <w:sz w:val="22"/>
          <w:szCs w:val="22"/>
          <w:lang w:val="en-US"/>
        </w:rPr>
        <w:t>.</w:t>
      </w:r>
    </w:p>
    <w:p w14:paraId="4623C908" w14:textId="77777777" w:rsidR="005D139B" w:rsidRPr="006810FF" w:rsidRDefault="001A3F50" w:rsidP="005D139B">
      <w:pPr>
        <w:tabs>
          <w:tab w:val="left" w:pos="426"/>
        </w:tabs>
        <w:ind w:left="426" w:hanging="426"/>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OECD. 2005. The Paris Declaration on Aid Effectiveness.</w:t>
      </w:r>
    </w:p>
    <w:p w14:paraId="6AFE7EE4" w14:textId="77777777" w:rsidR="005D139B" w:rsidRPr="006810FF" w:rsidRDefault="001A3F50" w:rsidP="005D139B">
      <w:pPr>
        <w:tabs>
          <w:tab w:val="left" w:pos="426"/>
        </w:tabs>
        <w:ind w:left="426" w:hanging="426"/>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2008. Accra Agenda for Action.</w:t>
      </w:r>
    </w:p>
    <w:p w14:paraId="73C2712C" w14:textId="77777777" w:rsidR="005D139B" w:rsidRPr="006810FF" w:rsidRDefault="00EB354E" w:rsidP="005D139B">
      <w:pPr>
        <w:tabs>
          <w:tab w:val="left" w:pos="426"/>
        </w:tabs>
        <w:ind w:left="426" w:hanging="426"/>
        <w:rPr>
          <w:rFonts w:ascii="Times New Roman" w:hAnsi="Times New Roman" w:cs="Times New Roman"/>
          <w:color w:val="000000" w:themeColor="text1"/>
          <w:sz w:val="22"/>
          <w:szCs w:val="22"/>
          <w:lang w:val="en-US"/>
        </w:rPr>
      </w:pPr>
      <w:proofErr w:type="gramStart"/>
      <w:r w:rsidRPr="006810FF">
        <w:rPr>
          <w:rFonts w:ascii="Times New Roman" w:hAnsi="Times New Roman" w:cs="Times New Roman"/>
          <w:color w:val="000000" w:themeColor="text1"/>
          <w:sz w:val="22"/>
          <w:szCs w:val="22"/>
          <w:lang w:val="en-US"/>
        </w:rPr>
        <w:t>Sanahuja, José Antonio y Schünemann, Julia.</w:t>
      </w:r>
      <w:proofErr w:type="gramEnd"/>
      <w:r w:rsidRPr="006810FF">
        <w:rPr>
          <w:rFonts w:ascii="Times New Roman" w:hAnsi="Times New Roman" w:cs="Times New Roman"/>
          <w:color w:val="000000" w:themeColor="text1"/>
          <w:sz w:val="22"/>
          <w:szCs w:val="22"/>
          <w:lang w:val="en-US"/>
        </w:rPr>
        <w:t xml:space="preserve"> 2012. “El nexo seguridad-desarrollo entre la construcción de la paz y la securitización de la ayuda”, in Sanahuja, José Antonio (ed), </w:t>
      </w:r>
      <w:r w:rsidRPr="006810FF">
        <w:rPr>
          <w:rFonts w:ascii="Times New Roman" w:hAnsi="Times New Roman" w:cs="Times New Roman"/>
          <w:i/>
          <w:color w:val="000000" w:themeColor="text1"/>
          <w:sz w:val="22"/>
          <w:szCs w:val="22"/>
          <w:lang w:val="en-US"/>
        </w:rPr>
        <w:t xml:space="preserve">Construcción de la </w:t>
      </w:r>
      <w:proofErr w:type="gramStart"/>
      <w:r w:rsidRPr="006810FF">
        <w:rPr>
          <w:rFonts w:ascii="Times New Roman" w:hAnsi="Times New Roman" w:cs="Times New Roman"/>
          <w:i/>
          <w:color w:val="000000" w:themeColor="text1"/>
          <w:sz w:val="22"/>
          <w:szCs w:val="22"/>
          <w:lang w:val="en-US"/>
        </w:rPr>
        <w:t>paz</w:t>
      </w:r>
      <w:proofErr w:type="gramEnd"/>
      <w:r w:rsidRPr="006810FF">
        <w:rPr>
          <w:rFonts w:ascii="Times New Roman" w:hAnsi="Times New Roman" w:cs="Times New Roman"/>
          <w:i/>
          <w:color w:val="000000" w:themeColor="text1"/>
          <w:sz w:val="22"/>
          <w:szCs w:val="22"/>
          <w:lang w:val="en-US"/>
        </w:rPr>
        <w:t xml:space="preserve">, seguridad y desarrollo. </w:t>
      </w:r>
      <w:proofErr w:type="gramStart"/>
      <w:r w:rsidRPr="006810FF">
        <w:rPr>
          <w:rFonts w:ascii="Times New Roman" w:hAnsi="Times New Roman" w:cs="Times New Roman"/>
          <w:i/>
          <w:color w:val="000000" w:themeColor="text1"/>
          <w:sz w:val="22"/>
          <w:szCs w:val="22"/>
          <w:lang w:val="en-US"/>
        </w:rPr>
        <w:t>Visiones, políticas y actores</w:t>
      </w:r>
      <w:r w:rsidRPr="006810FF">
        <w:rPr>
          <w:rFonts w:ascii="Times New Roman" w:hAnsi="Times New Roman" w:cs="Times New Roman"/>
          <w:color w:val="000000" w:themeColor="text1"/>
          <w:sz w:val="22"/>
          <w:szCs w:val="22"/>
          <w:lang w:val="en-US"/>
        </w:rPr>
        <w:t>.</w:t>
      </w:r>
      <w:proofErr w:type="gramEnd"/>
      <w:r w:rsidRPr="006810FF">
        <w:rPr>
          <w:rFonts w:ascii="Times New Roman" w:hAnsi="Times New Roman" w:cs="Times New Roman"/>
          <w:color w:val="000000" w:themeColor="text1"/>
          <w:sz w:val="22"/>
          <w:szCs w:val="22"/>
          <w:lang w:val="en-US"/>
        </w:rPr>
        <w:t xml:space="preserve"> Madrid: Editorial Complutense, 17-70. </w:t>
      </w:r>
    </w:p>
    <w:p w14:paraId="1D0E942C" w14:textId="77777777" w:rsidR="005D139B" w:rsidRPr="006810FF" w:rsidRDefault="00B34BEA" w:rsidP="005D139B">
      <w:pPr>
        <w:tabs>
          <w:tab w:val="left" w:pos="426"/>
        </w:tabs>
        <w:ind w:left="426" w:hanging="426"/>
        <w:rPr>
          <w:rFonts w:ascii="Times New Roman" w:hAnsi="Times New Roman" w:cs="Times New Roman"/>
          <w:color w:val="000000" w:themeColor="text1"/>
          <w:sz w:val="22"/>
          <w:szCs w:val="22"/>
          <w:lang w:val="en-US"/>
        </w:rPr>
      </w:pPr>
      <w:proofErr w:type="gramStart"/>
      <w:r w:rsidRPr="006810FF">
        <w:rPr>
          <w:rFonts w:ascii="Times New Roman" w:hAnsi="Times New Roman" w:cs="Times New Roman"/>
          <w:color w:val="000000" w:themeColor="text1"/>
          <w:sz w:val="22"/>
          <w:szCs w:val="22"/>
          <w:lang w:val="en-US"/>
        </w:rPr>
        <w:t>Sánchez-Ancochea, Diego and Martín i Puig, Salvador.</w:t>
      </w:r>
      <w:proofErr w:type="gramEnd"/>
      <w:r w:rsidRPr="006810FF">
        <w:rPr>
          <w:rFonts w:ascii="Times New Roman" w:hAnsi="Times New Roman" w:cs="Times New Roman"/>
          <w:color w:val="000000" w:themeColor="text1"/>
          <w:sz w:val="22"/>
          <w:szCs w:val="22"/>
          <w:lang w:val="en-US"/>
        </w:rPr>
        <w:t xml:space="preserve"> 2014. </w:t>
      </w:r>
      <w:r w:rsidRPr="006810FF">
        <w:rPr>
          <w:rFonts w:ascii="Times New Roman" w:hAnsi="Times New Roman" w:cs="Times New Roman"/>
          <w:i/>
          <w:color w:val="000000" w:themeColor="text1"/>
          <w:sz w:val="22"/>
          <w:szCs w:val="22"/>
          <w:lang w:val="en-US"/>
        </w:rPr>
        <w:t>Handbook of Central America Governance</w:t>
      </w:r>
      <w:r w:rsidRPr="006810FF">
        <w:rPr>
          <w:rFonts w:ascii="Times New Roman" w:hAnsi="Times New Roman" w:cs="Times New Roman"/>
          <w:color w:val="000000" w:themeColor="text1"/>
          <w:sz w:val="22"/>
          <w:szCs w:val="22"/>
          <w:lang w:val="en-US"/>
        </w:rPr>
        <w:t>. New York: Routledge.</w:t>
      </w:r>
    </w:p>
    <w:p w14:paraId="02A5547D" w14:textId="40F07B28" w:rsidR="005D139B" w:rsidRPr="006810FF" w:rsidRDefault="004941BA" w:rsidP="005D139B">
      <w:pPr>
        <w:tabs>
          <w:tab w:val="left" w:pos="426"/>
        </w:tabs>
        <w:ind w:left="426" w:hanging="426"/>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SG</w:t>
      </w:r>
      <w:r w:rsidR="005D139B" w:rsidRPr="006810FF">
        <w:rPr>
          <w:rFonts w:ascii="Times New Roman" w:hAnsi="Times New Roman" w:cs="Times New Roman"/>
          <w:color w:val="000000" w:themeColor="text1"/>
          <w:sz w:val="22"/>
          <w:szCs w:val="22"/>
          <w:lang w:val="en-US"/>
        </w:rPr>
        <w:t xml:space="preserve">SICA. 2011. Central American Securiry Strategy. </w:t>
      </w:r>
      <w:r w:rsidRPr="006810FF">
        <w:rPr>
          <w:rFonts w:ascii="Times New Roman" w:hAnsi="Times New Roman" w:cs="Times New Roman"/>
          <w:color w:val="000000" w:themeColor="text1"/>
          <w:sz w:val="22"/>
          <w:szCs w:val="22"/>
          <w:lang w:val="en-US"/>
        </w:rPr>
        <w:t>June.</w:t>
      </w:r>
    </w:p>
    <w:p w14:paraId="346A17F0" w14:textId="625A197A" w:rsidR="00ED7CCD" w:rsidRPr="006810FF" w:rsidRDefault="00ED7CCD" w:rsidP="007D79AC">
      <w:pPr>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SGSICA. 2013. Informe Ejecutivo de Avance del Portafolio de Proyectos de la Estrategia</w:t>
      </w:r>
      <w:r w:rsidR="0073707C" w:rsidRPr="006810FF">
        <w:rPr>
          <w:rFonts w:ascii="Times New Roman" w:hAnsi="Times New Roman" w:cs="Times New Roman"/>
          <w:color w:val="000000" w:themeColor="text1"/>
          <w:sz w:val="22"/>
          <w:szCs w:val="22"/>
          <w:lang w:val="en-US"/>
        </w:rPr>
        <w:t xml:space="preserve"> de Seguridad de Centroamérica.</w:t>
      </w:r>
    </w:p>
    <w:p w14:paraId="7219293F" w14:textId="77777777" w:rsidR="005D139B" w:rsidRPr="006810FF" w:rsidRDefault="001A6AFD" w:rsidP="005D139B">
      <w:pPr>
        <w:tabs>
          <w:tab w:val="left" w:pos="426"/>
        </w:tabs>
        <w:ind w:left="426" w:hanging="426"/>
        <w:rPr>
          <w:rFonts w:ascii="Times New Roman" w:hAnsi="Times New Roman" w:cs="Times New Roman"/>
          <w:color w:val="000000" w:themeColor="text1"/>
          <w:sz w:val="22"/>
          <w:szCs w:val="22"/>
          <w:lang w:val="en-US"/>
        </w:rPr>
      </w:pPr>
      <w:proofErr w:type="gramStart"/>
      <w:r w:rsidRPr="006810FF">
        <w:rPr>
          <w:rFonts w:ascii="Times New Roman" w:hAnsi="Times New Roman" w:cs="Times New Roman"/>
          <w:color w:val="000000" w:themeColor="text1"/>
          <w:sz w:val="22"/>
          <w:szCs w:val="22"/>
          <w:lang w:val="en-US"/>
        </w:rPr>
        <w:t>Sotillo, José Ángel.</w:t>
      </w:r>
      <w:proofErr w:type="gramEnd"/>
      <w:r w:rsidRPr="006810FF">
        <w:rPr>
          <w:rFonts w:ascii="Times New Roman" w:hAnsi="Times New Roman" w:cs="Times New Roman"/>
          <w:color w:val="000000" w:themeColor="text1"/>
          <w:sz w:val="22"/>
          <w:szCs w:val="22"/>
          <w:lang w:val="en-US"/>
        </w:rPr>
        <w:t xml:space="preserve"> 2011. </w:t>
      </w:r>
      <w:r w:rsidRPr="006810FF">
        <w:rPr>
          <w:rFonts w:ascii="Times New Roman" w:hAnsi="Times New Roman" w:cs="Times New Roman"/>
          <w:i/>
          <w:color w:val="000000" w:themeColor="text1"/>
          <w:sz w:val="22"/>
          <w:szCs w:val="22"/>
          <w:lang w:val="en-US"/>
        </w:rPr>
        <w:t>El sistema de cooperación para el desarrollo</w:t>
      </w:r>
      <w:r w:rsidRPr="006810FF">
        <w:rPr>
          <w:rFonts w:ascii="Times New Roman" w:hAnsi="Times New Roman" w:cs="Times New Roman"/>
          <w:color w:val="000000" w:themeColor="text1"/>
          <w:sz w:val="22"/>
          <w:szCs w:val="22"/>
          <w:lang w:val="en-US"/>
        </w:rPr>
        <w:t xml:space="preserve">. Madrid: </w:t>
      </w:r>
      <w:r w:rsidR="00FC76C8" w:rsidRPr="006810FF">
        <w:rPr>
          <w:rFonts w:ascii="Times New Roman" w:hAnsi="Times New Roman" w:cs="Times New Roman"/>
          <w:color w:val="000000" w:themeColor="text1"/>
          <w:sz w:val="22"/>
          <w:szCs w:val="22"/>
          <w:lang w:val="en-US"/>
        </w:rPr>
        <w:t xml:space="preserve">Los libros de la </w:t>
      </w:r>
      <w:r w:rsidRPr="006810FF">
        <w:rPr>
          <w:rFonts w:ascii="Times New Roman" w:hAnsi="Times New Roman" w:cs="Times New Roman"/>
          <w:color w:val="000000" w:themeColor="text1"/>
          <w:sz w:val="22"/>
          <w:szCs w:val="22"/>
          <w:lang w:val="en-US"/>
        </w:rPr>
        <w:t>Catarata.</w:t>
      </w:r>
    </w:p>
    <w:p w14:paraId="63E2F207" w14:textId="4F2EA993" w:rsidR="00F3569C" w:rsidRPr="006810FF" w:rsidRDefault="00F3569C" w:rsidP="00F3569C">
      <w:pPr>
        <w:rPr>
          <w:rFonts w:ascii="Times New Roman" w:hAnsi="Times New Roman" w:cs="Times New Roman"/>
          <w:color w:val="000000" w:themeColor="text1"/>
          <w:sz w:val="22"/>
          <w:szCs w:val="22"/>
          <w:lang w:val="en-US"/>
        </w:rPr>
      </w:pPr>
      <w:proofErr w:type="gramStart"/>
      <w:r w:rsidRPr="006810FF">
        <w:rPr>
          <w:rFonts w:ascii="Times New Roman" w:hAnsi="Times New Roman" w:cs="Times New Roman"/>
          <w:color w:val="000000" w:themeColor="text1"/>
          <w:sz w:val="22"/>
          <w:szCs w:val="22"/>
          <w:lang w:val="en-US"/>
        </w:rPr>
        <w:lastRenderedPageBreak/>
        <w:t>Tager, Ana Glenda.</w:t>
      </w:r>
      <w:proofErr w:type="gramEnd"/>
      <w:r w:rsidRPr="006810FF">
        <w:rPr>
          <w:rFonts w:ascii="Times New Roman" w:hAnsi="Times New Roman" w:cs="Times New Roman"/>
          <w:color w:val="000000" w:themeColor="text1"/>
          <w:sz w:val="22"/>
          <w:szCs w:val="22"/>
          <w:lang w:val="en-US"/>
        </w:rPr>
        <w:t xml:space="preserve"> 2012. “Construcción de la </w:t>
      </w:r>
      <w:proofErr w:type="gramStart"/>
      <w:r w:rsidRPr="006810FF">
        <w:rPr>
          <w:rFonts w:ascii="Times New Roman" w:hAnsi="Times New Roman" w:cs="Times New Roman"/>
          <w:color w:val="000000" w:themeColor="text1"/>
          <w:sz w:val="22"/>
          <w:szCs w:val="22"/>
          <w:lang w:val="en-US"/>
        </w:rPr>
        <w:t>paz</w:t>
      </w:r>
      <w:proofErr w:type="gramEnd"/>
      <w:r w:rsidRPr="006810FF">
        <w:rPr>
          <w:rFonts w:ascii="Times New Roman" w:hAnsi="Times New Roman" w:cs="Times New Roman"/>
          <w:color w:val="000000" w:themeColor="text1"/>
          <w:sz w:val="22"/>
          <w:szCs w:val="22"/>
          <w:lang w:val="en-US"/>
        </w:rPr>
        <w:t xml:space="preserve">: El trabajo de Interpeace en Centroamérica”, </w:t>
      </w:r>
      <w:r w:rsidRPr="006810FF">
        <w:rPr>
          <w:rFonts w:ascii="Times New Roman" w:hAnsi="Times New Roman" w:cs="Times New Roman"/>
          <w:i/>
          <w:color w:val="000000" w:themeColor="text1"/>
          <w:sz w:val="22"/>
          <w:szCs w:val="22"/>
          <w:lang w:val="en-US"/>
        </w:rPr>
        <w:t>Revista Pensamiento Propio</w:t>
      </w:r>
      <w:r w:rsidRPr="006810FF">
        <w:rPr>
          <w:rFonts w:ascii="Times New Roman" w:hAnsi="Times New Roman" w:cs="Times New Roman"/>
          <w:color w:val="000000" w:themeColor="text1"/>
          <w:sz w:val="22"/>
          <w:szCs w:val="22"/>
          <w:lang w:val="en-US"/>
        </w:rPr>
        <w:t>, 17, 371-389.</w:t>
      </w:r>
    </w:p>
    <w:p w14:paraId="5F55777D" w14:textId="4A5038F1" w:rsidR="00CF3F7E" w:rsidRPr="006810FF" w:rsidRDefault="00655D29" w:rsidP="005D139B">
      <w:pPr>
        <w:tabs>
          <w:tab w:val="left" w:pos="426"/>
        </w:tabs>
        <w:ind w:left="426" w:hanging="426"/>
        <w:rPr>
          <w:rFonts w:ascii="Times New Roman" w:hAnsi="Times New Roman" w:cs="Times New Roman"/>
          <w:color w:val="000000" w:themeColor="text1"/>
          <w:sz w:val="22"/>
          <w:szCs w:val="22"/>
          <w:lang w:val="en-US"/>
        </w:rPr>
      </w:pPr>
      <w:r w:rsidRPr="006810FF">
        <w:rPr>
          <w:rFonts w:ascii="Times New Roman" w:hAnsi="Times New Roman" w:cs="Times New Roman"/>
          <w:color w:val="000000" w:themeColor="text1"/>
          <w:sz w:val="22"/>
          <w:szCs w:val="22"/>
          <w:lang w:val="en-US"/>
        </w:rPr>
        <w:t xml:space="preserve">World Bank. 2011. </w:t>
      </w:r>
      <w:proofErr w:type="gramStart"/>
      <w:r w:rsidR="00AA32D1" w:rsidRPr="006810FF">
        <w:rPr>
          <w:rFonts w:ascii="Times New Roman" w:hAnsi="Times New Roman" w:cs="Times New Roman"/>
          <w:i/>
          <w:color w:val="000000" w:themeColor="text1"/>
          <w:sz w:val="22"/>
          <w:szCs w:val="22"/>
          <w:lang w:val="en-US"/>
        </w:rPr>
        <w:t>Cr</w:t>
      </w:r>
      <w:r w:rsidRPr="006810FF">
        <w:rPr>
          <w:rFonts w:ascii="Times New Roman" w:hAnsi="Times New Roman" w:cs="Times New Roman"/>
          <w:i/>
          <w:color w:val="000000" w:themeColor="text1"/>
          <w:sz w:val="22"/>
          <w:szCs w:val="22"/>
          <w:lang w:val="en-US"/>
        </w:rPr>
        <w:t>ime</w:t>
      </w:r>
      <w:proofErr w:type="gramEnd"/>
      <w:r w:rsidRPr="006810FF">
        <w:rPr>
          <w:rFonts w:ascii="Times New Roman" w:hAnsi="Times New Roman" w:cs="Times New Roman"/>
          <w:i/>
          <w:color w:val="000000" w:themeColor="text1"/>
          <w:sz w:val="22"/>
          <w:szCs w:val="22"/>
          <w:lang w:val="en-US"/>
        </w:rPr>
        <w:t xml:space="preserve"> </w:t>
      </w:r>
      <w:r w:rsidR="008B552F" w:rsidRPr="006810FF">
        <w:rPr>
          <w:rFonts w:ascii="Times New Roman" w:hAnsi="Times New Roman" w:cs="Times New Roman"/>
          <w:i/>
          <w:color w:val="000000" w:themeColor="text1"/>
          <w:sz w:val="22"/>
          <w:szCs w:val="22"/>
          <w:lang w:val="en-US"/>
        </w:rPr>
        <w:t>and Violence in Central America.</w:t>
      </w:r>
      <w:r w:rsidRPr="006810FF">
        <w:rPr>
          <w:rFonts w:ascii="Times New Roman" w:hAnsi="Times New Roman" w:cs="Times New Roman"/>
          <w:i/>
          <w:color w:val="000000" w:themeColor="text1"/>
          <w:sz w:val="22"/>
          <w:szCs w:val="22"/>
          <w:lang w:val="en-US"/>
        </w:rPr>
        <w:t xml:space="preserve"> </w:t>
      </w:r>
      <w:proofErr w:type="gramStart"/>
      <w:r w:rsidRPr="006810FF">
        <w:rPr>
          <w:rFonts w:ascii="Times New Roman" w:hAnsi="Times New Roman" w:cs="Times New Roman"/>
          <w:i/>
          <w:color w:val="000000" w:themeColor="text1"/>
          <w:sz w:val="22"/>
          <w:szCs w:val="22"/>
          <w:lang w:val="en-US"/>
        </w:rPr>
        <w:t>A Development Challenge</w:t>
      </w:r>
      <w:r w:rsidRPr="006810FF">
        <w:rPr>
          <w:rFonts w:ascii="Times New Roman" w:hAnsi="Times New Roman" w:cs="Times New Roman"/>
          <w:color w:val="000000" w:themeColor="text1"/>
          <w:sz w:val="22"/>
          <w:szCs w:val="22"/>
          <w:lang w:val="en-US"/>
        </w:rPr>
        <w:t>.</w:t>
      </w:r>
      <w:proofErr w:type="gramEnd"/>
      <w:r w:rsidRPr="006810FF">
        <w:rPr>
          <w:rFonts w:ascii="Times New Roman" w:hAnsi="Times New Roman" w:cs="Times New Roman"/>
          <w:color w:val="000000" w:themeColor="text1"/>
          <w:sz w:val="22"/>
          <w:szCs w:val="22"/>
          <w:lang w:val="en-US"/>
        </w:rPr>
        <w:t xml:space="preserve"> Washington D.C.: World Bank.</w:t>
      </w:r>
    </w:p>
    <w:p w14:paraId="2E0E0710" w14:textId="185A52B6" w:rsidR="00561782" w:rsidRPr="006810FF" w:rsidRDefault="00561782" w:rsidP="00BC5F2E">
      <w:pPr>
        <w:pStyle w:val="Ttulo1"/>
        <w:numPr>
          <w:ilvl w:val="0"/>
          <w:numId w:val="0"/>
        </w:numPr>
        <w:spacing w:before="0"/>
        <w:rPr>
          <w:b w:val="0"/>
          <w:sz w:val="22"/>
          <w:szCs w:val="22"/>
          <w:lang w:val="en-US"/>
        </w:rPr>
      </w:pPr>
    </w:p>
    <w:p w14:paraId="063E82AD" w14:textId="125A6D31" w:rsidR="00896FFD" w:rsidRPr="006810FF" w:rsidRDefault="00896FFD" w:rsidP="00BC5F2E">
      <w:pPr>
        <w:jc w:val="both"/>
        <w:rPr>
          <w:rFonts w:ascii="Times New Roman" w:hAnsi="Times New Roman" w:cs="Times New Roman"/>
          <w:b/>
          <w:color w:val="000000" w:themeColor="text1"/>
          <w:sz w:val="22"/>
          <w:szCs w:val="22"/>
          <w:lang w:val="en-US"/>
        </w:rPr>
      </w:pPr>
    </w:p>
    <w:sectPr w:rsidR="00896FFD" w:rsidRPr="006810FF" w:rsidSect="005D444F">
      <w:footerReference w:type="even" r:id="rId9"/>
      <w:footerReference w:type="default" r:id="rId10"/>
      <w:pgSz w:w="12240" w:h="15840"/>
      <w:pgMar w:top="1418" w:right="1701" w:bottom="993"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84F5B" w14:textId="77777777" w:rsidR="00021AA3" w:rsidRDefault="00021AA3" w:rsidP="00561782">
      <w:r>
        <w:separator/>
      </w:r>
    </w:p>
  </w:endnote>
  <w:endnote w:type="continuationSeparator" w:id="0">
    <w:p w14:paraId="5A9315A5" w14:textId="77777777" w:rsidR="00021AA3" w:rsidRDefault="00021AA3" w:rsidP="0056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ransit521 BT">
    <w:altName w:val="Transit521 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340D1" w14:textId="77777777" w:rsidR="003A4D79" w:rsidRDefault="003A4D79" w:rsidP="00525AC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17FDF" w14:textId="77777777" w:rsidR="003A4D79" w:rsidRDefault="003A4D79" w:rsidP="003A4D79">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F5937" w14:textId="77777777" w:rsidR="003A4D79" w:rsidRPr="003A4D79" w:rsidRDefault="003A4D79" w:rsidP="003A4D79">
    <w:pPr>
      <w:pStyle w:val="Piedepgina"/>
      <w:framePr w:wrap="around" w:vAnchor="text" w:hAnchor="page" w:x="10342" w:y="-116"/>
      <w:rPr>
        <w:rStyle w:val="Nmerodepgina"/>
        <w:rFonts w:ascii="Times New Roman" w:hAnsi="Times New Roman" w:cs="Times New Roman"/>
        <w:sz w:val="22"/>
        <w:szCs w:val="22"/>
      </w:rPr>
    </w:pPr>
    <w:r w:rsidRPr="003A4D79">
      <w:rPr>
        <w:rStyle w:val="Nmerodepgina"/>
        <w:sz w:val="22"/>
        <w:szCs w:val="22"/>
      </w:rPr>
      <w:fldChar w:fldCharType="begin"/>
    </w:r>
    <w:r w:rsidRPr="003A4D79">
      <w:rPr>
        <w:rStyle w:val="Nmerodepgina"/>
        <w:sz w:val="22"/>
        <w:szCs w:val="22"/>
      </w:rPr>
      <w:instrText xml:space="preserve">PAGE  </w:instrText>
    </w:r>
    <w:r w:rsidRPr="003A4D79">
      <w:rPr>
        <w:rStyle w:val="Nmerodepgina"/>
        <w:sz w:val="22"/>
        <w:szCs w:val="22"/>
      </w:rPr>
      <w:fldChar w:fldCharType="separate"/>
    </w:r>
    <w:r>
      <w:rPr>
        <w:rStyle w:val="Nmerodepgina"/>
        <w:noProof/>
        <w:sz w:val="22"/>
        <w:szCs w:val="22"/>
      </w:rPr>
      <w:t>2</w:t>
    </w:r>
    <w:r w:rsidRPr="003A4D79">
      <w:rPr>
        <w:rStyle w:val="Nmerodepgina"/>
        <w:sz w:val="22"/>
        <w:szCs w:val="22"/>
      </w:rPr>
      <w:fldChar w:fldCharType="end"/>
    </w:r>
  </w:p>
  <w:p w14:paraId="77758800" w14:textId="77777777" w:rsidR="003A4D79" w:rsidRDefault="003A4D79" w:rsidP="003A4D79">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E1A96" w14:textId="77777777" w:rsidR="00021AA3" w:rsidRDefault="00021AA3" w:rsidP="00561782">
      <w:r>
        <w:separator/>
      </w:r>
    </w:p>
  </w:footnote>
  <w:footnote w:type="continuationSeparator" w:id="0">
    <w:p w14:paraId="0A5B9DA9" w14:textId="77777777" w:rsidR="00021AA3" w:rsidRDefault="00021AA3" w:rsidP="00561782">
      <w:r>
        <w:continuationSeparator/>
      </w:r>
    </w:p>
  </w:footnote>
  <w:footnote w:id="1">
    <w:p w14:paraId="434270D4" w14:textId="12AF57A7" w:rsidR="00021AA3" w:rsidRPr="00175E3C" w:rsidRDefault="00021AA3" w:rsidP="00BC5F2E">
      <w:pPr>
        <w:pStyle w:val="Textonotapie"/>
        <w:jc w:val="both"/>
        <w:rPr>
          <w:rFonts w:ascii="Times New Roman" w:hAnsi="Times New Roman" w:cs="Times New Roman"/>
          <w:lang w:val="es-ES"/>
        </w:rPr>
      </w:pPr>
      <w:r w:rsidRPr="00175E3C">
        <w:rPr>
          <w:rStyle w:val="Refdenotaalpie"/>
          <w:rFonts w:ascii="Times New Roman" w:hAnsi="Times New Roman" w:cs="Times New Roman"/>
        </w:rPr>
        <w:footnoteRef/>
      </w:r>
      <w:r w:rsidRPr="00175E3C">
        <w:rPr>
          <w:rFonts w:ascii="Times New Roman" w:hAnsi="Times New Roman" w:cs="Times New Roman"/>
        </w:rPr>
        <w:t xml:space="preserve"> </w:t>
      </w:r>
      <w:r>
        <w:rPr>
          <w:rFonts w:ascii="Times New Roman" w:hAnsi="Times New Roman" w:cs="Times New Roman"/>
        </w:rPr>
        <w:t xml:space="preserve">The EU’s 2014-2020 </w:t>
      </w:r>
      <w:r w:rsidRPr="00175E3C">
        <w:rPr>
          <w:rFonts w:ascii="Times New Roman" w:hAnsi="Times New Roman" w:cs="Times New Roman"/>
          <w:lang w:val="es-ES"/>
        </w:rPr>
        <w:t xml:space="preserve">Regional Strategy Paper </w:t>
      </w:r>
      <w:r>
        <w:rPr>
          <w:rFonts w:ascii="Times New Roman" w:hAnsi="Times New Roman" w:cs="Times New Roman"/>
          <w:lang w:val="es-ES"/>
        </w:rPr>
        <w:t>for Central America has not officially been approved, but drafts are currently in circulation.</w:t>
      </w:r>
      <w:r w:rsidRPr="00175E3C">
        <w:rPr>
          <w:rFonts w:ascii="Times New Roman" w:hAnsi="Times New Roman" w:cs="Times New Roman"/>
          <w:lang w:val="es-ES"/>
        </w:rPr>
        <w:t xml:space="preserve"> </w:t>
      </w:r>
      <w:r>
        <w:rPr>
          <w:rFonts w:ascii="Times New Roman" w:hAnsi="Times New Roman" w:cs="Times New Roman"/>
          <w:lang w:val="es-ES"/>
        </w:rPr>
        <w:t>In particular, for consultation processes with the Central American Integration System,  wich include the direct involvement of one of the authors.</w:t>
      </w:r>
    </w:p>
  </w:footnote>
  <w:footnote w:id="2">
    <w:p w14:paraId="416B1333" w14:textId="7420094D" w:rsidR="00021AA3" w:rsidRPr="00BE3F8A" w:rsidRDefault="00021AA3" w:rsidP="00BE3F8A">
      <w:pPr>
        <w:pStyle w:val="Textonotapie"/>
        <w:jc w:val="both"/>
        <w:rPr>
          <w:rFonts w:ascii="Times New Roman" w:hAnsi="Times New Roman" w:cs="Times New Roman"/>
          <w:lang w:val="es-ES_tradnl"/>
        </w:rPr>
      </w:pPr>
      <w:r w:rsidRPr="00BE3F8A">
        <w:rPr>
          <w:rStyle w:val="Refdenotaalpie"/>
          <w:rFonts w:ascii="Times New Roman" w:hAnsi="Times New Roman" w:cs="Times New Roman"/>
        </w:rPr>
        <w:footnoteRef/>
      </w:r>
      <w:r w:rsidRPr="00BE3F8A">
        <w:rPr>
          <w:rFonts w:ascii="Times New Roman" w:hAnsi="Times New Roman" w:cs="Times New Roman"/>
        </w:rPr>
        <w:t xml:space="preserve"> </w:t>
      </w:r>
      <w:r>
        <w:rPr>
          <w:rFonts w:ascii="Times New Roman" w:hAnsi="Times New Roman" w:cs="Times New Roman"/>
        </w:rPr>
        <w:t>Specifically,</w:t>
      </w:r>
      <w:r w:rsidRPr="00BE3F8A">
        <w:rPr>
          <w:rFonts w:ascii="Times New Roman" w:hAnsi="Times New Roman" w:cs="Times New Roman"/>
        </w:rPr>
        <w:t xml:space="preserve"> Buzan, B., Wæver, O. and De Wilde, J. 1993. </w:t>
      </w:r>
      <w:r w:rsidRPr="00BE3F8A">
        <w:rPr>
          <w:rFonts w:ascii="Times New Roman" w:hAnsi="Times New Roman" w:cs="Times New Roman"/>
          <w:i/>
        </w:rPr>
        <w:t xml:space="preserve">Security: A </w:t>
      </w:r>
      <w:r>
        <w:rPr>
          <w:rFonts w:ascii="Times New Roman" w:hAnsi="Times New Roman" w:cs="Times New Roman"/>
          <w:i/>
        </w:rPr>
        <w:t>N</w:t>
      </w:r>
      <w:r w:rsidRPr="00BE3F8A">
        <w:rPr>
          <w:rFonts w:ascii="Times New Roman" w:hAnsi="Times New Roman" w:cs="Times New Roman"/>
          <w:i/>
        </w:rPr>
        <w:t>ew Framework for Analysis</w:t>
      </w:r>
      <w:r w:rsidRPr="00BE3F8A">
        <w:rPr>
          <w:rFonts w:ascii="Times New Roman" w:hAnsi="Times New Roman" w:cs="Times New Roman"/>
        </w:rPr>
        <w:t>. Boulder: Lynne Rienner, cit</w:t>
      </w:r>
      <w:r>
        <w:rPr>
          <w:rFonts w:ascii="Times New Roman" w:hAnsi="Times New Roman" w:cs="Times New Roman"/>
        </w:rPr>
        <w:t>ed</w:t>
      </w:r>
      <w:r w:rsidRPr="00BE3F8A">
        <w:rPr>
          <w:rFonts w:ascii="Times New Roman" w:hAnsi="Times New Roman" w:cs="Times New Roman"/>
        </w:rPr>
        <w:t xml:space="preserve"> </w:t>
      </w:r>
      <w:r>
        <w:rPr>
          <w:rFonts w:ascii="Times New Roman" w:hAnsi="Times New Roman" w:cs="Times New Roman"/>
        </w:rPr>
        <w:t>by</w:t>
      </w:r>
      <w:r w:rsidRPr="00BE3F8A">
        <w:rPr>
          <w:rFonts w:ascii="Times New Roman" w:hAnsi="Times New Roman" w:cs="Times New Roman"/>
        </w:rPr>
        <w:t xml:space="preserve"> Sanahuja 2012.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425A"/>
    <w:multiLevelType w:val="hybridMultilevel"/>
    <w:tmpl w:val="F86E48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E57114"/>
    <w:multiLevelType w:val="hybridMultilevel"/>
    <w:tmpl w:val="9A2E492E"/>
    <w:lvl w:ilvl="0" w:tplc="BE84831E">
      <w:start w:val="1"/>
      <w:numFmt w:val="decimal"/>
      <w:pStyle w:val="Ttulo1"/>
      <w:lvlText w:val="%1."/>
      <w:lvlJc w:val="left"/>
      <w:pPr>
        <w:tabs>
          <w:tab w:val="num" w:pos="360"/>
        </w:tabs>
        <w:ind w:left="360" w:hanging="360"/>
      </w:pPr>
    </w:lvl>
    <w:lvl w:ilvl="1" w:tplc="8A765766" w:tentative="1">
      <w:start w:val="1"/>
      <w:numFmt w:val="decimal"/>
      <w:lvlText w:val="%2."/>
      <w:lvlJc w:val="left"/>
      <w:pPr>
        <w:tabs>
          <w:tab w:val="num" w:pos="1080"/>
        </w:tabs>
        <w:ind w:left="1080" w:hanging="360"/>
      </w:pPr>
    </w:lvl>
    <w:lvl w:ilvl="2" w:tplc="6442C078" w:tentative="1">
      <w:start w:val="1"/>
      <w:numFmt w:val="decimal"/>
      <w:lvlText w:val="%3."/>
      <w:lvlJc w:val="left"/>
      <w:pPr>
        <w:tabs>
          <w:tab w:val="num" w:pos="1800"/>
        </w:tabs>
        <w:ind w:left="1800" w:hanging="360"/>
      </w:pPr>
    </w:lvl>
    <w:lvl w:ilvl="3" w:tplc="6A0CAF54" w:tentative="1">
      <w:start w:val="1"/>
      <w:numFmt w:val="decimal"/>
      <w:lvlText w:val="%4."/>
      <w:lvlJc w:val="left"/>
      <w:pPr>
        <w:tabs>
          <w:tab w:val="num" w:pos="2520"/>
        </w:tabs>
        <w:ind w:left="2520" w:hanging="360"/>
      </w:pPr>
    </w:lvl>
    <w:lvl w:ilvl="4" w:tplc="C48A8F9E" w:tentative="1">
      <w:start w:val="1"/>
      <w:numFmt w:val="decimal"/>
      <w:lvlText w:val="%5."/>
      <w:lvlJc w:val="left"/>
      <w:pPr>
        <w:tabs>
          <w:tab w:val="num" w:pos="3240"/>
        </w:tabs>
        <w:ind w:left="3240" w:hanging="360"/>
      </w:pPr>
    </w:lvl>
    <w:lvl w:ilvl="5" w:tplc="1B249AD6" w:tentative="1">
      <w:start w:val="1"/>
      <w:numFmt w:val="decimal"/>
      <w:lvlText w:val="%6."/>
      <w:lvlJc w:val="left"/>
      <w:pPr>
        <w:tabs>
          <w:tab w:val="num" w:pos="3960"/>
        </w:tabs>
        <w:ind w:left="3960" w:hanging="360"/>
      </w:pPr>
    </w:lvl>
    <w:lvl w:ilvl="6" w:tplc="8A460016" w:tentative="1">
      <w:start w:val="1"/>
      <w:numFmt w:val="decimal"/>
      <w:lvlText w:val="%7."/>
      <w:lvlJc w:val="left"/>
      <w:pPr>
        <w:tabs>
          <w:tab w:val="num" w:pos="4680"/>
        </w:tabs>
        <w:ind w:left="4680" w:hanging="360"/>
      </w:pPr>
    </w:lvl>
    <w:lvl w:ilvl="7" w:tplc="A17234C4" w:tentative="1">
      <w:start w:val="1"/>
      <w:numFmt w:val="decimal"/>
      <w:lvlText w:val="%8."/>
      <w:lvlJc w:val="left"/>
      <w:pPr>
        <w:tabs>
          <w:tab w:val="num" w:pos="5400"/>
        </w:tabs>
        <w:ind w:left="5400" w:hanging="360"/>
      </w:pPr>
    </w:lvl>
    <w:lvl w:ilvl="8" w:tplc="96B8AF86" w:tentative="1">
      <w:start w:val="1"/>
      <w:numFmt w:val="decimal"/>
      <w:lvlText w:val="%9."/>
      <w:lvlJc w:val="left"/>
      <w:pPr>
        <w:tabs>
          <w:tab w:val="num" w:pos="6120"/>
        </w:tabs>
        <w:ind w:left="6120" w:hanging="360"/>
      </w:pPr>
    </w:lvl>
  </w:abstractNum>
  <w:abstractNum w:abstractNumId="2">
    <w:nsid w:val="2A954A35"/>
    <w:multiLevelType w:val="hybridMultilevel"/>
    <w:tmpl w:val="04C8DBEC"/>
    <w:lvl w:ilvl="0" w:tplc="735042A4">
      <w:start w:val="1"/>
      <w:numFmt w:val="lowerLetter"/>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EF00BE"/>
    <w:multiLevelType w:val="multilevel"/>
    <w:tmpl w:val="71BA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540C2D"/>
    <w:multiLevelType w:val="hybridMultilevel"/>
    <w:tmpl w:val="9A3A45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3307AD"/>
    <w:multiLevelType w:val="hybridMultilevel"/>
    <w:tmpl w:val="61C2BE5C"/>
    <w:lvl w:ilvl="0" w:tplc="DE9C963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E7661D"/>
    <w:multiLevelType w:val="hybridMultilevel"/>
    <w:tmpl w:val="27846F80"/>
    <w:lvl w:ilvl="0" w:tplc="06FE89A2">
      <w:start w:val="1"/>
      <w:numFmt w:val="decimal"/>
      <w:lvlText w:val="%1."/>
      <w:lvlJc w:val="left"/>
      <w:pPr>
        <w:tabs>
          <w:tab w:val="num" w:pos="720"/>
        </w:tabs>
        <w:ind w:left="720" w:hanging="360"/>
      </w:pPr>
    </w:lvl>
    <w:lvl w:ilvl="1" w:tplc="8A765766" w:tentative="1">
      <w:start w:val="1"/>
      <w:numFmt w:val="decimal"/>
      <w:lvlText w:val="%2."/>
      <w:lvlJc w:val="left"/>
      <w:pPr>
        <w:tabs>
          <w:tab w:val="num" w:pos="1440"/>
        </w:tabs>
        <w:ind w:left="1440" w:hanging="360"/>
      </w:pPr>
    </w:lvl>
    <w:lvl w:ilvl="2" w:tplc="6442C078" w:tentative="1">
      <w:start w:val="1"/>
      <w:numFmt w:val="decimal"/>
      <w:lvlText w:val="%3."/>
      <w:lvlJc w:val="left"/>
      <w:pPr>
        <w:tabs>
          <w:tab w:val="num" w:pos="2160"/>
        </w:tabs>
        <w:ind w:left="2160" w:hanging="360"/>
      </w:pPr>
    </w:lvl>
    <w:lvl w:ilvl="3" w:tplc="6A0CAF54" w:tentative="1">
      <w:start w:val="1"/>
      <w:numFmt w:val="decimal"/>
      <w:lvlText w:val="%4."/>
      <w:lvlJc w:val="left"/>
      <w:pPr>
        <w:tabs>
          <w:tab w:val="num" w:pos="2880"/>
        </w:tabs>
        <w:ind w:left="2880" w:hanging="360"/>
      </w:pPr>
    </w:lvl>
    <w:lvl w:ilvl="4" w:tplc="C48A8F9E" w:tentative="1">
      <w:start w:val="1"/>
      <w:numFmt w:val="decimal"/>
      <w:lvlText w:val="%5."/>
      <w:lvlJc w:val="left"/>
      <w:pPr>
        <w:tabs>
          <w:tab w:val="num" w:pos="3600"/>
        </w:tabs>
        <w:ind w:left="3600" w:hanging="360"/>
      </w:pPr>
    </w:lvl>
    <w:lvl w:ilvl="5" w:tplc="1B249AD6" w:tentative="1">
      <w:start w:val="1"/>
      <w:numFmt w:val="decimal"/>
      <w:lvlText w:val="%6."/>
      <w:lvlJc w:val="left"/>
      <w:pPr>
        <w:tabs>
          <w:tab w:val="num" w:pos="4320"/>
        </w:tabs>
        <w:ind w:left="4320" w:hanging="360"/>
      </w:pPr>
    </w:lvl>
    <w:lvl w:ilvl="6" w:tplc="8A460016" w:tentative="1">
      <w:start w:val="1"/>
      <w:numFmt w:val="decimal"/>
      <w:lvlText w:val="%7."/>
      <w:lvlJc w:val="left"/>
      <w:pPr>
        <w:tabs>
          <w:tab w:val="num" w:pos="5040"/>
        </w:tabs>
        <w:ind w:left="5040" w:hanging="360"/>
      </w:pPr>
    </w:lvl>
    <w:lvl w:ilvl="7" w:tplc="A17234C4" w:tentative="1">
      <w:start w:val="1"/>
      <w:numFmt w:val="decimal"/>
      <w:lvlText w:val="%8."/>
      <w:lvlJc w:val="left"/>
      <w:pPr>
        <w:tabs>
          <w:tab w:val="num" w:pos="5760"/>
        </w:tabs>
        <w:ind w:left="5760" w:hanging="360"/>
      </w:pPr>
    </w:lvl>
    <w:lvl w:ilvl="8" w:tplc="96B8AF86" w:tentative="1">
      <w:start w:val="1"/>
      <w:numFmt w:val="decimal"/>
      <w:lvlText w:val="%9."/>
      <w:lvlJc w:val="left"/>
      <w:pPr>
        <w:tabs>
          <w:tab w:val="num" w:pos="6480"/>
        </w:tabs>
        <w:ind w:left="6480" w:hanging="360"/>
      </w:pPr>
    </w:lvl>
  </w:abstractNum>
  <w:abstractNum w:abstractNumId="7">
    <w:nsid w:val="495C0F68"/>
    <w:multiLevelType w:val="hybridMultilevel"/>
    <w:tmpl w:val="780C09E0"/>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607A787C"/>
    <w:multiLevelType w:val="hybridMultilevel"/>
    <w:tmpl w:val="FFA28940"/>
    <w:lvl w:ilvl="0" w:tplc="DE9C963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C8A355A"/>
    <w:multiLevelType w:val="hybridMultilevel"/>
    <w:tmpl w:val="F2F08BB0"/>
    <w:lvl w:ilvl="0" w:tplc="440A0015">
      <w:start w:val="1"/>
      <w:numFmt w:val="upp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nsid w:val="6ED93A44"/>
    <w:multiLevelType w:val="hybridMultilevel"/>
    <w:tmpl w:val="D3C0E7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0537D7B"/>
    <w:multiLevelType w:val="hybridMultilevel"/>
    <w:tmpl w:val="E5B4C6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1"/>
  </w:num>
  <w:num w:numId="6">
    <w:abstractNumId w:val="1"/>
  </w:num>
  <w:num w:numId="7">
    <w:abstractNumId w:val="1"/>
  </w:num>
  <w:num w:numId="8">
    <w:abstractNumId w:val="1"/>
  </w:num>
  <w:num w:numId="9">
    <w:abstractNumId w:val="1"/>
  </w:num>
  <w:num w:numId="10">
    <w:abstractNumId w:val="9"/>
  </w:num>
  <w:num w:numId="11">
    <w:abstractNumId w:val="2"/>
  </w:num>
  <w:num w:numId="12">
    <w:abstractNumId w:val="7"/>
  </w:num>
  <w:num w:numId="13">
    <w:abstractNumId w:val="4"/>
  </w:num>
  <w:num w:numId="14">
    <w:abstractNumId w:val="5"/>
  </w:num>
  <w:num w:numId="15">
    <w:abstractNumId w:val="1"/>
  </w:num>
  <w:num w:numId="16">
    <w:abstractNumId w:val="8"/>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06"/>
    <w:rsid w:val="00000CEB"/>
    <w:rsid w:val="0000432A"/>
    <w:rsid w:val="0001017F"/>
    <w:rsid w:val="000113E2"/>
    <w:rsid w:val="0001357C"/>
    <w:rsid w:val="00017770"/>
    <w:rsid w:val="00021AA3"/>
    <w:rsid w:val="000222FD"/>
    <w:rsid w:val="0004241F"/>
    <w:rsid w:val="00050E23"/>
    <w:rsid w:val="00062A00"/>
    <w:rsid w:val="00063035"/>
    <w:rsid w:val="0006365D"/>
    <w:rsid w:val="00066247"/>
    <w:rsid w:val="00066A94"/>
    <w:rsid w:val="00074BF3"/>
    <w:rsid w:val="000816C2"/>
    <w:rsid w:val="0008186F"/>
    <w:rsid w:val="000926F2"/>
    <w:rsid w:val="000928D0"/>
    <w:rsid w:val="00092EA7"/>
    <w:rsid w:val="000B6ED1"/>
    <w:rsid w:val="000C07E4"/>
    <w:rsid w:val="000C3E77"/>
    <w:rsid w:val="000D2107"/>
    <w:rsid w:val="000D631F"/>
    <w:rsid w:val="000D731E"/>
    <w:rsid w:val="000D7517"/>
    <w:rsid w:val="000E6CD3"/>
    <w:rsid w:val="000F3AF4"/>
    <w:rsid w:val="001040E4"/>
    <w:rsid w:val="00104F4E"/>
    <w:rsid w:val="0011653B"/>
    <w:rsid w:val="00116D49"/>
    <w:rsid w:val="00134862"/>
    <w:rsid w:val="001434C6"/>
    <w:rsid w:val="00150FED"/>
    <w:rsid w:val="00152F0A"/>
    <w:rsid w:val="00167C8F"/>
    <w:rsid w:val="00175E3C"/>
    <w:rsid w:val="00182D3A"/>
    <w:rsid w:val="00182D84"/>
    <w:rsid w:val="00184491"/>
    <w:rsid w:val="001866CC"/>
    <w:rsid w:val="00190D0C"/>
    <w:rsid w:val="00192CFE"/>
    <w:rsid w:val="00195F5C"/>
    <w:rsid w:val="00195FB6"/>
    <w:rsid w:val="0019658F"/>
    <w:rsid w:val="001A2094"/>
    <w:rsid w:val="001A3F50"/>
    <w:rsid w:val="001A4A05"/>
    <w:rsid w:val="001A6AFD"/>
    <w:rsid w:val="001B4928"/>
    <w:rsid w:val="001C024F"/>
    <w:rsid w:val="001C0ACA"/>
    <w:rsid w:val="001C1658"/>
    <w:rsid w:val="001E75E3"/>
    <w:rsid w:val="00226BEB"/>
    <w:rsid w:val="002357B8"/>
    <w:rsid w:val="00255660"/>
    <w:rsid w:val="002655A7"/>
    <w:rsid w:val="00265A89"/>
    <w:rsid w:val="00272AF4"/>
    <w:rsid w:val="00273D6C"/>
    <w:rsid w:val="00285CBF"/>
    <w:rsid w:val="002A4935"/>
    <w:rsid w:val="002A6025"/>
    <w:rsid w:val="002B65DC"/>
    <w:rsid w:val="002C08C7"/>
    <w:rsid w:val="002C153D"/>
    <w:rsid w:val="002C23AC"/>
    <w:rsid w:val="002C49CF"/>
    <w:rsid w:val="002C5626"/>
    <w:rsid w:val="002F2A04"/>
    <w:rsid w:val="003150BD"/>
    <w:rsid w:val="0032254A"/>
    <w:rsid w:val="003279F5"/>
    <w:rsid w:val="003325B9"/>
    <w:rsid w:val="00334DF6"/>
    <w:rsid w:val="003425AB"/>
    <w:rsid w:val="00343335"/>
    <w:rsid w:val="00345314"/>
    <w:rsid w:val="00353962"/>
    <w:rsid w:val="00357BC9"/>
    <w:rsid w:val="00370CE9"/>
    <w:rsid w:val="00375608"/>
    <w:rsid w:val="003913DB"/>
    <w:rsid w:val="00393E68"/>
    <w:rsid w:val="00395EC7"/>
    <w:rsid w:val="003A4D79"/>
    <w:rsid w:val="003B55E0"/>
    <w:rsid w:val="003B6514"/>
    <w:rsid w:val="003C01F8"/>
    <w:rsid w:val="003C13CB"/>
    <w:rsid w:val="003D57F9"/>
    <w:rsid w:val="003D6C17"/>
    <w:rsid w:val="003E098A"/>
    <w:rsid w:val="003F01AC"/>
    <w:rsid w:val="00401C83"/>
    <w:rsid w:val="00403178"/>
    <w:rsid w:val="00403AC2"/>
    <w:rsid w:val="00407F98"/>
    <w:rsid w:val="004204B0"/>
    <w:rsid w:val="0043317A"/>
    <w:rsid w:val="00433EFC"/>
    <w:rsid w:val="00436102"/>
    <w:rsid w:val="00441CF7"/>
    <w:rsid w:val="00445167"/>
    <w:rsid w:val="004540ED"/>
    <w:rsid w:val="00464A14"/>
    <w:rsid w:val="00477A95"/>
    <w:rsid w:val="0048628A"/>
    <w:rsid w:val="00490597"/>
    <w:rsid w:val="004920C2"/>
    <w:rsid w:val="0049340C"/>
    <w:rsid w:val="004941BA"/>
    <w:rsid w:val="0049565A"/>
    <w:rsid w:val="004B2EBC"/>
    <w:rsid w:val="004B5F53"/>
    <w:rsid w:val="004D2597"/>
    <w:rsid w:val="004E52F8"/>
    <w:rsid w:val="004E7D75"/>
    <w:rsid w:val="00501034"/>
    <w:rsid w:val="00504333"/>
    <w:rsid w:val="00510994"/>
    <w:rsid w:val="00510D9A"/>
    <w:rsid w:val="005112C7"/>
    <w:rsid w:val="005128C1"/>
    <w:rsid w:val="00512A9F"/>
    <w:rsid w:val="00520A43"/>
    <w:rsid w:val="00525BE1"/>
    <w:rsid w:val="00533D5B"/>
    <w:rsid w:val="00536CE3"/>
    <w:rsid w:val="00540B93"/>
    <w:rsid w:val="00550176"/>
    <w:rsid w:val="00556490"/>
    <w:rsid w:val="00561782"/>
    <w:rsid w:val="00567848"/>
    <w:rsid w:val="0057124B"/>
    <w:rsid w:val="0057779F"/>
    <w:rsid w:val="00577A07"/>
    <w:rsid w:val="005929A6"/>
    <w:rsid w:val="00593F9A"/>
    <w:rsid w:val="00595717"/>
    <w:rsid w:val="005A0748"/>
    <w:rsid w:val="005A09F8"/>
    <w:rsid w:val="005B28F8"/>
    <w:rsid w:val="005C320C"/>
    <w:rsid w:val="005D139B"/>
    <w:rsid w:val="005D23F8"/>
    <w:rsid w:val="005D444F"/>
    <w:rsid w:val="005D75E8"/>
    <w:rsid w:val="005F1CF3"/>
    <w:rsid w:val="006000E0"/>
    <w:rsid w:val="00600E5F"/>
    <w:rsid w:val="00602465"/>
    <w:rsid w:val="006032BC"/>
    <w:rsid w:val="00604256"/>
    <w:rsid w:val="006447BF"/>
    <w:rsid w:val="00650FEC"/>
    <w:rsid w:val="00655D29"/>
    <w:rsid w:val="0067035B"/>
    <w:rsid w:val="00672EA1"/>
    <w:rsid w:val="006738AD"/>
    <w:rsid w:val="006810FF"/>
    <w:rsid w:val="006958D3"/>
    <w:rsid w:val="006A449D"/>
    <w:rsid w:val="006C1060"/>
    <w:rsid w:val="006D5556"/>
    <w:rsid w:val="006E2319"/>
    <w:rsid w:val="006F0634"/>
    <w:rsid w:val="006F4AA8"/>
    <w:rsid w:val="0070745E"/>
    <w:rsid w:val="00712F53"/>
    <w:rsid w:val="007159AF"/>
    <w:rsid w:val="00727187"/>
    <w:rsid w:val="007319CE"/>
    <w:rsid w:val="00734A06"/>
    <w:rsid w:val="00736D81"/>
    <w:rsid w:val="0073707C"/>
    <w:rsid w:val="00737AD3"/>
    <w:rsid w:val="007466C3"/>
    <w:rsid w:val="0075367A"/>
    <w:rsid w:val="00772485"/>
    <w:rsid w:val="00772F1F"/>
    <w:rsid w:val="00777DAD"/>
    <w:rsid w:val="00780CF4"/>
    <w:rsid w:val="00782884"/>
    <w:rsid w:val="00786545"/>
    <w:rsid w:val="00792900"/>
    <w:rsid w:val="0079366A"/>
    <w:rsid w:val="007A7DB7"/>
    <w:rsid w:val="007B4B2B"/>
    <w:rsid w:val="007D4E4C"/>
    <w:rsid w:val="007D59FB"/>
    <w:rsid w:val="007D79AC"/>
    <w:rsid w:val="007E1DC0"/>
    <w:rsid w:val="007E7955"/>
    <w:rsid w:val="007F1B10"/>
    <w:rsid w:val="007F31EE"/>
    <w:rsid w:val="008035BE"/>
    <w:rsid w:val="00803891"/>
    <w:rsid w:val="00807063"/>
    <w:rsid w:val="00815F4B"/>
    <w:rsid w:val="00822671"/>
    <w:rsid w:val="008301D8"/>
    <w:rsid w:val="0083212E"/>
    <w:rsid w:val="008440F5"/>
    <w:rsid w:val="00865A7A"/>
    <w:rsid w:val="00865C96"/>
    <w:rsid w:val="00872457"/>
    <w:rsid w:val="00880A46"/>
    <w:rsid w:val="0088536C"/>
    <w:rsid w:val="008917BD"/>
    <w:rsid w:val="00893218"/>
    <w:rsid w:val="00896FFD"/>
    <w:rsid w:val="008B1CCC"/>
    <w:rsid w:val="008B40B5"/>
    <w:rsid w:val="008B49D5"/>
    <w:rsid w:val="008B552F"/>
    <w:rsid w:val="008C69BA"/>
    <w:rsid w:val="008E64D7"/>
    <w:rsid w:val="008F1277"/>
    <w:rsid w:val="008F35CB"/>
    <w:rsid w:val="008F666E"/>
    <w:rsid w:val="00911DBE"/>
    <w:rsid w:val="00912A80"/>
    <w:rsid w:val="00924C60"/>
    <w:rsid w:val="009334A0"/>
    <w:rsid w:val="00962502"/>
    <w:rsid w:val="009653AA"/>
    <w:rsid w:val="0096657F"/>
    <w:rsid w:val="009738EF"/>
    <w:rsid w:val="009929D7"/>
    <w:rsid w:val="009962CC"/>
    <w:rsid w:val="009A1B39"/>
    <w:rsid w:val="009A2A4D"/>
    <w:rsid w:val="009A343E"/>
    <w:rsid w:val="009A623D"/>
    <w:rsid w:val="009C25D2"/>
    <w:rsid w:val="009D0DD0"/>
    <w:rsid w:val="009D3985"/>
    <w:rsid w:val="009D6610"/>
    <w:rsid w:val="009E44E6"/>
    <w:rsid w:val="00A10F42"/>
    <w:rsid w:val="00A12206"/>
    <w:rsid w:val="00A22050"/>
    <w:rsid w:val="00A248B2"/>
    <w:rsid w:val="00A279EA"/>
    <w:rsid w:val="00A45BDB"/>
    <w:rsid w:val="00A45E94"/>
    <w:rsid w:val="00A470AD"/>
    <w:rsid w:val="00A57B8E"/>
    <w:rsid w:val="00A57CFB"/>
    <w:rsid w:val="00A65824"/>
    <w:rsid w:val="00A67BE9"/>
    <w:rsid w:val="00A67D48"/>
    <w:rsid w:val="00A71230"/>
    <w:rsid w:val="00A741C1"/>
    <w:rsid w:val="00A744B2"/>
    <w:rsid w:val="00A74EEF"/>
    <w:rsid w:val="00A7662D"/>
    <w:rsid w:val="00A84659"/>
    <w:rsid w:val="00A9374D"/>
    <w:rsid w:val="00AA1274"/>
    <w:rsid w:val="00AA32D1"/>
    <w:rsid w:val="00AB4956"/>
    <w:rsid w:val="00AC0433"/>
    <w:rsid w:val="00AC1D24"/>
    <w:rsid w:val="00AD0A98"/>
    <w:rsid w:val="00AD1122"/>
    <w:rsid w:val="00B01E6A"/>
    <w:rsid w:val="00B3094C"/>
    <w:rsid w:val="00B337B4"/>
    <w:rsid w:val="00B34BEA"/>
    <w:rsid w:val="00B35B64"/>
    <w:rsid w:val="00B35B7A"/>
    <w:rsid w:val="00B52E8F"/>
    <w:rsid w:val="00B54621"/>
    <w:rsid w:val="00B64957"/>
    <w:rsid w:val="00B6590B"/>
    <w:rsid w:val="00B75AB4"/>
    <w:rsid w:val="00B76890"/>
    <w:rsid w:val="00B82A8A"/>
    <w:rsid w:val="00B915B1"/>
    <w:rsid w:val="00B93997"/>
    <w:rsid w:val="00BA583B"/>
    <w:rsid w:val="00BA7723"/>
    <w:rsid w:val="00BB2DEC"/>
    <w:rsid w:val="00BB439F"/>
    <w:rsid w:val="00BB4B79"/>
    <w:rsid w:val="00BB5180"/>
    <w:rsid w:val="00BC5F2E"/>
    <w:rsid w:val="00BC72C4"/>
    <w:rsid w:val="00BC7329"/>
    <w:rsid w:val="00BD40ED"/>
    <w:rsid w:val="00BD5B1A"/>
    <w:rsid w:val="00BE199C"/>
    <w:rsid w:val="00BE3F8A"/>
    <w:rsid w:val="00BE4C14"/>
    <w:rsid w:val="00BF29F2"/>
    <w:rsid w:val="00C20323"/>
    <w:rsid w:val="00C20562"/>
    <w:rsid w:val="00C33DF3"/>
    <w:rsid w:val="00C408B4"/>
    <w:rsid w:val="00C44C71"/>
    <w:rsid w:val="00C475F7"/>
    <w:rsid w:val="00C52B35"/>
    <w:rsid w:val="00C5302A"/>
    <w:rsid w:val="00C575EE"/>
    <w:rsid w:val="00C66E75"/>
    <w:rsid w:val="00C767A8"/>
    <w:rsid w:val="00C8548F"/>
    <w:rsid w:val="00C87A34"/>
    <w:rsid w:val="00C87FF0"/>
    <w:rsid w:val="00C936EC"/>
    <w:rsid w:val="00CB0C24"/>
    <w:rsid w:val="00CD3A65"/>
    <w:rsid w:val="00CE0544"/>
    <w:rsid w:val="00CE74B2"/>
    <w:rsid w:val="00CE7947"/>
    <w:rsid w:val="00CF3F7E"/>
    <w:rsid w:val="00CF71BA"/>
    <w:rsid w:val="00D01FDF"/>
    <w:rsid w:val="00D058BD"/>
    <w:rsid w:val="00D06CDF"/>
    <w:rsid w:val="00D070CC"/>
    <w:rsid w:val="00D107CF"/>
    <w:rsid w:val="00D14ECD"/>
    <w:rsid w:val="00D2543B"/>
    <w:rsid w:val="00D26605"/>
    <w:rsid w:val="00D34AD8"/>
    <w:rsid w:val="00D407C3"/>
    <w:rsid w:val="00D465BB"/>
    <w:rsid w:val="00D47558"/>
    <w:rsid w:val="00D4765D"/>
    <w:rsid w:val="00D54C5D"/>
    <w:rsid w:val="00D65EBE"/>
    <w:rsid w:val="00D662D5"/>
    <w:rsid w:val="00D74416"/>
    <w:rsid w:val="00D751E6"/>
    <w:rsid w:val="00D86145"/>
    <w:rsid w:val="00DA0EEA"/>
    <w:rsid w:val="00DA6746"/>
    <w:rsid w:val="00DB5549"/>
    <w:rsid w:val="00DC14C2"/>
    <w:rsid w:val="00DC7FEA"/>
    <w:rsid w:val="00DD12C4"/>
    <w:rsid w:val="00DD21DB"/>
    <w:rsid w:val="00DE4E3E"/>
    <w:rsid w:val="00E02AB5"/>
    <w:rsid w:val="00E131AB"/>
    <w:rsid w:val="00E2021C"/>
    <w:rsid w:val="00E23FB1"/>
    <w:rsid w:val="00E33364"/>
    <w:rsid w:val="00E34982"/>
    <w:rsid w:val="00E37336"/>
    <w:rsid w:val="00E70C8E"/>
    <w:rsid w:val="00E72BC9"/>
    <w:rsid w:val="00E743C6"/>
    <w:rsid w:val="00E85159"/>
    <w:rsid w:val="00E8752D"/>
    <w:rsid w:val="00E87D66"/>
    <w:rsid w:val="00E93358"/>
    <w:rsid w:val="00E9725A"/>
    <w:rsid w:val="00EA3D8F"/>
    <w:rsid w:val="00EA4FC8"/>
    <w:rsid w:val="00EB0180"/>
    <w:rsid w:val="00EB354E"/>
    <w:rsid w:val="00EC65E6"/>
    <w:rsid w:val="00ED3D1C"/>
    <w:rsid w:val="00ED7CCD"/>
    <w:rsid w:val="00EE3A77"/>
    <w:rsid w:val="00EE71F3"/>
    <w:rsid w:val="00EF12A5"/>
    <w:rsid w:val="00EF4FA1"/>
    <w:rsid w:val="00F02AF5"/>
    <w:rsid w:val="00F06186"/>
    <w:rsid w:val="00F32E21"/>
    <w:rsid w:val="00F3569C"/>
    <w:rsid w:val="00F434AB"/>
    <w:rsid w:val="00F450D9"/>
    <w:rsid w:val="00F53EDD"/>
    <w:rsid w:val="00F633F3"/>
    <w:rsid w:val="00F652F3"/>
    <w:rsid w:val="00F66768"/>
    <w:rsid w:val="00F846AC"/>
    <w:rsid w:val="00F8661E"/>
    <w:rsid w:val="00F869AB"/>
    <w:rsid w:val="00FA2D33"/>
    <w:rsid w:val="00FB6B16"/>
    <w:rsid w:val="00FC76C8"/>
    <w:rsid w:val="00FD3FA7"/>
    <w:rsid w:val="00FE04E1"/>
    <w:rsid w:val="00FE1DF6"/>
    <w:rsid w:val="00FF39B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AF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87D66"/>
    <w:pPr>
      <w:numPr>
        <w:numId w:val="2"/>
      </w:numPr>
      <w:spacing w:before="120"/>
      <w:jc w:val="both"/>
      <w:outlineLvl w:val="0"/>
    </w:pPr>
    <w:rPr>
      <w:rFonts w:ascii="Times New Roman" w:hAnsi="Times New Roman" w:cs="Times New Roman"/>
      <w:b/>
      <w:color w:val="000000" w:themeColor="text1"/>
      <w:lang w:val="es-ES"/>
    </w:rPr>
  </w:style>
  <w:style w:type="paragraph" w:styleId="Ttulo2">
    <w:name w:val="heading 2"/>
    <w:basedOn w:val="Normal"/>
    <w:next w:val="Normal"/>
    <w:link w:val="Ttulo2Car"/>
    <w:uiPriority w:val="9"/>
    <w:semiHidden/>
    <w:unhideWhenUsed/>
    <w:qFormat/>
    <w:rsid w:val="00896F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1782"/>
    <w:pPr>
      <w:ind w:left="720"/>
      <w:contextualSpacing/>
    </w:pPr>
  </w:style>
  <w:style w:type="paragraph" w:styleId="Textonotapie">
    <w:name w:val="footnote text"/>
    <w:basedOn w:val="Normal"/>
    <w:link w:val="TextonotapieCar"/>
    <w:uiPriority w:val="99"/>
    <w:unhideWhenUsed/>
    <w:rsid w:val="00561782"/>
    <w:rPr>
      <w:rFonts w:eastAsiaTheme="minorHAnsi"/>
      <w:sz w:val="20"/>
      <w:szCs w:val="20"/>
      <w:lang w:val="es-SV" w:eastAsia="en-US"/>
    </w:rPr>
  </w:style>
  <w:style w:type="character" w:customStyle="1" w:styleId="TextonotapieCar">
    <w:name w:val="Texto nota pie Car"/>
    <w:basedOn w:val="Fuentedeprrafopredeter"/>
    <w:link w:val="Textonotapie"/>
    <w:uiPriority w:val="99"/>
    <w:rsid w:val="00561782"/>
    <w:rPr>
      <w:rFonts w:eastAsiaTheme="minorHAnsi"/>
      <w:sz w:val="20"/>
      <w:szCs w:val="20"/>
      <w:lang w:val="es-SV" w:eastAsia="en-US"/>
    </w:rPr>
  </w:style>
  <w:style w:type="character" w:styleId="Refdenotaalpie">
    <w:name w:val="footnote reference"/>
    <w:basedOn w:val="Fuentedeprrafopredeter"/>
    <w:uiPriority w:val="99"/>
    <w:unhideWhenUsed/>
    <w:rsid w:val="00561782"/>
    <w:rPr>
      <w:vertAlign w:val="superscript"/>
    </w:rPr>
  </w:style>
  <w:style w:type="character" w:styleId="Hipervnculo">
    <w:name w:val="Hyperlink"/>
    <w:basedOn w:val="Fuentedeprrafopredeter"/>
    <w:uiPriority w:val="99"/>
    <w:unhideWhenUsed/>
    <w:rsid w:val="00561782"/>
    <w:rPr>
      <w:color w:val="0000FF"/>
      <w:u w:val="single"/>
    </w:rPr>
  </w:style>
  <w:style w:type="character" w:customStyle="1" w:styleId="Ttulo1Car">
    <w:name w:val="Título 1 Car"/>
    <w:basedOn w:val="Fuentedeprrafopredeter"/>
    <w:link w:val="Ttulo1"/>
    <w:uiPriority w:val="9"/>
    <w:rsid w:val="00E87D66"/>
    <w:rPr>
      <w:rFonts w:ascii="Times New Roman" w:hAnsi="Times New Roman" w:cs="Times New Roman"/>
      <w:b/>
      <w:color w:val="000000" w:themeColor="text1"/>
      <w:lang w:val="es-ES"/>
    </w:rPr>
  </w:style>
  <w:style w:type="paragraph" w:styleId="Encabezadodetabladecontenido">
    <w:name w:val="TOC Heading"/>
    <w:basedOn w:val="Ttulo1"/>
    <w:next w:val="Normal"/>
    <w:uiPriority w:val="39"/>
    <w:semiHidden/>
    <w:unhideWhenUsed/>
    <w:qFormat/>
    <w:rsid w:val="009A1B39"/>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TDC1">
    <w:name w:val="toc 1"/>
    <w:basedOn w:val="Normal"/>
    <w:next w:val="Normal"/>
    <w:autoRedefine/>
    <w:uiPriority w:val="39"/>
    <w:unhideWhenUsed/>
    <w:rsid w:val="009A1B39"/>
    <w:pPr>
      <w:spacing w:after="100"/>
    </w:pPr>
  </w:style>
  <w:style w:type="paragraph" w:styleId="Textodeglobo">
    <w:name w:val="Balloon Text"/>
    <w:basedOn w:val="Normal"/>
    <w:link w:val="TextodegloboCar"/>
    <w:uiPriority w:val="99"/>
    <w:semiHidden/>
    <w:unhideWhenUsed/>
    <w:rsid w:val="009A1B39"/>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B39"/>
    <w:rPr>
      <w:rFonts w:ascii="Tahoma" w:hAnsi="Tahoma" w:cs="Tahoma"/>
      <w:sz w:val="16"/>
      <w:szCs w:val="16"/>
    </w:rPr>
  </w:style>
  <w:style w:type="paragraph" w:customStyle="1" w:styleId="Cuerpo">
    <w:name w:val="Cuerpo"/>
    <w:rsid w:val="00104F4E"/>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character" w:customStyle="1" w:styleId="A31">
    <w:name w:val="A3+1"/>
    <w:uiPriority w:val="99"/>
    <w:rsid w:val="007466C3"/>
    <w:rPr>
      <w:rFonts w:cs="Transit521 BT"/>
      <w:color w:val="000000"/>
      <w:sz w:val="22"/>
      <w:szCs w:val="22"/>
    </w:rPr>
  </w:style>
  <w:style w:type="character" w:customStyle="1" w:styleId="Ttulo2Car">
    <w:name w:val="Título 2 Car"/>
    <w:basedOn w:val="Fuentedeprrafopredeter"/>
    <w:link w:val="Ttulo2"/>
    <w:uiPriority w:val="9"/>
    <w:semiHidden/>
    <w:rsid w:val="00896FF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rsid w:val="00896FFD"/>
    <w:pPr>
      <w:spacing w:before="100" w:beforeAutospacing="1" w:after="119"/>
    </w:pPr>
    <w:rPr>
      <w:rFonts w:ascii="Times New Roman" w:eastAsia="Calibri" w:hAnsi="Times New Roman" w:cs="Times New Roman"/>
      <w:lang w:val="es-ES"/>
    </w:rPr>
  </w:style>
  <w:style w:type="paragraph" w:customStyle="1" w:styleId="Prrafodelista1">
    <w:name w:val="Párrafo de lista1"/>
    <w:basedOn w:val="Normal"/>
    <w:rsid w:val="00896FFD"/>
    <w:pPr>
      <w:ind w:left="720"/>
      <w:contextualSpacing/>
    </w:pPr>
    <w:rPr>
      <w:rFonts w:ascii="Calibri" w:eastAsia="Times New Roman" w:hAnsi="Calibri" w:cs="Times New Roman"/>
      <w:sz w:val="22"/>
      <w:szCs w:val="22"/>
      <w:lang w:val="es-ES" w:eastAsia="en-US"/>
    </w:rPr>
  </w:style>
  <w:style w:type="character" w:styleId="Refdecomentario">
    <w:name w:val="annotation reference"/>
    <w:basedOn w:val="Fuentedeprrafopredeter"/>
    <w:uiPriority w:val="99"/>
    <w:semiHidden/>
    <w:unhideWhenUsed/>
    <w:rsid w:val="005B28F8"/>
    <w:rPr>
      <w:sz w:val="16"/>
      <w:szCs w:val="16"/>
    </w:rPr>
  </w:style>
  <w:style w:type="paragraph" w:styleId="Textocomentario">
    <w:name w:val="annotation text"/>
    <w:basedOn w:val="Normal"/>
    <w:link w:val="TextocomentarioCar"/>
    <w:uiPriority w:val="99"/>
    <w:semiHidden/>
    <w:unhideWhenUsed/>
    <w:rsid w:val="005B28F8"/>
    <w:rPr>
      <w:sz w:val="20"/>
      <w:szCs w:val="20"/>
    </w:rPr>
  </w:style>
  <w:style w:type="character" w:customStyle="1" w:styleId="TextocomentarioCar">
    <w:name w:val="Texto comentario Car"/>
    <w:basedOn w:val="Fuentedeprrafopredeter"/>
    <w:link w:val="Textocomentario"/>
    <w:uiPriority w:val="99"/>
    <w:semiHidden/>
    <w:rsid w:val="005B28F8"/>
    <w:rPr>
      <w:sz w:val="20"/>
      <w:szCs w:val="20"/>
    </w:rPr>
  </w:style>
  <w:style w:type="paragraph" w:styleId="Asuntodelcomentario">
    <w:name w:val="annotation subject"/>
    <w:basedOn w:val="Textocomentario"/>
    <w:next w:val="Textocomentario"/>
    <w:link w:val="AsuntodelcomentarioCar"/>
    <w:uiPriority w:val="99"/>
    <w:semiHidden/>
    <w:unhideWhenUsed/>
    <w:rsid w:val="005B28F8"/>
    <w:rPr>
      <w:b/>
      <w:bCs/>
    </w:rPr>
  </w:style>
  <w:style w:type="character" w:customStyle="1" w:styleId="AsuntodelcomentarioCar">
    <w:name w:val="Asunto del comentario Car"/>
    <w:basedOn w:val="TextocomentarioCar"/>
    <w:link w:val="Asuntodelcomentario"/>
    <w:uiPriority w:val="99"/>
    <w:semiHidden/>
    <w:rsid w:val="005B28F8"/>
    <w:rPr>
      <w:b/>
      <w:bCs/>
      <w:sz w:val="20"/>
      <w:szCs w:val="20"/>
    </w:rPr>
  </w:style>
  <w:style w:type="character" w:styleId="Hipervnculovisitado">
    <w:name w:val="FollowedHyperlink"/>
    <w:basedOn w:val="Fuentedeprrafopredeter"/>
    <w:uiPriority w:val="99"/>
    <w:semiHidden/>
    <w:unhideWhenUsed/>
    <w:rsid w:val="00E93358"/>
    <w:rPr>
      <w:color w:val="800080" w:themeColor="followedHyperlink"/>
      <w:u w:val="single"/>
    </w:rPr>
  </w:style>
  <w:style w:type="paragraph" w:styleId="Encabezado">
    <w:name w:val="header"/>
    <w:basedOn w:val="Normal"/>
    <w:link w:val="EncabezadoCar"/>
    <w:uiPriority w:val="99"/>
    <w:unhideWhenUsed/>
    <w:rsid w:val="00EF4FA1"/>
    <w:pPr>
      <w:tabs>
        <w:tab w:val="center" w:pos="4252"/>
        <w:tab w:val="right" w:pos="8504"/>
      </w:tabs>
    </w:pPr>
  </w:style>
  <w:style w:type="character" w:customStyle="1" w:styleId="EncabezadoCar">
    <w:name w:val="Encabezado Car"/>
    <w:basedOn w:val="Fuentedeprrafopredeter"/>
    <w:link w:val="Encabezado"/>
    <w:uiPriority w:val="99"/>
    <w:rsid w:val="00EF4FA1"/>
  </w:style>
  <w:style w:type="paragraph" w:styleId="Piedepgina">
    <w:name w:val="footer"/>
    <w:basedOn w:val="Normal"/>
    <w:link w:val="PiedepginaCar"/>
    <w:uiPriority w:val="99"/>
    <w:unhideWhenUsed/>
    <w:rsid w:val="00EF4FA1"/>
    <w:pPr>
      <w:tabs>
        <w:tab w:val="center" w:pos="4252"/>
        <w:tab w:val="right" w:pos="8504"/>
      </w:tabs>
    </w:pPr>
  </w:style>
  <w:style w:type="character" w:customStyle="1" w:styleId="PiedepginaCar">
    <w:name w:val="Pie de página Car"/>
    <w:basedOn w:val="Fuentedeprrafopredeter"/>
    <w:link w:val="Piedepgina"/>
    <w:uiPriority w:val="99"/>
    <w:rsid w:val="00EF4FA1"/>
  </w:style>
  <w:style w:type="paragraph" w:styleId="Revisin">
    <w:name w:val="Revision"/>
    <w:hidden/>
    <w:uiPriority w:val="99"/>
    <w:semiHidden/>
    <w:rsid w:val="00D058BD"/>
  </w:style>
  <w:style w:type="character" w:styleId="Nmerodepgina">
    <w:name w:val="page number"/>
    <w:basedOn w:val="Fuentedeprrafopredeter"/>
    <w:uiPriority w:val="99"/>
    <w:semiHidden/>
    <w:unhideWhenUsed/>
    <w:rsid w:val="003A4D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87D66"/>
    <w:pPr>
      <w:numPr>
        <w:numId w:val="2"/>
      </w:numPr>
      <w:spacing w:before="120"/>
      <w:jc w:val="both"/>
      <w:outlineLvl w:val="0"/>
    </w:pPr>
    <w:rPr>
      <w:rFonts w:ascii="Times New Roman" w:hAnsi="Times New Roman" w:cs="Times New Roman"/>
      <w:b/>
      <w:color w:val="000000" w:themeColor="text1"/>
      <w:lang w:val="es-ES"/>
    </w:rPr>
  </w:style>
  <w:style w:type="paragraph" w:styleId="Ttulo2">
    <w:name w:val="heading 2"/>
    <w:basedOn w:val="Normal"/>
    <w:next w:val="Normal"/>
    <w:link w:val="Ttulo2Car"/>
    <w:uiPriority w:val="9"/>
    <w:semiHidden/>
    <w:unhideWhenUsed/>
    <w:qFormat/>
    <w:rsid w:val="00896F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1782"/>
    <w:pPr>
      <w:ind w:left="720"/>
      <w:contextualSpacing/>
    </w:pPr>
  </w:style>
  <w:style w:type="paragraph" w:styleId="Textonotapie">
    <w:name w:val="footnote text"/>
    <w:basedOn w:val="Normal"/>
    <w:link w:val="TextonotapieCar"/>
    <w:uiPriority w:val="99"/>
    <w:unhideWhenUsed/>
    <w:rsid w:val="00561782"/>
    <w:rPr>
      <w:rFonts w:eastAsiaTheme="minorHAnsi"/>
      <w:sz w:val="20"/>
      <w:szCs w:val="20"/>
      <w:lang w:val="es-SV" w:eastAsia="en-US"/>
    </w:rPr>
  </w:style>
  <w:style w:type="character" w:customStyle="1" w:styleId="TextonotapieCar">
    <w:name w:val="Texto nota pie Car"/>
    <w:basedOn w:val="Fuentedeprrafopredeter"/>
    <w:link w:val="Textonotapie"/>
    <w:uiPriority w:val="99"/>
    <w:rsid w:val="00561782"/>
    <w:rPr>
      <w:rFonts w:eastAsiaTheme="minorHAnsi"/>
      <w:sz w:val="20"/>
      <w:szCs w:val="20"/>
      <w:lang w:val="es-SV" w:eastAsia="en-US"/>
    </w:rPr>
  </w:style>
  <w:style w:type="character" w:styleId="Refdenotaalpie">
    <w:name w:val="footnote reference"/>
    <w:basedOn w:val="Fuentedeprrafopredeter"/>
    <w:uiPriority w:val="99"/>
    <w:unhideWhenUsed/>
    <w:rsid w:val="00561782"/>
    <w:rPr>
      <w:vertAlign w:val="superscript"/>
    </w:rPr>
  </w:style>
  <w:style w:type="character" w:styleId="Hipervnculo">
    <w:name w:val="Hyperlink"/>
    <w:basedOn w:val="Fuentedeprrafopredeter"/>
    <w:uiPriority w:val="99"/>
    <w:unhideWhenUsed/>
    <w:rsid w:val="00561782"/>
    <w:rPr>
      <w:color w:val="0000FF"/>
      <w:u w:val="single"/>
    </w:rPr>
  </w:style>
  <w:style w:type="character" w:customStyle="1" w:styleId="Ttulo1Car">
    <w:name w:val="Título 1 Car"/>
    <w:basedOn w:val="Fuentedeprrafopredeter"/>
    <w:link w:val="Ttulo1"/>
    <w:uiPriority w:val="9"/>
    <w:rsid w:val="00E87D66"/>
    <w:rPr>
      <w:rFonts w:ascii="Times New Roman" w:hAnsi="Times New Roman" w:cs="Times New Roman"/>
      <w:b/>
      <w:color w:val="000000" w:themeColor="text1"/>
      <w:lang w:val="es-ES"/>
    </w:rPr>
  </w:style>
  <w:style w:type="paragraph" w:styleId="Encabezadodetabladecontenido">
    <w:name w:val="TOC Heading"/>
    <w:basedOn w:val="Ttulo1"/>
    <w:next w:val="Normal"/>
    <w:uiPriority w:val="39"/>
    <w:semiHidden/>
    <w:unhideWhenUsed/>
    <w:qFormat/>
    <w:rsid w:val="009A1B39"/>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TDC1">
    <w:name w:val="toc 1"/>
    <w:basedOn w:val="Normal"/>
    <w:next w:val="Normal"/>
    <w:autoRedefine/>
    <w:uiPriority w:val="39"/>
    <w:unhideWhenUsed/>
    <w:rsid w:val="009A1B39"/>
    <w:pPr>
      <w:spacing w:after="100"/>
    </w:pPr>
  </w:style>
  <w:style w:type="paragraph" w:styleId="Textodeglobo">
    <w:name w:val="Balloon Text"/>
    <w:basedOn w:val="Normal"/>
    <w:link w:val="TextodegloboCar"/>
    <w:uiPriority w:val="99"/>
    <w:semiHidden/>
    <w:unhideWhenUsed/>
    <w:rsid w:val="009A1B39"/>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B39"/>
    <w:rPr>
      <w:rFonts w:ascii="Tahoma" w:hAnsi="Tahoma" w:cs="Tahoma"/>
      <w:sz w:val="16"/>
      <w:szCs w:val="16"/>
    </w:rPr>
  </w:style>
  <w:style w:type="paragraph" w:customStyle="1" w:styleId="Cuerpo">
    <w:name w:val="Cuerpo"/>
    <w:rsid w:val="00104F4E"/>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character" w:customStyle="1" w:styleId="A31">
    <w:name w:val="A3+1"/>
    <w:uiPriority w:val="99"/>
    <w:rsid w:val="007466C3"/>
    <w:rPr>
      <w:rFonts w:cs="Transit521 BT"/>
      <w:color w:val="000000"/>
      <w:sz w:val="22"/>
      <w:szCs w:val="22"/>
    </w:rPr>
  </w:style>
  <w:style w:type="character" w:customStyle="1" w:styleId="Ttulo2Car">
    <w:name w:val="Título 2 Car"/>
    <w:basedOn w:val="Fuentedeprrafopredeter"/>
    <w:link w:val="Ttulo2"/>
    <w:uiPriority w:val="9"/>
    <w:semiHidden/>
    <w:rsid w:val="00896FF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rsid w:val="00896FFD"/>
    <w:pPr>
      <w:spacing w:before="100" w:beforeAutospacing="1" w:after="119"/>
    </w:pPr>
    <w:rPr>
      <w:rFonts w:ascii="Times New Roman" w:eastAsia="Calibri" w:hAnsi="Times New Roman" w:cs="Times New Roman"/>
      <w:lang w:val="es-ES"/>
    </w:rPr>
  </w:style>
  <w:style w:type="paragraph" w:customStyle="1" w:styleId="Prrafodelista1">
    <w:name w:val="Párrafo de lista1"/>
    <w:basedOn w:val="Normal"/>
    <w:rsid w:val="00896FFD"/>
    <w:pPr>
      <w:ind w:left="720"/>
      <w:contextualSpacing/>
    </w:pPr>
    <w:rPr>
      <w:rFonts w:ascii="Calibri" w:eastAsia="Times New Roman" w:hAnsi="Calibri" w:cs="Times New Roman"/>
      <w:sz w:val="22"/>
      <w:szCs w:val="22"/>
      <w:lang w:val="es-ES" w:eastAsia="en-US"/>
    </w:rPr>
  </w:style>
  <w:style w:type="character" w:styleId="Refdecomentario">
    <w:name w:val="annotation reference"/>
    <w:basedOn w:val="Fuentedeprrafopredeter"/>
    <w:uiPriority w:val="99"/>
    <w:semiHidden/>
    <w:unhideWhenUsed/>
    <w:rsid w:val="005B28F8"/>
    <w:rPr>
      <w:sz w:val="16"/>
      <w:szCs w:val="16"/>
    </w:rPr>
  </w:style>
  <w:style w:type="paragraph" w:styleId="Textocomentario">
    <w:name w:val="annotation text"/>
    <w:basedOn w:val="Normal"/>
    <w:link w:val="TextocomentarioCar"/>
    <w:uiPriority w:val="99"/>
    <w:semiHidden/>
    <w:unhideWhenUsed/>
    <w:rsid w:val="005B28F8"/>
    <w:rPr>
      <w:sz w:val="20"/>
      <w:szCs w:val="20"/>
    </w:rPr>
  </w:style>
  <w:style w:type="character" w:customStyle="1" w:styleId="TextocomentarioCar">
    <w:name w:val="Texto comentario Car"/>
    <w:basedOn w:val="Fuentedeprrafopredeter"/>
    <w:link w:val="Textocomentario"/>
    <w:uiPriority w:val="99"/>
    <w:semiHidden/>
    <w:rsid w:val="005B28F8"/>
    <w:rPr>
      <w:sz w:val="20"/>
      <w:szCs w:val="20"/>
    </w:rPr>
  </w:style>
  <w:style w:type="paragraph" w:styleId="Asuntodelcomentario">
    <w:name w:val="annotation subject"/>
    <w:basedOn w:val="Textocomentario"/>
    <w:next w:val="Textocomentario"/>
    <w:link w:val="AsuntodelcomentarioCar"/>
    <w:uiPriority w:val="99"/>
    <w:semiHidden/>
    <w:unhideWhenUsed/>
    <w:rsid w:val="005B28F8"/>
    <w:rPr>
      <w:b/>
      <w:bCs/>
    </w:rPr>
  </w:style>
  <w:style w:type="character" w:customStyle="1" w:styleId="AsuntodelcomentarioCar">
    <w:name w:val="Asunto del comentario Car"/>
    <w:basedOn w:val="TextocomentarioCar"/>
    <w:link w:val="Asuntodelcomentario"/>
    <w:uiPriority w:val="99"/>
    <w:semiHidden/>
    <w:rsid w:val="005B28F8"/>
    <w:rPr>
      <w:b/>
      <w:bCs/>
      <w:sz w:val="20"/>
      <w:szCs w:val="20"/>
    </w:rPr>
  </w:style>
  <w:style w:type="character" w:styleId="Hipervnculovisitado">
    <w:name w:val="FollowedHyperlink"/>
    <w:basedOn w:val="Fuentedeprrafopredeter"/>
    <w:uiPriority w:val="99"/>
    <w:semiHidden/>
    <w:unhideWhenUsed/>
    <w:rsid w:val="00E93358"/>
    <w:rPr>
      <w:color w:val="800080" w:themeColor="followedHyperlink"/>
      <w:u w:val="single"/>
    </w:rPr>
  </w:style>
  <w:style w:type="paragraph" w:styleId="Encabezado">
    <w:name w:val="header"/>
    <w:basedOn w:val="Normal"/>
    <w:link w:val="EncabezadoCar"/>
    <w:uiPriority w:val="99"/>
    <w:unhideWhenUsed/>
    <w:rsid w:val="00EF4FA1"/>
    <w:pPr>
      <w:tabs>
        <w:tab w:val="center" w:pos="4252"/>
        <w:tab w:val="right" w:pos="8504"/>
      </w:tabs>
    </w:pPr>
  </w:style>
  <w:style w:type="character" w:customStyle="1" w:styleId="EncabezadoCar">
    <w:name w:val="Encabezado Car"/>
    <w:basedOn w:val="Fuentedeprrafopredeter"/>
    <w:link w:val="Encabezado"/>
    <w:uiPriority w:val="99"/>
    <w:rsid w:val="00EF4FA1"/>
  </w:style>
  <w:style w:type="paragraph" w:styleId="Piedepgina">
    <w:name w:val="footer"/>
    <w:basedOn w:val="Normal"/>
    <w:link w:val="PiedepginaCar"/>
    <w:uiPriority w:val="99"/>
    <w:unhideWhenUsed/>
    <w:rsid w:val="00EF4FA1"/>
    <w:pPr>
      <w:tabs>
        <w:tab w:val="center" w:pos="4252"/>
        <w:tab w:val="right" w:pos="8504"/>
      </w:tabs>
    </w:pPr>
  </w:style>
  <w:style w:type="character" w:customStyle="1" w:styleId="PiedepginaCar">
    <w:name w:val="Pie de página Car"/>
    <w:basedOn w:val="Fuentedeprrafopredeter"/>
    <w:link w:val="Piedepgina"/>
    <w:uiPriority w:val="99"/>
    <w:rsid w:val="00EF4FA1"/>
  </w:style>
  <w:style w:type="paragraph" w:styleId="Revisin">
    <w:name w:val="Revision"/>
    <w:hidden/>
    <w:uiPriority w:val="99"/>
    <w:semiHidden/>
    <w:rsid w:val="00D058BD"/>
  </w:style>
  <w:style w:type="character" w:styleId="Nmerodepgina">
    <w:name w:val="page number"/>
    <w:basedOn w:val="Fuentedeprrafopredeter"/>
    <w:uiPriority w:val="99"/>
    <w:semiHidden/>
    <w:unhideWhenUsed/>
    <w:rsid w:val="003A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4268">
      <w:bodyDiv w:val="1"/>
      <w:marLeft w:val="0"/>
      <w:marRight w:val="0"/>
      <w:marTop w:val="0"/>
      <w:marBottom w:val="0"/>
      <w:divBdr>
        <w:top w:val="none" w:sz="0" w:space="0" w:color="auto"/>
        <w:left w:val="none" w:sz="0" w:space="0" w:color="auto"/>
        <w:bottom w:val="none" w:sz="0" w:space="0" w:color="auto"/>
        <w:right w:val="none" w:sz="0" w:space="0" w:color="auto"/>
      </w:divBdr>
      <w:divsChild>
        <w:div w:id="1682777321">
          <w:marLeft w:val="0"/>
          <w:marRight w:val="0"/>
          <w:marTop w:val="0"/>
          <w:marBottom w:val="0"/>
          <w:divBdr>
            <w:top w:val="none" w:sz="0" w:space="0" w:color="auto"/>
            <w:left w:val="none" w:sz="0" w:space="0" w:color="auto"/>
            <w:bottom w:val="none" w:sz="0" w:space="0" w:color="auto"/>
            <w:right w:val="none" w:sz="0" w:space="0" w:color="auto"/>
          </w:divBdr>
          <w:divsChild>
            <w:div w:id="515730152">
              <w:marLeft w:val="0"/>
              <w:marRight w:val="0"/>
              <w:marTop w:val="0"/>
              <w:marBottom w:val="0"/>
              <w:divBdr>
                <w:top w:val="none" w:sz="0" w:space="0" w:color="auto"/>
                <w:left w:val="none" w:sz="0" w:space="0" w:color="auto"/>
                <w:bottom w:val="none" w:sz="0" w:space="0" w:color="auto"/>
                <w:right w:val="none" w:sz="0" w:space="0" w:color="auto"/>
              </w:divBdr>
              <w:divsChild>
                <w:div w:id="9500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49134">
      <w:bodyDiv w:val="1"/>
      <w:marLeft w:val="0"/>
      <w:marRight w:val="0"/>
      <w:marTop w:val="0"/>
      <w:marBottom w:val="0"/>
      <w:divBdr>
        <w:top w:val="none" w:sz="0" w:space="0" w:color="auto"/>
        <w:left w:val="none" w:sz="0" w:space="0" w:color="auto"/>
        <w:bottom w:val="none" w:sz="0" w:space="0" w:color="auto"/>
        <w:right w:val="none" w:sz="0" w:space="0" w:color="auto"/>
      </w:divBdr>
      <w:divsChild>
        <w:div w:id="686561020">
          <w:marLeft w:val="806"/>
          <w:marRight w:val="0"/>
          <w:marTop w:val="116"/>
          <w:marBottom w:val="0"/>
          <w:divBdr>
            <w:top w:val="none" w:sz="0" w:space="0" w:color="auto"/>
            <w:left w:val="none" w:sz="0" w:space="0" w:color="auto"/>
            <w:bottom w:val="none" w:sz="0" w:space="0" w:color="auto"/>
            <w:right w:val="none" w:sz="0" w:space="0" w:color="auto"/>
          </w:divBdr>
        </w:div>
        <w:div w:id="1297833014">
          <w:marLeft w:val="806"/>
          <w:marRight w:val="0"/>
          <w:marTop w:val="116"/>
          <w:marBottom w:val="0"/>
          <w:divBdr>
            <w:top w:val="none" w:sz="0" w:space="0" w:color="auto"/>
            <w:left w:val="none" w:sz="0" w:space="0" w:color="auto"/>
            <w:bottom w:val="none" w:sz="0" w:space="0" w:color="auto"/>
            <w:right w:val="none" w:sz="0" w:space="0" w:color="auto"/>
          </w:divBdr>
        </w:div>
        <w:div w:id="451706632">
          <w:marLeft w:val="806"/>
          <w:marRight w:val="0"/>
          <w:marTop w:val="116"/>
          <w:marBottom w:val="0"/>
          <w:divBdr>
            <w:top w:val="none" w:sz="0" w:space="0" w:color="auto"/>
            <w:left w:val="none" w:sz="0" w:space="0" w:color="auto"/>
            <w:bottom w:val="none" w:sz="0" w:space="0" w:color="auto"/>
            <w:right w:val="none" w:sz="0" w:space="0" w:color="auto"/>
          </w:divBdr>
        </w:div>
        <w:div w:id="266618813">
          <w:marLeft w:val="806"/>
          <w:marRight w:val="0"/>
          <w:marTop w:val="116"/>
          <w:marBottom w:val="0"/>
          <w:divBdr>
            <w:top w:val="none" w:sz="0" w:space="0" w:color="auto"/>
            <w:left w:val="none" w:sz="0" w:space="0" w:color="auto"/>
            <w:bottom w:val="none" w:sz="0" w:space="0" w:color="auto"/>
            <w:right w:val="none" w:sz="0" w:space="0" w:color="auto"/>
          </w:divBdr>
        </w:div>
        <w:div w:id="1217232809">
          <w:marLeft w:val="806"/>
          <w:marRight w:val="0"/>
          <w:marTop w:val="116"/>
          <w:marBottom w:val="0"/>
          <w:divBdr>
            <w:top w:val="none" w:sz="0" w:space="0" w:color="auto"/>
            <w:left w:val="none" w:sz="0" w:space="0" w:color="auto"/>
            <w:bottom w:val="none" w:sz="0" w:space="0" w:color="auto"/>
            <w:right w:val="none" w:sz="0" w:space="0" w:color="auto"/>
          </w:divBdr>
        </w:div>
      </w:divsChild>
    </w:div>
    <w:div w:id="997460391">
      <w:bodyDiv w:val="1"/>
      <w:marLeft w:val="0"/>
      <w:marRight w:val="0"/>
      <w:marTop w:val="0"/>
      <w:marBottom w:val="0"/>
      <w:divBdr>
        <w:top w:val="none" w:sz="0" w:space="0" w:color="auto"/>
        <w:left w:val="none" w:sz="0" w:space="0" w:color="auto"/>
        <w:bottom w:val="none" w:sz="0" w:space="0" w:color="auto"/>
        <w:right w:val="none" w:sz="0" w:space="0" w:color="auto"/>
      </w:divBdr>
    </w:div>
    <w:div w:id="1248686088">
      <w:bodyDiv w:val="1"/>
      <w:marLeft w:val="0"/>
      <w:marRight w:val="0"/>
      <w:marTop w:val="0"/>
      <w:marBottom w:val="0"/>
      <w:divBdr>
        <w:top w:val="none" w:sz="0" w:space="0" w:color="auto"/>
        <w:left w:val="none" w:sz="0" w:space="0" w:color="auto"/>
        <w:bottom w:val="none" w:sz="0" w:space="0" w:color="auto"/>
        <w:right w:val="none" w:sz="0" w:space="0" w:color="auto"/>
      </w:divBdr>
      <w:divsChild>
        <w:div w:id="1312908997">
          <w:marLeft w:val="0"/>
          <w:marRight w:val="0"/>
          <w:marTop w:val="0"/>
          <w:marBottom w:val="0"/>
          <w:divBdr>
            <w:top w:val="none" w:sz="0" w:space="0" w:color="auto"/>
            <w:left w:val="none" w:sz="0" w:space="0" w:color="auto"/>
            <w:bottom w:val="none" w:sz="0" w:space="0" w:color="auto"/>
            <w:right w:val="none" w:sz="0" w:space="0" w:color="auto"/>
          </w:divBdr>
          <w:divsChild>
            <w:div w:id="1001541850">
              <w:marLeft w:val="0"/>
              <w:marRight w:val="0"/>
              <w:marTop w:val="0"/>
              <w:marBottom w:val="0"/>
              <w:divBdr>
                <w:top w:val="none" w:sz="0" w:space="0" w:color="auto"/>
                <w:left w:val="none" w:sz="0" w:space="0" w:color="auto"/>
                <w:bottom w:val="none" w:sz="0" w:space="0" w:color="auto"/>
                <w:right w:val="none" w:sz="0" w:space="0" w:color="auto"/>
              </w:divBdr>
              <w:divsChild>
                <w:div w:id="2038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D8D40-11A0-6243-99B6-95635D6D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4979</Words>
  <Characters>27389</Characters>
  <Application>Microsoft Macintosh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Microsoft Office</cp:lastModifiedBy>
  <cp:revision>5</cp:revision>
  <cp:lastPrinted>2014-12-28T01:34:00Z</cp:lastPrinted>
  <dcterms:created xsi:type="dcterms:W3CDTF">2015-02-28T05:13:00Z</dcterms:created>
  <dcterms:modified xsi:type="dcterms:W3CDTF">2015-02-28T05:33:00Z</dcterms:modified>
</cp:coreProperties>
</file>