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F7C69" w14:textId="77777777" w:rsidR="000C39C6" w:rsidRPr="00F17059" w:rsidRDefault="000C39C6">
      <w:pPr>
        <w:pStyle w:val="NormalWeb1"/>
        <w:widowControl/>
        <w:jc w:val="both"/>
        <w:rPr>
          <w:rFonts w:ascii="Times New Roman" w:hAnsi="Times New Roman"/>
          <w:sz w:val="24"/>
          <w:szCs w:val="24"/>
        </w:rPr>
      </w:pPr>
    </w:p>
    <w:p w14:paraId="476002DB" w14:textId="0F55A5AA" w:rsidR="00803392" w:rsidRPr="00F17059" w:rsidRDefault="00DC37CB" w:rsidP="00BC3548">
      <w:pPr>
        <w:pStyle w:val="NormalWeb1"/>
        <w:widowControl/>
        <w:jc w:val="right"/>
        <w:rPr>
          <w:rFonts w:ascii="Times New Roman" w:hAnsi="Times New Roman"/>
          <w:b/>
          <w:sz w:val="24"/>
          <w:szCs w:val="24"/>
        </w:rPr>
      </w:pPr>
      <w:r>
        <w:rPr>
          <w:rFonts w:ascii="Times New Roman" w:hAnsi="Times New Roman"/>
          <w:b/>
          <w:sz w:val="24"/>
          <w:szCs w:val="24"/>
        </w:rPr>
        <w:t>EUSA Conference 2015</w:t>
      </w:r>
    </w:p>
    <w:p w14:paraId="0FDF38A4" w14:textId="77777777" w:rsidR="00BC3548" w:rsidRPr="00DC37CB" w:rsidRDefault="00BC3548" w:rsidP="00BC3548">
      <w:pPr>
        <w:pStyle w:val="NormalWeb1"/>
        <w:widowControl/>
        <w:jc w:val="right"/>
        <w:rPr>
          <w:rFonts w:ascii="Garamond" w:hAnsi="Garamond"/>
          <w:sz w:val="24"/>
          <w:szCs w:val="24"/>
        </w:rPr>
      </w:pPr>
    </w:p>
    <w:p w14:paraId="715BCD3E" w14:textId="77777777" w:rsidR="00DC37CB" w:rsidRPr="00DC37CB" w:rsidRDefault="00DC37CB" w:rsidP="007C5C9D">
      <w:pPr>
        <w:spacing w:after="0"/>
        <w:rPr>
          <w:rFonts w:ascii="Garamond" w:hAnsi="Garamond"/>
          <w:bCs/>
          <w:sz w:val="20"/>
          <w:szCs w:val="20"/>
          <w:u w:val="single"/>
        </w:rPr>
      </w:pPr>
      <w:r w:rsidRPr="00DC37CB">
        <w:rPr>
          <w:rFonts w:ascii="Garamond" w:eastAsia="Times New Roman" w:hAnsi="Garamond"/>
          <w:sz w:val="20"/>
          <w:szCs w:val="20"/>
          <w:u w:val="single"/>
          <w:lang w:val="en-GB"/>
        </w:rPr>
        <w:t xml:space="preserve">Panel: </w:t>
      </w:r>
      <w:r w:rsidRPr="00DC37CB">
        <w:rPr>
          <w:rFonts w:ascii="Garamond" w:hAnsi="Garamond"/>
          <w:bCs/>
          <w:sz w:val="20"/>
          <w:szCs w:val="20"/>
          <w:u w:val="single"/>
        </w:rPr>
        <w:t>Living with Austerity in the EU Periphery</w:t>
      </w:r>
    </w:p>
    <w:p w14:paraId="786C0A15" w14:textId="3D736E42" w:rsidR="00DC37CB" w:rsidRPr="007C5C9D" w:rsidRDefault="007C5C9D">
      <w:pPr>
        <w:pStyle w:val="NormalWeb1"/>
        <w:widowControl/>
        <w:jc w:val="both"/>
        <w:rPr>
          <w:rFonts w:ascii="Times New Roman" w:hAnsi="Times New Roman"/>
        </w:rPr>
      </w:pPr>
      <w:r w:rsidRPr="007C5C9D">
        <w:rPr>
          <w:rFonts w:ascii="Times New Roman" w:hAnsi="Times New Roman"/>
        </w:rPr>
        <w:t xml:space="preserve">Discussant: Ken </w:t>
      </w:r>
      <w:proofErr w:type="spellStart"/>
      <w:r w:rsidRPr="007C5C9D">
        <w:rPr>
          <w:rFonts w:ascii="Times New Roman" w:hAnsi="Times New Roman"/>
        </w:rPr>
        <w:t>Dubin</w:t>
      </w:r>
      <w:proofErr w:type="spellEnd"/>
    </w:p>
    <w:p w14:paraId="63CBCF19" w14:textId="77777777" w:rsidR="00DC37CB" w:rsidRDefault="00DC37CB">
      <w:pPr>
        <w:pStyle w:val="NormalWeb1"/>
        <w:widowControl/>
        <w:jc w:val="both"/>
        <w:rPr>
          <w:rFonts w:ascii="Times New Roman" w:hAnsi="Times New Roman"/>
          <w:sz w:val="24"/>
          <w:szCs w:val="24"/>
        </w:rPr>
      </w:pPr>
    </w:p>
    <w:p w14:paraId="1059AD26" w14:textId="77777777" w:rsidR="007C5C9D" w:rsidRDefault="007C5C9D">
      <w:pPr>
        <w:pStyle w:val="NormalWeb1"/>
        <w:widowControl/>
        <w:jc w:val="both"/>
        <w:rPr>
          <w:rFonts w:ascii="Times New Roman" w:hAnsi="Times New Roman"/>
          <w:sz w:val="24"/>
          <w:szCs w:val="24"/>
        </w:rPr>
      </w:pPr>
    </w:p>
    <w:p w14:paraId="38C55034" w14:textId="77777777" w:rsidR="000C39C6" w:rsidRPr="00F17059" w:rsidRDefault="000C39C6">
      <w:pPr>
        <w:pStyle w:val="NormalWeb1"/>
        <w:widowControl/>
        <w:jc w:val="both"/>
        <w:rPr>
          <w:rFonts w:ascii="Times New Roman" w:hAnsi="Times New Roman"/>
          <w:sz w:val="24"/>
          <w:szCs w:val="24"/>
        </w:rPr>
      </w:pPr>
      <w:r w:rsidRPr="00F17059">
        <w:rPr>
          <w:rFonts w:ascii="Times New Roman" w:hAnsi="Times New Roman"/>
          <w:sz w:val="24"/>
          <w:szCs w:val="24"/>
        </w:rPr>
        <w:t xml:space="preserve">Hélène Caune, </w:t>
      </w:r>
      <w:hyperlink r:id="rId7" w:history="1">
        <w:r w:rsidRPr="00F17059">
          <w:rPr>
            <w:rFonts w:ascii="Times New Roman" w:hAnsi="Times New Roman"/>
            <w:sz w:val="24"/>
            <w:szCs w:val="24"/>
          </w:rPr>
          <w:t>h</w:t>
        </w:r>
        <w:r w:rsidRPr="00F17059">
          <w:rPr>
            <w:rFonts w:ascii="Times New Roman" w:hAnsi="Times New Roman"/>
            <w:sz w:val="24"/>
            <w:szCs w:val="24"/>
          </w:rPr>
          <w:t>e</w:t>
        </w:r>
        <w:r w:rsidRPr="00F17059">
          <w:rPr>
            <w:rFonts w:ascii="Times New Roman" w:hAnsi="Times New Roman"/>
            <w:sz w:val="24"/>
            <w:szCs w:val="24"/>
          </w:rPr>
          <w:t>lene.caune@sciencespo.fr</w:t>
        </w:r>
      </w:hyperlink>
    </w:p>
    <w:p w14:paraId="04A2A8E5" w14:textId="2CF5D382" w:rsidR="000C39C6" w:rsidRDefault="00DC37CB">
      <w:pPr>
        <w:pStyle w:val="NormalWeb1"/>
        <w:widowControl/>
        <w:jc w:val="both"/>
        <w:rPr>
          <w:rFonts w:ascii="Times New Roman" w:hAnsi="Times New Roman"/>
          <w:sz w:val="24"/>
          <w:szCs w:val="24"/>
          <w:lang w:val="fr-FR"/>
        </w:rPr>
      </w:pPr>
      <w:proofErr w:type="spellStart"/>
      <w:r>
        <w:rPr>
          <w:rFonts w:ascii="Times New Roman" w:hAnsi="Times New Roman"/>
          <w:sz w:val="24"/>
          <w:szCs w:val="24"/>
          <w:lang w:val="fr-FR"/>
        </w:rPr>
        <w:t>Università</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degli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Studi</w:t>
      </w:r>
      <w:proofErr w:type="spellEnd"/>
      <w:r>
        <w:rPr>
          <w:rFonts w:ascii="Times New Roman" w:hAnsi="Times New Roman"/>
          <w:sz w:val="24"/>
          <w:szCs w:val="24"/>
          <w:lang w:val="fr-FR"/>
        </w:rPr>
        <w:t>, Milan</w:t>
      </w:r>
    </w:p>
    <w:p w14:paraId="7DF5A6D1" w14:textId="77777777" w:rsidR="007C5C9D" w:rsidRPr="00F17059" w:rsidRDefault="007C5C9D">
      <w:pPr>
        <w:pStyle w:val="NormalWeb1"/>
        <w:widowControl/>
        <w:jc w:val="both"/>
        <w:rPr>
          <w:rFonts w:ascii="Times New Roman" w:hAnsi="Times New Roman"/>
          <w:sz w:val="24"/>
          <w:szCs w:val="24"/>
          <w:lang w:val="fr-FR"/>
        </w:rPr>
      </w:pPr>
      <w:bookmarkStart w:id="0" w:name="_GoBack"/>
      <w:bookmarkEnd w:id="0"/>
    </w:p>
    <w:p w14:paraId="6F361009" w14:textId="77777777" w:rsidR="000C39C6" w:rsidRPr="00F17059" w:rsidRDefault="000C39C6">
      <w:pPr>
        <w:pStyle w:val="NormalWeb1"/>
        <w:widowControl/>
        <w:jc w:val="both"/>
        <w:rPr>
          <w:rFonts w:ascii="Times New Roman" w:hAnsi="Times New Roman"/>
          <w:sz w:val="24"/>
          <w:szCs w:val="24"/>
          <w:lang w:val="fr-FR"/>
        </w:rPr>
      </w:pPr>
    </w:p>
    <w:p w14:paraId="081227FA" w14:textId="22F9641B" w:rsidR="000C39C6" w:rsidRPr="00F17059" w:rsidRDefault="0024518C">
      <w:pPr>
        <w:pStyle w:val="NormalWeb1"/>
        <w:widowControl/>
        <w:jc w:val="center"/>
        <w:rPr>
          <w:rFonts w:ascii="Times New Roman" w:hAnsi="Times New Roman"/>
          <w:i/>
          <w:sz w:val="24"/>
          <w:szCs w:val="24"/>
          <w:lang w:val="fr-FR"/>
        </w:rPr>
      </w:pPr>
      <w:r w:rsidRPr="00F17059">
        <w:rPr>
          <w:rFonts w:ascii="Times New Roman" w:hAnsi="Times New Roman"/>
          <w:i/>
          <w:sz w:val="24"/>
          <w:szCs w:val="24"/>
          <w:lang w:val="fr-FR"/>
        </w:rPr>
        <w:t xml:space="preserve">First version, </w:t>
      </w:r>
      <w:proofErr w:type="spellStart"/>
      <w:r w:rsidRPr="00F17059">
        <w:rPr>
          <w:rFonts w:ascii="Times New Roman" w:hAnsi="Times New Roman"/>
          <w:i/>
          <w:sz w:val="24"/>
          <w:szCs w:val="24"/>
          <w:lang w:val="fr-FR"/>
        </w:rPr>
        <w:t>comments</w:t>
      </w:r>
      <w:proofErr w:type="spellEnd"/>
      <w:r w:rsidRPr="00F17059">
        <w:rPr>
          <w:rFonts w:ascii="Times New Roman" w:hAnsi="Times New Roman"/>
          <w:i/>
          <w:sz w:val="24"/>
          <w:szCs w:val="24"/>
          <w:lang w:val="fr-FR"/>
        </w:rPr>
        <w:t xml:space="preserve"> </w:t>
      </w:r>
      <w:proofErr w:type="spellStart"/>
      <w:r w:rsidRPr="00F17059">
        <w:rPr>
          <w:rFonts w:ascii="Times New Roman" w:hAnsi="Times New Roman"/>
          <w:i/>
          <w:sz w:val="24"/>
          <w:szCs w:val="24"/>
          <w:lang w:val="fr-FR"/>
        </w:rPr>
        <w:t>welcomed</w:t>
      </w:r>
      <w:proofErr w:type="spellEnd"/>
    </w:p>
    <w:p w14:paraId="047A94F9" w14:textId="77777777" w:rsidR="00803392" w:rsidRPr="00F17059" w:rsidRDefault="00803392">
      <w:pPr>
        <w:pStyle w:val="NormalWeb1"/>
        <w:widowControl/>
        <w:jc w:val="both"/>
        <w:rPr>
          <w:rFonts w:ascii="Times New Roman" w:hAnsi="Times New Roman"/>
          <w:sz w:val="24"/>
          <w:szCs w:val="24"/>
        </w:rPr>
      </w:pPr>
    </w:p>
    <w:p w14:paraId="4BF21151" w14:textId="2A374C21" w:rsidR="00803392" w:rsidRPr="00F17059" w:rsidRDefault="00803392" w:rsidP="00BC3548">
      <w:pPr>
        <w:widowControl/>
        <w:spacing w:after="0" w:line="240" w:lineRule="auto"/>
        <w:jc w:val="center"/>
        <w:rPr>
          <w:rFonts w:ascii="Times New Roman" w:eastAsia="Times New Roman" w:hAnsi="Times New Roman"/>
          <w:b/>
          <w:color w:val="auto"/>
          <w:lang w:val="fr-FR"/>
        </w:rPr>
      </w:pPr>
      <w:proofErr w:type="spellStart"/>
      <w:r w:rsidRPr="00F17059">
        <w:rPr>
          <w:rFonts w:ascii="Times New Roman" w:eastAsia="Times New Roman" w:hAnsi="Times New Roman"/>
          <w:b/>
          <w:color w:val="auto"/>
          <w:lang w:val="fr-FR"/>
        </w:rPr>
        <w:t>Portuguese</w:t>
      </w:r>
      <w:proofErr w:type="spellEnd"/>
      <w:r w:rsidRPr="00F17059">
        <w:rPr>
          <w:rFonts w:ascii="Times New Roman" w:eastAsia="Times New Roman" w:hAnsi="Times New Roman"/>
          <w:b/>
          <w:color w:val="auto"/>
          <w:lang w:val="fr-FR"/>
        </w:rPr>
        <w:t xml:space="preserve"> </w:t>
      </w:r>
      <w:proofErr w:type="spellStart"/>
      <w:r w:rsidRPr="00F17059">
        <w:rPr>
          <w:rFonts w:ascii="Times New Roman" w:eastAsia="Times New Roman" w:hAnsi="Times New Roman"/>
          <w:b/>
          <w:color w:val="auto"/>
          <w:lang w:val="fr-FR"/>
        </w:rPr>
        <w:t>Employment</w:t>
      </w:r>
      <w:proofErr w:type="spellEnd"/>
      <w:r w:rsidRPr="00F17059">
        <w:rPr>
          <w:rFonts w:ascii="Times New Roman" w:eastAsia="Times New Roman" w:hAnsi="Times New Roman"/>
          <w:b/>
          <w:color w:val="auto"/>
          <w:lang w:val="fr-FR"/>
        </w:rPr>
        <w:t xml:space="preserve"> Policy in Times of </w:t>
      </w:r>
      <w:proofErr w:type="spellStart"/>
      <w:r w:rsidRPr="00F17059">
        <w:rPr>
          <w:rFonts w:ascii="Times New Roman" w:eastAsia="Times New Roman" w:hAnsi="Times New Roman"/>
          <w:b/>
          <w:color w:val="auto"/>
          <w:lang w:val="fr-FR"/>
        </w:rPr>
        <w:t>Crisis</w:t>
      </w:r>
      <w:proofErr w:type="spellEnd"/>
      <w:r w:rsidRPr="00F17059">
        <w:rPr>
          <w:rFonts w:ascii="Times New Roman" w:eastAsia="Times New Roman" w:hAnsi="Times New Roman"/>
          <w:b/>
          <w:color w:val="auto"/>
          <w:lang w:val="fr-FR"/>
        </w:rPr>
        <w:t xml:space="preserve">: The </w:t>
      </w:r>
      <w:proofErr w:type="spellStart"/>
      <w:r w:rsidRPr="00F17059">
        <w:rPr>
          <w:rFonts w:ascii="Times New Roman" w:eastAsia="Times New Roman" w:hAnsi="Times New Roman"/>
          <w:b/>
          <w:color w:val="auto"/>
          <w:lang w:val="fr-FR"/>
        </w:rPr>
        <w:t>Increasing</w:t>
      </w:r>
      <w:proofErr w:type="spellEnd"/>
      <w:r w:rsidRPr="00F17059">
        <w:rPr>
          <w:rFonts w:ascii="Times New Roman" w:eastAsia="Times New Roman" w:hAnsi="Times New Roman"/>
          <w:b/>
          <w:color w:val="auto"/>
          <w:lang w:val="fr-FR"/>
        </w:rPr>
        <w:t xml:space="preserve"> Polarisation of </w:t>
      </w:r>
      <w:proofErr w:type="spellStart"/>
      <w:r w:rsidRPr="00F17059">
        <w:rPr>
          <w:rFonts w:ascii="Times New Roman" w:eastAsia="Times New Roman" w:hAnsi="Times New Roman"/>
          <w:b/>
          <w:color w:val="auto"/>
          <w:lang w:val="fr-FR"/>
        </w:rPr>
        <w:t>Portuguese</w:t>
      </w:r>
      <w:proofErr w:type="spellEnd"/>
      <w:r w:rsidRPr="00F17059">
        <w:rPr>
          <w:rFonts w:ascii="Times New Roman" w:eastAsia="Times New Roman" w:hAnsi="Times New Roman"/>
          <w:b/>
          <w:color w:val="auto"/>
          <w:lang w:val="fr-FR"/>
        </w:rPr>
        <w:t xml:space="preserve"> Trade Unions</w:t>
      </w:r>
    </w:p>
    <w:p w14:paraId="35F9B8CD" w14:textId="77777777" w:rsidR="000C39C6" w:rsidRPr="00F17059" w:rsidRDefault="000C39C6">
      <w:pPr>
        <w:pStyle w:val="NormalWeb1"/>
        <w:widowControl/>
        <w:jc w:val="both"/>
        <w:rPr>
          <w:rFonts w:ascii="Times New Roman" w:hAnsi="Times New Roman"/>
          <w:sz w:val="24"/>
          <w:szCs w:val="24"/>
        </w:rPr>
      </w:pPr>
    </w:p>
    <w:p w14:paraId="4833564E" w14:textId="77777777" w:rsidR="000C39C6" w:rsidRPr="00F17059" w:rsidRDefault="000C39C6">
      <w:pPr>
        <w:pStyle w:val="NormalWeb1"/>
        <w:widowControl/>
        <w:pBdr>
          <w:top w:val="single" w:sz="4" w:space="0" w:color="000000"/>
          <w:left w:val="single" w:sz="4" w:space="0" w:color="000000"/>
          <w:bottom w:val="single" w:sz="4" w:space="0" w:color="000000"/>
          <w:right w:val="single" w:sz="4" w:space="0" w:color="000000"/>
        </w:pBdr>
        <w:jc w:val="center"/>
        <w:rPr>
          <w:rFonts w:ascii="Times New Roman" w:hAnsi="Times New Roman"/>
          <w:sz w:val="24"/>
          <w:szCs w:val="24"/>
        </w:rPr>
      </w:pPr>
      <w:r w:rsidRPr="00F17059">
        <w:rPr>
          <w:rFonts w:ascii="Times New Roman" w:hAnsi="Times New Roman"/>
          <w:sz w:val="24"/>
          <w:szCs w:val="24"/>
        </w:rPr>
        <w:t>Abstract</w:t>
      </w:r>
    </w:p>
    <w:p w14:paraId="7482D343" w14:textId="77777777" w:rsidR="000C39C6" w:rsidRPr="00F17059" w:rsidRDefault="000C39C6">
      <w:pPr>
        <w:pStyle w:val="NormalWeb1"/>
        <w:widowControl/>
        <w:pBdr>
          <w:top w:val="single" w:sz="4" w:space="0" w:color="000000"/>
          <w:left w:val="single" w:sz="4" w:space="0" w:color="000000"/>
          <w:bottom w:val="single" w:sz="4" w:space="0" w:color="000000"/>
          <w:right w:val="single" w:sz="4" w:space="0" w:color="000000"/>
        </w:pBdr>
        <w:jc w:val="both"/>
        <w:rPr>
          <w:rFonts w:ascii="Times New Roman" w:hAnsi="Times New Roman"/>
          <w:sz w:val="24"/>
          <w:szCs w:val="24"/>
        </w:rPr>
      </w:pPr>
    </w:p>
    <w:p w14:paraId="59EFA4E1" w14:textId="4E7400B7" w:rsidR="000C39C6" w:rsidRPr="00F17059" w:rsidRDefault="000C39C6">
      <w:pPr>
        <w:pStyle w:val="NormalWeb1"/>
        <w:widowControl/>
        <w:pBdr>
          <w:top w:val="single" w:sz="4" w:space="0" w:color="000000"/>
          <w:left w:val="single" w:sz="4" w:space="0" w:color="000000"/>
          <w:bottom w:val="single" w:sz="4" w:space="0" w:color="000000"/>
          <w:right w:val="single" w:sz="4" w:space="0" w:color="000000"/>
        </w:pBdr>
        <w:jc w:val="both"/>
        <w:rPr>
          <w:rFonts w:ascii="Times New Roman" w:hAnsi="Times New Roman"/>
          <w:sz w:val="24"/>
          <w:szCs w:val="24"/>
        </w:rPr>
      </w:pPr>
      <w:r w:rsidRPr="00F17059">
        <w:rPr>
          <w:rFonts w:ascii="Times New Roman" w:hAnsi="Times New Roman"/>
          <w:sz w:val="24"/>
          <w:szCs w:val="24"/>
        </w:rPr>
        <w:t xml:space="preserve">The article presents a </w:t>
      </w:r>
      <w:r w:rsidR="00A42269" w:rsidRPr="00F17059">
        <w:rPr>
          <w:rFonts w:ascii="Times New Roman" w:hAnsi="Times New Roman"/>
          <w:sz w:val="24"/>
          <w:szCs w:val="24"/>
        </w:rPr>
        <w:t>case study</w:t>
      </w:r>
      <w:r w:rsidRPr="00F17059">
        <w:rPr>
          <w:rFonts w:ascii="Times New Roman" w:hAnsi="Times New Roman"/>
          <w:sz w:val="24"/>
          <w:szCs w:val="24"/>
        </w:rPr>
        <w:t xml:space="preserve"> of the three </w:t>
      </w:r>
      <w:proofErr w:type="gramStart"/>
      <w:r w:rsidRPr="00F17059">
        <w:rPr>
          <w:rFonts w:ascii="Times New Roman" w:hAnsi="Times New Roman"/>
          <w:sz w:val="24"/>
          <w:szCs w:val="24"/>
        </w:rPr>
        <w:t>labor</w:t>
      </w:r>
      <w:proofErr w:type="gramEnd"/>
      <w:r w:rsidRPr="00F17059">
        <w:rPr>
          <w:rFonts w:ascii="Times New Roman" w:hAnsi="Times New Roman"/>
          <w:sz w:val="24"/>
          <w:szCs w:val="24"/>
        </w:rPr>
        <w:t xml:space="preserve"> Code reforms implemented in Portugal in the last decade. Th</w:t>
      </w:r>
      <w:r w:rsidR="00293F5B" w:rsidRPr="00F17059">
        <w:rPr>
          <w:rFonts w:ascii="Times New Roman" w:hAnsi="Times New Roman"/>
          <w:sz w:val="24"/>
          <w:szCs w:val="24"/>
        </w:rPr>
        <w:t>e analysis focuses on the politicization of the successive reforms of</w:t>
      </w:r>
      <w:r w:rsidRPr="00F17059">
        <w:rPr>
          <w:rFonts w:ascii="Times New Roman" w:hAnsi="Times New Roman"/>
          <w:sz w:val="24"/>
          <w:szCs w:val="24"/>
        </w:rPr>
        <w:t xml:space="preserve"> 2003, 2009 and 2012</w:t>
      </w:r>
      <w:r w:rsidR="00293F5B" w:rsidRPr="00F17059">
        <w:rPr>
          <w:rFonts w:ascii="Times New Roman" w:hAnsi="Times New Roman"/>
          <w:sz w:val="24"/>
          <w:szCs w:val="24"/>
        </w:rPr>
        <w:t xml:space="preserve"> and addresses the link between specific politicization and Europeanization</w:t>
      </w:r>
      <w:r w:rsidR="005C35DE">
        <w:rPr>
          <w:rFonts w:ascii="Times New Roman" w:hAnsi="Times New Roman"/>
          <w:sz w:val="24"/>
          <w:szCs w:val="24"/>
        </w:rPr>
        <w:t xml:space="preserve"> mechanisms</w:t>
      </w:r>
      <w:r w:rsidR="00293F5B" w:rsidRPr="00F17059">
        <w:rPr>
          <w:rFonts w:ascii="Times New Roman" w:hAnsi="Times New Roman"/>
          <w:sz w:val="24"/>
          <w:szCs w:val="24"/>
        </w:rPr>
        <w:t xml:space="preserve"> from different perspectives: decision-making processes and </w:t>
      </w:r>
      <w:proofErr w:type="gramStart"/>
      <w:r w:rsidR="00293F5B" w:rsidRPr="00F17059">
        <w:rPr>
          <w:rFonts w:ascii="Times New Roman" w:hAnsi="Times New Roman"/>
          <w:sz w:val="24"/>
          <w:szCs w:val="24"/>
        </w:rPr>
        <w:t>agenda-setting</w:t>
      </w:r>
      <w:proofErr w:type="gramEnd"/>
      <w:r w:rsidR="00293F5B" w:rsidRPr="00F17059">
        <w:rPr>
          <w:rFonts w:ascii="Times New Roman" w:hAnsi="Times New Roman"/>
          <w:sz w:val="24"/>
          <w:szCs w:val="24"/>
        </w:rPr>
        <w:t>, political cleavages and reforms coa</w:t>
      </w:r>
      <w:r w:rsidR="005C35DE">
        <w:rPr>
          <w:rFonts w:ascii="Times New Roman" w:hAnsi="Times New Roman"/>
          <w:sz w:val="24"/>
          <w:szCs w:val="24"/>
        </w:rPr>
        <w:t>litions.</w:t>
      </w:r>
    </w:p>
    <w:p w14:paraId="5995292C" w14:textId="77777777" w:rsidR="000C39C6" w:rsidRPr="00F17059" w:rsidRDefault="000C39C6">
      <w:pPr>
        <w:pStyle w:val="NormalWeb1"/>
        <w:widowControl/>
        <w:pBdr>
          <w:top w:val="single" w:sz="4" w:space="0" w:color="000000"/>
          <w:left w:val="single" w:sz="4" w:space="0" w:color="000000"/>
          <w:bottom w:val="single" w:sz="4" w:space="0" w:color="000000"/>
          <w:right w:val="single" w:sz="4" w:space="0" w:color="000000"/>
        </w:pBdr>
        <w:jc w:val="both"/>
        <w:rPr>
          <w:rFonts w:ascii="Times New Roman" w:hAnsi="Times New Roman"/>
          <w:sz w:val="24"/>
          <w:szCs w:val="24"/>
        </w:rPr>
      </w:pPr>
    </w:p>
    <w:p w14:paraId="4A596A3B" w14:textId="02B6BE64" w:rsidR="000C39C6" w:rsidRPr="00F17059" w:rsidRDefault="000C39C6">
      <w:pPr>
        <w:pStyle w:val="NormalWeb1"/>
        <w:widowControl/>
        <w:pBdr>
          <w:top w:val="single" w:sz="4" w:space="0" w:color="000000"/>
          <w:left w:val="single" w:sz="4" w:space="0" w:color="000000"/>
          <w:bottom w:val="single" w:sz="4" w:space="0" w:color="000000"/>
          <w:right w:val="single" w:sz="4" w:space="0" w:color="000000"/>
        </w:pBdr>
        <w:jc w:val="both"/>
        <w:rPr>
          <w:rFonts w:ascii="Times New Roman" w:hAnsi="Times New Roman"/>
          <w:sz w:val="24"/>
          <w:szCs w:val="24"/>
        </w:rPr>
      </w:pPr>
      <w:r w:rsidRPr="00F17059">
        <w:rPr>
          <w:rFonts w:ascii="Times New Roman" w:hAnsi="Times New Roman"/>
          <w:sz w:val="24"/>
          <w:szCs w:val="24"/>
        </w:rPr>
        <w:t>Beyond the content of public policies, the article also shows how different actors’ coalitions</w:t>
      </w:r>
      <w:r w:rsidR="00293F5B" w:rsidRPr="00F17059">
        <w:rPr>
          <w:rFonts w:ascii="Times New Roman" w:hAnsi="Times New Roman"/>
          <w:sz w:val="24"/>
          <w:szCs w:val="24"/>
        </w:rPr>
        <w:t xml:space="preserve"> (governing political parties, trade-unions, peripheral actors)</w:t>
      </w:r>
      <w:r w:rsidRPr="00F17059">
        <w:rPr>
          <w:rFonts w:ascii="Times New Roman" w:hAnsi="Times New Roman"/>
          <w:sz w:val="24"/>
          <w:szCs w:val="24"/>
        </w:rPr>
        <w:t xml:space="preserve"> deal with national membership to the EU and how it affects political debates and social protest. </w:t>
      </w:r>
    </w:p>
    <w:p w14:paraId="2C532924" w14:textId="644EB582" w:rsidR="00293F5B" w:rsidRPr="00F17059" w:rsidRDefault="00293F5B">
      <w:pPr>
        <w:pStyle w:val="NormalWeb1"/>
        <w:widowControl/>
        <w:pBdr>
          <w:top w:val="single" w:sz="4" w:space="0" w:color="000000"/>
          <w:left w:val="single" w:sz="4" w:space="0" w:color="000000"/>
          <w:bottom w:val="single" w:sz="4" w:space="0" w:color="000000"/>
          <w:right w:val="single" w:sz="4" w:space="0" w:color="000000"/>
        </w:pBdr>
        <w:jc w:val="both"/>
        <w:rPr>
          <w:rFonts w:ascii="Times New Roman" w:hAnsi="Times New Roman"/>
          <w:sz w:val="24"/>
          <w:szCs w:val="24"/>
        </w:rPr>
      </w:pPr>
      <w:r w:rsidRPr="00F17059">
        <w:rPr>
          <w:rFonts w:ascii="Times New Roman" w:hAnsi="Times New Roman"/>
          <w:sz w:val="24"/>
          <w:szCs w:val="24"/>
          <w:lang w:val="en-GB"/>
        </w:rPr>
        <w:t>If policies do not crucially differ from one partisan government to another, the economic crisis has considerably deepened the polarisation between both Portuguese trade unions (</w:t>
      </w:r>
      <w:proofErr w:type="spellStart"/>
      <w:r w:rsidRPr="00F17059">
        <w:rPr>
          <w:rFonts w:ascii="Times New Roman" w:hAnsi="Times New Roman"/>
          <w:i/>
          <w:sz w:val="24"/>
          <w:szCs w:val="24"/>
          <w:lang w:val="en-GB"/>
        </w:rPr>
        <w:t>Confederação</w:t>
      </w:r>
      <w:proofErr w:type="spellEnd"/>
      <w:r w:rsidRPr="00F17059">
        <w:rPr>
          <w:rFonts w:ascii="Times New Roman" w:hAnsi="Times New Roman"/>
          <w:i/>
          <w:sz w:val="24"/>
          <w:szCs w:val="24"/>
          <w:lang w:val="en-GB"/>
        </w:rPr>
        <w:t xml:space="preserve"> </w:t>
      </w:r>
      <w:proofErr w:type="spellStart"/>
      <w:r w:rsidRPr="00F17059">
        <w:rPr>
          <w:rFonts w:ascii="Times New Roman" w:hAnsi="Times New Roman"/>
          <w:i/>
          <w:sz w:val="24"/>
          <w:szCs w:val="24"/>
          <w:lang w:val="en-GB"/>
        </w:rPr>
        <w:t>geral</w:t>
      </w:r>
      <w:proofErr w:type="spellEnd"/>
      <w:r w:rsidRPr="00F17059">
        <w:rPr>
          <w:rFonts w:ascii="Times New Roman" w:hAnsi="Times New Roman"/>
          <w:i/>
          <w:sz w:val="24"/>
          <w:szCs w:val="24"/>
          <w:lang w:val="en-GB"/>
        </w:rPr>
        <w:t xml:space="preserve"> dos </w:t>
      </w:r>
      <w:proofErr w:type="spellStart"/>
      <w:r w:rsidRPr="00F17059">
        <w:rPr>
          <w:rFonts w:ascii="Times New Roman" w:hAnsi="Times New Roman"/>
          <w:i/>
          <w:sz w:val="24"/>
          <w:szCs w:val="24"/>
          <w:lang w:val="en-GB"/>
        </w:rPr>
        <w:t>trabalhadores</w:t>
      </w:r>
      <w:proofErr w:type="spellEnd"/>
      <w:r w:rsidRPr="00F17059">
        <w:rPr>
          <w:rFonts w:ascii="Times New Roman" w:hAnsi="Times New Roman"/>
          <w:i/>
          <w:sz w:val="24"/>
          <w:szCs w:val="24"/>
          <w:lang w:val="en-GB"/>
        </w:rPr>
        <w:t xml:space="preserve"> </w:t>
      </w:r>
      <w:proofErr w:type="spellStart"/>
      <w:r w:rsidRPr="00F17059">
        <w:rPr>
          <w:rFonts w:ascii="Times New Roman" w:hAnsi="Times New Roman"/>
          <w:i/>
          <w:sz w:val="24"/>
          <w:szCs w:val="24"/>
          <w:lang w:val="en-GB"/>
        </w:rPr>
        <w:t>portugueses</w:t>
      </w:r>
      <w:proofErr w:type="spellEnd"/>
      <w:r w:rsidRPr="00F17059">
        <w:rPr>
          <w:rFonts w:ascii="Times New Roman" w:hAnsi="Times New Roman"/>
          <w:i/>
          <w:sz w:val="24"/>
          <w:szCs w:val="24"/>
          <w:lang w:val="en-GB"/>
        </w:rPr>
        <w:t xml:space="preserve"> </w:t>
      </w:r>
      <w:r w:rsidRPr="00F17059">
        <w:rPr>
          <w:rFonts w:ascii="Times New Roman" w:hAnsi="Times New Roman"/>
          <w:sz w:val="24"/>
          <w:szCs w:val="24"/>
          <w:lang w:val="en-GB"/>
        </w:rPr>
        <w:t xml:space="preserve">and </w:t>
      </w:r>
      <w:proofErr w:type="spellStart"/>
      <w:r w:rsidRPr="00F17059">
        <w:rPr>
          <w:rFonts w:ascii="Times New Roman" w:hAnsi="Times New Roman"/>
          <w:i/>
          <w:sz w:val="24"/>
          <w:szCs w:val="24"/>
          <w:lang w:val="en-GB"/>
        </w:rPr>
        <w:t>União</w:t>
      </w:r>
      <w:proofErr w:type="spellEnd"/>
      <w:r w:rsidRPr="00F17059">
        <w:rPr>
          <w:rFonts w:ascii="Times New Roman" w:hAnsi="Times New Roman"/>
          <w:i/>
          <w:sz w:val="24"/>
          <w:szCs w:val="24"/>
          <w:lang w:val="en-GB"/>
        </w:rPr>
        <w:t xml:space="preserve"> </w:t>
      </w:r>
      <w:proofErr w:type="spellStart"/>
      <w:r w:rsidRPr="00F17059">
        <w:rPr>
          <w:rFonts w:ascii="Times New Roman" w:hAnsi="Times New Roman"/>
          <w:i/>
          <w:sz w:val="24"/>
          <w:szCs w:val="24"/>
          <w:lang w:val="en-GB"/>
        </w:rPr>
        <w:t>geral</w:t>
      </w:r>
      <w:proofErr w:type="spellEnd"/>
      <w:r w:rsidRPr="00F17059">
        <w:rPr>
          <w:rFonts w:ascii="Times New Roman" w:hAnsi="Times New Roman"/>
          <w:i/>
          <w:sz w:val="24"/>
          <w:szCs w:val="24"/>
          <w:lang w:val="en-GB"/>
        </w:rPr>
        <w:t xml:space="preserve"> dos </w:t>
      </w:r>
      <w:proofErr w:type="spellStart"/>
      <w:r w:rsidRPr="00F17059">
        <w:rPr>
          <w:rFonts w:ascii="Times New Roman" w:hAnsi="Times New Roman"/>
          <w:i/>
          <w:sz w:val="24"/>
          <w:szCs w:val="24"/>
          <w:lang w:val="en-GB"/>
        </w:rPr>
        <w:t>trabalhadores</w:t>
      </w:r>
      <w:proofErr w:type="spellEnd"/>
      <w:r w:rsidRPr="00F17059">
        <w:rPr>
          <w:rFonts w:ascii="Times New Roman" w:hAnsi="Times New Roman"/>
          <w:sz w:val="24"/>
          <w:szCs w:val="24"/>
          <w:lang w:val="en-GB"/>
        </w:rPr>
        <w:t>). If the former has been disadvantaged in the policy process it has nevertheless gained popular support as</w:t>
      </w:r>
      <w:r w:rsidR="006F5E54">
        <w:rPr>
          <w:rFonts w:ascii="Times New Roman" w:hAnsi="Times New Roman"/>
          <w:sz w:val="24"/>
          <w:szCs w:val="24"/>
          <w:lang w:val="en-GB"/>
        </w:rPr>
        <w:t xml:space="preserve"> while as</w:t>
      </w:r>
      <w:r w:rsidRPr="00F17059">
        <w:rPr>
          <w:rFonts w:ascii="Times New Roman" w:hAnsi="Times New Roman"/>
          <w:sz w:val="24"/>
          <w:szCs w:val="24"/>
          <w:lang w:val="en-GB"/>
        </w:rPr>
        <w:t xml:space="preserve"> </w:t>
      </w:r>
      <w:proofErr w:type="spellStart"/>
      <w:r w:rsidRPr="00F17059">
        <w:rPr>
          <w:rFonts w:ascii="Times New Roman" w:hAnsi="Times New Roman"/>
          <w:sz w:val="24"/>
          <w:szCs w:val="24"/>
          <w:lang w:val="en-GB"/>
        </w:rPr>
        <w:t>labor</w:t>
      </w:r>
      <w:proofErr w:type="spellEnd"/>
      <w:r w:rsidRPr="00F17059">
        <w:rPr>
          <w:rFonts w:ascii="Times New Roman" w:hAnsi="Times New Roman"/>
          <w:sz w:val="24"/>
          <w:szCs w:val="24"/>
          <w:lang w:val="en-GB"/>
        </w:rPr>
        <w:t xml:space="preserve"> legislation is getting increasingly</w:t>
      </w:r>
      <w:r w:rsidR="006F5E54">
        <w:rPr>
          <w:rFonts w:ascii="Times New Roman" w:hAnsi="Times New Roman"/>
          <w:sz w:val="24"/>
          <w:szCs w:val="24"/>
          <w:lang w:val="en-GB"/>
        </w:rPr>
        <w:t xml:space="preserve"> flexible</w:t>
      </w:r>
      <w:r w:rsidRPr="00F17059">
        <w:rPr>
          <w:rFonts w:ascii="Times New Roman" w:hAnsi="Times New Roman"/>
          <w:sz w:val="24"/>
          <w:szCs w:val="24"/>
          <w:lang w:val="en-GB"/>
        </w:rPr>
        <w:t xml:space="preserve">. The policy cases under study plea for </w:t>
      </w:r>
      <w:r w:rsidR="006F5E54" w:rsidRPr="00F17059">
        <w:rPr>
          <w:rFonts w:ascii="Times New Roman" w:hAnsi="Times New Roman"/>
          <w:sz w:val="24"/>
          <w:szCs w:val="24"/>
          <w:lang w:val="en-GB"/>
        </w:rPr>
        <w:t>analysing</w:t>
      </w:r>
      <w:r w:rsidRPr="00F17059">
        <w:rPr>
          <w:rFonts w:ascii="Times New Roman" w:hAnsi="Times New Roman"/>
          <w:sz w:val="24"/>
          <w:szCs w:val="24"/>
          <w:lang w:val="en-GB"/>
        </w:rPr>
        <w:t xml:space="preserve"> social reforms in the light of European orientations, an angle that is underestimated in the welfare studies literature.</w:t>
      </w:r>
    </w:p>
    <w:p w14:paraId="22BDA13A" w14:textId="650442C7" w:rsidR="000C39C6" w:rsidRPr="00F17059" w:rsidRDefault="000C39C6">
      <w:pPr>
        <w:pStyle w:val="NormalWeb1"/>
        <w:widowControl/>
        <w:pBdr>
          <w:top w:val="single" w:sz="4" w:space="0" w:color="000000"/>
          <w:left w:val="single" w:sz="4" w:space="0" w:color="000000"/>
          <w:bottom w:val="single" w:sz="4" w:space="0" w:color="000000"/>
          <w:right w:val="single" w:sz="4" w:space="0" w:color="000000"/>
        </w:pBdr>
        <w:jc w:val="both"/>
        <w:rPr>
          <w:rFonts w:ascii="Times New Roman" w:hAnsi="Times New Roman"/>
          <w:sz w:val="24"/>
          <w:szCs w:val="24"/>
        </w:rPr>
      </w:pPr>
      <w:r w:rsidRPr="00F17059">
        <w:rPr>
          <w:rFonts w:ascii="Times New Roman" w:hAnsi="Times New Roman"/>
          <w:sz w:val="24"/>
          <w:szCs w:val="24"/>
        </w:rPr>
        <w:t xml:space="preserve">The </w:t>
      </w:r>
      <w:r w:rsidR="00CC08FF">
        <w:rPr>
          <w:rFonts w:ascii="Times New Roman" w:hAnsi="Times New Roman"/>
          <w:sz w:val="24"/>
          <w:szCs w:val="24"/>
        </w:rPr>
        <w:t>article</w:t>
      </w:r>
      <w:r w:rsidRPr="00F17059">
        <w:rPr>
          <w:rFonts w:ascii="Times New Roman" w:hAnsi="Times New Roman"/>
          <w:sz w:val="24"/>
          <w:szCs w:val="24"/>
        </w:rPr>
        <w:t xml:space="preserve"> reveals an increasingly politicization of</w:t>
      </w:r>
      <w:r w:rsidR="00F17059">
        <w:rPr>
          <w:rFonts w:ascii="Times New Roman" w:hAnsi="Times New Roman"/>
          <w:sz w:val="24"/>
          <w:szCs w:val="24"/>
        </w:rPr>
        <w:t xml:space="preserve"> the</w:t>
      </w:r>
      <w:r w:rsidRPr="00F17059">
        <w:rPr>
          <w:rFonts w:ascii="Times New Roman" w:hAnsi="Times New Roman"/>
          <w:sz w:val="24"/>
          <w:szCs w:val="24"/>
        </w:rPr>
        <w:t xml:space="preserve"> </w:t>
      </w:r>
      <w:r w:rsidR="00A42269" w:rsidRPr="00F17059">
        <w:rPr>
          <w:rFonts w:ascii="Times New Roman" w:hAnsi="Times New Roman"/>
          <w:sz w:val="24"/>
          <w:szCs w:val="24"/>
        </w:rPr>
        <w:t xml:space="preserve">EU </w:t>
      </w:r>
      <w:r w:rsidRPr="00F17059">
        <w:rPr>
          <w:rFonts w:ascii="Times New Roman" w:hAnsi="Times New Roman"/>
          <w:sz w:val="24"/>
          <w:szCs w:val="24"/>
        </w:rPr>
        <w:t xml:space="preserve">influence. In the 2000s (2003 and 2009), successive governments managed to avoid over-politicization of labor legislation reforms. To do so, they set </w:t>
      </w:r>
      <w:r w:rsidR="00293F5B" w:rsidRPr="00F17059">
        <w:rPr>
          <w:rFonts w:ascii="Times New Roman" w:hAnsi="Times New Roman"/>
          <w:sz w:val="24"/>
          <w:szCs w:val="24"/>
        </w:rPr>
        <w:t>-</w:t>
      </w:r>
      <w:r w:rsidRPr="00F17059">
        <w:rPr>
          <w:rFonts w:ascii="Times New Roman" w:hAnsi="Times New Roman"/>
          <w:sz w:val="24"/>
          <w:szCs w:val="24"/>
        </w:rPr>
        <w:t xml:space="preserve">up academic experts groups to prevent early confrontation and negotiations with and between social partners. In the early 2010s, the economic crisis and the new European pressure of the bailout </w:t>
      </w:r>
      <w:r w:rsidR="004B2F40">
        <w:rPr>
          <w:rFonts w:ascii="Times New Roman" w:hAnsi="Times New Roman"/>
          <w:sz w:val="24"/>
          <w:szCs w:val="24"/>
        </w:rPr>
        <w:t xml:space="preserve">negotiated with the troika </w:t>
      </w:r>
      <w:r w:rsidRPr="00F17059">
        <w:rPr>
          <w:rFonts w:ascii="Times New Roman" w:hAnsi="Times New Roman"/>
          <w:sz w:val="24"/>
          <w:szCs w:val="24"/>
        </w:rPr>
        <w:t>crucially changed the decision-making process; experts groups were not set up, the right-wing government used the terms of the Memorandum to implement difficult social reforms</w:t>
      </w:r>
      <w:r w:rsidR="00A42269" w:rsidRPr="00F17059">
        <w:rPr>
          <w:rFonts w:ascii="Times New Roman" w:hAnsi="Times New Roman"/>
          <w:sz w:val="24"/>
          <w:szCs w:val="24"/>
        </w:rPr>
        <w:t>. The politicization of the EU</w:t>
      </w:r>
      <w:r w:rsidRPr="00F17059">
        <w:rPr>
          <w:rFonts w:ascii="Times New Roman" w:hAnsi="Times New Roman"/>
          <w:sz w:val="24"/>
          <w:szCs w:val="24"/>
        </w:rPr>
        <w:t xml:space="preserve"> </w:t>
      </w:r>
      <w:r w:rsidR="00CA4532">
        <w:rPr>
          <w:rFonts w:ascii="Times New Roman" w:hAnsi="Times New Roman"/>
          <w:sz w:val="24"/>
          <w:szCs w:val="24"/>
        </w:rPr>
        <w:t xml:space="preserve">and its </w:t>
      </w:r>
      <w:r w:rsidRPr="00F17059">
        <w:rPr>
          <w:rFonts w:ascii="Times New Roman" w:hAnsi="Times New Roman"/>
          <w:sz w:val="24"/>
          <w:szCs w:val="24"/>
        </w:rPr>
        <w:t>influence over national policies is getting more controversial</w:t>
      </w:r>
      <w:r w:rsidR="00CA4532">
        <w:rPr>
          <w:rFonts w:ascii="Times New Roman" w:hAnsi="Times New Roman"/>
          <w:sz w:val="24"/>
          <w:szCs w:val="24"/>
        </w:rPr>
        <w:t xml:space="preserve">, not among political parties, but among </w:t>
      </w:r>
      <w:proofErr w:type="gramStart"/>
      <w:r w:rsidR="00CA4532">
        <w:rPr>
          <w:rFonts w:ascii="Times New Roman" w:hAnsi="Times New Roman"/>
          <w:sz w:val="24"/>
          <w:szCs w:val="24"/>
        </w:rPr>
        <w:t>trade-unions</w:t>
      </w:r>
      <w:proofErr w:type="gramEnd"/>
      <w:r w:rsidRPr="00F17059">
        <w:rPr>
          <w:rFonts w:ascii="Times New Roman" w:hAnsi="Times New Roman"/>
          <w:sz w:val="24"/>
          <w:szCs w:val="24"/>
        </w:rPr>
        <w:t xml:space="preserve">. </w:t>
      </w:r>
    </w:p>
    <w:p w14:paraId="05CCFA89" w14:textId="77777777" w:rsidR="00A42269" w:rsidRPr="00F17059" w:rsidRDefault="00A42269">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7B73EAB2" w14:textId="77777777" w:rsidR="00DC37CB" w:rsidRDefault="00DC37CB">
      <w:pPr>
        <w:widowControl/>
        <w:spacing w:after="0" w:line="240" w:lineRule="auto"/>
        <w:jc w:val="left"/>
        <w:rPr>
          <w:rFonts w:ascii="Times New Roman" w:hAnsi="Times New Roman"/>
          <w:b/>
        </w:rPr>
      </w:pPr>
      <w:r>
        <w:rPr>
          <w:rFonts w:ascii="Times New Roman" w:hAnsi="Times New Roman"/>
          <w:b/>
        </w:rPr>
        <w:br w:type="page"/>
      </w:r>
    </w:p>
    <w:p w14:paraId="23B3FB1D" w14:textId="69DDC24D" w:rsidR="000C39C6" w:rsidRPr="007E4F26"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b/>
        </w:rPr>
      </w:pPr>
      <w:r w:rsidRPr="007E4F26">
        <w:rPr>
          <w:rFonts w:ascii="Times New Roman" w:hAnsi="Times New Roman"/>
          <w:b/>
        </w:rPr>
        <w:lastRenderedPageBreak/>
        <w:t xml:space="preserve">Introduction </w:t>
      </w:r>
    </w:p>
    <w:p w14:paraId="4AB55ADB"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2A6B5CCD" w14:textId="49779884" w:rsidR="000C39C6" w:rsidRPr="00F17059" w:rsidRDefault="00A67CF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Pr>
          <w:rFonts w:ascii="Times New Roman" w:hAnsi="Times New Roman"/>
        </w:rPr>
        <w:t xml:space="preserve">From </w:t>
      </w:r>
      <w:r w:rsidR="000C39C6" w:rsidRPr="00F17059">
        <w:rPr>
          <w:rFonts w:ascii="Times New Roman" w:hAnsi="Times New Roman"/>
        </w:rPr>
        <w:t>the beginning of European integration in the 1950s</w:t>
      </w:r>
      <w:r>
        <w:rPr>
          <w:rFonts w:ascii="Times New Roman" w:hAnsi="Times New Roman"/>
        </w:rPr>
        <w:t xml:space="preserve"> to the end of the 1990s</w:t>
      </w:r>
      <w:r w:rsidR="000C39C6" w:rsidRPr="00F17059">
        <w:rPr>
          <w:rFonts w:ascii="Times New Roman" w:hAnsi="Times New Roman"/>
        </w:rPr>
        <w:t xml:space="preserve">, </w:t>
      </w:r>
      <w:r>
        <w:rPr>
          <w:rFonts w:ascii="Times New Roman" w:hAnsi="Times New Roman"/>
        </w:rPr>
        <w:t xml:space="preserve">the influence of </w:t>
      </w:r>
      <w:r w:rsidR="000C39C6" w:rsidRPr="00F17059">
        <w:rPr>
          <w:rFonts w:ascii="Times New Roman" w:hAnsi="Times New Roman"/>
        </w:rPr>
        <w:t xml:space="preserve">European institutions </w:t>
      </w:r>
      <w:r>
        <w:rPr>
          <w:rFonts w:ascii="Times New Roman" w:hAnsi="Times New Roman"/>
        </w:rPr>
        <w:t>over</w:t>
      </w:r>
      <w:r w:rsidR="007E4F26">
        <w:rPr>
          <w:rFonts w:ascii="Times New Roman" w:hAnsi="Times New Roman"/>
        </w:rPr>
        <w:t xml:space="preserve"> the definition of s</w:t>
      </w:r>
      <w:r w:rsidR="000C39C6" w:rsidRPr="00F17059">
        <w:rPr>
          <w:rFonts w:ascii="Times New Roman" w:hAnsi="Times New Roman"/>
        </w:rPr>
        <w:t>ocial policy</w:t>
      </w:r>
      <w:r>
        <w:rPr>
          <w:rFonts w:ascii="Times New Roman" w:hAnsi="Times New Roman"/>
        </w:rPr>
        <w:t xml:space="preserve"> at the national level have remained weak</w:t>
      </w:r>
      <w:r w:rsidR="000C39C6" w:rsidRPr="00F17059">
        <w:rPr>
          <w:rFonts w:ascii="Times New Roman" w:hAnsi="Times New Roman"/>
        </w:rPr>
        <w:t xml:space="preserve">. It is only in the 1990s that soft method of governance have been developed (Pierson and </w:t>
      </w:r>
      <w:proofErr w:type="spellStart"/>
      <w:r w:rsidR="000C39C6" w:rsidRPr="00F17059">
        <w:rPr>
          <w:rFonts w:ascii="Times New Roman" w:hAnsi="Times New Roman"/>
        </w:rPr>
        <w:t>Leibfried</w:t>
      </w:r>
      <w:proofErr w:type="spellEnd"/>
      <w:r w:rsidR="000C39C6" w:rsidRPr="00F17059">
        <w:rPr>
          <w:rFonts w:ascii="Times New Roman" w:hAnsi="Times New Roman"/>
        </w:rPr>
        <w:t xml:space="preserve"> 1995, </w:t>
      </w:r>
      <w:proofErr w:type="spellStart"/>
      <w:r w:rsidR="000C39C6" w:rsidRPr="00F17059">
        <w:rPr>
          <w:rFonts w:ascii="Times New Roman" w:hAnsi="Times New Roman"/>
        </w:rPr>
        <w:t>Hantrais</w:t>
      </w:r>
      <w:proofErr w:type="spellEnd"/>
      <w:r w:rsidR="000C39C6" w:rsidRPr="00F17059">
        <w:rPr>
          <w:rFonts w:ascii="Times New Roman" w:hAnsi="Times New Roman"/>
        </w:rPr>
        <w:t xml:space="preserve"> 1997) an</w:t>
      </w:r>
      <w:r w:rsidR="007E4F26">
        <w:rPr>
          <w:rFonts w:ascii="Times New Roman" w:hAnsi="Times New Roman"/>
        </w:rPr>
        <w:t>d strengthened in the 2000s (De</w:t>
      </w:r>
      <w:r w:rsidR="000C39C6" w:rsidRPr="00F17059">
        <w:rPr>
          <w:rFonts w:ascii="Times New Roman" w:hAnsi="Times New Roman"/>
        </w:rPr>
        <w:t xml:space="preserve"> la Porte and </w:t>
      </w:r>
      <w:proofErr w:type="spellStart"/>
      <w:r w:rsidR="000C39C6" w:rsidRPr="00F17059">
        <w:rPr>
          <w:rFonts w:ascii="Times New Roman" w:hAnsi="Times New Roman"/>
        </w:rPr>
        <w:t>Pochet</w:t>
      </w:r>
      <w:proofErr w:type="spellEnd"/>
      <w:r w:rsidR="000C39C6" w:rsidRPr="00F17059">
        <w:rPr>
          <w:rFonts w:ascii="Times New Roman" w:hAnsi="Times New Roman"/>
        </w:rPr>
        <w:t xml:space="preserve"> 2002, </w:t>
      </w:r>
      <w:proofErr w:type="spellStart"/>
      <w:r w:rsidR="000C39C6" w:rsidRPr="00F17059">
        <w:rPr>
          <w:rFonts w:ascii="Times New Roman" w:hAnsi="Times New Roman"/>
        </w:rPr>
        <w:t>Zeitlin</w:t>
      </w:r>
      <w:proofErr w:type="spellEnd"/>
      <w:r w:rsidR="000C39C6" w:rsidRPr="00F17059">
        <w:rPr>
          <w:rFonts w:ascii="Times New Roman" w:hAnsi="Times New Roman"/>
        </w:rPr>
        <w:t xml:space="preserve">, </w:t>
      </w:r>
      <w:proofErr w:type="spellStart"/>
      <w:r w:rsidR="000C39C6" w:rsidRPr="00F17059">
        <w:rPr>
          <w:rFonts w:ascii="Times New Roman" w:hAnsi="Times New Roman"/>
        </w:rPr>
        <w:t>Pochet</w:t>
      </w:r>
      <w:proofErr w:type="spellEnd"/>
      <w:r w:rsidR="000C39C6" w:rsidRPr="00F17059">
        <w:rPr>
          <w:rFonts w:ascii="Times New Roman" w:hAnsi="Times New Roman"/>
        </w:rPr>
        <w:t xml:space="preserve"> and Magnusson 2005, </w:t>
      </w:r>
      <w:proofErr w:type="spellStart"/>
      <w:r w:rsidR="000C39C6" w:rsidRPr="00F17059">
        <w:rPr>
          <w:rFonts w:ascii="Times New Roman" w:hAnsi="Times New Roman"/>
        </w:rPr>
        <w:t>Zeitlin</w:t>
      </w:r>
      <w:proofErr w:type="spellEnd"/>
      <w:r w:rsidR="000C39C6" w:rsidRPr="00F17059">
        <w:rPr>
          <w:rFonts w:ascii="Times New Roman" w:hAnsi="Times New Roman"/>
        </w:rPr>
        <w:t xml:space="preserve"> and </w:t>
      </w:r>
      <w:proofErr w:type="spellStart"/>
      <w:r w:rsidR="000C39C6" w:rsidRPr="00F17059">
        <w:rPr>
          <w:rFonts w:ascii="Times New Roman" w:hAnsi="Times New Roman"/>
        </w:rPr>
        <w:t>Heidenreich</w:t>
      </w:r>
      <w:proofErr w:type="spellEnd"/>
      <w:r w:rsidR="000C39C6" w:rsidRPr="00F17059">
        <w:rPr>
          <w:rFonts w:ascii="Times New Roman" w:hAnsi="Times New Roman"/>
        </w:rPr>
        <w:t xml:space="preserve"> 2009). The European sovereign debt crisis now calls for an analysis of the nature and the effects of European influence on the definition of national social policies </w:t>
      </w:r>
      <w:r w:rsidR="004E530F">
        <w:rPr>
          <w:rFonts w:ascii="Times New Roman" w:hAnsi="Times New Roman"/>
        </w:rPr>
        <w:t xml:space="preserve">and the construction of reforms’ coalitions </w:t>
      </w:r>
      <w:r w:rsidR="000C39C6" w:rsidRPr="00F17059">
        <w:rPr>
          <w:rFonts w:ascii="Times New Roman" w:hAnsi="Times New Roman"/>
        </w:rPr>
        <w:t>in the context of financial assistance and the EU/IMF bailout</w:t>
      </w:r>
      <w:r w:rsidR="007E4F26">
        <w:rPr>
          <w:rFonts w:ascii="Times New Roman" w:hAnsi="Times New Roman"/>
        </w:rPr>
        <w:t xml:space="preserve">. The Memorandum </w:t>
      </w:r>
      <w:r w:rsidR="004E530F">
        <w:rPr>
          <w:rFonts w:ascii="Times New Roman" w:hAnsi="Times New Roman"/>
        </w:rPr>
        <w:t xml:space="preserve">agreed in this context </w:t>
      </w:r>
      <w:r w:rsidR="007E4F26">
        <w:rPr>
          <w:rFonts w:ascii="Times New Roman" w:hAnsi="Times New Roman"/>
        </w:rPr>
        <w:t xml:space="preserve">constitutes a </w:t>
      </w:r>
      <w:r w:rsidR="000C39C6" w:rsidRPr="00F17059">
        <w:rPr>
          <w:rFonts w:ascii="Times New Roman" w:hAnsi="Times New Roman"/>
        </w:rPr>
        <w:t xml:space="preserve">new kind of external pressure over the member state. </w:t>
      </w:r>
      <w:r w:rsidR="004E530F">
        <w:rPr>
          <w:rFonts w:ascii="Times New Roman" w:hAnsi="Times New Roman"/>
        </w:rPr>
        <w:t>This</w:t>
      </w:r>
      <w:r w:rsidR="000C39C6" w:rsidRPr="00F17059">
        <w:rPr>
          <w:rFonts w:ascii="Times New Roman" w:hAnsi="Times New Roman"/>
        </w:rPr>
        <w:t xml:space="preserve"> evolving interaction between</w:t>
      </w:r>
      <w:r w:rsidR="004E530F">
        <w:rPr>
          <w:rFonts w:ascii="Times New Roman" w:hAnsi="Times New Roman"/>
        </w:rPr>
        <w:t xml:space="preserve"> Portugal and</w:t>
      </w:r>
      <w:r w:rsidR="000C39C6" w:rsidRPr="00F17059">
        <w:rPr>
          <w:rFonts w:ascii="Times New Roman" w:hAnsi="Times New Roman"/>
        </w:rPr>
        <w:t xml:space="preserve"> European institutions calls for an evaluation of the effects of Europeanization in a public policy field that traditionally enjoys a great deal of national autonomy. </w:t>
      </w:r>
    </w:p>
    <w:p w14:paraId="4617DBD5" w14:textId="44A7F48C"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The introduction of the article first posits the argument within the literature on Europeanization. </w:t>
      </w:r>
      <w:r w:rsidR="004E530F">
        <w:rPr>
          <w:rFonts w:ascii="Times New Roman" w:hAnsi="Times New Roman"/>
        </w:rPr>
        <w:t xml:space="preserve">Our approach </w:t>
      </w:r>
      <w:r w:rsidRPr="00F17059">
        <w:rPr>
          <w:rFonts w:ascii="Times New Roman" w:hAnsi="Times New Roman"/>
        </w:rPr>
        <w:t xml:space="preserve">takes Europeanization as </w:t>
      </w:r>
      <w:r w:rsidR="00FD4AA7">
        <w:rPr>
          <w:rFonts w:ascii="Times New Roman" w:hAnsi="Times New Roman"/>
        </w:rPr>
        <w:t xml:space="preserve">an </w:t>
      </w:r>
      <w:r w:rsidRPr="00F17059">
        <w:rPr>
          <w:rFonts w:ascii="Times New Roman" w:hAnsi="Times New Roman"/>
        </w:rPr>
        <w:t>interaction and considers “the range of institutional, strategic and normative adjustments implied by European integration</w:t>
      </w:r>
      <w:r w:rsidRPr="00F17059">
        <w:rPr>
          <w:rFonts w:ascii="Times New Roman" w:hAnsi="Times New Roman"/>
          <w:vertAlign w:val="superscript"/>
          <w:lang w:val="fr-FR"/>
        </w:rPr>
        <w:footnoteReference w:id="1"/>
      </w:r>
      <w:r w:rsidRPr="00F17059">
        <w:rPr>
          <w:rFonts w:ascii="Times New Roman" w:hAnsi="Times New Roman"/>
        </w:rPr>
        <w:t>” (</w:t>
      </w:r>
      <w:proofErr w:type="spellStart"/>
      <w:r w:rsidRPr="00F17059">
        <w:rPr>
          <w:rFonts w:ascii="Times New Roman" w:hAnsi="Times New Roman"/>
        </w:rPr>
        <w:t>Palier</w:t>
      </w:r>
      <w:proofErr w:type="spellEnd"/>
      <w:r w:rsidRPr="00F17059">
        <w:rPr>
          <w:rFonts w:ascii="Times New Roman" w:hAnsi="Times New Roman"/>
        </w:rPr>
        <w:t xml:space="preserve"> and </w:t>
      </w:r>
      <w:proofErr w:type="spellStart"/>
      <w:r w:rsidRPr="00F17059">
        <w:rPr>
          <w:rFonts w:ascii="Times New Roman" w:hAnsi="Times New Roman"/>
        </w:rPr>
        <w:t>Surel</w:t>
      </w:r>
      <w:proofErr w:type="spellEnd"/>
      <w:r w:rsidRPr="00F17059">
        <w:rPr>
          <w:rFonts w:ascii="Times New Roman" w:hAnsi="Times New Roman"/>
        </w:rPr>
        <w:t xml:space="preserve"> 2007, 39). The study hence analyzes the way national actors deal with the various types of European activities (Council Presidency, soft-methods of governance, framing of EU objectives and policies)</w:t>
      </w:r>
      <w:r w:rsidR="004E530F">
        <w:rPr>
          <w:rFonts w:ascii="Times New Roman" w:hAnsi="Times New Roman"/>
        </w:rPr>
        <w:t xml:space="preserve"> and their influence on Portuguese </w:t>
      </w:r>
      <w:r w:rsidR="004E530F">
        <w:rPr>
          <w:rFonts w:ascii="Times New Roman Italic" w:hAnsi="Times New Roman Italic"/>
        </w:rPr>
        <w:t>policies</w:t>
      </w:r>
      <w:r w:rsidR="004E530F">
        <w:rPr>
          <w:rFonts w:ascii="Times New Roman" w:hAnsi="Times New Roman"/>
        </w:rPr>
        <w:t xml:space="preserve"> (the direction of public policies) and </w:t>
      </w:r>
      <w:r w:rsidR="004E530F">
        <w:rPr>
          <w:rFonts w:ascii="Times New Roman Italic" w:hAnsi="Times New Roman Italic"/>
        </w:rPr>
        <w:t>politics</w:t>
      </w:r>
      <w:r w:rsidR="004E530F">
        <w:rPr>
          <w:rFonts w:ascii="Times New Roman" w:hAnsi="Times New Roman"/>
        </w:rPr>
        <w:t xml:space="preserve"> (decision-making processes, </w:t>
      </w:r>
      <w:r w:rsidR="00242768">
        <w:rPr>
          <w:rFonts w:ascii="Times New Roman" w:hAnsi="Times New Roman"/>
        </w:rPr>
        <w:t>actors’ coalitions</w:t>
      </w:r>
      <w:r w:rsidR="004E530F">
        <w:rPr>
          <w:rFonts w:ascii="Times New Roman" w:hAnsi="Times New Roman"/>
        </w:rPr>
        <w:t xml:space="preserve">). </w:t>
      </w:r>
      <w:r w:rsidRPr="00F17059">
        <w:rPr>
          <w:rFonts w:ascii="Times New Roman" w:hAnsi="Times New Roman"/>
        </w:rPr>
        <w:t>The aim of the article is to define the role of European policies and politics in the reforms of the Portuguese labor Code of the last decade.</w:t>
      </w:r>
      <w:r w:rsidR="007E4F26">
        <w:rPr>
          <w:rFonts w:ascii="Times New Roman" w:hAnsi="Times New Roman"/>
        </w:rPr>
        <w:t xml:space="preserve"> To do so, it studies </w:t>
      </w:r>
      <w:r w:rsidR="007E4F26" w:rsidRPr="00F17059">
        <w:rPr>
          <w:rFonts w:ascii="Times New Roman" w:hAnsi="Times New Roman"/>
        </w:rPr>
        <w:t xml:space="preserve">decision-making processes and </w:t>
      </w:r>
      <w:r w:rsidR="006F5E54" w:rsidRPr="00F17059">
        <w:rPr>
          <w:rFonts w:ascii="Times New Roman" w:hAnsi="Times New Roman"/>
        </w:rPr>
        <w:t>agenda setting</w:t>
      </w:r>
      <w:r w:rsidR="007E4F26" w:rsidRPr="00F17059">
        <w:rPr>
          <w:rFonts w:ascii="Times New Roman" w:hAnsi="Times New Roman"/>
        </w:rPr>
        <w:t>, political cleavages and reforms coalitions</w:t>
      </w:r>
      <w:r w:rsidR="007E4F26">
        <w:rPr>
          <w:rFonts w:ascii="Times New Roman" w:hAnsi="Times New Roman"/>
        </w:rPr>
        <w:t xml:space="preserve"> in the light of </w:t>
      </w:r>
      <w:r w:rsidR="00FD4AA7">
        <w:rPr>
          <w:rFonts w:ascii="Times New Roman" w:hAnsi="Times New Roman"/>
        </w:rPr>
        <w:t xml:space="preserve">both </w:t>
      </w:r>
      <w:r w:rsidR="007E4F26">
        <w:rPr>
          <w:rFonts w:ascii="Times New Roman" w:hAnsi="Times New Roman"/>
        </w:rPr>
        <w:t>their degree of politicization and European pressures.</w:t>
      </w:r>
      <w:r w:rsidR="006F5E54">
        <w:rPr>
          <w:rFonts w:ascii="Times New Roman" w:hAnsi="Times New Roman"/>
        </w:rPr>
        <w:t xml:space="preserve"> </w:t>
      </w:r>
      <w:r w:rsidRPr="00F17059">
        <w:rPr>
          <w:rFonts w:ascii="Times New Roman" w:hAnsi="Times New Roman"/>
        </w:rPr>
        <w:t xml:space="preserve">One of the main hypotheses is that the context of the economic crisis weakens conflicts between governing parties and radical parties. Pro-European parties </w:t>
      </w:r>
      <w:r w:rsidRPr="00F17059">
        <w:rPr>
          <w:rFonts w:ascii="Times New Roman" w:hAnsi="Times New Roman"/>
        </w:rPr>
        <w:lastRenderedPageBreak/>
        <w:t xml:space="preserve">in opposition are more likely to cooperate and Eurosceptic parties are more likely to oppose governmental policies (De </w:t>
      </w:r>
      <w:proofErr w:type="spellStart"/>
      <w:r w:rsidRPr="00F17059">
        <w:rPr>
          <w:rFonts w:ascii="Times New Roman" w:hAnsi="Times New Roman"/>
        </w:rPr>
        <w:t>Giorgi</w:t>
      </w:r>
      <w:proofErr w:type="spellEnd"/>
      <w:r w:rsidRPr="00F17059">
        <w:rPr>
          <w:rFonts w:ascii="Times New Roman" w:hAnsi="Times New Roman"/>
        </w:rPr>
        <w:t xml:space="preserve">, </w:t>
      </w:r>
      <w:proofErr w:type="spellStart"/>
      <w:r w:rsidRPr="00F17059">
        <w:rPr>
          <w:rFonts w:ascii="Times New Roman" w:hAnsi="Times New Roman"/>
        </w:rPr>
        <w:t>Mourry</w:t>
      </w:r>
      <w:proofErr w:type="spellEnd"/>
      <w:r w:rsidRPr="00F17059">
        <w:rPr>
          <w:rFonts w:ascii="Times New Roman" w:hAnsi="Times New Roman"/>
        </w:rPr>
        <w:t xml:space="preserve"> and</w:t>
      </w:r>
      <w:r w:rsidR="00242768">
        <w:rPr>
          <w:rFonts w:ascii="Times New Roman" w:hAnsi="Times New Roman"/>
        </w:rPr>
        <w:t xml:space="preserve"> </w:t>
      </w:r>
      <w:proofErr w:type="spellStart"/>
      <w:r w:rsidR="00242768">
        <w:rPr>
          <w:rFonts w:ascii="Times New Roman" w:hAnsi="Times New Roman"/>
        </w:rPr>
        <w:t>Ruivo</w:t>
      </w:r>
      <w:proofErr w:type="spellEnd"/>
      <w:r w:rsidR="00242768">
        <w:rPr>
          <w:rFonts w:ascii="Times New Roman" w:hAnsi="Times New Roman"/>
        </w:rPr>
        <w:t xml:space="preserve"> 2014).</w:t>
      </w:r>
    </w:p>
    <w:p w14:paraId="1C59508D" w14:textId="77777777" w:rsidR="000C39C6" w:rsidRPr="006F5E54"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i/>
        </w:rPr>
      </w:pPr>
      <w:r w:rsidRPr="006F5E54">
        <w:rPr>
          <w:rFonts w:ascii="Times New Roman" w:hAnsi="Times New Roman"/>
          <w:i/>
        </w:rPr>
        <w:t>Europeanization and politicization</w:t>
      </w:r>
    </w:p>
    <w:p w14:paraId="5439DB84" w14:textId="77777777" w:rsidR="006F5E54"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Following S. </w:t>
      </w:r>
      <w:proofErr w:type="spellStart"/>
      <w:r w:rsidRPr="00F17059">
        <w:rPr>
          <w:rFonts w:ascii="Times New Roman" w:hAnsi="Times New Roman"/>
        </w:rPr>
        <w:t>Hutter</w:t>
      </w:r>
      <w:proofErr w:type="spellEnd"/>
      <w:r w:rsidRPr="00F17059">
        <w:rPr>
          <w:rFonts w:ascii="Times New Roman" w:hAnsi="Times New Roman"/>
        </w:rPr>
        <w:t xml:space="preserve"> and A. </w:t>
      </w:r>
      <w:proofErr w:type="spellStart"/>
      <w:r w:rsidRPr="00F17059">
        <w:rPr>
          <w:rFonts w:ascii="Times New Roman" w:hAnsi="Times New Roman"/>
        </w:rPr>
        <w:t>Kerscher</w:t>
      </w:r>
      <w:proofErr w:type="spellEnd"/>
      <w:r w:rsidRPr="00F17059">
        <w:rPr>
          <w:rFonts w:ascii="Times New Roman" w:hAnsi="Times New Roman"/>
        </w:rPr>
        <w:t xml:space="preserve">, politicization can be analyzed in terms of three particular dimensions: the policy salience of the reforms, the number of actors involved in the debates and the degree of polarization among political parties (2014, 270). </w:t>
      </w:r>
    </w:p>
    <w:p w14:paraId="5399A3E6" w14:textId="78167412" w:rsidR="006F5E54"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The first dimension</w:t>
      </w:r>
      <w:r w:rsidR="006F5E54">
        <w:rPr>
          <w:rFonts w:ascii="Times New Roman" w:hAnsi="Times New Roman"/>
        </w:rPr>
        <w:t xml:space="preserve"> of politicization</w:t>
      </w:r>
      <w:r w:rsidR="003E151C">
        <w:rPr>
          <w:rFonts w:ascii="Times New Roman" w:hAnsi="Times New Roman"/>
        </w:rPr>
        <w:t xml:space="preserve"> (</w:t>
      </w:r>
      <w:r w:rsidRPr="00F17059">
        <w:rPr>
          <w:rFonts w:ascii="Times New Roman" w:hAnsi="Times New Roman"/>
        </w:rPr>
        <w:t>policy salience in public debates</w:t>
      </w:r>
      <w:r w:rsidR="003E151C">
        <w:rPr>
          <w:rFonts w:ascii="Times New Roman" w:hAnsi="Times New Roman"/>
        </w:rPr>
        <w:t>)</w:t>
      </w:r>
      <w:r w:rsidRPr="00F17059">
        <w:rPr>
          <w:rFonts w:ascii="Times New Roman" w:hAnsi="Times New Roman"/>
        </w:rPr>
        <w:t xml:space="preserve"> constitutes a condition of politicization. </w:t>
      </w:r>
      <w:r w:rsidR="00242768">
        <w:rPr>
          <w:rFonts w:ascii="Times New Roman" w:hAnsi="Times New Roman"/>
        </w:rPr>
        <w:t>Non-debated and non-</w:t>
      </w:r>
      <w:r w:rsidR="009316D2">
        <w:rPr>
          <w:rFonts w:ascii="Times New Roman" w:hAnsi="Times New Roman"/>
        </w:rPr>
        <w:t>salient p</w:t>
      </w:r>
      <w:r w:rsidRPr="00F17059">
        <w:rPr>
          <w:rFonts w:ascii="Times New Roman" w:hAnsi="Times New Roman"/>
        </w:rPr>
        <w:t xml:space="preserve">ublic problems </w:t>
      </w:r>
      <w:r w:rsidR="009316D2">
        <w:rPr>
          <w:rFonts w:ascii="Times New Roman" w:hAnsi="Times New Roman"/>
        </w:rPr>
        <w:t xml:space="preserve">are not </w:t>
      </w:r>
      <w:r w:rsidRPr="00F17059">
        <w:rPr>
          <w:rFonts w:ascii="Times New Roman" w:hAnsi="Times New Roman"/>
        </w:rPr>
        <w:t>likely to reach a strong degree of politicization (</w:t>
      </w:r>
      <w:proofErr w:type="spellStart"/>
      <w:r w:rsidRPr="00F17059">
        <w:rPr>
          <w:rFonts w:ascii="Times New Roman" w:hAnsi="Times New Roman"/>
        </w:rPr>
        <w:t>Hutter</w:t>
      </w:r>
      <w:proofErr w:type="spellEnd"/>
      <w:r w:rsidRPr="00F17059">
        <w:rPr>
          <w:rFonts w:ascii="Times New Roman" w:hAnsi="Times New Roman"/>
        </w:rPr>
        <w:t xml:space="preserve"> and </w:t>
      </w:r>
      <w:proofErr w:type="spellStart"/>
      <w:r w:rsidRPr="00F17059">
        <w:rPr>
          <w:rFonts w:ascii="Times New Roman" w:hAnsi="Times New Roman"/>
        </w:rPr>
        <w:t>Kerscher</w:t>
      </w:r>
      <w:proofErr w:type="spellEnd"/>
      <w:r w:rsidRPr="00F17059">
        <w:rPr>
          <w:rFonts w:ascii="Times New Roman" w:hAnsi="Times New Roman"/>
        </w:rPr>
        <w:t xml:space="preserve"> 2014, 270, </w:t>
      </w:r>
      <w:proofErr w:type="spellStart"/>
      <w:r w:rsidRPr="00F17059">
        <w:rPr>
          <w:rFonts w:ascii="Times New Roman" w:hAnsi="Times New Roman"/>
        </w:rPr>
        <w:t>Guinaudeau</w:t>
      </w:r>
      <w:proofErr w:type="spellEnd"/>
      <w:r w:rsidRPr="00F17059">
        <w:rPr>
          <w:rFonts w:ascii="Times New Roman" w:hAnsi="Times New Roman"/>
        </w:rPr>
        <w:t xml:space="preserve"> and </w:t>
      </w:r>
      <w:proofErr w:type="spellStart"/>
      <w:r w:rsidRPr="00F17059">
        <w:rPr>
          <w:rFonts w:ascii="Times New Roman" w:hAnsi="Times New Roman"/>
        </w:rPr>
        <w:t>Persico</w:t>
      </w:r>
      <w:proofErr w:type="spellEnd"/>
      <w:r w:rsidRPr="00F17059">
        <w:rPr>
          <w:rFonts w:ascii="Times New Roman" w:hAnsi="Times New Roman"/>
        </w:rPr>
        <w:t xml:space="preserve"> 2013). </w:t>
      </w:r>
    </w:p>
    <w:p w14:paraId="6FC171FA" w14:textId="02501813" w:rsidR="006F5E54" w:rsidRDefault="003E151C">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Pr>
          <w:rFonts w:ascii="Times New Roman" w:hAnsi="Times New Roman"/>
        </w:rPr>
        <w:t>The second dimension (</w:t>
      </w:r>
      <w:r w:rsidR="000C39C6" w:rsidRPr="00F17059">
        <w:rPr>
          <w:rFonts w:ascii="Times New Roman" w:hAnsi="Times New Roman"/>
        </w:rPr>
        <w:t xml:space="preserve">the number of actors </w:t>
      </w:r>
      <w:r>
        <w:rPr>
          <w:rFonts w:ascii="Times New Roman" w:hAnsi="Times New Roman"/>
        </w:rPr>
        <w:t xml:space="preserve">involved in the public debates) </w:t>
      </w:r>
      <w:r w:rsidR="000C39C6" w:rsidRPr="00F17059">
        <w:rPr>
          <w:rFonts w:ascii="Times New Roman" w:hAnsi="Times New Roman"/>
        </w:rPr>
        <w:t xml:space="preserve">indicates the degree of openness of the political process. The more different types of actors are involved in the debates and </w:t>
      </w:r>
      <w:r>
        <w:rPr>
          <w:rFonts w:ascii="Times New Roman" w:hAnsi="Times New Roman"/>
        </w:rPr>
        <w:t>constraint</w:t>
      </w:r>
      <w:r w:rsidR="000C39C6" w:rsidRPr="00F17059">
        <w:rPr>
          <w:rFonts w:ascii="Times New Roman" w:hAnsi="Times New Roman"/>
        </w:rPr>
        <w:t xml:space="preserve"> the executive as potential veto players, the more the politicization of a problem is likely to be important. </w:t>
      </w:r>
      <w:r w:rsidR="006F5E54">
        <w:rPr>
          <w:rFonts w:ascii="Times New Roman" w:hAnsi="Times New Roman"/>
        </w:rPr>
        <w:t>This article</w:t>
      </w:r>
      <w:r>
        <w:rPr>
          <w:rFonts w:ascii="Times New Roman" w:hAnsi="Times New Roman"/>
        </w:rPr>
        <w:t xml:space="preserve"> mainly</w:t>
      </w:r>
      <w:r w:rsidR="006F5E54">
        <w:rPr>
          <w:rFonts w:ascii="Times New Roman" w:hAnsi="Times New Roman"/>
        </w:rPr>
        <w:t xml:space="preserve"> focus</w:t>
      </w:r>
      <w:r>
        <w:rPr>
          <w:rFonts w:ascii="Times New Roman" w:hAnsi="Times New Roman"/>
        </w:rPr>
        <w:t>es</w:t>
      </w:r>
      <w:r w:rsidR="006F5E54">
        <w:rPr>
          <w:rFonts w:ascii="Times New Roman" w:hAnsi="Times New Roman"/>
        </w:rPr>
        <w:t xml:space="preserve"> on political partie</w:t>
      </w:r>
      <w:r>
        <w:rPr>
          <w:rFonts w:ascii="Times New Roman" w:hAnsi="Times New Roman"/>
        </w:rPr>
        <w:t>s (governing and in opposition) and on</w:t>
      </w:r>
      <w:r w:rsidR="006F5E54">
        <w:rPr>
          <w:rFonts w:ascii="Times New Roman" w:hAnsi="Times New Roman"/>
        </w:rPr>
        <w:t xml:space="preserve"> </w:t>
      </w:r>
      <w:proofErr w:type="gramStart"/>
      <w:r w:rsidR="006F5E54">
        <w:rPr>
          <w:rFonts w:ascii="Times New Roman" w:hAnsi="Times New Roman"/>
        </w:rPr>
        <w:t>trade-unions</w:t>
      </w:r>
      <w:proofErr w:type="gramEnd"/>
      <w:r>
        <w:rPr>
          <w:rFonts w:ascii="Times New Roman" w:hAnsi="Times New Roman"/>
        </w:rPr>
        <w:t xml:space="preserve">. </w:t>
      </w:r>
      <w:r w:rsidR="00017A0E">
        <w:rPr>
          <w:rFonts w:ascii="Times New Roman" w:hAnsi="Times New Roman"/>
        </w:rPr>
        <w:t xml:space="preserve">Both collective actors </w:t>
      </w:r>
      <w:r>
        <w:rPr>
          <w:rFonts w:ascii="Times New Roman" w:hAnsi="Times New Roman"/>
        </w:rPr>
        <w:t>are analyzed</w:t>
      </w:r>
      <w:r w:rsidR="006F5E54">
        <w:rPr>
          <w:rFonts w:ascii="Times New Roman" w:hAnsi="Times New Roman"/>
        </w:rPr>
        <w:t xml:space="preserve"> at their unit level </w:t>
      </w:r>
      <w:r>
        <w:rPr>
          <w:rFonts w:ascii="Times New Roman" w:hAnsi="Times New Roman"/>
        </w:rPr>
        <w:t>but also in interaction to the political c</w:t>
      </w:r>
      <w:r w:rsidR="009316D2">
        <w:rPr>
          <w:rFonts w:ascii="Times New Roman" w:hAnsi="Times New Roman"/>
        </w:rPr>
        <w:t>o</w:t>
      </w:r>
      <w:r w:rsidR="00017A0E">
        <w:rPr>
          <w:rFonts w:ascii="Times New Roman" w:hAnsi="Times New Roman"/>
        </w:rPr>
        <w:t>ntext in which they are embedded</w:t>
      </w:r>
      <w:r w:rsidR="006F5E54">
        <w:rPr>
          <w:rFonts w:ascii="Times New Roman" w:hAnsi="Times New Roman"/>
        </w:rPr>
        <w:t xml:space="preserve">. </w:t>
      </w:r>
    </w:p>
    <w:p w14:paraId="5D72C033" w14:textId="3A34E2FF"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Finally, the third dimension, the degree of polarization among political parties, is particularly important because it reveals the level of conflicts over reforms projects and in different public policy field</w:t>
      </w:r>
      <w:r w:rsidR="009316D2">
        <w:rPr>
          <w:rFonts w:ascii="Times New Roman" w:hAnsi="Times New Roman"/>
        </w:rPr>
        <w:t>s</w:t>
      </w:r>
      <w:r w:rsidRPr="00F17059">
        <w:rPr>
          <w:rFonts w:ascii="Times New Roman" w:hAnsi="Times New Roman"/>
        </w:rPr>
        <w:t xml:space="preserve">. The more controversial are the reforms’ projects, the more likely for political problems to be polarized. This last dimension, polarization, is particularly interesting in this paper. It opens the discussion on the logics of political controversies in a European context and in times of crisis. </w:t>
      </w:r>
    </w:p>
    <w:p w14:paraId="164446C3" w14:textId="00ACEC40" w:rsidR="000C39C6" w:rsidRPr="00F17059" w:rsidRDefault="006F2E2B">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Pr>
          <w:rFonts w:ascii="Times New Roman" w:hAnsi="Times New Roman"/>
        </w:rPr>
        <w:t>Th</w:t>
      </w:r>
      <w:r w:rsidR="000C39C6" w:rsidRPr="00F17059">
        <w:rPr>
          <w:rFonts w:ascii="Times New Roman" w:hAnsi="Times New Roman"/>
        </w:rPr>
        <w:t xml:space="preserve">e article analyzes the links between Europeanization and politicization and aims at answering the following questions: does the strengthening of European pressures on </w:t>
      </w:r>
      <w:r w:rsidR="009316D2">
        <w:rPr>
          <w:rFonts w:ascii="Times New Roman" w:hAnsi="Times New Roman"/>
        </w:rPr>
        <w:t>national employment</w:t>
      </w:r>
      <w:r w:rsidR="000C39C6" w:rsidRPr="00F17059">
        <w:rPr>
          <w:rFonts w:ascii="Times New Roman" w:hAnsi="Times New Roman"/>
        </w:rPr>
        <w:t xml:space="preserve"> policies play a role in the process of politicization of these reforms? How do political and administrative actors handle these pressures and how do they use it? Under which conditions do these pressures constitute a resource or a </w:t>
      </w:r>
      <w:r w:rsidR="000C39C6" w:rsidRPr="00F17059">
        <w:rPr>
          <w:rFonts w:ascii="Times New Roman" w:hAnsi="Times New Roman"/>
        </w:rPr>
        <w:lastRenderedPageBreak/>
        <w:t xml:space="preserve">constraint for the various actors involved in the definition of employment and labor market policies? Finally, how do the peripheral actors of these reforms, such as </w:t>
      </w:r>
      <w:proofErr w:type="gramStart"/>
      <w:r w:rsidR="000C39C6" w:rsidRPr="00F17059">
        <w:rPr>
          <w:rFonts w:ascii="Times New Roman" w:hAnsi="Times New Roman"/>
        </w:rPr>
        <w:t>trade-unions</w:t>
      </w:r>
      <w:proofErr w:type="gramEnd"/>
      <w:r w:rsidR="000C39C6" w:rsidRPr="00F17059">
        <w:rPr>
          <w:rFonts w:ascii="Times New Roman" w:hAnsi="Times New Roman"/>
        </w:rPr>
        <w:t xml:space="preserve">, or more generally the citizens, react to the evolution of European pressures in this field? </w:t>
      </w:r>
    </w:p>
    <w:p w14:paraId="545B5F56" w14:textId="40E85685"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Several authors have shown that </w:t>
      </w:r>
      <w:r w:rsidR="00A42269" w:rsidRPr="00F17059">
        <w:rPr>
          <w:rFonts w:ascii="Times New Roman" w:hAnsi="Times New Roman"/>
        </w:rPr>
        <w:t>EU influence</w:t>
      </w:r>
      <w:r w:rsidRPr="00F17059">
        <w:rPr>
          <w:rFonts w:ascii="Times New Roman" w:hAnsi="Times New Roman"/>
        </w:rPr>
        <w:t xml:space="preserve"> on national policies tends to be under-estimated by political parties (Green-Pedersen 2012; Van Der </w:t>
      </w:r>
      <w:proofErr w:type="spellStart"/>
      <w:r w:rsidRPr="00F17059">
        <w:rPr>
          <w:rFonts w:ascii="Times New Roman" w:hAnsi="Times New Roman"/>
        </w:rPr>
        <w:t>Eijk</w:t>
      </w:r>
      <w:proofErr w:type="spellEnd"/>
      <w:r w:rsidRPr="00F17059">
        <w:rPr>
          <w:rFonts w:ascii="Times New Roman" w:hAnsi="Times New Roman"/>
        </w:rPr>
        <w:t xml:space="preserve"> and Franklin, 2004). In the literature on welfare states and social policies reforms, </w:t>
      </w:r>
      <w:r w:rsidR="00A42269" w:rsidRPr="00F17059">
        <w:rPr>
          <w:rFonts w:ascii="Times New Roman" w:hAnsi="Times New Roman"/>
        </w:rPr>
        <w:t>EU influence</w:t>
      </w:r>
      <w:r w:rsidRPr="00F17059">
        <w:rPr>
          <w:rFonts w:ascii="Times New Roman" w:hAnsi="Times New Roman"/>
        </w:rPr>
        <w:t xml:space="preserve"> is also poorly addressed. This article is interested in the increasing European influence on national policies and on </w:t>
      </w:r>
      <w:r w:rsidR="009316D2">
        <w:rPr>
          <w:rFonts w:ascii="Times New Roman" w:hAnsi="Times New Roman"/>
        </w:rPr>
        <w:t>political coalitions</w:t>
      </w:r>
      <w:r w:rsidRPr="00F17059">
        <w:rPr>
          <w:rFonts w:ascii="Times New Roman" w:hAnsi="Times New Roman"/>
        </w:rPr>
        <w:t xml:space="preserve">. Studying a European member state concerned with the EU/IMF bailout constitutes an extreme case. The article underlines the growing, but ambiguous, politicization </w:t>
      </w:r>
      <w:r w:rsidR="006F2E2B">
        <w:rPr>
          <w:rFonts w:ascii="Times New Roman" w:hAnsi="Times New Roman"/>
        </w:rPr>
        <w:t>of</w:t>
      </w:r>
      <w:r w:rsidRPr="00F17059">
        <w:rPr>
          <w:rFonts w:ascii="Times New Roman" w:hAnsi="Times New Roman"/>
        </w:rPr>
        <w:t xml:space="preserve"> European influence on national policies. It confirms that the economic crisis is a major factor of politicization related to European integration (</w:t>
      </w:r>
      <w:proofErr w:type="spellStart"/>
      <w:r w:rsidRPr="00F17059">
        <w:rPr>
          <w:rFonts w:ascii="Times New Roman" w:hAnsi="Times New Roman"/>
        </w:rPr>
        <w:t>Kriesi</w:t>
      </w:r>
      <w:proofErr w:type="spellEnd"/>
      <w:r w:rsidRPr="00F17059">
        <w:rPr>
          <w:rFonts w:ascii="Times New Roman" w:hAnsi="Times New Roman"/>
        </w:rPr>
        <w:t xml:space="preserve"> and Grande 2012; Statham and </w:t>
      </w:r>
      <w:proofErr w:type="spellStart"/>
      <w:r w:rsidRPr="00F17059">
        <w:rPr>
          <w:rFonts w:ascii="Times New Roman" w:hAnsi="Times New Roman"/>
        </w:rPr>
        <w:t>Trenz</w:t>
      </w:r>
      <w:proofErr w:type="spellEnd"/>
      <w:r w:rsidRPr="00F17059">
        <w:rPr>
          <w:rFonts w:ascii="Times New Roman" w:hAnsi="Times New Roman"/>
        </w:rPr>
        <w:t xml:space="preserve"> 2012) and identi</w:t>
      </w:r>
      <w:r w:rsidR="006F5E54">
        <w:rPr>
          <w:rFonts w:ascii="Times New Roman" w:hAnsi="Times New Roman"/>
        </w:rPr>
        <w:t xml:space="preserve">fies the consequences of such </w:t>
      </w:r>
      <w:r w:rsidRPr="00F17059">
        <w:rPr>
          <w:rFonts w:ascii="Times New Roman" w:hAnsi="Times New Roman"/>
        </w:rPr>
        <w:t>politic</w:t>
      </w:r>
      <w:r w:rsidR="009316D2">
        <w:rPr>
          <w:rFonts w:ascii="Times New Roman" w:hAnsi="Times New Roman"/>
        </w:rPr>
        <w:t xml:space="preserve">ization on governing coalitions as well as on </w:t>
      </w:r>
      <w:r w:rsidRPr="00F17059">
        <w:rPr>
          <w:rFonts w:ascii="Times New Roman" w:hAnsi="Times New Roman"/>
        </w:rPr>
        <w:t>left-wing coalitions. Finally, the article sh</w:t>
      </w:r>
      <w:r w:rsidR="009316D2">
        <w:rPr>
          <w:rFonts w:ascii="Times New Roman" w:hAnsi="Times New Roman"/>
        </w:rPr>
        <w:t xml:space="preserve">ows that, in the context of </w:t>
      </w:r>
      <w:r w:rsidRPr="00F17059">
        <w:rPr>
          <w:rFonts w:ascii="Times New Roman" w:hAnsi="Times New Roman"/>
        </w:rPr>
        <w:t xml:space="preserve">the bailout, the </w:t>
      </w:r>
      <w:proofErr w:type="spellStart"/>
      <w:r w:rsidRPr="00F17059">
        <w:rPr>
          <w:rFonts w:ascii="Times New Roman" w:hAnsi="Times New Roman"/>
        </w:rPr>
        <w:t>dissensus</w:t>
      </w:r>
      <w:proofErr w:type="spellEnd"/>
      <w:r w:rsidRPr="00F17059">
        <w:rPr>
          <w:rFonts w:ascii="Times New Roman" w:hAnsi="Times New Roman"/>
        </w:rPr>
        <w:t xml:space="preserve"> of European citizens identified by L. </w:t>
      </w:r>
      <w:proofErr w:type="spellStart"/>
      <w:r w:rsidRPr="00F17059">
        <w:rPr>
          <w:rFonts w:ascii="Times New Roman" w:hAnsi="Times New Roman"/>
        </w:rPr>
        <w:t>Hooghe</w:t>
      </w:r>
      <w:proofErr w:type="spellEnd"/>
      <w:r w:rsidRPr="00F17059">
        <w:rPr>
          <w:rFonts w:ascii="Times New Roman" w:hAnsi="Times New Roman"/>
        </w:rPr>
        <w:t xml:space="preserve"> and G. Marks (2008) is not that constraining anymore. The analysis of the labor Code reforms in the last decade shows that political leaders (even those opposed to the reforms) do not tend to underline this </w:t>
      </w:r>
      <w:proofErr w:type="spellStart"/>
      <w:r w:rsidRPr="00F17059">
        <w:rPr>
          <w:rFonts w:ascii="Times New Roman" w:hAnsi="Times New Roman"/>
        </w:rPr>
        <w:t>dissensus</w:t>
      </w:r>
      <w:proofErr w:type="spellEnd"/>
      <w:r w:rsidRPr="00F17059">
        <w:rPr>
          <w:rFonts w:ascii="Times New Roman" w:hAnsi="Times New Roman"/>
        </w:rPr>
        <w:t xml:space="preserve"> over European integration. Nonetheless, </w:t>
      </w:r>
      <w:r w:rsidR="006F2E2B">
        <w:rPr>
          <w:rFonts w:ascii="Times New Roman" w:hAnsi="Times New Roman"/>
        </w:rPr>
        <w:t>a major</w:t>
      </w:r>
      <w:r w:rsidR="00A42269" w:rsidRPr="00F17059">
        <w:rPr>
          <w:rFonts w:ascii="Times New Roman" w:hAnsi="Times New Roman"/>
        </w:rPr>
        <w:t xml:space="preserve"> </w:t>
      </w:r>
      <w:r w:rsidR="006F2E2B">
        <w:rPr>
          <w:rFonts w:ascii="Times New Roman" w:hAnsi="Times New Roman"/>
        </w:rPr>
        <w:t xml:space="preserve">peripheral actor </w:t>
      </w:r>
      <w:r w:rsidR="00A42269" w:rsidRPr="00F17059">
        <w:rPr>
          <w:rFonts w:ascii="Times New Roman" w:hAnsi="Times New Roman"/>
        </w:rPr>
        <w:t xml:space="preserve">puts forward </w:t>
      </w:r>
      <w:r w:rsidRPr="00F17059">
        <w:rPr>
          <w:rFonts w:ascii="Times New Roman" w:hAnsi="Times New Roman"/>
        </w:rPr>
        <w:t>the opposi</w:t>
      </w:r>
      <w:r w:rsidR="00A42269" w:rsidRPr="00F17059">
        <w:rPr>
          <w:rFonts w:ascii="Times New Roman" w:hAnsi="Times New Roman"/>
        </w:rPr>
        <w:t>tion to the European project: t</w:t>
      </w:r>
      <w:r w:rsidRPr="00F17059">
        <w:rPr>
          <w:rFonts w:ascii="Times New Roman" w:hAnsi="Times New Roman"/>
        </w:rPr>
        <w:t xml:space="preserve">he CGTP-IN, </w:t>
      </w:r>
      <w:r w:rsidR="006F2E2B">
        <w:rPr>
          <w:rFonts w:ascii="Times New Roman" w:hAnsi="Times New Roman"/>
        </w:rPr>
        <w:t>the major Portuguese</w:t>
      </w:r>
      <w:r w:rsidRPr="00F17059">
        <w:rPr>
          <w:rFonts w:ascii="Times New Roman" w:hAnsi="Times New Roman"/>
        </w:rPr>
        <w:t xml:space="preserve"> </w:t>
      </w:r>
      <w:proofErr w:type="gramStart"/>
      <w:r w:rsidR="006F2E2B">
        <w:rPr>
          <w:rFonts w:ascii="Times New Roman" w:hAnsi="Times New Roman"/>
        </w:rPr>
        <w:t>trade-union</w:t>
      </w:r>
      <w:proofErr w:type="gramEnd"/>
      <w:r w:rsidRPr="00F17059">
        <w:rPr>
          <w:rFonts w:ascii="Times New Roman" w:hAnsi="Times New Roman"/>
        </w:rPr>
        <w:t>, close from the Communist Party. The support/opposition to European integration thus creates a major difficulty for Portuguese social dialogue because it contributes</w:t>
      </w:r>
      <w:r w:rsidR="009316D2">
        <w:rPr>
          <w:rFonts w:ascii="Times New Roman" w:hAnsi="Times New Roman"/>
        </w:rPr>
        <w:t xml:space="preserve"> to strengthen a (already high)</w:t>
      </w:r>
      <w:r w:rsidRPr="00F17059">
        <w:rPr>
          <w:rFonts w:ascii="Times New Roman" w:hAnsi="Times New Roman"/>
        </w:rPr>
        <w:t xml:space="preserve"> polarization </w:t>
      </w:r>
      <w:r w:rsidR="009316D2">
        <w:rPr>
          <w:rFonts w:ascii="Times New Roman" w:hAnsi="Times New Roman"/>
        </w:rPr>
        <w:t>between</w:t>
      </w:r>
      <w:r w:rsidRPr="00F17059">
        <w:rPr>
          <w:rFonts w:ascii="Times New Roman" w:hAnsi="Times New Roman"/>
        </w:rPr>
        <w:t xml:space="preserve"> the two </w:t>
      </w:r>
      <w:proofErr w:type="gramStart"/>
      <w:r w:rsidRPr="00F17059">
        <w:rPr>
          <w:rFonts w:ascii="Times New Roman" w:hAnsi="Times New Roman"/>
        </w:rPr>
        <w:t>trade-unions</w:t>
      </w:r>
      <w:proofErr w:type="gramEnd"/>
      <w:r w:rsidRPr="00F17059">
        <w:rPr>
          <w:rFonts w:ascii="Times New Roman" w:hAnsi="Times New Roman"/>
        </w:rPr>
        <w:t xml:space="preserve">. </w:t>
      </w:r>
      <w:r w:rsidR="00514AD6">
        <w:rPr>
          <w:rFonts w:ascii="Times New Roman" w:hAnsi="Times New Roman"/>
        </w:rPr>
        <w:t xml:space="preserve">Considering the importance influence of coalitions between social partners to explain social policy change, </w:t>
      </w:r>
      <w:r w:rsidR="009316D2">
        <w:rPr>
          <w:rFonts w:ascii="Times New Roman" w:hAnsi="Times New Roman"/>
        </w:rPr>
        <w:t>the hypothesis is that division</w:t>
      </w:r>
      <w:r w:rsidR="00514AD6">
        <w:rPr>
          <w:rFonts w:ascii="Times New Roman" w:hAnsi="Times New Roman"/>
        </w:rPr>
        <w:t xml:space="preserve"> and fragmentation of the social movement i</w:t>
      </w:r>
      <w:r w:rsidR="009316D2">
        <w:rPr>
          <w:rFonts w:ascii="Times New Roman" w:hAnsi="Times New Roman"/>
        </w:rPr>
        <w:t>s likely to have an influence on</w:t>
      </w:r>
      <w:r w:rsidR="00514AD6">
        <w:rPr>
          <w:rFonts w:ascii="Times New Roman" w:hAnsi="Times New Roman"/>
        </w:rPr>
        <w:t xml:space="preserve"> trade-unions capacity to influence the content of employment legislation reform. The article shows that</w:t>
      </w:r>
      <w:r w:rsidR="009316D2">
        <w:rPr>
          <w:rFonts w:ascii="Times New Roman" w:hAnsi="Times New Roman"/>
        </w:rPr>
        <w:t>, not only</w:t>
      </w:r>
      <w:r w:rsidR="00514AD6">
        <w:rPr>
          <w:rFonts w:ascii="Times New Roman" w:hAnsi="Times New Roman"/>
        </w:rPr>
        <w:t xml:space="preserve"> both Portuguese </w:t>
      </w:r>
      <w:proofErr w:type="gramStart"/>
      <w:r w:rsidR="00514AD6">
        <w:rPr>
          <w:rFonts w:ascii="Times New Roman" w:hAnsi="Times New Roman"/>
        </w:rPr>
        <w:t>trade-unions</w:t>
      </w:r>
      <w:proofErr w:type="gramEnd"/>
      <w:r w:rsidR="00514AD6">
        <w:rPr>
          <w:rFonts w:ascii="Times New Roman" w:hAnsi="Times New Roman"/>
        </w:rPr>
        <w:t xml:space="preserve"> have </w:t>
      </w:r>
      <w:r w:rsidR="006F2E2B">
        <w:rPr>
          <w:rFonts w:ascii="Times New Roman" w:hAnsi="Times New Roman"/>
        </w:rPr>
        <w:t xml:space="preserve">a </w:t>
      </w:r>
      <w:r w:rsidR="00514AD6">
        <w:rPr>
          <w:rFonts w:ascii="Times New Roman" w:hAnsi="Times New Roman"/>
        </w:rPr>
        <w:t xml:space="preserve">weak influence </w:t>
      </w:r>
      <w:r w:rsidR="009316D2">
        <w:rPr>
          <w:rFonts w:ascii="Times New Roman" w:hAnsi="Times New Roman"/>
        </w:rPr>
        <w:t>on</w:t>
      </w:r>
      <w:r w:rsidR="006F2E2B">
        <w:rPr>
          <w:rFonts w:ascii="Times New Roman" w:hAnsi="Times New Roman"/>
        </w:rPr>
        <w:t xml:space="preserve"> the definition of</w:t>
      </w:r>
      <w:r w:rsidR="009316D2">
        <w:rPr>
          <w:rFonts w:ascii="Times New Roman" w:hAnsi="Times New Roman"/>
        </w:rPr>
        <w:t xml:space="preserve"> the content of the reform, but also</w:t>
      </w:r>
      <w:r w:rsidR="006F2E2B">
        <w:rPr>
          <w:rFonts w:ascii="Times New Roman" w:hAnsi="Times New Roman"/>
        </w:rPr>
        <w:t xml:space="preserve">, that </w:t>
      </w:r>
      <w:r w:rsidR="00514AD6">
        <w:rPr>
          <w:rFonts w:ascii="Times New Roman" w:hAnsi="Times New Roman"/>
        </w:rPr>
        <w:t xml:space="preserve">European integration </w:t>
      </w:r>
      <w:r w:rsidR="006F2E2B">
        <w:rPr>
          <w:rFonts w:ascii="Times New Roman" w:hAnsi="Times New Roman"/>
        </w:rPr>
        <w:t>constitutes</w:t>
      </w:r>
      <w:r w:rsidR="00514AD6">
        <w:rPr>
          <w:rFonts w:ascii="Times New Roman" w:hAnsi="Times New Roman"/>
        </w:rPr>
        <w:t xml:space="preserve"> an increasing cleavage that corresponds to classical divisions between the CGTP-IN and the UGT. </w:t>
      </w:r>
      <w:r w:rsidRPr="00F17059">
        <w:rPr>
          <w:rFonts w:ascii="Times New Roman" w:hAnsi="Times New Roman"/>
        </w:rPr>
        <w:t xml:space="preserve">However, from a public policy perspective, the growing </w:t>
      </w:r>
      <w:r w:rsidR="00FD4AA7">
        <w:rPr>
          <w:rFonts w:ascii="Times New Roman" w:hAnsi="Times New Roman"/>
        </w:rPr>
        <w:t xml:space="preserve">social and public </w:t>
      </w:r>
      <w:r w:rsidRPr="00F17059">
        <w:rPr>
          <w:rFonts w:ascii="Times New Roman" w:hAnsi="Times New Roman"/>
        </w:rPr>
        <w:t xml:space="preserve">opposition to Europe remains, for the time being, a latent </w:t>
      </w:r>
      <w:r w:rsidRPr="00F17059">
        <w:rPr>
          <w:rFonts w:ascii="Times New Roman" w:hAnsi="Times New Roman"/>
        </w:rPr>
        <w:lastRenderedPageBreak/>
        <w:t>phenomenon that is not really constraining for political leaders. In time of crisis, the constraining effects of European politicization on political elites and national decision-making processes identified by L. </w:t>
      </w:r>
      <w:proofErr w:type="spellStart"/>
      <w:r w:rsidRPr="00F17059">
        <w:rPr>
          <w:rFonts w:ascii="Times New Roman" w:hAnsi="Times New Roman"/>
        </w:rPr>
        <w:t>Hooghe</w:t>
      </w:r>
      <w:proofErr w:type="spellEnd"/>
      <w:r w:rsidRPr="00F17059">
        <w:rPr>
          <w:rFonts w:ascii="Times New Roman" w:hAnsi="Times New Roman"/>
        </w:rPr>
        <w:t xml:space="preserve"> and G. Marks (2008) must hence been nuanced. </w:t>
      </w:r>
    </w:p>
    <w:p w14:paraId="50653E6F"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5718FA25" w14:textId="77777777" w:rsidR="000C39C6" w:rsidRPr="006F5E54"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i/>
        </w:rPr>
      </w:pPr>
      <w:r w:rsidRPr="006F5E54">
        <w:rPr>
          <w:rFonts w:ascii="Times New Roman" w:hAnsi="Times New Roman"/>
          <w:i/>
        </w:rPr>
        <w:t xml:space="preserve">Process-tracing and frame analysis </w:t>
      </w:r>
    </w:p>
    <w:p w14:paraId="744144C4" w14:textId="4A77EC4C"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In order to understand the nature of European influence over Portuguese policies and politics</w:t>
      </w:r>
      <w:r w:rsidR="00A65626">
        <w:rPr>
          <w:rFonts w:ascii="Times New Roman" w:hAnsi="Times New Roman"/>
        </w:rPr>
        <w:t xml:space="preserve"> and to analyze Europeanization and politicization</w:t>
      </w:r>
      <w:r w:rsidRPr="00F17059">
        <w:rPr>
          <w:rFonts w:ascii="Times New Roman" w:hAnsi="Times New Roman"/>
        </w:rPr>
        <w:t>, this article relies on a combination of qualitative methods. First, process-tracing analysis allows for identifying the different sequences of political decision during each reform of the labor Code. Second, frame analysis is used as a tool to evaluate how the various actors involved in the definition of the reforms try to legitimate their orientations. To feed both perspectives, the study relies on three main sources. The first type relies on semi-directive interviews</w:t>
      </w:r>
      <w:r w:rsidRPr="00F17059">
        <w:rPr>
          <w:rFonts w:ascii="Times New Roman" w:hAnsi="Times New Roman"/>
          <w:vertAlign w:val="superscript"/>
          <w:lang w:val="fr-FR"/>
        </w:rPr>
        <w:footnoteReference w:id="2"/>
      </w:r>
      <w:r w:rsidRPr="00F17059">
        <w:rPr>
          <w:rFonts w:ascii="Times New Roman" w:hAnsi="Times New Roman"/>
        </w:rPr>
        <w:t xml:space="preserve"> (27 in Lisbon, 31 in Brussels</w:t>
      </w:r>
      <w:r w:rsidRPr="00F17059">
        <w:rPr>
          <w:rFonts w:ascii="Times New Roman" w:hAnsi="Times New Roman"/>
          <w:vertAlign w:val="superscript"/>
          <w:lang w:val="fr-FR"/>
        </w:rPr>
        <w:footnoteReference w:id="3"/>
      </w:r>
      <w:r w:rsidRPr="00F17059">
        <w:rPr>
          <w:rFonts w:ascii="Times New Roman" w:hAnsi="Times New Roman"/>
        </w:rPr>
        <w:t xml:space="preserve">). These interviews with key-actors of the reforms at the national level, but with the actors involved in European decisions in Brussels and/or at the national level, are useful to understand the logics of their actions as well as the structure of their interactions. The second source used in this study is the written sources produced by these </w:t>
      </w:r>
      <w:r w:rsidR="00A42269" w:rsidRPr="00F17059">
        <w:rPr>
          <w:rFonts w:ascii="Times New Roman" w:hAnsi="Times New Roman"/>
        </w:rPr>
        <w:t>actors;</w:t>
      </w:r>
      <w:r w:rsidRPr="00F17059">
        <w:rPr>
          <w:rFonts w:ascii="Times New Roman" w:hAnsi="Times New Roman"/>
        </w:rPr>
        <w:t xml:space="preserve"> the parliamentary de</w:t>
      </w:r>
      <w:r w:rsidR="00A42269" w:rsidRPr="00F17059">
        <w:rPr>
          <w:rFonts w:ascii="Times New Roman" w:hAnsi="Times New Roman"/>
        </w:rPr>
        <w:t>bates of each labor Code reform;</w:t>
      </w:r>
      <w:r w:rsidRPr="00F17059">
        <w:rPr>
          <w:rFonts w:ascii="Times New Roman" w:hAnsi="Times New Roman"/>
        </w:rPr>
        <w:t xml:space="preserve"> and press articles written at that time. The analysis of such sources allows for tracing the evolution of the debates on labor legislation, for identifying the frames and the types of arguments mobilized by different actors as well as the most problematic stakes. Finally, the participative observation conducted within the General Secretariat of the European Commission (November-December 2007), a few months after the Portuguese Presidency on the Council in the first semester 2007, have also contributed to my understanding of the various political activities of political and administrative actors within the Commission, and of the </w:t>
      </w:r>
      <w:r w:rsidRPr="00F17059">
        <w:rPr>
          <w:rFonts w:ascii="Times New Roman" w:hAnsi="Times New Roman"/>
        </w:rPr>
        <w:lastRenderedPageBreak/>
        <w:t>resources they rely on. The constraints they try to overcome within the organization do not constitute the object of this article (see Caune 2014), the participative observation has nonetheless allowed for a better understanding of the interactions between political and administrative that evolve at the European and national levels.</w:t>
      </w:r>
    </w:p>
    <w:p w14:paraId="17649B28" w14:textId="77777777" w:rsidR="00572601" w:rsidRDefault="00572601">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23C5A6C7" w14:textId="0D3E22C0" w:rsidR="00A65626" w:rsidRDefault="00727FAD">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Pr>
          <w:rFonts w:ascii="Times New Roman" w:hAnsi="Times New Roman"/>
        </w:rPr>
        <w:t xml:space="preserve">The article is organized as follows. The first part describes the political context during the definition of the first Portuguese labor Code (2003). </w:t>
      </w:r>
      <w:r w:rsidR="00ED50BF">
        <w:rPr>
          <w:rFonts w:ascii="Times New Roman" w:hAnsi="Times New Roman"/>
        </w:rPr>
        <w:t xml:space="preserve">If the polarization among governing parties remains weak, </w:t>
      </w:r>
      <w:r>
        <w:rPr>
          <w:rFonts w:ascii="Times New Roman" w:hAnsi="Times New Roman"/>
        </w:rPr>
        <w:t xml:space="preserve">the successive governments </w:t>
      </w:r>
      <w:r w:rsidR="00ED50BF">
        <w:rPr>
          <w:rFonts w:ascii="Times New Roman" w:hAnsi="Times New Roman"/>
        </w:rPr>
        <w:t xml:space="preserve">nevertheless </w:t>
      </w:r>
      <w:r>
        <w:rPr>
          <w:rFonts w:ascii="Times New Roman" w:hAnsi="Times New Roman"/>
        </w:rPr>
        <w:t>set-up experts’ commission in order to avoid early and over politicization of the debates with and between social part</w:t>
      </w:r>
      <w:r w:rsidR="00ED50BF">
        <w:rPr>
          <w:rFonts w:ascii="Times New Roman" w:hAnsi="Times New Roman"/>
        </w:rPr>
        <w:t xml:space="preserve">ners. </w:t>
      </w:r>
      <w:r>
        <w:rPr>
          <w:rFonts w:ascii="Times New Roman" w:hAnsi="Times New Roman"/>
        </w:rPr>
        <w:t>The second part stresses that the successive reform, in 2009, was crucially influenced by Portuguese authorities</w:t>
      </w:r>
      <w:r w:rsidR="00ED50BF">
        <w:rPr>
          <w:rFonts w:ascii="Times New Roman" w:hAnsi="Times New Roman"/>
        </w:rPr>
        <w:t>’</w:t>
      </w:r>
      <w:r>
        <w:rPr>
          <w:rFonts w:ascii="Times New Roman" w:hAnsi="Times New Roman"/>
        </w:rPr>
        <w:t xml:space="preserve"> commitment regarding their European responsibilities. In 2007, the Portuguese Council Presidency greatly favored a growing politicization at the left of the Portuguese political spectrum. Finally, the third part focuses on the crucial influence of the </w:t>
      </w:r>
      <w:r w:rsidR="004B7C04">
        <w:rPr>
          <w:rFonts w:ascii="Times New Roman" w:hAnsi="Times New Roman"/>
        </w:rPr>
        <w:t xml:space="preserve">2011 negotiations with the troika </w:t>
      </w:r>
      <w:r>
        <w:rPr>
          <w:rFonts w:ascii="Times New Roman" w:hAnsi="Times New Roman"/>
        </w:rPr>
        <w:t xml:space="preserve">in the context bailout to explain the content of the 2012 labor Code reform. </w:t>
      </w:r>
      <w:r w:rsidR="00ED50BF">
        <w:rPr>
          <w:rFonts w:ascii="Times New Roman" w:hAnsi="Times New Roman"/>
        </w:rPr>
        <w:t xml:space="preserve">The Memorandum was negotiated in between the collapse of the socialist government when it failed to pass a fourth adjustment plan in March 2011 and the early legislative election in June 2011 that led to the return to power of a right-wing coalition. </w:t>
      </w:r>
      <w:r w:rsidR="004B7C04">
        <w:rPr>
          <w:rFonts w:ascii="Times New Roman" w:hAnsi="Times New Roman"/>
        </w:rPr>
        <w:t>T</w:t>
      </w:r>
      <w:r w:rsidR="00ED50BF">
        <w:rPr>
          <w:rFonts w:ascii="Times New Roman" w:hAnsi="Times New Roman"/>
        </w:rPr>
        <w:t xml:space="preserve">he Memorandum is a major source of political pressure, </w:t>
      </w:r>
      <w:r w:rsidR="004B7C04">
        <w:rPr>
          <w:rFonts w:ascii="Times New Roman" w:hAnsi="Times New Roman"/>
        </w:rPr>
        <w:t xml:space="preserve">and </w:t>
      </w:r>
      <w:proofErr w:type="spellStart"/>
      <w:r w:rsidR="00ED50BF">
        <w:rPr>
          <w:rFonts w:ascii="Times New Roman" w:hAnsi="Times New Roman"/>
        </w:rPr>
        <w:t>the</w:t>
      </w:r>
      <w:proofErr w:type="spellEnd"/>
      <w:r w:rsidR="00ED50BF">
        <w:rPr>
          <w:rFonts w:ascii="Times New Roman" w:hAnsi="Times New Roman"/>
        </w:rPr>
        <w:t xml:space="preserve"> government used this constraint as a political resource to increase flexibility on the labor markets. </w:t>
      </w:r>
    </w:p>
    <w:p w14:paraId="23F0C46E" w14:textId="23C7C79D" w:rsidR="006F5E54" w:rsidRPr="00F17059" w:rsidRDefault="00A65626" w:rsidP="004B7C04">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jc w:val="center"/>
        <w:rPr>
          <w:rFonts w:ascii="Times New Roman" w:hAnsi="Times New Roman"/>
        </w:rPr>
      </w:pPr>
      <w:r>
        <w:rPr>
          <w:rFonts w:ascii="Times New Roman" w:hAnsi="Times New Roman"/>
        </w:rPr>
        <w:t>*</w:t>
      </w:r>
    </w:p>
    <w:p w14:paraId="43CE3492" w14:textId="653DBA76" w:rsidR="00AE1B82" w:rsidRPr="007E4F26" w:rsidRDefault="00AE1B8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b/>
        </w:rPr>
      </w:pPr>
      <w:r w:rsidRPr="007E4F26">
        <w:rPr>
          <w:rFonts w:ascii="Times New Roman" w:hAnsi="Times New Roman"/>
          <w:b/>
        </w:rPr>
        <w:t xml:space="preserve">Radical left polarization: the example </w:t>
      </w:r>
      <w:r w:rsidR="00572601" w:rsidRPr="007E4F26">
        <w:rPr>
          <w:rFonts w:ascii="Times New Roman" w:hAnsi="Times New Roman"/>
          <w:b/>
        </w:rPr>
        <w:t xml:space="preserve">of the </w:t>
      </w:r>
      <w:r w:rsidR="000C39C6" w:rsidRPr="007E4F26">
        <w:rPr>
          <w:rFonts w:ascii="Times New Roman" w:hAnsi="Times New Roman"/>
          <w:b/>
        </w:rPr>
        <w:t xml:space="preserve">labor Code </w:t>
      </w:r>
      <w:r w:rsidR="0086045E" w:rsidRPr="007E4F26">
        <w:rPr>
          <w:rFonts w:ascii="Times New Roman" w:hAnsi="Times New Roman"/>
          <w:b/>
        </w:rPr>
        <w:t>reform in 2003</w:t>
      </w:r>
    </w:p>
    <w:p w14:paraId="09A103DC" w14:textId="77777777" w:rsidR="00572601" w:rsidRPr="00F17059" w:rsidRDefault="00572601" w:rsidP="00572601">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5A658C26" w14:textId="77B31C4D" w:rsidR="00572601" w:rsidRPr="00F17059" w:rsidRDefault="00572601" w:rsidP="00572601">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In the early 2000s, when Portugal engages in its second Council Presidency, the Portuguese labor legislation has not been deeply reformed since the fall of Salazar’s dictatorship in 1974. In 2000, the first reform of the labor Code is initiated by the socialist government </w:t>
      </w:r>
      <w:r w:rsidR="004B7C04">
        <w:rPr>
          <w:rFonts w:ascii="Times New Roman" w:hAnsi="Times New Roman"/>
        </w:rPr>
        <w:t>led by</w:t>
      </w:r>
      <w:r w:rsidRPr="00F17059">
        <w:rPr>
          <w:rFonts w:ascii="Times New Roman" w:hAnsi="Times New Roman"/>
        </w:rPr>
        <w:t xml:space="preserve"> </w:t>
      </w:r>
      <w:proofErr w:type="spellStart"/>
      <w:r w:rsidRPr="00F17059">
        <w:rPr>
          <w:rFonts w:ascii="Times New Roman" w:hAnsi="Times New Roman"/>
        </w:rPr>
        <w:t>António</w:t>
      </w:r>
      <w:proofErr w:type="spellEnd"/>
      <w:r w:rsidRPr="00F17059">
        <w:rPr>
          <w:rFonts w:ascii="Times New Roman" w:hAnsi="Times New Roman"/>
        </w:rPr>
        <w:t xml:space="preserve"> </w:t>
      </w:r>
      <w:proofErr w:type="spellStart"/>
      <w:r w:rsidRPr="00F17059">
        <w:rPr>
          <w:rFonts w:ascii="Times New Roman" w:hAnsi="Times New Roman"/>
        </w:rPr>
        <w:t>Guterres</w:t>
      </w:r>
      <w:proofErr w:type="spellEnd"/>
      <w:r w:rsidRPr="00F17059">
        <w:rPr>
          <w:rFonts w:ascii="Times New Roman" w:hAnsi="Times New Roman"/>
        </w:rPr>
        <w:t xml:space="preserve"> and </w:t>
      </w:r>
      <w:r w:rsidR="004B7C04">
        <w:rPr>
          <w:rFonts w:ascii="Times New Roman" w:hAnsi="Times New Roman"/>
        </w:rPr>
        <w:t xml:space="preserve">is </w:t>
      </w:r>
      <w:r w:rsidRPr="00F17059">
        <w:rPr>
          <w:rFonts w:ascii="Times New Roman" w:hAnsi="Times New Roman"/>
        </w:rPr>
        <w:t>finally implemented in 2003 by the social-democrat (</w:t>
      </w:r>
      <w:proofErr w:type="spellStart"/>
      <w:r w:rsidRPr="007E4F26">
        <w:rPr>
          <w:rFonts w:ascii="Times New Roman" w:hAnsi="Times New Roman"/>
          <w:i/>
        </w:rPr>
        <w:t>Partido</w:t>
      </w:r>
      <w:proofErr w:type="spellEnd"/>
      <w:r w:rsidRPr="007E4F26">
        <w:rPr>
          <w:rFonts w:ascii="Times New Roman" w:hAnsi="Times New Roman"/>
          <w:i/>
        </w:rPr>
        <w:t xml:space="preserve"> social </w:t>
      </w:r>
      <w:proofErr w:type="spellStart"/>
      <w:r w:rsidRPr="007E4F26">
        <w:rPr>
          <w:rFonts w:ascii="Times New Roman" w:hAnsi="Times New Roman"/>
          <w:i/>
        </w:rPr>
        <w:t>democrata</w:t>
      </w:r>
      <w:proofErr w:type="spellEnd"/>
      <w:r w:rsidRPr="00F17059">
        <w:rPr>
          <w:rFonts w:ascii="Times New Roman" w:hAnsi="Times New Roman"/>
        </w:rPr>
        <w:t xml:space="preserve"> – PSD) government led by José Manuel </w:t>
      </w:r>
      <w:proofErr w:type="spellStart"/>
      <w:r w:rsidRPr="00F17059">
        <w:rPr>
          <w:rFonts w:ascii="Times New Roman" w:hAnsi="Times New Roman"/>
        </w:rPr>
        <w:t>Barroso</w:t>
      </w:r>
      <w:proofErr w:type="spellEnd"/>
      <w:r w:rsidRPr="00F17059">
        <w:rPr>
          <w:rFonts w:ascii="Times New Roman" w:hAnsi="Times New Roman"/>
        </w:rPr>
        <w:t xml:space="preserve">. </w:t>
      </w:r>
    </w:p>
    <w:p w14:paraId="7617082A" w14:textId="464F5CD6" w:rsidR="00572601" w:rsidRPr="00F17059" w:rsidRDefault="00572601" w:rsidP="00AE1B8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lastRenderedPageBreak/>
        <w:t xml:space="preserve">During the 2000 Council Presidency, the Portuguese socialist leaders </w:t>
      </w:r>
      <w:r w:rsidR="004B7C04">
        <w:rPr>
          <w:rFonts w:ascii="Times New Roman" w:hAnsi="Times New Roman"/>
        </w:rPr>
        <w:t>were</w:t>
      </w:r>
      <w:r w:rsidRPr="00F17059">
        <w:rPr>
          <w:rFonts w:ascii="Times New Roman" w:hAnsi="Times New Roman"/>
        </w:rPr>
        <w:t xml:space="preserve"> particularly committed to the development of European policy, particularly in the social and employment field. At the national level, the creation of the Commission for Analyzing and Systematizing Labor Legislation (</w:t>
      </w:r>
      <w:proofErr w:type="spellStart"/>
      <w:r w:rsidRPr="007E4F26">
        <w:rPr>
          <w:rFonts w:ascii="Times New Roman" w:hAnsi="Times New Roman"/>
          <w:i/>
        </w:rPr>
        <w:t>Comissão</w:t>
      </w:r>
      <w:proofErr w:type="spellEnd"/>
      <w:r w:rsidRPr="007E4F26">
        <w:rPr>
          <w:rFonts w:ascii="Times New Roman" w:hAnsi="Times New Roman"/>
          <w:i/>
        </w:rPr>
        <w:t xml:space="preserve"> de </w:t>
      </w:r>
      <w:proofErr w:type="spellStart"/>
      <w:r w:rsidRPr="007E4F26">
        <w:rPr>
          <w:rFonts w:ascii="Times New Roman" w:hAnsi="Times New Roman"/>
          <w:i/>
        </w:rPr>
        <w:t>Análise</w:t>
      </w:r>
      <w:proofErr w:type="spellEnd"/>
      <w:r w:rsidRPr="007E4F26">
        <w:rPr>
          <w:rFonts w:ascii="Times New Roman" w:hAnsi="Times New Roman"/>
          <w:i/>
        </w:rPr>
        <w:t xml:space="preserve"> e </w:t>
      </w:r>
      <w:proofErr w:type="spellStart"/>
      <w:r w:rsidRPr="007E4F26">
        <w:rPr>
          <w:rFonts w:ascii="Times New Roman" w:hAnsi="Times New Roman"/>
          <w:i/>
        </w:rPr>
        <w:t>Sistematização</w:t>
      </w:r>
      <w:proofErr w:type="spellEnd"/>
      <w:r w:rsidRPr="007E4F26">
        <w:rPr>
          <w:rFonts w:ascii="Times New Roman" w:hAnsi="Times New Roman"/>
          <w:i/>
        </w:rPr>
        <w:t xml:space="preserve"> da </w:t>
      </w:r>
      <w:proofErr w:type="spellStart"/>
      <w:r w:rsidRPr="007E4F26">
        <w:rPr>
          <w:rFonts w:ascii="Times New Roman" w:hAnsi="Times New Roman"/>
          <w:i/>
        </w:rPr>
        <w:t>Legislação</w:t>
      </w:r>
      <w:proofErr w:type="spellEnd"/>
      <w:r w:rsidRPr="007E4F26">
        <w:rPr>
          <w:rFonts w:ascii="Times New Roman" w:hAnsi="Times New Roman"/>
          <w:i/>
        </w:rPr>
        <w:t xml:space="preserve"> </w:t>
      </w:r>
      <w:proofErr w:type="spellStart"/>
      <w:r w:rsidRPr="007E4F26">
        <w:rPr>
          <w:rFonts w:ascii="Times New Roman" w:hAnsi="Times New Roman"/>
          <w:i/>
        </w:rPr>
        <w:t>Laboral</w:t>
      </w:r>
      <w:proofErr w:type="spellEnd"/>
      <w:r w:rsidRPr="00F17059">
        <w:rPr>
          <w:rFonts w:ascii="Times New Roman" w:hAnsi="Times New Roman"/>
        </w:rPr>
        <w:t>, CCL), one month before the end of the Portuguese Presid</w:t>
      </w:r>
      <w:r w:rsidR="004B7C04">
        <w:rPr>
          <w:rFonts w:ascii="Times New Roman" w:hAnsi="Times New Roman"/>
        </w:rPr>
        <w:t>ency of the Council, constitutes</w:t>
      </w:r>
      <w:r w:rsidRPr="00F17059">
        <w:rPr>
          <w:rFonts w:ascii="Times New Roman" w:hAnsi="Times New Roman"/>
        </w:rPr>
        <w:t xml:space="preserve"> an illustration of the socialist government’s commitment to be in line with the objectives and the principles they </w:t>
      </w:r>
      <w:r w:rsidR="00D97F05">
        <w:rPr>
          <w:rFonts w:ascii="Times New Roman" w:hAnsi="Times New Roman"/>
        </w:rPr>
        <w:t xml:space="preserve">were </w:t>
      </w:r>
      <w:r w:rsidRPr="00F17059">
        <w:rPr>
          <w:rFonts w:ascii="Times New Roman" w:hAnsi="Times New Roman"/>
        </w:rPr>
        <w:t>defend</w:t>
      </w:r>
      <w:r w:rsidR="00D97F05">
        <w:rPr>
          <w:rFonts w:ascii="Times New Roman" w:hAnsi="Times New Roman"/>
        </w:rPr>
        <w:t>ing</w:t>
      </w:r>
      <w:r w:rsidRPr="00F17059">
        <w:rPr>
          <w:rFonts w:ascii="Times New Roman" w:hAnsi="Times New Roman"/>
        </w:rPr>
        <w:t xml:space="preserve"> at the European level. </w:t>
      </w:r>
    </w:p>
    <w:p w14:paraId="6D9014A9" w14:textId="5192F476" w:rsidR="008D7A05" w:rsidRPr="00F17059" w:rsidRDefault="002D2613" w:rsidP="00AE1B8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eastAsia="Times New Roman" w:hAnsi="Times New Roman"/>
          <w:lang w:eastAsia="fr-FR"/>
        </w:rPr>
      </w:pPr>
      <w:r w:rsidRPr="00F17059">
        <w:rPr>
          <w:rFonts w:ascii="Times New Roman" w:hAnsi="Times New Roman"/>
        </w:rPr>
        <w:t>At that period, Portuguese authorities also directly address</w:t>
      </w:r>
      <w:r w:rsidR="00D97F05">
        <w:rPr>
          <w:rFonts w:ascii="Times New Roman" w:hAnsi="Times New Roman"/>
        </w:rPr>
        <w:t>ed</w:t>
      </w:r>
      <w:r w:rsidRPr="00F17059">
        <w:rPr>
          <w:rFonts w:ascii="Times New Roman" w:hAnsi="Times New Roman"/>
        </w:rPr>
        <w:t xml:space="preserve"> European </w:t>
      </w:r>
      <w:r w:rsidR="00C5398F" w:rsidRPr="00F17059">
        <w:rPr>
          <w:rFonts w:ascii="Times New Roman" w:hAnsi="Times New Roman"/>
        </w:rPr>
        <w:t>requirements</w:t>
      </w:r>
      <w:r w:rsidRPr="00F17059">
        <w:rPr>
          <w:rFonts w:ascii="Times New Roman" w:hAnsi="Times New Roman"/>
        </w:rPr>
        <w:t xml:space="preserve"> in the context of the European Employment Strategy (EES). </w:t>
      </w:r>
      <w:r w:rsidR="00D97F05">
        <w:rPr>
          <w:rFonts w:ascii="Times New Roman" w:hAnsi="Times New Roman"/>
        </w:rPr>
        <w:t xml:space="preserve">In such context, the </w:t>
      </w:r>
      <w:r w:rsidRPr="00F17059">
        <w:rPr>
          <w:rFonts w:ascii="Times New Roman" w:hAnsi="Times New Roman"/>
        </w:rPr>
        <w:t xml:space="preserve">Commission </w:t>
      </w:r>
      <w:r w:rsidR="00D97F05">
        <w:rPr>
          <w:rFonts w:ascii="Times New Roman" w:hAnsi="Times New Roman"/>
        </w:rPr>
        <w:t>put specific pressure in the field of</w:t>
      </w:r>
      <w:r w:rsidR="008D7A05" w:rsidRPr="00F17059">
        <w:rPr>
          <w:rFonts w:ascii="Times New Roman" w:hAnsi="Times New Roman"/>
        </w:rPr>
        <w:t xml:space="preserve"> training policies (primary ed</w:t>
      </w:r>
      <w:r w:rsidR="00D97F05">
        <w:rPr>
          <w:rFonts w:ascii="Times New Roman" w:hAnsi="Times New Roman"/>
        </w:rPr>
        <w:t>ucation and life-long learning). At the national level, political actors</w:t>
      </w:r>
      <w:r w:rsidR="008D7A05" w:rsidRPr="00F17059">
        <w:rPr>
          <w:rFonts w:ascii="Times New Roman" w:hAnsi="Times New Roman"/>
        </w:rPr>
        <w:t xml:space="preserve"> </w:t>
      </w:r>
      <w:r w:rsidRPr="00F17059">
        <w:rPr>
          <w:rFonts w:ascii="Times New Roman" w:hAnsi="Times New Roman"/>
        </w:rPr>
        <w:t>reach</w:t>
      </w:r>
      <w:r w:rsidR="00D97F05">
        <w:rPr>
          <w:rFonts w:ascii="Times New Roman" w:hAnsi="Times New Roman"/>
        </w:rPr>
        <w:t>ed</w:t>
      </w:r>
      <w:r w:rsidRPr="00F17059">
        <w:rPr>
          <w:rFonts w:ascii="Times New Roman" w:hAnsi="Times New Roman"/>
        </w:rPr>
        <w:t xml:space="preserve"> a</w:t>
      </w:r>
      <w:r w:rsidR="00D97F05">
        <w:rPr>
          <w:rFonts w:ascii="Times New Roman" w:hAnsi="Times New Roman"/>
        </w:rPr>
        <w:t xml:space="preserve"> rare</w:t>
      </w:r>
      <w:r w:rsidRPr="00F17059">
        <w:rPr>
          <w:rFonts w:ascii="Times New Roman" w:hAnsi="Times New Roman"/>
        </w:rPr>
        <w:t xml:space="preserve"> consensus with the signature of the tripar</w:t>
      </w:r>
      <w:r w:rsidR="008D7A05" w:rsidRPr="00F17059">
        <w:rPr>
          <w:rFonts w:ascii="Times New Roman" w:hAnsi="Times New Roman"/>
        </w:rPr>
        <w:t>tite A</w:t>
      </w:r>
      <w:r w:rsidRPr="00F17059">
        <w:rPr>
          <w:rFonts w:ascii="Times New Roman" w:hAnsi="Times New Roman"/>
        </w:rPr>
        <w:t>greement on employment, labor market, education and training</w:t>
      </w:r>
      <w:r w:rsidRPr="00F17059">
        <w:rPr>
          <w:rFonts w:ascii="Times New Roman" w:hAnsi="Times New Roman"/>
          <w:vertAlign w:val="superscript"/>
          <w:lang w:val="fr-FR"/>
        </w:rPr>
        <w:footnoteReference w:id="4"/>
      </w:r>
      <w:r w:rsidRPr="00F17059">
        <w:rPr>
          <w:rFonts w:ascii="Times New Roman" w:hAnsi="Times New Roman"/>
        </w:rPr>
        <w:t xml:space="preserve"> in February 2001. </w:t>
      </w:r>
      <w:r w:rsidR="00D97F05">
        <w:rPr>
          <w:rFonts w:ascii="Times New Roman" w:hAnsi="Times New Roman"/>
        </w:rPr>
        <w:t>The signature of the CGTP-IN</w:t>
      </w:r>
      <w:r w:rsidR="008D7A05" w:rsidRPr="00F17059">
        <w:rPr>
          <w:rFonts w:ascii="Times New Roman" w:hAnsi="Times New Roman"/>
        </w:rPr>
        <w:t xml:space="preserve"> </w:t>
      </w:r>
      <w:r w:rsidR="00D97F05">
        <w:rPr>
          <w:rFonts w:ascii="Times New Roman" w:hAnsi="Times New Roman"/>
        </w:rPr>
        <w:t>must</w:t>
      </w:r>
      <w:r w:rsidR="008D7A05" w:rsidRPr="00F17059">
        <w:rPr>
          <w:rFonts w:ascii="Times New Roman" w:hAnsi="Times New Roman"/>
        </w:rPr>
        <w:t xml:space="preserve"> be highlighted. While the social agreements of the 1990s where general agreements orientated towards </w:t>
      </w:r>
      <w:r w:rsidR="00BA1C14" w:rsidRPr="00F17059">
        <w:rPr>
          <w:rFonts w:ascii="Times New Roman" w:hAnsi="Times New Roman"/>
        </w:rPr>
        <w:t xml:space="preserve">public revenue (fiscal and economic policy, Social Security), the 2001 Agreement addresses employment relations at a medium scale. In Portugal, such agreement is the only type </w:t>
      </w:r>
      <w:r w:rsidR="00D97F05">
        <w:rPr>
          <w:rFonts w:ascii="Times New Roman" w:hAnsi="Times New Roman"/>
        </w:rPr>
        <w:t>to have</w:t>
      </w:r>
      <w:r w:rsidR="00BA1C14" w:rsidRPr="00F17059">
        <w:rPr>
          <w:rFonts w:ascii="Times New Roman" w:hAnsi="Times New Roman"/>
        </w:rPr>
        <w:t xml:space="preserve"> a chance to be agreed upon a wide range of social partners, or put in other words, the more likely to be accepted by the CGTP-IN </w:t>
      </w:r>
      <w:r w:rsidR="008D7A05" w:rsidRPr="00F17059">
        <w:rPr>
          <w:rFonts w:ascii="Times New Roman" w:eastAsia="Times New Roman" w:hAnsi="Times New Roman"/>
          <w:lang w:eastAsia="fr-FR"/>
        </w:rPr>
        <w:t>(</w:t>
      </w:r>
      <w:proofErr w:type="spellStart"/>
      <w:r w:rsidR="008D7A05" w:rsidRPr="00F17059">
        <w:rPr>
          <w:rFonts w:ascii="Times New Roman" w:eastAsia="Times New Roman" w:hAnsi="Times New Roman"/>
          <w:lang w:eastAsia="fr-FR"/>
        </w:rPr>
        <w:t>Casimiro</w:t>
      </w:r>
      <w:proofErr w:type="spellEnd"/>
      <w:r w:rsidR="008D7A05" w:rsidRPr="00F17059">
        <w:rPr>
          <w:rFonts w:ascii="Times New Roman" w:eastAsia="Times New Roman" w:hAnsi="Times New Roman"/>
          <w:lang w:eastAsia="fr-FR"/>
        </w:rPr>
        <w:t xml:space="preserve"> Ferreira 2005, 83).</w:t>
      </w:r>
    </w:p>
    <w:p w14:paraId="628425F3" w14:textId="59C1B5EC" w:rsidR="00BA1C14" w:rsidRPr="00F17059" w:rsidRDefault="00BA1C14" w:rsidP="00AE1B8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However, </w:t>
      </w:r>
      <w:r w:rsidR="00B915EB">
        <w:rPr>
          <w:rFonts w:ascii="Times New Roman" w:hAnsi="Times New Roman"/>
        </w:rPr>
        <w:t xml:space="preserve">the multidimensional changes involved in </w:t>
      </w:r>
      <w:r w:rsidRPr="00F17059">
        <w:rPr>
          <w:rFonts w:ascii="Times New Roman" w:hAnsi="Times New Roman"/>
        </w:rPr>
        <w:t xml:space="preserve">the definition of the first Portuguese labor Code </w:t>
      </w:r>
      <w:r w:rsidR="00B915EB">
        <w:rPr>
          <w:rFonts w:ascii="Times New Roman" w:hAnsi="Times New Roman"/>
        </w:rPr>
        <w:t xml:space="preserve">raised </w:t>
      </w:r>
      <w:r w:rsidR="00975614">
        <w:rPr>
          <w:rFonts w:ascii="Times New Roman" w:hAnsi="Times New Roman"/>
        </w:rPr>
        <w:t>fewer consensuses</w:t>
      </w:r>
      <w:r w:rsidR="00B915EB">
        <w:rPr>
          <w:rFonts w:ascii="Times New Roman" w:hAnsi="Times New Roman"/>
        </w:rPr>
        <w:t xml:space="preserve"> and politicization was not avoided even if the proponents of the reform implemented </w:t>
      </w:r>
      <w:proofErr w:type="spellStart"/>
      <w:r w:rsidR="00B915EB">
        <w:rPr>
          <w:rFonts w:ascii="Times New Roman" w:hAnsi="Times New Roman"/>
        </w:rPr>
        <w:t>depoliticization</w:t>
      </w:r>
      <w:proofErr w:type="spellEnd"/>
      <w:r w:rsidR="00B915EB">
        <w:rPr>
          <w:rFonts w:ascii="Times New Roman" w:hAnsi="Times New Roman"/>
        </w:rPr>
        <w:t xml:space="preserve"> strategies</w:t>
      </w:r>
      <w:r w:rsidRPr="00F17059">
        <w:rPr>
          <w:rFonts w:ascii="Times New Roman" w:hAnsi="Times New Roman"/>
        </w:rPr>
        <w:t xml:space="preserve">. In the following paragraphs, the article addresses the main stake of politicization during the process </w:t>
      </w:r>
      <w:r w:rsidR="00975614">
        <w:rPr>
          <w:rFonts w:ascii="Times New Roman" w:hAnsi="Times New Roman"/>
        </w:rPr>
        <w:t>of this reform.</w:t>
      </w:r>
    </w:p>
    <w:p w14:paraId="22406CA6" w14:textId="77777777" w:rsidR="00BA1C14" w:rsidRPr="00F17059" w:rsidRDefault="00BA1C14" w:rsidP="00AE1B8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3D196E39" w14:textId="39A4A367" w:rsidR="00550A38" w:rsidRPr="007E4F26" w:rsidRDefault="00AE1B82">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i/>
        </w:rPr>
      </w:pPr>
      <w:r w:rsidRPr="007E4F26">
        <w:rPr>
          <w:rFonts w:ascii="Times New Roman" w:hAnsi="Times New Roman"/>
          <w:i/>
        </w:rPr>
        <w:t>Experts’ commission: a</w:t>
      </w:r>
      <w:r w:rsidR="009B6436">
        <w:rPr>
          <w:rFonts w:ascii="Times New Roman" w:hAnsi="Times New Roman"/>
          <w:i/>
        </w:rPr>
        <w:t xml:space="preserve"> governmental</w:t>
      </w:r>
      <w:r w:rsidRPr="007E4F26">
        <w:rPr>
          <w:rFonts w:ascii="Times New Roman" w:hAnsi="Times New Roman"/>
          <w:i/>
        </w:rPr>
        <w:t xml:space="preserve"> strategy to avoid over-politicization</w:t>
      </w:r>
    </w:p>
    <w:p w14:paraId="35A4E9EA" w14:textId="6C65CBFC"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lastRenderedPageBreak/>
        <w:t xml:space="preserve">The first Portuguese labor Code is largely inspired by the work of the experts’ commission set up by the socialist government in 2000 (during the Council Presidency and one year before the defeat of the socialist party at the legislative elections of March 2002). The dynamic created </w:t>
      </w:r>
      <w:r w:rsidR="004A7EB9">
        <w:rPr>
          <w:rFonts w:ascii="Times New Roman" w:hAnsi="Times New Roman"/>
        </w:rPr>
        <w:t xml:space="preserve">by the experts’ commission has </w:t>
      </w:r>
      <w:r w:rsidRPr="00F17059">
        <w:rPr>
          <w:rFonts w:ascii="Times New Roman" w:hAnsi="Times New Roman"/>
        </w:rPr>
        <w:t xml:space="preserve">largely participated in, if not the </w:t>
      </w:r>
      <w:proofErr w:type="spellStart"/>
      <w:r w:rsidRPr="00F17059">
        <w:rPr>
          <w:rFonts w:ascii="Times New Roman" w:hAnsi="Times New Roman"/>
        </w:rPr>
        <w:t>depoliticization</w:t>
      </w:r>
      <w:proofErr w:type="spellEnd"/>
      <w:r w:rsidRPr="00F17059">
        <w:rPr>
          <w:rFonts w:ascii="Times New Roman" w:hAnsi="Times New Roman"/>
        </w:rPr>
        <w:t xml:space="preserve"> of the debate over labor legislation, at least in the weakening of political conflicts. </w:t>
      </w:r>
    </w:p>
    <w:p w14:paraId="5066112B" w14:textId="6310FCF7" w:rsidR="00236A48"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Composed by eleven jurists specialized in labor legislation, the CCL is chaired by </w:t>
      </w:r>
      <w:proofErr w:type="spellStart"/>
      <w:r w:rsidRPr="00F17059">
        <w:rPr>
          <w:rFonts w:ascii="Times New Roman" w:hAnsi="Times New Roman"/>
        </w:rPr>
        <w:t>António</w:t>
      </w:r>
      <w:proofErr w:type="spellEnd"/>
      <w:r w:rsidRPr="00F17059">
        <w:rPr>
          <w:rFonts w:ascii="Times New Roman" w:hAnsi="Times New Roman"/>
        </w:rPr>
        <w:t xml:space="preserve"> </w:t>
      </w:r>
      <w:proofErr w:type="spellStart"/>
      <w:r w:rsidRPr="00F17059">
        <w:rPr>
          <w:rFonts w:ascii="Times New Roman" w:hAnsi="Times New Roman"/>
        </w:rPr>
        <w:t>Monteiro</w:t>
      </w:r>
      <w:proofErr w:type="spellEnd"/>
      <w:r w:rsidRPr="00F17059">
        <w:rPr>
          <w:rFonts w:ascii="Times New Roman" w:hAnsi="Times New Roman"/>
        </w:rPr>
        <w:t xml:space="preserve"> </w:t>
      </w:r>
      <w:proofErr w:type="spellStart"/>
      <w:r w:rsidRPr="00F17059">
        <w:rPr>
          <w:rFonts w:ascii="Times New Roman" w:hAnsi="Times New Roman"/>
        </w:rPr>
        <w:t>Fernandes</w:t>
      </w:r>
      <w:proofErr w:type="spellEnd"/>
      <w:r w:rsidRPr="00F17059">
        <w:rPr>
          <w:rFonts w:ascii="Times New Roman" w:hAnsi="Times New Roman"/>
        </w:rPr>
        <w:t>, professor of labor law at the Superior Institute of Work and Enterprise (</w:t>
      </w:r>
      <w:proofErr w:type="spellStart"/>
      <w:r w:rsidRPr="007E4F26">
        <w:rPr>
          <w:rFonts w:ascii="Times New Roman" w:hAnsi="Times New Roman"/>
          <w:i/>
        </w:rPr>
        <w:t>Instituto</w:t>
      </w:r>
      <w:proofErr w:type="spellEnd"/>
      <w:r w:rsidRPr="007E4F26">
        <w:rPr>
          <w:rFonts w:ascii="Times New Roman" w:hAnsi="Times New Roman"/>
          <w:i/>
        </w:rPr>
        <w:t xml:space="preserve"> Superior de </w:t>
      </w:r>
      <w:proofErr w:type="spellStart"/>
      <w:r w:rsidRPr="007E4F26">
        <w:rPr>
          <w:rFonts w:ascii="Times New Roman" w:hAnsi="Times New Roman"/>
          <w:i/>
        </w:rPr>
        <w:t>Ciências</w:t>
      </w:r>
      <w:proofErr w:type="spellEnd"/>
      <w:r w:rsidRPr="007E4F26">
        <w:rPr>
          <w:rFonts w:ascii="Times New Roman" w:hAnsi="Times New Roman"/>
          <w:i/>
        </w:rPr>
        <w:t xml:space="preserve"> do </w:t>
      </w:r>
      <w:proofErr w:type="spellStart"/>
      <w:r w:rsidRPr="007E4F26">
        <w:rPr>
          <w:rFonts w:ascii="Times New Roman" w:hAnsi="Times New Roman"/>
          <w:i/>
        </w:rPr>
        <w:t>Trabalho</w:t>
      </w:r>
      <w:proofErr w:type="spellEnd"/>
      <w:r w:rsidRPr="007E4F26">
        <w:rPr>
          <w:rFonts w:ascii="Times New Roman" w:hAnsi="Times New Roman"/>
          <w:i/>
        </w:rPr>
        <w:t xml:space="preserve"> e da </w:t>
      </w:r>
      <w:proofErr w:type="spellStart"/>
      <w:r w:rsidRPr="007E4F26">
        <w:rPr>
          <w:rFonts w:ascii="Times New Roman" w:hAnsi="Times New Roman"/>
          <w:i/>
        </w:rPr>
        <w:t>Empresa</w:t>
      </w:r>
      <w:proofErr w:type="spellEnd"/>
      <w:r w:rsidRPr="00F17059">
        <w:rPr>
          <w:rFonts w:ascii="Times New Roman" w:hAnsi="Times New Roman"/>
        </w:rPr>
        <w:t>, ISCTE) of the University Institute of Lisbon</w:t>
      </w:r>
      <w:r w:rsidRPr="00F17059">
        <w:rPr>
          <w:rFonts w:ascii="Times New Roman" w:hAnsi="Times New Roman"/>
          <w:vertAlign w:val="superscript"/>
          <w:lang w:val="fr-FR"/>
        </w:rPr>
        <w:footnoteReference w:id="5"/>
      </w:r>
      <w:r w:rsidRPr="00F17059">
        <w:rPr>
          <w:rFonts w:ascii="Times New Roman" w:hAnsi="Times New Roman"/>
        </w:rPr>
        <w:t xml:space="preserve">. Between 1995 and 1997, he was Secretary of State for Work under the socialist government led by Antonio </w:t>
      </w:r>
      <w:proofErr w:type="spellStart"/>
      <w:r w:rsidRPr="00F17059">
        <w:rPr>
          <w:rFonts w:ascii="Times New Roman" w:hAnsi="Times New Roman"/>
        </w:rPr>
        <w:t>Guterres</w:t>
      </w:r>
      <w:proofErr w:type="spellEnd"/>
      <w:r w:rsidRPr="00F17059">
        <w:rPr>
          <w:rFonts w:ascii="Times New Roman" w:hAnsi="Times New Roman"/>
        </w:rPr>
        <w:t xml:space="preserve">. </w:t>
      </w:r>
      <w:r w:rsidR="00187BA5">
        <w:rPr>
          <w:rFonts w:ascii="Times New Roman" w:hAnsi="Times New Roman"/>
        </w:rPr>
        <w:t>Nonetheless</w:t>
      </w:r>
      <w:r w:rsidRPr="00F17059">
        <w:rPr>
          <w:rFonts w:ascii="Times New Roman" w:hAnsi="Times New Roman"/>
        </w:rPr>
        <w:t xml:space="preserve">, the CCL is also composed of members of the </w:t>
      </w:r>
      <w:proofErr w:type="spellStart"/>
      <w:r w:rsidRPr="007E4F26">
        <w:rPr>
          <w:rFonts w:ascii="Times New Roman" w:hAnsi="Times New Roman"/>
          <w:i/>
        </w:rPr>
        <w:t>Universidade</w:t>
      </w:r>
      <w:proofErr w:type="spellEnd"/>
      <w:r w:rsidRPr="007E4F26">
        <w:rPr>
          <w:rFonts w:ascii="Times New Roman" w:hAnsi="Times New Roman"/>
          <w:i/>
        </w:rPr>
        <w:t xml:space="preserve"> </w:t>
      </w:r>
      <w:proofErr w:type="spellStart"/>
      <w:r w:rsidRPr="007E4F26">
        <w:rPr>
          <w:rFonts w:ascii="Times New Roman" w:hAnsi="Times New Roman"/>
          <w:i/>
        </w:rPr>
        <w:t>Clássica</w:t>
      </w:r>
      <w:proofErr w:type="spellEnd"/>
      <w:r w:rsidRPr="00F17059">
        <w:rPr>
          <w:rFonts w:ascii="Times New Roman" w:hAnsi="Times New Roman"/>
        </w:rPr>
        <w:t xml:space="preserve"> of Lisbon, closest from the center-right and the catholic movement</w:t>
      </w:r>
      <w:r w:rsidRPr="00F17059">
        <w:rPr>
          <w:rFonts w:ascii="Times New Roman" w:hAnsi="Times New Roman"/>
          <w:vertAlign w:val="superscript"/>
          <w:lang w:val="fr-FR"/>
        </w:rPr>
        <w:footnoteReference w:id="6"/>
      </w:r>
      <w:r w:rsidRPr="00F17059">
        <w:rPr>
          <w:rFonts w:ascii="Times New Roman" w:hAnsi="Times New Roman"/>
        </w:rPr>
        <w:t xml:space="preserve">. The composition of the CCL illustrates the need, for the government, to remain capable of showing openness </w:t>
      </w:r>
      <w:r w:rsidR="00550A38" w:rsidRPr="00F17059">
        <w:rPr>
          <w:rFonts w:ascii="Times New Roman" w:hAnsi="Times New Roman"/>
        </w:rPr>
        <w:t>towards distinct perspectives. In the context of the difficult Portuguese social dialogue, t</w:t>
      </w:r>
      <w:r w:rsidRPr="00F17059">
        <w:rPr>
          <w:rFonts w:ascii="Times New Roman" w:hAnsi="Times New Roman"/>
        </w:rPr>
        <w:t xml:space="preserve">he main stake of the reform process was to avoid an over-politicization of the debates so that it would be possible to go as far as possible in the systematization of the existing labor law. Mobilizing a team of academic experts was </w:t>
      </w:r>
      <w:r w:rsidR="00236A48" w:rsidRPr="00F17059">
        <w:rPr>
          <w:rFonts w:ascii="Times New Roman" w:hAnsi="Times New Roman"/>
        </w:rPr>
        <w:t xml:space="preserve">strategically </w:t>
      </w:r>
      <w:r w:rsidRPr="00F17059">
        <w:rPr>
          <w:rFonts w:ascii="Times New Roman" w:hAnsi="Times New Roman"/>
        </w:rPr>
        <w:t>used as a tool to depoliticize the debates from the initial stage of the reform</w:t>
      </w:r>
      <w:r w:rsidRPr="00F17059">
        <w:rPr>
          <w:rFonts w:ascii="Times New Roman" w:hAnsi="Times New Roman"/>
          <w:vertAlign w:val="superscript"/>
          <w:lang w:val="fr-FR"/>
        </w:rPr>
        <w:footnoteReference w:id="7"/>
      </w:r>
      <w:r w:rsidRPr="00F17059">
        <w:rPr>
          <w:rFonts w:ascii="Times New Roman" w:hAnsi="Times New Roman"/>
        </w:rPr>
        <w:t xml:space="preserve">. The members of the CCL were selected in </w:t>
      </w:r>
      <w:proofErr w:type="spellStart"/>
      <w:r w:rsidR="001020C9">
        <w:rPr>
          <w:rFonts w:ascii="Times New Roman" w:hAnsi="Times New Roman"/>
        </w:rPr>
        <w:t>concertation</w:t>
      </w:r>
      <w:proofErr w:type="spellEnd"/>
      <w:r w:rsidRPr="00F17059">
        <w:rPr>
          <w:rFonts w:ascii="Times New Roman" w:hAnsi="Times New Roman"/>
        </w:rPr>
        <w:t xml:space="preserve"> with trade-unions organizations and governing political parties. </w:t>
      </w:r>
    </w:p>
    <w:p w14:paraId="12AE8CC7" w14:textId="58B2F45C"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The political objective was to prevent the debates to be initiated and early discussed in the Permanent Commission of social dialogue (</w:t>
      </w:r>
      <w:proofErr w:type="spellStart"/>
      <w:r w:rsidRPr="007E4F26">
        <w:rPr>
          <w:rFonts w:ascii="Times New Roman" w:hAnsi="Times New Roman"/>
          <w:i/>
        </w:rPr>
        <w:t>Comissão</w:t>
      </w:r>
      <w:proofErr w:type="spellEnd"/>
      <w:r w:rsidRPr="007E4F26">
        <w:rPr>
          <w:rFonts w:ascii="Times New Roman" w:hAnsi="Times New Roman"/>
          <w:i/>
        </w:rPr>
        <w:t xml:space="preserve"> Permanente de </w:t>
      </w:r>
      <w:proofErr w:type="spellStart"/>
      <w:r w:rsidRPr="007E4F26">
        <w:rPr>
          <w:rFonts w:ascii="Times New Roman" w:hAnsi="Times New Roman"/>
          <w:i/>
        </w:rPr>
        <w:t>Concertação</w:t>
      </w:r>
      <w:proofErr w:type="spellEnd"/>
      <w:r w:rsidRPr="007E4F26">
        <w:rPr>
          <w:rFonts w:ascii="Times New Roman" w:hAnsi="Times New Roman"/>
          <w:i/>
        </w:rPr>
        <w:t xml:space="preserve"> Social</w:t>
      </w:r>
      <w:r w:rsidRPr="00F17059">
        <w:rPr>
          <w:rFonts w:ascii="Times New Roman" w:hAnsi="Times New Roman"/>
        </w:rPr>
        <w:t xml:space="preserve">, CPCS) between social partners. The objective was clearly to </w:t>
      </w:r>
      <w:r w:rsidRPr="00F17059">
        <w:rPr>
          <w:rFonts w:ascii="Times New Roman" w:hAnsi="Times New Roman"/>
        </w:rPr>
        <w:lastRenderedPageBreak/>
        <w:t xml:space="preserve">exclude the CPCS from the reform’s initial framing. </w:t>
      </w:r>
      <w:r w:rsidR="00236A48" w:rsidRPr="00F17059">
        <w:rPr>
          <w:rFonts w:ascii="Times New Roman" w:hAnsi="Times New Roman"/>
        </w:rPr>
        <w:t>By c</w:t>
      </w:r>
      <w:r w:rsidRPr="00F17059">
        <w:rPr>
          <w:rFonts w:ascii="Times New Roman" w:hAnsi="Times New Roman"/>
        </w:rPr>
        <w:t xml:space="preserve">alling </w:t>
      </w:r>
      <w:r w:rsidR="00236A48" w:rsidRPr="00F17059">
        <w:rPr>
          <w:rFonts w:ascii="Times New Roman" w:hAnsi="Times New Roman"/>
        </w:rPr>
        <w:t xml:space="preserve">for an initial framing by </w:t>
      </w:r>
      <w:r w:rsidRPr="00F17059">
        <w:rPr>
          <w:rFonts w:ascii="Times New Roman" w:hAnsi="Times New Roman"/>
        </w:rPr>
        <w:t>academic experts and</w:t>
      </w:r>
      <w:r w:rsidR="00236A48" w:rsidRPr="00F17059">
        <w:rPr>
          <w:rFonts w:ascii="Times New Roman" w:hAnsi="Times New Roman"/>
        </w:rPr>
        <w:t xml:space="preserve"> </w:t>
      </w:r>
      <w:r w:rsidR="001020C9">
        <w:rPr>
          <w:rFonts w:ascii="Times New Roman" w:hAnsi="Times New Roman"/>
        </w:rPr>
        <w:t>well-known</w:t>
      </w:r>
      <w:r w:rsidRPr="00F17059">
        <w:rPr>
          <w:rFonts w:ascii="Times New Roman" w:hAnsi="Times New Roman"/>
        </w:rPr>
        <w:t xml:space="preserve"> jurists,</w:t>
      </w:r>
      <w:r w:rsidR="001020C9">
        <w:rPr>
          <w:rFonts w:ascii="Times New Roman" w:hAnsi="Times New Roman"/>
        </w:rPr>
        <w:t xml:space="preserve"> the socialist government framed</w:t>
      </w:r>
      <w:r w:rsidRPr="00F17059">
        <w:rPr>
          <w:rFonts w:ascii="Times New Roman" w:hAnsi="Times New Roman"/>
        </w:rPr>
        <w:t xml:space="preserve"> the main objective of the reform </w:t>
      </w:r>
      <w:r w:rsidR="00236A48" w:rsidRPr="00F17059">
        <w:rPr>
          <w:rFonts w:ascii="Times New Roman" w:hAnsi="Times New Roman"/>
        </w:rPr>
        <w:t xml:space="preserve">as a needed rationalization of </w:t>
      </w:r>
      <w:r w:rsidR="008E4E26">
        <w:rPr>
          <w:rFonts w:ascii="Times New Roman" w:hAnsi="Times New Roman"/>
        </w:rPr>
        <w:t>existing legislation that was c</w:t>
      </w:r>
      <w:r w:rsidRPr="00F17059">
        <w:rPr>
          <w:rFonts w:ascii="Times New Roman" w:hAnsi="Times New Roman"/>
        </w:rPr>
        <w:t xml:space="preserve">ontradictory. </w:t>
      </w:r>
      <w:r w:rsidR="008E4E26">
        <w:rPr>
          <w:rFonts w:ascii="Times New Roman" w:hAnsi="Times New Roman"/>
        </w:rPr>
        <w:t xml:space="preserve">This </w:t>
      </w:r>
      <w:r w:rsidRPr="00F17059">
        <w:rPr>
          <w:rFonts w:ascii="Times New Roman" w:hAnsi="Times New Roman"/>
        </w:rPr>
        <w:t xml:space="preserve">objective </w:t>
      </w:r>
      <w:r w:rsidR="008E4E26">
        <w:rPr>
          <w:rFonts w:ascii="Times New Roman" w:hAnsi="Times New Roman"/>
        </w:rPr>
        <w:t xml:space="preserve">was </w:t>
      </w:r>
      <w:r w:rsidRPr="00F17059">
        <w:rPr>
          <w:rFonts w:ascii="Times New Roman" w:hAnsi="Times New Roman"/>
        </w:rPr>
        <w:t>broadly consensual. Irrespective of their various positions, political leaders, bureaucrats, academic</w:t>
      </w:r>
      <w:r w:rsidR="008E4E26">
        <w:rPr>
          <w:rFonts w:ascii="Times New Roman" w:hAnsi="Times New Roman"/>
        </w:rPr>
        <w:t xml:space="preserve"> experts and social partners, did</w:t>
      </w:r>
      <w:r w:rsidRPr="00F17059">
        <w:rPr>
          <w:rFonts w:ascii="Times New Roman" w:hAnsi="Times New Roman"/>
        </w:rPr>
        <w:t xml:space="preserve"> agree with the systematization objective</w:t>
      </w:r>
      <w:r w:rsidRPr="00F17059">
        <w:rPr>
          <w:rFonts w:ascii="Times New Roman" w:hAnsi="Times New Roman"/>
          <w:vertAlign w:val="superscript"/>
          <w:lang w:val="fr-FR"/>
        </w:rPr>
        <w:footnoteReference w:id="8"/>
      </w:r>
      <w:r w:rsidRPr="00F17059">
        <w:rPr>
          <w:rFonts w:ascii="Times New Roman" w:hAnsi="Times New Roman"/>
        </w:rPr>
        <w:t>.</w:t>
      </w:r>
    </w:p>
    <w:p w14:paraId="45299E1B" w14:textId="651AFB58" w:rsidR="000C39C6"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lang w:val="en-GB"/>
        </w:rPr>
        <w:t xml:space="preserve">The CCL </w:t>
      </w:r>
      <w:r w:rsidR="008E4E26">
        <w:rPr>
          <w:rFonts w:ascii="Times New Roman" w:hAnsi="Times New Roman"/>
          <w:lang w:val="en-GB"/>
        </w:rPr>
        <w:t>was</w:t>
      </w:r>
      <w:r w:rsidRPr="00F17059">
        <w:rPr>
          <w:rFonts w:ascii="Times New Roman" w:hAnsi="Times New Roman"/>
          <w:lang w:val="en-GB"/>
        </w:rPr>
        <w:t xml:space="preserve"> hence mandated to rewrite the Portuguese </w:t>
      </w:r>
      <w:proofErr w:type="spellStart"/>
      <w:r w:rsidRPr="00F17059">
        <w:rPr>
          <w:rFonts w:ascii="Times New Roman" w:hAnsi="Times New Roman"/>
          <w:lang w:val="en-GB"/>
        </w:rPr>
        <w:t>labor</w:t>
      </w:r>
      <w:proofErr w:type="spellEnd"/>
      <w:r w:rsidRPr="00F17059">
        <w:rPr>
          <w:rFonts w:ascii="Times New Roman" w:hAnsi="Times New Roman"/>
          <w:lang w:val="en-GB"/>
        </w:rPr>
        <w:t xml:space="preserve"> legislation, the so-called “</w:t>
      </w:r>
      <w:proofErr w:type="spellStart"/>
      <w:r w:rsidRPr="007E4F26">
        <w:rPr>
          <w:rFonts w:ascii="Times New Roman" w:hAnsi="Times New Roman"/>
          <w:i/>
          <w:lang w:val="en-GB"/>
        </w:rPr>
        <w:t>pacote</w:t>
      </w:r>
      <w:proofErr w:type="spellEnd"/>
      <w:r w:rsidRPr="007E4F26">
        <w:rPr>
          <w:rFonts w:ascii="Times New Roman" w:hAnsi="Times New Roman"/>
          <w:i/>
          <w:lang w:val="en-GB"/>
        </w:rPr>
        <w:t xml:space="preserve"> </w:t>
      </w:r>
      <w:proofErr w:type="spellStart"/>
      <w:r w:rsidRPr="007E4F26">
        <w:rPr>
          <w:rFonts w:ascii="Times New Roman" w:hAnsi="Times New Roman"/>
          <w:i/>
          <w:lang w:val="en-GB"/>
        </w:rPr>
        <w:t>laboral</w:t>
      </w:r>
      <w:proofErr w:type="spellEnd"/>
      <w:r w:rsidR="008E4E26">
        <w:rPr>
          <w:rFonts w:ascii="Times New Roman" w:hAnsi="Times New Roman"/>
          <w:lang w:val="en-GB"/>
        </w:rPr>
        <w:t>”. The decree that framed</w:t>
      </w:r>
      <w:r w:rsidRPr="00F17059">
        <w:rPr>
          <w:rFonts w:ascii="Times New Roman" w:hAnsi="Times New Roman"/>
          <w:lang w:val="en-GB"/>
        </w:rPr>
        <w:t xml:space="preserve"> the functions of the commission </w:t>
      </w:r>
      <w:r w:rsidR="008E4E26">
        <w:rPr>
          <w:rFonts w:ascii="Times New Roman" w:hAnsi="Times New Roman"/>
          <w:lang w:val="en-GB"/>
        </w:rPr>
        <w:t xml:space="preserve">framed </w:t>
      </w:r>
      <w:r w:rsidRPr="00F17059">
        <w:rPr>
          <w:rFonts w:ascii="Times New Roman" w:hAnsi="Times New Roman"/>
        </w:rPr>
        <w:t xml:space="preserve">the debate </w:t>
      </w:r>
      <w:r w:rsidR="008E4E26">
        <w:rPr>
          <w:rFonts w:ascii="Times New Roman" w:hAnsi="Times New Roman"/>
        </w:rPr>
        <w:t xml:space="preserve">towards </w:t>
      </w:r>
      <w:r w:rsidRPr="00F17059">
        <w:rPr>
          <w:rFonts w:ascii="Times New Roman" w:hAnsi="Times New Roman"/>
        </w:rPr>
        <w:t>the most technical aspects. I</w:t>
      </w:r>
      <w:r w:rsidR="008E4E26">
        <w:rPr>
          <w:rFonts w:ascii="Times New Roman" w:hAnsi="Times New Roman"/>
        </w:rPr>
        <w:t>n October 2001, the CCL presented</w:t>
      </w:r>
      <w:r w:rsidRPr="00F17059">
        <w:rPr>
          <w:rFonts w:ascii="Times New Roman" w:hAnsi="Times New Roman"/>
        </w:rPr>
        <w:t xml:space="preserve"> its first report to the government</w:t>
      </w:r>
      <w:r w:rsidR="008E4E26">
        <w:rPr>
          <w:rFonts w:ascii="Times New Roman" w:hAnsi="Times New Roman"/>
        </w:rPr>
        <w:t xml:space="preserve"> and social partners, a</w:t>
      </w:r>
      <w:r w:rsidRPr="00F17059">
        <w:rPr>
          <w:rFonts w:ascii="Times New Roman" w:hAnsi="Times New Roman"/>
        </w:rPr>
        <w:t xml:space="preserve"> report </w:t>
      </w:r>
      <w:r w:rsidR="008E4E26">
        <w:rPr>
          <w:rFonts w:ascii="Times New Roman" w:hAnsi="Times New Roman"/>
        </w:rPr>
        <w:t>that did</w:t>
      </w:r>
      <w:r w:rsidRPr="00F17059">
        <w:rPr>
          <w:rFonts w:ascii="Times New Roman" w:hAnsi="Times New Roman"/>
        </w:rPr>
        <w:t xml:space="preserve"> not fundamentally change</w:t>
      </w:r>
      <w:r w:rsidR="008E4E26">
        <w:rPr>
          <w:rFonts w:ascii="Times New Roman" w:hAnsi="Times New Roman"/>
        </w:rPr>
        <w:t>d</w:t>
      </w:r>
      <w:r w:rsidRPr="00F17059">
        <w:rPr>
          <w:rFonts w:ascii="Times New Roman" w:hAnsi="Times New Roman"/>
        </w:rPr>
        <w:t xml:space="preserve"> the contents of the legislative norms (</w:t>
      </w:r>
      <w:proofErr w:type="spellStart"/>
      <w:r w:rsidRPr="00F17059">
        <w:rPr>
          <w:rFonts w:ascii="Times New Roman" w:hAnsi="Times New Roman"/>
        </w:rPr>
        <w:t>Cristóvam</w:t>
      </w:r>
      <w:proofErr w:type="spellEnd"/>
      <w:r w:rsidRPr="00F17059">
        <w:rPr>
          <w:rFonts w:ascii="Times New Roman" w:hAnsi="Times New Roman"/>
        </w:rPr>
        <w:t xml:space="preserve"> 2001). </w:t>
      </w:r>
    </w:p>
    <w:p w14:paraId="64BAB397" w14:textId="77777777" w:rsidR="00E06C8C" w:rsidRDefault="00E06C8C">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68A33F5B" w14:textId="37699757" w:rsidR="000C39C6" w:rsidRPr="007E4F26"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i/>
        </w:rPr>
      </w:pPr>
      <w:r w:rsidRPr="007E4F26">
        <w:rPr>
          <w:rFonts w:ascii="Times New Roman" w:hAnsi="Times New Roman"/>
          <w:i/>
        </w:rPr>
        <w:t xml:space="preserve">Weak polarization </w:t>
      </w:r>
      <w:r w:rsidR="00D41822">
        <w:rPr>
          <w:rFonts w:ascii="Times New Roman" w:hAnsi="Times New Roman"/>
          <w:i/>
        </w:rPr>
        <w:t>among</w:t>
      </w:r>
      <w:r w:rsidRPr="007E4F26">
        <w:rPr>
          <w:rFonts w:ascii="Times New Roman" w:hAnsi="Times New Roman"/>
          <w:i/>
        </w:rPr>
        <w:t xml:space="preserve"> </w:t>
      </w:r>
      <w:r w:rsidR="00653077" w:rsidRPr="007E4F26">
        <w:rPr>
          <w:rFonts w:ascii="Times New Roman" w:hAnsi="Times New Roman"/>
          <w:i/>
        </w:rPr>
        <w:t xml:space="preserve">governing </w:t>
      </w:r>
      <w:r w:rsidRPr="007E4F26">
        <w:rPr>
          <w:rFonts w:ascii="Times New Roman" w:hAnsi="Times New Roman"/>
          <w:i/>
        </w:rPr>
        <w:t>parties</w:t>
      </w:r>
    </w:p>
    <w:p w14:paraId="59C2862F" w14:textId="2FC247BE"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After the legislative elections of March 2002, the return to power of the PSD with José Manuel </w:t>
      </w:r>
      <w:proofErr w:type="spellStart"/>
      <w:r w:rsidRPr="00F17059">
        <w:rPr>
          <w:rFonts w:ascii="Times New Roman" w:hAnsi="Times New Roman"/>
        </w:rPr>
        <w:t>Ba</w:t>
      </w:r>
      <w:r w:rsidR="00D5566B" w:rsidRPr="00F17059">
        <w:rPr>
          <w:rFonts w:ascii="Times New Roman" w:hAnsi="Times New Roman"/>
        </w:rPr>
        <w:t>r</w:t>
      </w:r>
      <w:r w:rsidRPr="00F17059">
        <w:rPr>
          <w:rFonts w:ascii="Times New Roman" w:hAnsi="Times New Roman"/>
        </w:rPr>
        <w:t>roso</w:t>
      </w:r>
      <w:proofErr w:type="spellEnd"/>
      <w:r w:rsidRPr="00F17059">
        <w:rPr>
          <w:rFonts w:ascii="Times New Roman" w:hAnsi="Times New Roman"/>
        </w:rPr>
        <w:t xml:space="preserve"> as Prime Minister</w:t>
      </w:r>
      <w:r w:rsidR="00E06C8C">
        <w:rPr>
          <w:rFonts w:ascii="Times New Roman" w:hAnsi="Times New Roman"/>
        </w:rPr>
        <w:t xml:space="preserve"> poorly influenced</w:t>
      </w:r>
      <w:r w:rsidRPr="00F17059">
        <w:rPr>
          <w:rFonts w:ascii="Times New Roman" w:hAnsi="Times New Roman"/>
        </w:rPr>
        <w:t xml:space="preserve"> the definition of the new labor Code</w:t>
      </w:r>
      <w:r w:rsidR="00E06C8C">
        <w:rPr>
          <w:rFonts w:ascii="Times New Roman" w:hAnsi="Times New Roman"/>
        </w:rPr>
        <w:t>. As soon as it get back</w:t>
      </w:r>
      <w:r w:rsidRPr="00F17059">
        <w:rPr>
          <w:rFonts w:ascii="Times New Roman" w:hAnsi="Times New Roman"/>
        </w:rPr>
        <w:t xml:space="preserve"> to power, the new government set up a new working-group that presents, on the basis of the work of the CCL, a pre-project of law (</w:t>
      </w:r>
      <w:proofErr w:type="spellStart"/>
      <w:r w:rsidRPr="00467E8D">
        <w:rPr>
          <w:rFonts w:ascii="Times New Roman" w:hAnsi="Times New Roman"/>
          <w:i/>
        </w:rPr>
        <w:t>anteprojecto</w:t>
      </w:r>
      <w:proofErr w:type="spellEnd"/>
      <w:r w:rsidRPr="00F17059">
        <w:rPr>
          <w:rFonts w:ascii="Times New Roman" w:hAnsi="Times New Roman"/>
        </w:rPr>
        <w:t xml:space="preserve">) to the new Minister of labor and social security, </w:t>
      </w:r>
      <w:proofErr w:type="spellStart"/>
      <w:r w:rsidRPr="00F17059">
        <w:rPr>
          <w:rFonts w:ascii="Times New Roman" w:hAnsi="Times New Roman"/>
        </w:rPr>
        <w:t>Bagão</w:t>
      </w:r>
      <w:proofErr w:type="spellEnd"/>
      <w:r w:rsidRPr="00F17059">
        <w:rPr>
          <w:rFonts w:ascii="Times New Roman" w:hAnsi="Times New Roman"/>
        </w:rPr>
        <w:t xml:space="preserve"> Felix, in July 2002. The propositions included in the new project do not dramatically differ from the positions of the CCL, and invalidate the hypotheses often presented in the welfare state literature on the importance of partisan politics in the definition of social policies (Garrett 1998, Levy 2001, </w:t>
      </w:r>
      <w:proofErr w:type="spellStart"/>
      <w:r w:rsidRPr="00F17059">
        <w:rPr>
          <w:rFonts w:ascii="Times New Roman" w:hAnsi="Times New Roman"/>
        </w:rPr>
        <w:t>Ebbinghaus</w:t>
      </w:r>
      <w:proofErr w:type="spellEnd"/>
      <w:r w:rsidRPr="00F17059">
        <w:rPr>
          <w:rFonts w:ascii="Times New Roman" w:hAnsi="Times New Roman"/>
        </w:rPr>
        <w:t xml:space="preserve"> 2010).</w:t>
      </w:r>
    </w:p>
    <w:p w14:paraId="16A2AA25" w14:textId="165B0EA3"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During fall 2002, the debates over the future labor Code importantly mobilized the </w:t>
      </w:r>
      <w:r w:rsidR="00CA0B37" w:rsidRPr="00F17059">
        <w:rPr>
          <w:rFonts w:ascii="Times New Roman" w:hAnsi="Times New Roman"/>
        </w:rPr>
        <w:t>radical</w:t>
      </w:r>
      <w:r w:rsidRPr="00F17059">
        <w:rPr>
          <w:rFonts w:ascii="Times New Roman" w:hAnsi="Times New Roman"/>
        </w:rPr>
        <w:t xml:space="preserve"> </w:t>
      </w:r>
      <w:r w:rsidR="00CA0B37" w:rsidRPr="00F17059">
        <w:rPr>
          <w:rFonts w:ascii="Times New Roman" w:hAnsi="Times New Roman"/>
        </w:rPr>
        <w:t>left wing</w:t>
      </w:r>
      <w:r w:rsidRPr="00F17059">
        <w:rPr>
          <w:rFonts w:ascii="Times New Roman" w:hAnsi="Times New Roman"/>
        </w:rPr>
        <w:t xml:space="preserve">. At the Parliament, Communist </w:t>
      </w:r>
      <w:proofErr w:type="spellStart"/>
      <w:r w:rsidRPr="00F17059">
        <w:rPr>
          <w:rFonts w:ascii="Times New Roman" w:hAnsi="Times New Roman"/>
        </w:rPr>
        <w:t>deputees</w:t>
      </w:r>
      <w:proofErr w:type="spellEnd"/>
      <w:r w:rsidRPr="00F17059">
        <w:rPr>
          <w:rFonts w:ascii="Times New Roman" w:hAnsi="Times New Roman"/>
        </w:rPr>
        <w:t xml:space="preserve"> </w:t>
      </w:r>
      <w:r w:rsidR="00467E8D">
        <w:rPr>
          <w:rFonts w:ascii="Times New Roman" w:hAnsi="Times New Roman"/>
        </w:rPr>
        <w:t>were</w:t>
      </w:r>
      <w:r w:rsidRPr="00F17059">
        <w:rPr>
          <w:rFonts w:ascii="Times New Roman" w:hAnsi="Times New Roman"/>
        </w:rPr>
        <w:t xml:space="preserve"> radically opposed to governmental propositions concerning the new regime of collective agreements and </w:t>
      </w:r>
      <w:r w:rsidRPr="00F17059">
        <w:rPr>
          <w:rFonts w:ascii="Times New Roman" w:hAnsi="Times New Roman"/>
        </w:rPr>
        <w:lastRenderedPageBreak/>
        <w:t>caducity</w:t>
      </w:r>
      <w:r w:rsidRPr="00F17059">
        <w:rPr>
          <w:rFonts w:ascii="Times New Roman" w:hAnsi="Times New Roman"/>
          <w:vertAlign w:val="superscript"/>
          <w:lang w:val="fr-FR"/>
        </w:rPr>
        <w:footnoteReference w:id="9"/>
      </w:r>
      <w:r w:rsidRPr="00F17059">
        <w:rPr>
          <w:rFonts w:ascii="Times New Roman" w:hAnsi="Times New Roman"/>
        </w:rPr>
        <w:t xml:space="preserve">. The Communist </w:t>
      </w:r>
      <w:proofErr w:type="spellStart"/>
      <w:r w:rsidRPr="00F17059">
        <w:rPr>
          <w:rFonts w:ascii="Times New Roman" w:hAnsi="Times New Roman"/>
        </w:rPr>
        <w:t>deputee</w:t>
      </w:r>
      <w:proofErr w:type="spellEnd"/>
      <w:r w:rsidRPr="00F17059">
        <w:rPr>
          <w:rFonts w:ascii="Times New Roman" w:hAnsi="Times New Roman"/>
        </w:rPr>
        <w:t xml:space="preserve"> Vicente</w:t>
      </w:r>
      <w:r w:rsidR="0049203A">
        <w:rPr>
          <w:rFonts w:ascii="Times New Roman" w:hAnsi="Times New Roman"/>
        </w:rPr>
        <w:t> </w:t>
      </w:r>
      <w:proofErr w:type="spellStart"/>
      <w:r w:rsidR="0049203A">
        <w:rPr>
          <w:rFonts w:ascii="Times New Roman" w:hAnsi="Times New Roman"/>
        </w:rPr>
        <w:t>Merendas</w:t>
      </w:r>
      <w:proofErr w:type="spellEnd"/>
      <w:r w:rsidR="0049203A">
        <w:rPr>
          <w:rFonts w:ascii="Times New Roman" w:hAnsi="Times New Roman"/>
        </w:rPr>
        <w:t xml:space="preserve"> sum</w:t>
      </w:r>
      <w:r w:rsidRPr="00F17059">
        <w:rPr>
          <w:rFonts w:ascii="Times New Roman" w:hAnsi="Times New Roman"/>
        </w:rPr>
        <w:t>-up previous positions of the same group: “</w:t>
      </w:r>
      <w:r w:rsidRPr="0049203A">
        <w:rPr>
          <w:rFonts w:ascii="Times New Roman" w:hAnsi="Times New Roman"/>
          <w:i/>
        </w:rPr>
        <w:t>the regime of caducity of collective agreement instituted by the labor Code affects workers fundamental rights and other important social and economic rights</w:t>
      </w:r>
      <w:r w:rsidRPr="00F17059">
        <w:rPr>
          <w:rFonts w:ascii="Times New Roman" w:hAnsi="Times New Roman"/>
        </w:rPr>
        <w:t>”</w:t>
      </w:r>
      <w:r w:rsidRPr="00F17059">
        <w:rPr>
          <w:rFonts w:ascii="Times New Roman" w:hAnsi="Times New Roman"/>
          <w:vertAlign w:val="superscript"/>
          <w:lang w:val="fr-FR"/>
        </w:rPr>
        <w:footnoteReference w:id="10"/>
      </w:r>
      <w:r w:rsidRPr="00F17059">
        <w:rPr>
          <w:rFonts w:ascii="Times New Roman" w:hAnsi="Times New Roman"/>
        </w:rPr>
        <w:t xml:space="preserve">. </w:t>
      </w:r>
    </w:p>
    <w:p w14:paraId="79660496" w14:textId="229F5507" w:rsidR="000C39C6" w:rsidRPr="00F17059" w:rsidRDefault="000C39C6">
      <w:pPr>
        <w:widowControl/>
        <w:spacing w:line="360" w:lineRule="auto"/>
        <w:rPr>
          <w:rFonts w:ascii="Times New Roman" w:hAnsi="Times New Roman"/>
        </w:rPr>
      </w:pPr>
      <w:r w:rsidRPr="00F17059">
        <w:rPr>
          <w:rFonts w:ascii="Times New Roman" w:hAnsi="Times New Roman"/>
        </w:rPr>
        <w:t>The new regime of caducity also cryst</w:t>
      </w:r>
      <w:r w:rsidR="0049203A">
        <w:rPr>
          <w:rFonts w:ascii="Times New Roman" w:hAnsi="Times New Roman"/>
        </w:rPr>
        <w:t>allized</w:t>
      </w:r>
      <w:r w:rsidRPr="00F17059">
        <w:rPr>
          <w:rFonts w:ascii="Times New Roman" w:hAnsi="Times New Roman"/>
        </w:rPr>
        <w:t xml:space="preserve"> the opposition of some socialist </w:t>
      </w:r>
      <w:proofErr w:type="spellStart"/>
      <w:r w:rsidRPr="00F17059">
        <w:rPr>
          <w:rFonts w:ascii="Times New Roman" w:hAnsi="Times New Roman"/>
        </w:rPr>
        <w:t>deputees</w:t>
      </w:r>
      <w:proofErr w:type="spellEnd"/>
      <w:r w:rsidRPr="00F17059">
        <w:rPr>
          <w:rFonts w:ascii="Times New Roman" w:hAnsi="Times New Roman"/>
        </w:rPr>
        <w:t xml:space="preserve">. For instance, for </w:t>
      </w:r>
      <w:proofErr w:type="spellStart"/>
      <w:r w:rsidRPr="00F17059">
        <w:rPr>
          <w:rFonts w:ascii="Times New Roman" w:hAnsi="Times New Roman"/>
        </w:rPr>
        <w:t>Luís</w:t>
      </w:r>
      <w:proofErr w:type="spellEnd"/>
      <w:r w:rsidRPr="00F17059">
        <w:rPr>
          <w:rFonts w:ascii="Times New Roman" w:hAnsi="Times New Roman"/>
        </w:rPr>
        <w:t xml:space="preserve"> </w:t>
      </w:r>
      <w:proofErr w:type="spellStart"/>
      <w:r w:rsidRPr="00F17059">
        <w:rPr>
          <w:rFonts w:ascii="Times New Roman" w:hAnsi="Times New Roman"/>
        </w:rPr>
        <w:t>Carito</w:t>
      </w:r>
      <w:proofErr w:type="spellEnd"/>
      <w:r w:rsidRPr="00F17059">
        <w:rPr>
          <w:rFonts w:ascii="Times New Roman" w:hAnsi="Times New Roman"/>
        </w:rPr>
        <w:t xml:space="preserve"> this proposition corresponds to “</w:t>
      </w:r>
      <w:r w:rsidRPr="0049203A">
        <w:rPr>
          <w:rFonts w:ascii="Times New Roman" w:hAnsi="Times New Roman"/>
          <w:i/>
        </w:rPr>
        <w:t>a civil conception of labor legislation with which [the socialists are] in deep disagreement</w:t>
      </w:r>
      <w:r w:rsidR="0049203A">
        <w:rPr>
          <w:rFonts w:ascii="Times New Roman" w:hAnsi="Times New Roman"/>
        </w:rPr>
        <w:t>”</w:t>
      </w:r>
      <w:r w:rsidRPr="00F17059">
        <w:rPr>
          <w:rFonts w:ascii="Times New Roman" w:hAnsi="Times New Roman"/>
          <w:vertAlign w:val="superscript"/>
          <w:lang w:val="fr-FR"/>
        </w:rPr>
        <w:footnoteReference w:id="11"/>
      </w:r>
      <w:r w:rsidRPr="00F17059">
        <w:rPr>
          <w:rFonts w:ascii="Times New Roman" w:hAnsi="Times New Roman"/>
        </w:rPr>
        <w:t>. Left-wing members of the Assembly</w:t>
      </w:r>
      <w:r w:rsidR="00D5566B" w:rsidRPr="00F17059">
        <w:rPr>
          <w:rFonts w:ascii="Times New Roman" w:hAnsi="Times New Roman"/>
        </w:rPr>
        <w:t xml:space="preserve"> oppose</w:t>
      </w:r>
      <w:r w:rsidR="0049203A">
        <w:rPr>
          <w:rFonts w:ascii="Times New Roman" w:hAnsi="Times New Roman"/>
        </w:rPr>
        <w:t>d</w:t>
      </w:r>
      <w:r w:rsidR="00D5566B" w:rsidRPr="00F17059">
        <w:rPr>
          <w:rFonts w:ascii="Times New Roman" w:hAnsi="Times New Roman"/>
        </w:rPr>
        <w:t xml:space="preserve"> the reform and </w:t>
      </w:r>
      <w:r w:rsidR="0049203A">
        <w:rPr>
          <w:rFonts w:ascii="Times New Roman" w:hAnsi="Times New Roman"/>
        </w:rPr>
        <w:t xml:space="preserve">called </w:t>
      </w:r>
      <w:r w:rsidRPr="00F17059">
        <w:rPr>
          <w:rFonts w:ascii="Times New Roman" w:hAnsi="Times New Roman"/>
        </w:rPr>
        <w:t xml:space="preserve">for the respect of international conventions, especially those agreed </w:t>
      </w:r>
      <w:r w:rsidR="0049203A">
        <w:rPr>
          <w:rFonts w:ascii="Times New Roman" w:hAnsi="Times New Roman"/>
        </w:rPr>
        <w:t>within</w:t>
      </w:r>
      <w:r w:rsidRPr="00F17059">
        <w:rPr>
          <w:rFonts w:ascii="Times New Roman" w:hAnsi="Times New Roman"/>
        </w:rPr>
        <w:t xml:space="preserve"> the International Labor Organization on wages protection</w:t>
      </w:r>
      <w:r w:rsidRPr="00F17059">
        <w:rPr>
          <w:rFonts w:ascii="Times New Roman" w:hAnsi="Times New Roman"/>
          <w:vertAlign w:val="superscript"/>
          <w:lang w:val="fr-FR"/>
        </w:rPr>
        <w:footnoteReference w:id="12"/>
      </w:r>
      <w:r w:rsidR="0049203A">
        <w:rPr>
          <w:rFonts w:ascii="Times New Roman" w:hAnsi="Times New Roman"/>
        </w:rPr>
        <w:t xml:space="preserve"> and</w:t>
      </w:r>
      <w:r w:rsidRPr="00F17059">
        <w:rPr>
          <w:rFonts w:ascii="Times New Roman" w:hAnsi="Times New Roman"/>
        </w:rPr>
        <w:t xml:space="preserve"> unions’ rights</w:t>
      </w:r>
      <w:r w:rsidRPr="00F17059">
        <w:rPr>
          <w:rFonts w:ascii="Times New Roman" w:hAnsi="Times New Roman"/>
          <w:vertAlign w:val="superscript"/>
          <w:lang w:val="fr-FR"/>
        </w:rPr>
        <w:footnoteReference w:id="13"/>
      </w:r>
      <w:r w:rsidRPr="00F17059">
        <w:rPr>
          <w:rFonts w:ascii="Times New Roman" w:hAnsi="Times New Roman"/>
        </w:rPr>
        <w:t>. The Por</w:t>
      </w:r>
      <w:r w:rsidR="0049203A">
        <w:rPr>
          <w:rFonts w:ascii="Times New Roman" w:hAnsi="Times New Roman"/>
        </w:rPr>
        <w:t>tuguese Constitution constituted</w:t>
      </w:r>
      <w:r w:rsidRPr="00F17059">
        <w:rPr>
          <w:rFonts w:ascii="Times New Roman" w:hAnsi="Times New Roman"/>
        </w:rPr>
        <w:t xml:space="preserve"> another political resource as it guarantees the banning of firing without a “just cause”</w:t>
      </w:r>
      <w:r w:rsidRPr="00F17059">
        <w:rPr>
          <w:rFonts w:ascii="Times New Roman" w:hAnsi="Times New Roman"/>
          <w:vertAlign w:val="superscript"/>
          <w:lang w:val="fr-FR"/>
        </w:rPr>
        <w:footnoteReference w:id="14"/>
      </w:r>
      <w:r w:rsidRPr="00F17059">
        <w:rPr>
          <w:rFonts w:ascii="Times New Roman" w:hAnsi="Times New Roman"/>
        </w:rPr>
        <w:t>. Finally, analyzing parliamentary debates reveals that actors unfavorable to the reform mobilize</w:t>
      </w:r>
      <w:r w:rsidR="0049203A">
        <w:rPr>
          <w:rFonts w:ascii="Times New Roman" w:hAnsi="Times New Roman"/>
        </w:rPr>
        <w:t>d</w:t>
      </w:r>
      <w:r w:rsidRPr="00F17059">
        <w:rPr>
          <w:rFonts w:ascii="Times New Roman" w:hAnsi="Times New Roman"/>
        </w:rPr>
        <w:t xml:space="preserve"> different legislative or regulatory sources, not only national ones. If the Portuguese members of the Parliament usually </w:t>
      </w:r>
      <w:r w:rsidR="0049203A">
        <w:rPr>
          <w:rFonts w:ascii="Times New Roman" w:hAnsi="Times New Roman"/>
        </w:rPr>
        <w:t>did</w:t>
      </w:r>
      <w:r w:rsidRPr="00F17059">
        <w:rPr>
          <w:rFonts w:ascii="Times New Roman" w:hAnsi="Times New Roman"/>
        </w:rPr>
        <w:t xml:space="preserve"> not put forward European requirements, European framing </w:t>
      </w:r>
      <w:r w:rsidR="0049203A">
        <w:rPr>
          <w:rFonts w:ascii="Times New Roman" w:hAnsi="Times New Roman"/>
        </w:rPr>
        <w:t>was nevertheless</w:t>
      </w:r>
      <w:r w:rsidRPr="00F17059">
        <w:rPr>
          <w:rFonts w:ascii="Times New Roman" w:hAnsi="Times New Roman"/>
        </w:rPr>
        <w:t xml:space="preserve"> used in the national arena. European benchmarking or the Portuguese </w:t>
      </w:r>
      <w:r w:rsidRPr="00F17059">
        <w:rPr>
          <w:rFonts w:ascii="Times New Roman" w:hAnsi="Times New Roman"/>
        </w:rPr>
        <w:lastRenderedPageBreak/>
        <w:t xml:space="preserve">“delay” vis-à-vis other member states, </w:t>
      </w:r>
      <w:r w:rsidR="0049203A">
        <w:rPr>
          <w:rFonts w:ascii="Times New Roman" w:hAnsi="Times New Roman"/>
        </w:rPr>
        <w:t>was</w:t>
      </w:r>
      <w:r w:rsidRPr="00F17059">
        <w:rPr>
          <w:rFonts w:ascii="Times New Roman" w:hAnsi="Times New Roman"/>
        </w:rPr>
        <w:t xml:space="preserve"> used as an argument to legitimate policy change</w:t>
      </w:r>
      <w:r w:rsidR="00D41822">
        <w:rPr>
          <w:rFonts w:ascii="Times New Roman" w:hAnsi="Times New Roman"/>
        </w:rPr>
        <w:t>s</w:t>
      </w:r>
      <w:r w:rsidRPr="00F17059">
        <w:rPr>
          <w:rFonts w:ascii="Times New Roman" w:hAnsi="Times New Roman"/>
        </w:rPr>
        <w:t xml:space="preserve">. European institutions </w:t>
      </w:r>
      <w:r w:rsidR="00D41822">
        <w:rPr>
          <w:rFonts w:ascii="Times New Roman" w:hAnsi="Times New Roman"/>
        </w:rPr>
        <w:t>were</w:t>
      </w:r>
      <w:r w:rsidRPr="00F17059">
        <w:rPr>
          <w:rFonts w:ascii="Times New Roman" w:hAnsi="Times New Roman"/>
        </w:rPr>
        <w:t xml:space="preserve"> not directly mobilized in the political debates</w:t>
      </w:r>
      <w:r w:rsidR="00D41822">
        <w:rPr>
          <w:rFonts w:ascii="Times New Roman" w:hAnsi="Times New Roman"/>
        </w:rPr>
        <w:t xml:space="preserve">. </w:t>
      </w:r>
    </w:p>
    <w:p w14:paraId="59CAE2B4" w14:textId="77777777" w:rsidR="000C39C6" w:rsidRPr="00F17059" w:rsidRDefault="000C39C6">
      <w:pPr>
        <w:widowControl/>
        <w:spacing w:line="360" w:lineRule="auto"/>
        <w:rPr>
          <w:rFonts w:ascii="Times New Roman" w:hAnsi="Times New Roman"/>
        </w:rPr>
      </w:pPr>
    </w:p>
    <w:p w14:paraId="5768091A" w14:textId="77777777" w:rsidR="000C39C6" w:rsidRPr="007E4F26" w:rsidRDefault="000C39C6">
      <w:pPr>
        <w:widowControl/>
        <w:spacing w:line="360" w:lineRule="auto"/>
        <w:rPr>
          <w:rFonts w:ascii="Times New Roman" w:hAnsi="Times New Roman"/>
          <w:i/>
        </w:rPr>
      </w:pPr>
      <w:r w:rsidRPr="007E4F26">
        <w:rPr>
          <w:rFonts w:ascii="Times New Roman" w:hAnsi="Times New Roman"/>
          <w:i/>
        </w:rPr>
        <w:t>Left-wing politicization</w:t>
      </w:r>
    </w:p>
    <w:p w14:paraId="4D3211FF" w14:textId="6A87E537" w:rsidR="000C39C6" w:rsidRPr="00F17059" w:rsidRDefault="00D41822">
      <w:pPr>
        <w:widowControl/>
        <w:spacing w:line="360" w:lineRule="auto"/>
        <w:rPr>
          <w:rFonts w:ascii="Times New Roman" w:hAnsi="Times New Roman"/>
        </w:rPr>
      </w:pPr>
      <w:r>
        <w:rPr>
          <w:rFonts w:ascii="Times New Roman" w:hAnsi="Times New Roman"/>
        </w:rPr>
        <w:t>E</w:t>
      </w:r>
      <w:r w:rsidR="000C39C6" w:rsidRPr="00F17059">
        <w:rPr>
          <w:rFonts w:ascii="Times New Roman" w:hAnsi="Times New Roman"/>
        </w:rPr>
        <w:t>mployers representatives generally favor the proposition of law, even if the representatives of the Confederation of Trade and Services (</w:t>
      </w:r>
      <w:proofErr w:type="spellStart"/>
      <w:r w:rsidR="000C39C6" w:rsidRPr="007E4F26">
        <w:rPr>
          <w:rFonts w:ascii="Times New Roman" w:hAnsi="Times New Roman"/>
          <w:i/>
        </w:rPr>
        <w:t>Confederação</w:t>
      </w:r>
      <w:proofErr w:type="spellEnd"/>
      <w:r w:rsidR="000C39C6" w:rsidRPr="007E4F26">
        <w:rPr>
          <w:rFonts w:ascii="Times New Roman" w:hAnsi="Times New Roman"/>
          <w:i/>
        </w:rPr>
        <w:t xml:space="preserve"> do </w:t>
      </w:r>
      <w:proofErr w:type="spellStart"/>
      <w:r w:rsidR="000C39C6" w:rsidRPr="007E4F26">
        <w:rPr>
          <w:rFonts w:ascii="Times New Roman" w:hAnsi="Times New Roman"/>
          <w:i/>
        </w:rPr>
        <w:t>Comércio</w:t>
      </w:r>
      <w:proofErr w:type="spellEnd"/>
      <w:r w:rsidR="000C39C6" w:rsidRPr="007E4F26">
        <w:rPr>
          <w:rFonts w:ascii="Times New Roman" w:hAnsi="Times New Roman"/>
          <w:i/>
        </w:rPr>
        <w:t xml:space="preserve"> e </w:t>
      </w:r>
      <w:proofErr w:type="spellStart"/>
      <w:r w:rsidR="000C39C6" w:rsidRPr="007E4F26">
        <w:rPr>
          <w:rFonts w:ascii="Times New Roman" w:hAnsi="Times New Roman"/>
          <w:i/>
        </w:rPr>
        <w:t>Serviços</w:t>
      </w:r>
      <w:proofErr w:type="spellEnd"/>
      <w:r w:rsidR="000C39C6" w:rsidRPr="007E4F26">
        <w:rPr>
          <w:rFonts w:ascii="Times New Roman" w:hAnsi="Times New Roman"/>
          <w:i/>
        </w:rPr>
        <w:t xml:space="preserve"> de Portugal</w:t>
      </w:r>
      <w:r w:rsidR="000C39C6" w:rsidRPr="00F17059">
        <w:rPr>
          <w:rFonts w:ascii="Times New Roman" w:hAnsi="Times New Roman"/>
        </w:rPr>
        <w:t xml:space="preserve"> – CCP), of the Confederation of Portuguese Industry (</w:t>
      </w:r>
      <w:proofErr w:type="spellStart"/>
      <w:r w:rsidR="000C39C6" w:rsidRPr="007E4F26">
        <w:rPr>
          <w:rFonts w:ascii="Times New Roman" w:hAnsi="Times New Roman"/>
          <w:i/>
        </w:rPr>
        <w:t>Confederação</w:t>
      </w:r>
      <w:proofErr w:type="spellEnd"/>
      <w:r w:rsidR="000C39C6" w:rsidRPr="007E4F26">
        <w:rPr>
          <w:rFonts w:ascii="Times New Roman" w:hAnsi="Times New Roman"/>
          <w:i/>
        </w:rPr>
        <w:t xml:space="preserve"> da </w:t>
      </w:r>
      <w:proofErr w:type="spellStart"/>
      <w:r w:rsidR="000C39C6" w:rsidRPr="007E4F26">
        <w:rPr>
          <w:rFonts w:ascii="Times New Roman" w:hAnsi="Times New Roman"/>
          <w:i/>
        </w:rPr>
        <w:t>Indústria</w:t>
      </w:r>
      <w:proofErr w:type="spellEnd"/>
      <w:r w:rsidR="000C39C6" w:rsidRPr="007E4F26">
        <w:rPr>
          <w:rFonts w:ascii="Times New Roman" w:hAnsi="Times New Roman"/>
          <w:i/>
        </w:rPr>
        <w:t xml:space="preserve"> Portuguesa</w:t>
      </w:r>
      <w:r w:rsidR="000C39C6" w:rsidRPr="00F17059">
        <w:rPr>
          <w:rFonts w:ascii="Times New Roman" w:hAnsi="Times New Roman"/>
        </w:rPr>
        <w:t xml:space="preserve"> – CIP) and of the Association of Portuguese Entrepreneurs (</w:t>
      </w:r>
      <w:r w:rsidR="000C39C6" w:rsidRPr="00F17059">
        <w:rPr>
          <w:rFonts w:ascii="Times New Roman" w:hAnsi="Times New Roman"/>
          <w:lang w:val="fr-FR"/>
        </w:rPr>
        <w:t>Associação Empresarial de Portugal</w:t>
      </w:r>
      <w:r>
        <w:rPr>
          <w:rFonts w:ascii="Times New Roman" w:hAnsi="Times New Roman"/>
        </w:rPr>
        <w:t xml:space="preserve"> – AEP) regretted that the project was</w:t>
      </w:r>
      <w:r w:rsidR="000C39C6" w:rsidRPr="00F17059">
        <w:rPr>
          <w:rFonts w:ascii="Times New Roman" w:hAnsi="Times New Roman"/>
        </w:rPr>
        <w:t xml:space="preserve"> not enough orientated towards flexibility and would not solve what they consider</w:t>
      </w:r>
      <w:r>
        <w:rPr>
          <w:rFonts w:ascii="Times New Roman" w:hAnsi="Times New Roman"/>
        </w:rPr>
        <w:t>ed</w:t>
      </w:r>
      <w:r w:rsidR="000C39C6" w:rsidRPr="00F17059">
        <w:rPr>
          <w:rFonts w:ascii="Times New Roman" w:hAnsi="Times New Roman"/>
        </w:rPr>
        <w:t xml:space="preserve"> the « </w:t>
      </w:r>
      <w:r w:rsidR="000C39C6" w:rsidRPr="00D41822">
        <w:rPr>
          <w:rFonts w:ascii="Times New Roman" w:hAnsi="Times New Roman"/>
          <w:i/>
        </w:rPr>
        <w:t>taboos </w:t>
      </w:r>
      <w:r w:rsidR="000C39C6" w:rsidRPr="00F17059">
        <w:rPr>
          <w:rFonts w:ascii="Times New Roman" w:hAnsi="Times New Roman"/>
        </w:rPr>
        <w:t>» of workers’ benefits agreed during the Carnation Revolution process</w:t>
      </w:r>
      <w:r>
        <w:rPr>
          <w:rFonts w:ascii="Times New Roman" w:hAnsi="Times New Roman"/>
        </w:rPr>
        <w:t xml:space="preserve"> in the mid 1970s</w:t>
      </w:r>
      <w:r w:rsidR="000C39C6" w:rsidRPr="00F17059">
        <w:rPr>
          <w:rFonts w:ascii="Times New Roman" w:hAnsi="Times New Roman"/>
        </w:rPr>
        <w:t xml:space="preserve"> (</w:t>
      </w:r>
      <w:proofErr w:type="spellStart"/>
      <w:r w:rsidR="000C39C6" w:rsidRPr="00F17059">
        <w:rPr>
          <w:rFonts w:ascii="Times New Roman" w:hAnsi="Times New Roman"/>
        </w:rPr>
        <w:t>Cristóvam</w:t>
      </w:r>
      <w:proofErr w:type="spellEnd"/>
      <w:r w:rsidR="000C39C6" w:rsidRPr="00F17059">
        <w:rPr>
          <w:rFonts w:ascii="Times New Roman" w:hAnsi="Times New Roman"/>
        </w:rPr>
        <w:t xml:space="preserve"> et </w:t>
      </w:r>
      <w:proofErr w:type="spellStart"/>
      <w:r w:rsidR="000C39C6" w:rsidRPr="00F17059">
        <w:rPr>
          <w:rFonts w:ascii="Times New Roman" w:hAnsi="Times New Roman"/>
        </w:rPr>
        <w:t>Quintas</w:t>
      </w:r>
      <w:proofErr w:type="spellEnd"/>
      <w:r w:rsidR="000C39C6" w:rsidRPr="00F17059">
        <w:rPr>
          <w:rFonts w:ascii="Times New Roman" w:hAnsi="Times New Roman"/>
        </w:rPr>
        <w:t xml:space="preserve"> 2002). </w:t>
      </w:r>
    </w:p>
    <w:p w14:paraId="14E93E87" w14:textId="7F4BE75D" w:rsidR="000C39C6" w:rsidRPr="00F17059" w:rsidRDefault="000C39C6">
      <w:pPr>
        <w:widowControl/>
        <w:spacing w:line="360" w:lineRule="auto"/>
        <w:rPr>
          <w:rFonts w:ascii="Times New Roman" w:hAnsi="Times New Roman"/>
        </w:rPr>
      </w:pPr>
      <w:r w:rsidRPr="00F17059">
        <w:rPr>
          <w:rFonts w:ascii="Times New Roman" w:hAnsi="Times New Roman"/>
        </w:rPr>
        <w:t xml:space="preserve">Workers representatives </w:t>
      </w:r>
      <w:r w:rsidR="00D41822">
        <w:rPr>
          <w:rFonts w:ascii="Times New Roman" w:hAnsi="Times New Roman"/>
        </w:rPr>
        <w:t>were</w:t>
      </w:r>
      <w:r w:rsidRPr="00F17059">
        <w:rPr>
          <w:rFonts w:ascii="Times New Roman" w:hAnsi="Times New Roman"/>
        </w:rPr>
        <w:t xml:space="preserve"> much less in favor of the project. Both trade-unions organizations, the General Confederation of Portuguese Workers, (</w:t>
      </w:r>
      <w:proofErr w:type="spellStart"/>
      <w:r w:rsidRPr="007E4F26">
        <w:rPr>
          <w:rFonts w:ascii="Times New Roman" w:hAnsi="Times New Roman"/>
          <w:i/>
        </w:rPr>
        <w:t>Confederação</w:t>
      </w:r>
      <w:proofErr w:type="spellEnd"/>
      <w:r w:rsidRPr="007E4F26">
        <w:rPr>
          <w:rFonts w:ascii="Times New Roman" w:hAnsi="Times New Roman"/>
          <w:i/>
        </w:rPr>
        <w:t xml:space="preserve"> </w:t>
      </w:r>
      <w:proofErr w:type="spellStart"/>
      <w:r w:rsidRPr="007E4F26">
        <w:rPr>
          <w:rFonts w:ascii="Times New Roman" w:hAnsi="Times New Roman"/>
          <w:i/>
        </w:rPr>
        <w:t>geral</w:t>
      </w:r>
      <w:proofErr w:type="spellEnd"/>
      <w:r w:rsidRPr="007E4F26">
        <w:rPr>
          <w:rFonts w:ascii="Times New Roman" w:hAnsi="Times New Roman"/>
          <w:i/>
        </w:rPr>
        <w:t xml:space="preserve"> dos </w:t>
      </w:r>
      <w:proofErr w:type="spellStart"/>
      <w:r w:rsidRPr="007E4F26">
        <w:rPr>
          <w:rFonts w:ascii="Times New Roman" w:hAnsi="Times New Roman"/>
          <w:i/>
        </w:rPr>
        <w:t>trabalhadores</w:t>
      </w:r>
      <w:proofErr w:type="spellEnd"/>
      <w:r w:rsidRPr="007E4F26">
        <w:rPr>
          <w:rFonts w:ascii="Times New Roman" w:hAnsi="Times New Roman"/>
          <w:i/>
        </w:rPr>
        <w:t xml:space="preserve"> </w:t>
      </w:r>
      <w:proofErr w:type="spellStart"/>
      <w:r w:rsidRPr="007E4F26">
        <w:rPr>
          <w:rFonts w:ascii="Times New Roman" w:hAnsi="Times New Roman"/>
          <w:i/>
        </w:rPr>
        <w:t>portugueses</w:t>
      </w:r>
      <w:proofErr w:type="spellEnd"/>
      <w:r w:rsidRPr="00F17059">
        <w:rPr>
          <w:rFonts w:ascii="Times New Roman" w:hAnsi="Times New Roman"/>
        </w:rPr>
        <w:t>, CGTP-IN), close from the Communist Party, and the General Workers Union (</w:t>
      </w:r>
      <w:proofErr w:type="spellStart"/>
      <w:r w:rsidRPr="007E4F26">
        <w:rPr>
          <w:rFonts w:ascii="Times New Roman" w:hAnsi="Times New Roman"/>
          <w:i/>
        </w:rPr>
        <w:t>União</w:t>
      </w:r>
      <w:proofErr w:type="spellEnd"/>
      <w:r w:rsidRPr="007E4F26">
        <w:rPr>
          <w:rFonts w:ascii="Times New Roman" w:hAnsi="Times New Roman"/>
          <w:i/>
        </w:rPr>
        <w:t xml:space="preserve"> </w:t>
      </w:r>
      <w:proofErr w:type="spellStart"/>
      <w:r w:rsidRPr="007E4F26">
        <w:rPr>
          <w:rFonts w:ascii="Times New Roman" w:hAnsi="Times New Roman"/>
          <w:i/>
        </w:rPr>
        <w:t>geral</w:t>
      </w:r>
      <w:proofErr w:type="spellEnd"/>
      <w:r w:rsidRPr="007E4F26">
        <w:rPr>
          <w:rFonts w:ascii="Times New Roman" w:hAnsi="Times New Roman"/>
          <w:i/>
        </w:rPr>
        <w:t xml:space="preserve"> de </w:t>
      </w:r>
      <w:proofErr w:type="spellStart"/>
      <w:r w:rsidRPr="007E4F26">
        <w:rPr>
          <w:rFonts w:ascii="Times New Roman" w:hAnsi="Times New Roman"/>
          <w:i/>
        </w:rPr>
        <w:t>trabalhadores</w:t>
      </w:r>
      <w:proofErr w:type="spellEnd"/>
      <w:r w:rsidRPr="00F17059">
        <w:rPr>
          <w:rFonts w:ascii="Times New Roman" w:hAnsi="Times New Roman"/>
        </w:rPr>
        <w:t>, UGT), close from the socialist and European social-democrats</w:t>
      </w:r>
      <w:r w:rsidR="00317FDD">
        <w:rPr>
          <w:rFonts w:ascii="Times New Roman" w:hAnsi="Times New Roman"/>
        </w:rPr>
        <w:t>,</w:t>
      </w:r>
      <w:r w:rsidRPr="00F17059">
        <w:rPr>
          <w:rFonts w:ascii="Times New Roman" w:hAnsi="Times New Roman"/>
        </w:rPr>
        <w:t xml:space="preserve"> traditionally have difficult relationships due to their opposed strategies </w:t>
      </w:r>
      <w:r w:rsidR="00317FDD">
        <w:rPr>
          <w:rFonts w:ascii="Times New Roman" w:hAnsi="Times New Roman"/>
        </w:rPr>
        <w:t>in terms of occupying the</w:t>
      </w:r>
      <w:r w:rsidRPr="00F17059">
        <w:rPr>
          <w:rFonts w:ascii="Times New Roman" w:hAnsi="Times New Roman"/>
        </w:rPr>
        <w:t xml:space="preserve"> poli</w:t>
      </w:r>
      <w:r w:rsidR="00317FDD">
        <w:rPr>
          <w:rFonts w:ascii="Times New Roman" w:hAnsi="Times New Roman"/>
        </w:rPr>
        <w:t xml:space="preserve">tical space. However, </w:t>
      </w:r>
      <w:r w:rsidRPr="00F17059">
        <w:rPr>
          <w:rFonts w:ascii="Times New Roman" w:hAnsi="Times New Roman"/>
        </w:rPr>
        <w:t xml:space="preserve">both organizations </w:t>
      </w:r>
      <w:r w:rsidR="00317FDD">
        <w:rPr>
          <w:rFonts w:ascii="Times New Roman" w:hAnsi="Times New Roman"/>
        </w:rPr>
        <w:t>found</w:t>
      </w:r>
      <w:r w:rsidRPr="00F17059">
        <w:rPr>
          <w:rFonts w:ascii="Times New Roman" w:hAnsi="Times New Roman"/>
        </w:rPr>
        <w:t xml:space="preserve"> </w:t>
      </w:r>
      <w:r w:rsidR="00653077" w:rsidRPr="00F17059">
        <w:rPr>
          <w:rFonts w:ascii="Times New Roman" w:hAnsi="Times New Roman"/>
        </w:rPr>
        <w:t>common ground</w:t>
      </w:r>
      <w:r w:rsidRPr="00F17059">
        <w:rPr>
          <w:rFonts w:ascii="Times New Roman" w:hAnsi="Times New Roman"/>
        </w:rPr>
        <w:t xml:space="preserve"> on two specific issues. First, they </w:t>
      </w:r>
      <w:r w:rsidR="00317FDD">
        <w:rPr>
          <w:rFonts w:ascii="Times New Roman" w:hAnsi="Times New Roman"/>
        </w:rPr>
        <w:t>were</w:t>
      </w:r>
      <w:r w:rsidRPr="00F17059">
        <w:rPr>
          <w:rFonts w:ascii="Times New Roman" w:hAnsi="Times New Roman"/>
        </w:rPr>
        <w:t xml:space="preserve"> both concerned with the changes of strikes regulations (for instance, the introduction of trade-unions compensations in case of illegal strikes). Second, they</w:t>
      </w:r>
      <w:r w:rsidR="00317FDD">
        <w:rPr>
          <w:rFonts w:ascii="Times New Roman" w:hAnsi="Times New Roman"/>
        </w:rPr>
        <w:t xml:space="preserve"> both</w:t>
      </w:r>
      <w:r w:rsidRPr="00F17059">
        <w:rPr>
          <w:rFonts w:ascii="Times New Roman" w:hAnsi="Times New Roman"/>
        </w:rPr>
        <w:t xml:space="preserve"> oppose</w:t>
      </w:r>
      <w:r w:rsidR="00317FDD">
        <w:rPr>
          <w:rFonts w:ascii="Times New Roman" w:hAnsi="Times New Roman"/>
        </w:rPr>
        <w:t>d</w:t>
      </w:r>
      <w:r w:rsidRPr="00F17059">
        <w:rPr>
          <w:rFonts w:ascii="Times New Roman" w:hAnsi="Times New Roman"/>
        </w:rPr>
        <w:t xml:space="preserve"> the new regime of caducity of collective employment contracts. Even if the UGT is traditionally more favorable to the negotiation with public authorities than the CGTP-IN, </w:t>
      </w:r>
      <w:r w:rsidR="00317FDD">
        <w:rPr>
          <w:rFonts w:ascii="Times New Roman" w:hAnsi="Times New Roman"/>
        </w:rPr>
        <w:t>it nevertheless joined</w:t>
      </w:r>
      <w:r w:rsidRPr="00F17059">
        <w:rPr>
          <w:rFonts w:ascii="Times New Roman" w:hAnsi="Times New Roman"/>
        </w:rPr>
        <w:t xml:space="preserve"> the CGTP-IN in the common strike organized on January 20</w:t>
      </w:r>
      <w:r w:rsidR="00317FDD" w:rsidRPr="00317FDD">
        <w:rPr>
          <w:rFonts w:ascii="Times New Roman" w:hAnsi="Times New Roman"/>
          <w:vertAlign w:val="superscript"/>
        </w:rPr>
        <w:t>th</w:t>
      </w:r>
      <w:r w:rsidRPr="00F17059">
        <w:rPr>
          <w:rFonts w:ascii="Times New Roman" w:hAnsi="Times New Roman"/>
        </w:rPr>
        <w:t xml:space="preserve">, 2003. </w:t>
      </w:r>
    </w:p>
    <w:p w14:paraId="5310812E" w14:textId="7D363CB3" w:rsidR="000C39C6" w:rsidRPr="00F17059" w:rsidRDefault="000C39C6">
      <w:pPr>
        <w:widowControl/>
        <w:spacing w:line="360" w:lineRule="auto"/>
        <w:rPr>
          <w:rFonts w:ascii="Times New Roman" w:hAnsi="Times New Roman"/>
        </w:rPr>
      </w:pPr>
      <w:r w:rsidRPr="00F17059">
        <w:rPr>
          <w:rFonts w:ascii="Times New Roman" w:hAnsi="Times New Roman"/>
        </w:rPr>
        <w:t>During the decision-making process t</w:t>
      </w:r>
      <w:r w:rsidR="00F745AA">
        <w:rPr>
          <w:rFonts w:ascii="Times New Roman" w:hAnsi="Times New Roman"/>
        </w:rPr>
        <w:t>hat introduced</w:t>
      </w:r>
      <w:r w:rsidR="007E4F26">
        <w:rPr>
          <w:rFonts w:ascii="Times New Roman" w:hAnsi="Times New Roman"/>
        </w:rPr>
        <w:t xml:space="preserve"> the first labo</w:t>
      </w:r>
      <w:r w:rsidRPr="00F17059">
        <w:rPr>
          <w:rFonts w:ascii="Times New Roman" w:hAnsi="Times New Roman"/>
        </w:rPr>
        <w:t xml:space="preserve">r Code in 2003, politicization </w:t>
      </w:r>
      <w:r w:rsidR="00F745AA">
        <w:rPr>
          <w:rFonts w:ascii="Times New Roman" w:hAnsi="Times New Roman"/>
        </w:rPr>
        <w:t>was</w:t>
      </w:r>
      <w:r w:rsidRPr="00F17059">
        <w:rPr>
          <w:rFonts w:ascii="Times New Roman" w:hAnsi="Times New Roman"/>
        </w:rPr>
        <w:t xml:space="preserve"> also strengthened by a wide public debate among the Portuguese civil society. The League of Catholic Workers (</w:t>
      </w:r>
      <w:proofErr w:type="spellStart"/>
      <w:r w:rsidRPr="007E4F26">
        <w:rPr>
          <w:rFonts w:ascii="Times New Roman" w:hAnsi="Times New Roman"/>
          <w:i/>
        </w:rPr>
        <w:t>Liga</w:t>
      </w:r>
      <w:proofErr w:type="spellEnd"/>
      <w:r w:rsidRPr="007E4F26">
        <w:rPr>
          <w:rFonts w:ascii="Times New Roman" w:hAnsi="Times New Roman"/>
          <w:i/>
        </w:rPr>
        <w:t xml:space="preserve"> dos </w:t>
      </w:r>
      <w:proofErr w:type="spellStart"/>
      <w:r w:rsidRPr="007E4F26">
        <w:rPr>
          <w:rFonts w:ascii="Times New Roman" w:hAnsi="Times New Roman"/>
          <w:i/>
        </w:rPr>
        <w:t>Operários</w:t>
      </w:r>
      <w:proofErr w:type="spellEnd"/>
      <w:r w:rsidRPr="007E4F26">
        <w:rPr>
          <w:rFonts w:ascii="Times New Roman" w:hAnsi="Times New Roman"/>
          <w:i/>
        </w:rPr>
        <w:t xml:space="preserve"> </w:t>
      </w:r>
      <w:proofErr w:type="spellStart"/>
      <w:r w:rsidRPr="007E4F26">
        <w:rPr>
          <w:rFonts w:ascii="Times New Roman" w:hAnsi="Times New Roman"/>
          <w:i/>
        </w:rPr>
        <w:t>Católicos</w:t>
      </w:r>
      <w:proofErr w:type="spellEnd"/>
      <w:r w:rsidR="00F745AA">
        <w:rPr>
          <w:rFonts w:ascii="Times New Roman" w:hAnsi="Times New Roman"/>
        </w:rPr>
        <w:t>) considered</w:t>
      </w:r>
      <w:r w:rsidRPr="00F17059">
        <w:rPr>
          <w:rFonts w:ascii="Times New Roman" w:hAnsi="Times New Roman"/>
        </w:rPr>
        <w:t xml:space="preserve"> that the text would penalize the weakest workers, especially mothers (</w:t>
      </w:r>
      <w:proofErr w:type="spellStart"/>
      <w:r w:rsidRPr="00F17059">
        <w:rPr>
          <w:rFonts w:ascii="Times New Roman" w:hAnsi="Times New Roman"/>
        </w:rPr>
        <w:t>Cristóvam</w:t>
      </w:r>
      <w:proofErr w:type="spellEnd"/>
      <w:r w:rsidRPr="00F17059">
        <w:rPr>
          <w:rFonts w:ascii="Times New Roman" w:hAnsi="Times New Roman"/>
        </w:rPr>
        <w:t xml:space="preserve"> 2002c). Governmental propositions </w:t>
      </w:r>
      <w:r w:rsidR="00F745AA">
        <w:rPr>
          <w:rFonts w:ascii="Times New Roman" w:hAnsi="Times New Roman"/>
        </w:rPr>
        <w:t>were</w:t>
      </w:r>
      <w:r w:rsidRPr="00F17059">
        <w:rPr>
          <w:rFonts w:ascii="Times New Roman" w:hAnsi="Times New Roman"/>
        </w:rPr>
        <w:t xml:space="preserve"> largely discussed in the public </w:t>
      </w:r>
      <w:r w:rsidRPr="00F17059">
        <w:rPr>
          <w:rFonts w:ascii="Times New Roman" w:hAnsi="Times New Roman"/>
        </w:rPr>
        <w:lastRenderedPageBreak/>
        <w:t xml:space="preserve">debate, especially by the Portuguese Catholic church </w:t>
      </w:r>
      <w:r w:rsidR="00BF4253" w:rsidRPr="00F17059">
        <w:rPr>
          <w:rFonts w:ascii="Times New Roman" w:hAnsi="Times New Roman"/>
        </w:rPr>
        <w:t>that</w:t>
      </w:r>
      <w:r w:rsidRPr="00F17059">
        <w:rPr>
          <w:rFonts w:ascii="Times New Roman" w:hAnsi="Times New Roman"/>
        </w:rPr>
        <w:t xml:space="preserve"> judged some disposition as “immoral” as they tend to introduce social instability at the heart of labor relations (</w:t>
      </w:r>
      <w:proofErr w:type="spellStart"/>
      <w:r w:rsidRPr="00F17059">
        <w:rPr>
          <w:rFonts w:ascii="Times New Roman" w:hAnsi="Times New Roman"/>
        </w:rPr>
        <w:t>Pernot</w:t>
      </w:r>
      <w:proofErr w:type="spellEnd"/>
      <w:r w:rsidRPr="00F17059">
        <w:rPr>
          <w:rFonts w:ascii="Times New Roman" w:hAnsi="Times New Roman"/>
        </w:rPr>
        <w:t xml:space="preserve"> 2005, 5).</w:t>
      </w:r>
      <w:r w:rsidR="00F745AA">
        <w:rPr>
          <w:rFonts w:ascii="Times New Roman" w:hAnsi="Times New Roman"/>
        </w:rPr>
        <w:t xml:space="preserve"> The involvement of such peripheral actors crucially increased the politicization of the debate.</w:t>
      </w:r>
    </w:p>
    <w:p w14:paraId="3B38AE22" w14:textId="069958DD" w:rsidR="000C39C6" w:rsidRPr="00F17059" w:rsidRDefault="00653077">
      <w:pPr>
        <w:widowControl/>
        <w:spacing w:line="360" w:lineRule="auto"/>
        <w:rPr>
          <w:rFonts w:ascii="Times New Roman" w:hAnsi="Times New Roman"/>
        </w:rPr>
      </w:pPr>
      <w:r w:rsidRPr="00F17059">
        <w:rPr>
          <w:rFonts w:ascii="Times New Roman" w:hAnsi="Times New Roman"/>
        </w:rPr>
        <w:t xml:space="preserve">The </w:t>
      </w:r>
      <w:r w:rsidR="00F745AA" w:rsidRPr="00F17059">
        <w:rPr>
          <w:rFonts w:ascii="Times New Roman" w:hAnsi="Times New Roman"/>
        </w:rPr>
        <w:t xml:space="preserve">parliamentary majority </w:t>
      </w:r>
      <w:r w:rsidR="00F745AA">
        <w:rPr>
          <w:rFonts w:ascii="Times New Roman" w:hAnsi="Times New Roman"/>
        </w:rPr>
        <w:t xml:space="preserve">adopted the </w:t>
      </w:r>
      <w:r w:rsidRPr="00F17059">
        <w:rPr>
          <w:rFonts w:ascii="Times New Roman" w:hAnsi="Times New Roman"/>
        </w:rPr>
        <w:t>text in April 2003 i</w:t>
      </w:r>
      <w:r w:rsidR="000C39C6" w:rsidRPr="00F17059">
        <w:rPr>
          <w:rFonts w:ascii="Times New Roman" w:hAnsi="Times New Roman"/>
        </w:rPr>
        <w:t>n spite of important social opposition, from the left (the Communist Party, some Socialists at the Parliament, the unio</w:t>
      </w:r>
      <w:r w:rsidR="00F745AA">
        <w:rPr>
          <w:rFonts w:ascii="Times New Roman" w:hAnsi="Times New Roman"/>
        </w:rPr>
        <w:t>ns) and from Catholic movements. The new labor Code strengthened</w:t>
      </w:r>
      <w:r w:rsidR="000C39C6" w:rsidRPr="00F17059">
        <w:rPr>
          <w:rFonts w:ascii="Times New Roman" w:hAnsi="Times New Roman"/>
        </w:rPr>
        <w:t xml:space="preserve"> firms’ inte</w:t>
      </w:r>
      <w:r w:rsidR="00F745AA">
        <w:rPr>
          <w:rFonts w:ascii="Times New Roman" w:hAnsi="Times New Roman"/>
        </w:rPr>
        <w:t xml:space="preserve">rnal flexibility and introduced </w:t>
      </w:r>
      <w:r w:rsidR="000C39C6" w:rsidRPr="00F17059">
        <w:rPr>
          <w:rFonts w:ascii="Times New Roman" w:hAnsi="Times New Roman"/>
        </w:rPr>
        <w:t>new clauses aiming at favoring workers’ geographic and functional mob</w:t>
      </w:r>
      <w:r w:rsidR="005F0A23">
        <w:rPr>
          <w:rFonts w:ascii="Times New Roman" w:hAnsi="Times New Roman"/>
        </w:rPr>
        <w:t>ility. Flexibility also concerned</w:t>
      </w:r>
      <w:r w:rsidR="000C39C6" w:rsidRPr="00F17059">
        <w:rPr>
          <w:rFonts w:ascii="Times New Roman" w:hAnsi="Times New Roman"/>
        </w:rPr>
        <w:t xml:space="preserve"> the duration of the “normal working-time period» (</w:t>
      </w:r>
      <w:proofErr w:type="spellStart"/>
      <w:r w:rsidR="000C39C6" w:rsidRPr="007E4F26">
        <w:rPr>
          <w:rFonts w:ascii="Times New Roman" w:hAnsi="Times New Roman"/>
          <w:i/>
        </w:rPr>
        <w:t>periodo</w:t>
      </w:r>
      <w:proofErr w:type="spellEnd"/>
      <w:r w:rsidR="000C39C6" w:rsidRPr="007E4F26">
        <w:rPr>
          <w:rFonts w:ascii="Times New Roman" w:hAnsi="Times New Roman"/>
          <w:i/>
        </w:rPr>
        <w:t xml:space="preserve"> normal de </w:t>
      </w:r>
      <w:proofErr w:type="spellStart"/>
      <w:r w:rsidR="000C39C6" w:rsidRPr="007E4F26">
        <w:rPr>
          <w:rFonts w:ascii="Times New Roman" w:hAnsi="Times New Roman"/>
          <w:i/>
        </w:rPr>
        <w:t>trabalho</w:t>
      </w:r>
      <w:proofErr w:type="spellEnd"/>
      <w:r w:rsidR="000C39C6" w:rsidRPr="00F17059">
        <w:rPr>
          <w:rFonts w:ascii="Times New Roman" w:hAnsi="Times New Roman"/>
        </w:rPr>
        <w:t>)</w:t>
      </w:r>
      <w:r w:rsidR="000C39C6" w:rsidRPr="00F17059">
        <w:rPr>
          <w:rFonts w:ascii="Times New Roman" w:hAnsi="Times New Roman"/>
          <w:vertAlign w:val="superscript"/>
          <w:lang w:val="fr-FR"/>
        </w:rPr>
        <w:footnoteReference w:id="15"/>
      </w:r>
      <w:r w:rsidR="000C39C6" w:rsidRPr="00F17059">
        <w:rPr>
          <w:rFonts w:ascii="Times New Roman" w:hAnsi="Times New Roman"/>
        </w:rPr>
        <w:t xml:space="preserve">. Firms’ external flexibility (i.e., their capacity in hiring and firing) </w:t>
      </w:r>
      <w:r w:rsidR="005F0A23">
        <w:rPr>
          <w:rFonts w:ascii="Times New Roman" w:hAnsi="Times New Roman"/>
        </w:rPr>
        <w:t>was</w:t>
      </w:r>
      <w:r w:rsidR="000C39C6" w:rsidRPr="00F17059">
        <w:rPr>
          <w:rFonts w:ascii="Times New Roman" w:hAnsi="Times New Roman"/>
        </w:rPr>
        <w:t xml:space="preserve"> also developed. Yet, in the field of firing, the Portuguese Constitution – adopted in 1976 after a revolutionary period largely influenced by the Communist – </w:t>
      </w:r>
      <w:r w:rsidR="005F0A23">
        <w:rPr>
          <w:rFonts w:ascii="Times New Roman" w:hAnsi="Times New Roman"/>
        </w:rPr>
        <w:t>has been</w:t>
      </w:r>
      <w:r w:rsidR="000C39C6" w:rsidRPr="00F17059">
        <w:rPr>
          <w:rFonts w:ascii="Times New Roman" w:hAnsi="Times New Roman"/>
        </w:rPr>
        <w:t xml:space="preserve"> particularly protective vis-à-vis workers’ </w:t>
      </w:r>
      <w:proofErr w:type="gramStart"/>
      <w:r w:rsidR="000C39C6" w:rsidRPr="00F17059">
        <w:rPr>
          <w:rFonts w:ascii="Times New Roman" w:hAnsi="Times New Roman"/>
        </w:rPr>
        <w:t>rights</w:t>
      </w:r>
      <w:proofErr w:type="gramEnd"/>
      <w:r w:rsidR="000C39C6" w:rsidRPr="00F17059">
        <w:rPr>
          <w:rFonts w:ascii="Times New Roman" w:hAnsi="Times New Roman"/>
        </w:rPr>
        <w:t xml:space="preserve">. Article 53 </w:t>
      </w:r>
      <w:r w:rsidR="005F0A23">
        <w:rPr>
          <w:rFonts w:ascii="Times New Roman" w:hAnsi="Times New Roman"/>
        </w:rPr>
        <w:t>was set up to guarantee</w:t>
      </w:r>
      <w:r w:rsidR="000C39C6" w:rsidRPr="00F17059">
        <w:rPr>
          <w:rFonts w:ascii="Times New Roman" w:hAnsi="Times New Roman"/>
        </w:rPr>
        <w:t xml:space="preserve"> the right to “employment security” and </w:t>
      </w:r>
      <w:r w:rsidR="005F0A23">
        <w:rPr>
          <w:rFonts w:ascii="Times New Roman" w:hAnsi="Times New Roman"/>
        </w:rPr>
        <w:t xml:space="preserve">to </w:t>
      </w:r>
      <w:r w:rsidR="000C39C6" w:rsidRPr="00F17059">
        <w:rPr>
          <w:rFonts w:ascii="Times New Roman" w:hAnsi="Times New Roman"/>
        </w:rPr>
        <w:t>ban firing without “</w:t>
      </w:r>
      <w:r w:rsidR="000C39C6" w:rsidRPr="005F0A23">
        <w:rPr>
          <w:rFonts w:ascii="Times New Roman" w:hAnsi="Times New Roman"/>
          <w:i/>
        </w:rPr>
        <w:t>just cause</w:t>
      </w:r>
      <w:r w:rsidR="000C39C6" w:rsidRPr="00F17059">
        <w:rPr>
          <w:rFonts w:ascii="Times New Roman" w:hAnsi="Times New Roman"/>
        </w:rPr>
        <w:t xml:space="preserve">”. This Constitutional deadlock </w:t>
      </w:r>
      <w:r w:rsidR="005F0A23">
        <w:rPr>
          <w:rFonts w:ascii="Times New Roman" w:hAnsi="Times New Roman"/>
        </w:rPr>
        <w:t>had been</w:t>
      </w:r>
      <w:r w:rsidR="000C39C6" w:rsidRPr="00F17059">
        <w:rPr>
          <w:rFonts w:ascii="Times New Roman" w:hAnsi="Times New Roman"/>
        </w:rPr>
        <w:t xml:space="preserve"> at the heart of the political debate on the reform of labor legislation during the 2</w:t>
      </w:r>
      <w:r w:rsidR="005F0A23">
        <w:rPr>
          <w:rFonts w:ascii="Times New Roman" w:hAnsi="Times New Roman"/>
        </w:rPr>
        <w:t>000s. The reform of 2003 softened</w:t>
      </w:r>
      <w:r w:rsidR="000C39C6" w:rsidRPr="00F17059">
        <w:rPr>
          <w:rFonts w:ascii="Times New Roman" w:hAnsi="Times New Roman"/>
        </w:rPr>
        <w:t xml:space="preserve"> the principl</w:t>
      </w:r>
      <w:r w:rsidR="005F0A23">
        <w:rPr>
          <w:rFonts w:ascii="Times New Roman" w:hAnsi="Times New Roman"/>
        </w:rPr>
        <w:t>e of “just cause” and introduced</w:t>
      </w:r>
      <w:r w:rsidR="000C39C6" w:rsidRPr="00F17059">
        <w:rPr>
          <w:rFonts w:ascii="Times New Roman" w:hAnsi="Times New Roman"/>
        </w:rPr>
        <w:t xml:space="preserve"> new motives of firing. </w:t>
      </w:r>
      <w:r w:rsidR="005F0A23">
        <w:rPr>
          <w:rFonts w:ascii="Times New Roman" w:hAnsi="Times New Roman"/>
        </w:rPr>
        <w:t>T</w:t>
      </w:r>
      <w:r w:rsidR="000C39C6" w:rsidRPr="00F17059">
        <w:rPr>
          <w:rFonts w:ascii="Times New Roman" w:hAnsi="Times New Roman"/>
        </w:rPr>
        <w:t xml:space="preserve">he use of short-term contracts </w:t>
      </w:r>
      <w:r w:rsidR="005F0A23">
        <w:rPr>
          <w:rFonts w:ascii="Times New Roman" w:hAnsi="Times New Roman"/>
        </w:rPr>
        <w:t>was also</w:t>
      </w:r>
      <w:r w:rsidR="000C39C6" w:rsidRPr="00F17059">
        <w:rPr>
          <w:rFonts w:ascii="Times New Roman" w:hAnsi="Times New Roman"/>
        </w:rPr>
        <w:t xml:space="preserve"> facilitated</w:t>
      </w:r>
      <w:r w:rsidR="000C39C6" w:rsidRPr="00F17059">
        <w:rPr>
          <w:rFonts w:ascii="Times New Roman" w:hAnsi="Times New Roman"/>
          <w:vertAlign w:val="superscript"/>
          <w:lang w:val="fr-FR"/>
        </w:rPr>
        <w:footnoteReference w:id="16"/>
      </w:r>
      <w:r w:rsidR="000C39C6" w:rsidRPr="00F17059">
        <w:rPr>
          <w:rFonts w:ascii="Times New Roman" w:hAnsi="Times New Roman"/>
        </w:rPr>
        <w:t xml:space="preserve"> and the duration of trial periods </w:t>
      </w:r>
      <w:r w:rsidR="004476A8">
        <w:rPr>
          <w:rFonts w:ascii="Times New Roman" w:hAnsi="Times New Roman"/>
        </w:rPr>
        <w:t>was</w:t>
      </w:r>
      <w:r w:rsidR="000C39C6" w:rsidRPr="00F17059">
        <w:rPr>
          <w:rFonts w:ascii="Times New Roman" w:hAnsi="Times New Roman"/>
        </w:rPr>
        <w:t xml:space="preserve"> extended. Finally, </w:t>
      </w:r>
      <w:r w:rsidR="004476A8">
        <w:rPr>
          <w:rFonts w:ascii="Times New Roman" w:hAnsi="Times New Roman"/>
        </w:rPr>
        <w:t>the introduction</w:t>
      </w:r>
      <w:r w:rsidR="000C39C6" w:rsidRPr="00F17059">
        <w:rPr>
          <w:rFonts w:ascii="Times New Roman" w:hAnsi="Times New Roman"/>
        </w:rPr>
        <w:t xml:space="preserve"> the new regime of caducity of collective negotiations</w:t>
      </w:r>
      <w:r w:rsidR="004476A8" w:rsidRPr="004476A8">
        <w:rPr>
          <w:rFonts w:ascii="Times New Roman" w:hAnsi="Times New Roman"/>
        </w:rPr>
        <w:t xml:space="preserve"> </w:t>
      </w:r>
      <w:r w:rsidR="004476A8">
        <w:rPr>
          <w:rFonts w:ascii="Times New Roman" w:hAnsi="Times New Roman"/>
        </w:rPr>
        <w:t xml:space="preserve">was </w:t>
      </w:r>
      <w:r w:rsidR="004476A8" w:rsidRPr="00F17059">
        <w:rPr>
          <w:rFonts w:ascii="Times New Roman" w:hAnsi="Times New Roman"/>
        </w:rPr>
        <w:t>another important change</w:t>
      </w:r>
      <w:r w:rsidR="000C39C6" w:rsidRPr="00F17059">
        <w:rPr>
          <w:rFonts w:ascii="Times New Roman" w:hAnsi="Times New Roman"/>
        </w:rPr>
        <w:t xml:space="preserve">. </w:t>
      </w:r>
    </w:p>
    <w:p w14:paraId="69610FB8" w14:textId="77777777" w:rsidR="00653077" w:rsidRPr="00F17059" w:rsidRDefault="00653077">
      <w:pPr>
        <w:widowControl/>
        <w:spacing w:line="360" w:lineRule="auto"/>
        <w:rPr>
          <w:rFonts w:ascii="Times New Roman" w:hAnsi="Times New Roman"/>
        </w:rPr>
      </w:pPr>
    </w:p>
    <w:p w14:paraId="087D21D3" w14:textId="5E4CD967" w:rsidR="000C39C6" w:rsidRPr="00F17059" w:rsidRDefault="00653077">
      <w:pPr>
        <w:widowControl/>
        <w:spacing w:line="360" w:lineRule="auto"/>
        <w:rPr>
          <w:rFonts w:ascii="Times New Roman" w:hAnsi="Times New Roman"/>
        </w:rPr>
      </w:pPr>
      <w:r w:rsidRPr="00F17059">
        <w:rPr>
          <w:rFonts w:ascii="Times New Roman" w:hAnsi="Times New Roman"/>
        </w:rPr>
        <w:t xml:space="preserve">To conclude this first part on the analysis of labor Code politicization in 2003, it must be underlined that, </w:t>
      </w:r>
      <w:r w:rsidR="000C39C6" w:rsidRPr="00F17059">
        <w:rPr>
          <w:rFonts w:ascii="Times New Roman" w:hAnsi="Times New Roman"/>
        </w:rPr>
        <w:t xml:space="preserve">despite governmental attempts to </w:t>
      </w:r>
      <w:proofErr w:type="spellStart"/>
      <w:r w:rsidR="000C39C6" w:rsidRPr="00F17059">
        <w:rPr>
          <w:rFonts w:ascii="Times New Roman" w:hAnsi="Times New Roman"/>
        </w:rPr>
        <w:t>depoliticization</w:t>
      </w:r>
      <w:proofErr w:type="spellEnd"/>
      <w:r w:rsidR="000C39C6" w:rsidRPr="00F17059">
        <w:rPr>
          <w:rFonts w:ascii="Times New Roman" w:hAnsi="Times New Roman"/>
        </w:rPr>
        <w:t xml:space="preserve"> (with the mobilization of academic expertise), the reform process </w:t>
      </w:r>
      <w:r w:rsidR="005C5449">
        <w:rPr>
          <w:rFonts w:ascii="Times New Roman" w:hAnsi="Times New Roman"/>
        </w:rPr>
        <w:t>was</w:t>
      </w:r>
      <w:r w:rsidR="000C39C6" w:rsidRPr="00F17059">
        <w:rPr>
          <w:rFonts w:ascii="Times New Roman" w:hAnsi="Times New Roman"/>
        </w:rPr>
        <w:t xml:space="preserve"> </w:t>
      </w:r>
      <w:r w:rsidR="005C5449">
        <w:rPr>
          <w:rFonts w:ascii="Times New Roman" w:hAnsi="Times New Roman"/>
        </w:rPr>
        <w:t>largely politicized</w:t>
      </w:r>
      <w:r w:rsidR="000C39C6" w:rsidRPr="00F17059">
        <w:rPr>
          <w:rFonts w:ascii="Times New Roman" w:hAnsi="Times New Roman"/>
        </w:rPr>
        <w:t xml:space="preserve"> (high policy salience, high number of actors involved in the process, and </w:t>
      </w:r>
      <w:r w:rsidRPr="00F17059">
        <w:rPr>
          <w:rFonts w:ascii="Times New Roman" w:hAnsi="Times New Roman"/>
        </w:rPr>
        <w:t xml:space="preserve">weak, but growing </w:t>
      </w:r>
      <w:r w:rsidR="000C39C6" w:rsidRPr="00F17059">
        <w:rPr>
          <w:rFonts w:ascii="Times New Roman" w:hAnsi="Times New Roman"/>
        </w:rPr>
        <w:t>polarization between political parties</w:t>
      </w:r>
      <w:r w:rsidRPr="00F17059">
        <w:rPr>
          <w:rFonts w:ascii="Times New Roman" w:hAnsi="Times New Roman"/>
        </w:rPr>
        <w:t xml:space="preserve">, </w:t>
      </w:r>
      <w:r w:rsidR="000C39C6" w:rsidRPr="00F17059">
        <w:rPr>
          <w:rFonts w:ascii="Times New Roman" w:hAnsi="Times New Roman"/>
        </w:rPr>
        <w:t xml:space="preserve">with poles divided between, on the one hand, </w:t>
      </w:r>
      <w:r w:rsidR="005C5449">
        <w:rPr>
          <w:rFonts w:ascii="Times New Roman" w:hAnsi="Times New Roman"/>
        </w:rPr>
        <w:lastRenderedPageBreak/>
        <w:t xml:space="preserve">governing parties - the PSD and the PS - </w:t>
      </w:r>
      <w:r w:rsidR="000C39C6" w:rsidRPr="00F17059">
        <w:rPr>
          <w:rFonts w:ascii="Times New Roman" w:hAnsi="Times New Roman"/>
        </w:rPr>
        <w:t>and, on the other hand, the extreme lef</w:t>
      </w:r>
      <w:r w:rsidRPr="00F17059">
        <w:rPr>
          <w:rFonts w:ascii="Times New Roman" w:hAnsi="Times New Roman"/>
        </w:rPr>
        <w:t xml:space="preserve">t, accompanied by the CGTP-IN. </w:t>
      </w:r>
      <w:r w:rsidR="000C39C6" w:rsidRPr="00F17059">
        <w:rPr>
          <w:rFonts w:ascii="Times New Roman" w:hAnsi="Times New Roman"/>
        </w:rPr>
        <w:t>Opposition also came from some Catholic movements opposed to the changing employment r</w:t>
      </w:r>
      <w:r w:rsidR="00C841FF" w:rsidRPr="00F17059">
        <w:rPr>
          <w:rFonts w:ascii="Times New Roman" w:hAnsi="Times New Roman"/>
        </w:rPr>
        <w:t>elations introduced in the labo</w:t>
      </w:r>
      <w:r w:rsidR="000C39C6" w:rsidRPr="00F17059">
        <w:rPr>
          <w:rFonts w:ascii="Times New Roman" w:hAnsi="Times New Roman"/>
        </w:rPr>
        <w:t xml:space="preserve">r Code. However, the influence of political coalitions in power (Socialist Party until 2002 and PSD from 2002) should not be overestimated. Despite the change of government in 2002, the role and the mandate of the experts' commission and the content of the reform have not been dramatically transformed. </w:t>
      </w:r>
    </w:p>
    <w:p w14:paraId="22983CDC" w14:textId="77777777" w:rsidR="00727FAD" w:rsidRPr="00F17059" w:rsidRDefault="00727FAD">
      <w:pPr>
        <w:widowControl/>
        <w:spacing w:line="360" w:lineRule="auto"/>
        <w:rPr>
          <w:rFonts w:ascii="Times New Roman" w:hAnsi="Times New Roman"/>
        </w:rPr>
      </w:pPr>
    </w:p>
    <w:p w14:paraId="3AF31FA4" w14:textId="77777777" w:rsidR="000C39C6" w:rsidRPr="007E4F26" w:rsidRDefault="000C39C6">
      <w:pPr>
        <w:widowControl/>
        <w:spacing w:line="360" w:lineRule="auto"/>
        <w:rPr>
          <w:rFonts w:ascii="Times New Roman" w:hAnsi="Times New Roman"/>
          <w:b/>
        </w:rPr>
      </w:pPr>
      <w:r w:rsidRPr="007E4F26">
        <w:rPr>
          <w:rFonts w:ascii="Times New Roman" w:hAnsi="Times New Roman"/>
          <w:b/>
        </w:rPr>
        <w:t xml:space="preserve">The 2009 labor Code reform: European activities of national leaders as a source of politicization </w:t>
      </w:r>
    </w:p>
    <w:p w14:paraId="1C11AB53" w14:textId="77777777" w:rsidR="000C39C6" w:rsidRPr="00F17059" w:rsidRDefault="000C39C6">
      <w:pPr>
        <w:widowControl/>
        <w:spacing w:line="360" w:lineRule="auto"/>
        <w:rPr>
          <w:rFonts w:ascii="Times New Roman" w:hAnsi="Times New Roman"/>
        </w:rPr>
      </w:pPr>
    </w:p>
    <w:p w14:paraId="6CE65356" w14:textId="14E47856"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As they criticized the 2003 labor Code, so</w:t>
      </w:r>
      <w:r w:rsidR="007E4F26">
        <w:rPr>
          <w:rFonts w:ascii="Times New Roman" w:hAnsi="Times New Roman"/>
        </w:rPr>
        <w:t>cialist</w:t>
      </w:r>
      <w:r w:rsidRPr="00F17059">
        <w:rPr>
          <w:rFonts w:ascii="Times New Roman" w:hAnsi="Times New Roman"/>
        </w:rPr>
        <w:t xml:space="preserve"> leaders promised the rewriting of the text in case of electoral victory (the law of 2003 was designed to be revised every four years). The “Code </w:t>
      </w:r>
      <w:proofErr w:type="spellStart"/>
      <w:r w:rsidRPr="00F17059">
        <w:rPr>
          <w:rFonts w:ascii="Times New Roman" w:hAnsi="Times New Roman"/>
        </w:rPr>
        <w:t>Bagão</w:t>
      </w:r>
      <w:proofErr w:type="spellEnd"/>
      <w:r w:rsidRPr="00F17059">
        <w:rPr>
          <w:rFonts w:ascii="Times New Roman" w:hAnsi="Times New Roman"/>
        </w:rPr>
        <w:t xml:space="preserve"> Felix” (from the name of the Minister of work under the former </w:t>
      </w:r>
      <w:proofErr w:type="spellStart"/>
      <w:r w:rsidRPr="00F17059">
        <w:rPr>
          <w:rFonts w:ascii="Times New Roman" w:hAnsi="Times New Roman"/>
        </w:rPr>
        <w:t>Barroso</w:t>
      </w:r>
      <w:proofErr w:type="spellEnd"/>
      <w:r w:rsidRPr="00F17059">
        <w:rPr>
          <w:rFonts w:ascii="Times New Roman" w:hAnsi="Times New Roman"/>
        </w:rPr>
        <w:t xml:space="preserve"> government) is a crucial issue in the 2005 legislative electoral campaign</w:t>
      </w:r>
      <w:r w:rsidRPr="00F17059">
        <w:rPr>
          <w:rFonts w:ascii="Times New Roman" w:hAnsi="Times New Roman"/>
          <w:vertAlign w:val="superscript"/>
          <w:lang w:val="fr-FR"/>
        </w:rPr>
        <w:footnoteReference w:id="17"/>
      </w:r>
      <w:r w:rsidRPr="00F17059">
        <w:rPr>
          <w:rFonts w:ascii="Times New Roman" w:hAnsi="Times New Roman"/>
        </w:rPr>
        <w:t xml:space="preserve">. With this election, the Socialist Party </w:t>
      </w:r>
      <w:r w:rsidR="00C7756E">
        <w:rPr>
          <w:rFonts w:ascii="Times New Roman" w:hAnsi="Times New Roman"/>
        </w:rPr>
        <w:t>won</w:t>
      </w:r>
      <w:r w:rsidRPr="00F17059">
        <w:rPr>
          <w:rFonts w:ascii="Times New Roman" w:hAnsi="Times New Roman"/>
        </w:rPr>
        <w:t xml:space="preserve"> an historical victory (45,03% of the suffrage) and, for the first time since the fa</w:t>
      </w:r>
      <w:r w:rsidR="00C7756E">
        <w:rPr>
          <w:rFonts w:ascii="Times New Roman" w:hAnsi="Times New Roman"/>
        </w:rPr>
        <w:t>ll of the dictatorship, disposed</w:t>
      </w:r>
      <w:r w:rsidRPr="00F17059">
        <w:rPr>
          <w:rFonts w:ascii="Times New Roman" w:hAnsi="Times New Roman"/>
        </w:rPr>
        <w:t xml:space="preserve"> of an absolute majority of seats</w:t>
      </w:r>
      <w:r w:rsidRPr="00F17059">
        <w:rPr>
          <w:rFonts w:ascii="Times New Roman" w:hAnsi="Times New Roman"/>
          <w:vertAlign w:val="superscript"/>
          <w:lang w:val="fr-FR"/>
        </w:rPr>
        <w:footnoteReference w:id="18"/>
      </w:r>
      <w:r w:rsidRPr="00F17059">
        <w:rPr>
          <w:rFonts w:ascii="Times New Roman" w:hAnsi="Times New Roman"/>
        </w:rPr>
        <w:t xml:space="preserve">. Despite a comfortable majority, the Socialist Party and the government led by José </w:t>
      </w:r>
      <w:proofErr w:type="spellStart"/>
      <w:r w:rsidRPr="00F17059">
        <w:rPr>
          <w:rFonts w:ascii="Times New Roman" w:hAnsi="Times New Roman"/>
        </w:rPr>
        <w:t>Sócrates</w:t>
      </w:r>
      <w:proofErr w:type="spellEnd"/>
      <w:r w:rsidRPr="00F17059">
        <w:rPr>
          <w:rFonts w:ascii="Times New Roman" w:hAnsi="Times New Roman"/>
        </w:rPr>
        <w:t xml:space="preserve"> did not hold its electoral promise. The Socialist Party came back to power with a fiscal </w:t>
      </w:r>
      <w:r w:rsidR="00653077" w:rsidRPr="00F17059">
        <w:rPr>
          <w:rFonts w:ascii="Times New Roman" w:hAnsi="Times New Roman"/>
        </w:rPr>
        <w:t xml:space="preserve">consolidation </w:t>
      </w:r>
      <w:r w:rsidRPr="00F17059">
        <w:rPr>
          <w:rFonts w:ascii="Times New Roman" w:hAnsi="Times New Roman"/>
        </w:rPr>
        <w:t xml:space="preserve">program as the country exceeded the limit of 3% of deficit set in the Stability and Growth Pact. The socialist government rapidly set up </w:t>
      </w:r>
      <w:r w:rsidR="00653077" w:rsidRPr="00F17059">
        <w:rPr>
          <w:rFonts w:ascii="Times New Roman" w:hAnsi="Times New Roman"/>
        </w:rPr>
        <w:t>a new experts’ commission, the C</w:t>
      </w:r>
      <w:r w:rsidRPr="00F17059">
        <w:rPr>
          <w:rFonts w:ascii="Times New Roman" w:hAnsi="Times New Roman"/>
        </w:rPr>
        <w:t>ommission for the White Book on Employment Relations (</w:t>
      </w:r>
      <w:proofErr w:type="spellStart"/>
      <w:r w:rsidRPr="007E4F26">
        <w:rPr>
          <w:rFonts w:ascii="Times New Roman" w:hAnsi="Times New Roman"/>
          <w:i/>
        </w:rPr>
        <w:t>Comissão</w:t>
      </w:r>
      <w:proofErr w:type="spellEnd"/>
      <w:r w:rsidRPr="007E4F26">
        <w:rPr>
          <w:rFonts w:ascii="Times New Roman" w:hAnsi="Times New Roman"/>
          <w:i/>
        </w:rPr>
        <w:t xml:space="preserve"> do </w:t>
      </w:r>
      <w:proofErr w:type="spellStart"/>
      <w:r w:rsidRPr="007E4F26">
        <w:rPr>
          <w:rFonts w:ascii="Times New Roman" w:hAnsi="Times New Roman"/>
          <w:i/>
        </w:rPr>
        <w:t>Livro</w:t>
      </w:r>
      <w:proofErr w:type="spellEnd"/>
      <w:r w:rsidRPr="007E4F26">
        <w:rPr>
          <w:rFonts w:ascii="Times New Roman" w:hAnsi="Times New Roman"/>
          <w:i/>
        </w:rPr>
        <w:t xml:space="preserve"> </w:t>
      </w:r>
      <w:proofErr w:type="spellStart"/>
      <w:r w:rsidRPr="007E4F26">
        <w:rPr>
          <w:rFonts w:ascii="Times New Roman" w:hAnsi="Times New Roman"/>
          <w:i/>
        </w:rPr>
        <w:t>Branco</w:t>
      </w:r>
      <w:proofErr w:type="spellEnd"/>
      <w:r w:rsidRPr="007E4F26">
        <w:rPr>
          <w:rFonts w:ascii="Times New Roman" w:hAnsi="Times New Roman"/>
          <w:i/>
        </w:rPr>
        <w:t xml:space="preserve"> das </w:t>
      </w:r>
      <w:proofErr w:type="spellStart"/>
      <w:r w:rsidRPr="007E4F26">
        <w:rPr>
          <w:rFonts w:ascii="Times New Roman" w:hAnsi="Times New Roman"/>
          <w:i/>
        </w:rPr>
        <w:t>relações</w:t>
      </w:r>
      <w:proofErr w:type="spellEnd"/>
      <w:r w:rsidRPr="007E4F26">
        <w:rPr>
          <w:rFonts w:ascii="Times New Roman" w:hAnsi="Times New Roman"/>
          <w:i/>
        </w:rPr>
        <w:t xml:space="preserve"> </w:t>
      </w:r>
      <w:proofErr w:type="spellStart"/>
      <w:r w:rsidRPr="007E4F26">
        <w:rPr>
          <w:rFonts w:ascii="Times New Roman" w:hAnsi="Times New Roman"/>
          <w:i/>
        </w:rPr>
        <w:t>laborais</w:t>
      </w:r>
      <w:proofErr w:type="spellEnd"/>
      <w:r w:rsidRPr="00F17059">
        <w:rPr>
          <w:rFonts w:ascii="Times New Roman" w:hAnsi="Times New Roman"/>
        </w:rPr>
        <w:t xml:space="preserve">, CLB). The CLB is chaired by Professor </w:t>
      </w:r>
      <w:proofErr w:type="spellStart"/>
      <w:r w:rsidRPr="00F17059">
        <w:rPr>
          <w:rFonts w:ascii="Times New Roman" w:hAnsi="Times New Roman"/>
        </w:rPr>
        <w:t>António</w:t>
      </w:r>
      <w:proofErr w:type="spellEnd"/>
      <w:r w:rsidRPr="00F17059">
        <w:rPr>
          <w:rFonts w:ascii="Times New Roman" w:hAnsi="Times New Roman"/>
        </w:rPr>
        <w:t xml:space="preserve"> </w:t>
      </w:r>
      <w:proofErr w:type="spellStart"/>
      <w:r w:rsidRPr="00F17059">
        <w:rPr>
          <w:rFonts w:ascii="Times New Roman" w:hAnsi="Times New Roman"/>
        </w:rPr>
        <w:t>Monteiro</w:t>
      </w:r>
      <w:proofErr w:type="spellEnd"/>
      <w:r w:rsidRPr="00F17059">
        <w:rPr>
          <w:rFonts w:ascii="Times New Roman" w:hAnsi="Times New Roman"/>
        </w:rPr>
        <w:t xml:space="preserve"> </w:t>
      </w:r>
      <w:proofErr w:type="spellStart"/>
      <w:r w:rsidRPr="00F17059">
        <w:rPr>
          <w:rFonts w:ascii="Times New Roman" w:hAnsi="Times New Roman"/>
        </w:rPr>
        <w:t>Fernandes</w:t>
      </w:r>
      <w:proofErr w:type="spellEnd"/>
      <w:r w:rsidRPr="00F17059">
        <w:rPr>
          <w:rFonts w:ascii="Times New Roman" w:hAnsi="Times New Roman"/>
        </w:rPr>
        <w:t>, who was also the Chair of the CCL in the early 2000s</w:t>
      </w:r>
      <w:r w:rsidRPr="00F17059">
        <w:rPr>
          <w:rFonts w:ascii="Times New Roman" w:hAnsi="Times New Roman"/>
          <w:vertAlign w:val="superscript"/>
          <w:lang w:val="fr-FR"/>
        </w:rPr>
        <w:footnoteReference w:id="19"/>
      </w:r>
      <w:r w:rsidRPr="00F17059">
        <w:rPr>
          <w:rFonts w:ascii="Times New Roman" w:hAnsi="Times New Roman"/>
        </w:rPr>
        <w:t>.</w:t>
      </w:r>
    </w:p>
    <w:p w14:paraId="5B17EF52" w14:textId="256D06F6" w:rsidR="000C39C6" w:rsidRPr="00F17059" w:rsidRDefault="00653077">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lastRenderedPageBreak/>
        <w:t>Political leaders initially frame</w:t>
      </w:r>
      <w:r w:rsidR="00727FAD">
        <w:rPr>
          <w:rFonts w:ascii="Times New Roman" w:hAnsi="Times New Roman"/>
        </w:rPr>
        <w:t>d</w:t>
      </w:r>
      <w:r w:rsidRPr="00F17059">
        <w:rPr>
          <w:rFonts w:ascii="Times New Roman" w:hAnsi="Times New Roman"/>
        </w:rPr>
        <w:t xml:space="preserve"> the debate over the new reform of the labor Code</w:t>
      </w:r>
      <w:r w:rsidR="000C39C6" w:rsidRPr="00F17059">
        <w:rPr>
          <w:rFonts w:ascii="Times New Roman" w:hAnsi="Times New Roman"/>
        </w:rPr>
        <w:t xml:space="preserve"> as a necessity to overcome the gap between Portuguese and other member states’ performances. Reducing labor market rigidities </w:t>
      </w:r>
      <w:r w:rsidR="00727FAD">
        <w:rPr>
          <w:rFonts w:ascii="Times New Roman" w:hAnsi="Times New Roman"/>
        </w:rPr>
        <w:t>was</w:t>
      </w:r>
      <w:r w:rsidR="000C39C6" w:rsidRPr="00F17059">
        <w:rPr>
          <w:rFonts w:ascii="Times New Roman" w:hAnsi="Times New Roman"/>
        </w:rPr>
        <w:t xml:space="preserve"> a crucial priority for the socialist Minister of work, José Vieira da Silva. </w:t>
      </w:r>
      <w:r w:rsidRPr="00F17059">
        <w:rPr>
          <w:rFonts w:ascii="Times New Roman" w:hAnsi="Times New Roman"/>
        </w:rPr>
        <w:t xml:space="preserve">In order to justify important reforms and increase flexibility on the labor markets, political leaders </w:t>
      </w:r>
      <w:r w:rsidR="00727FAD">
        <w:rPr>
          <w:rFonts w:ascii="Times New Roman" w:hAnsi="Times New Roman"/>
        </w:rPr>
        <w:t xml:space="preserve">highly </w:t>
      </w:r>
      <w:r w:rsidRPr="00F17059">
        <w:rPr>
          <w:rFonts w:ascii="Times New Roman" w:hAnsi="Times New Roman"/>
        </w:rPr>
        <w:t>mobilize</w:t>
      </w:r>
      <w:r w:rsidR="00727FAD">
        <w:rPr>
          <w:rFonts w:ascii="Times New Roman" w:hAnsi="Times New Roman"/>
        </w:rPr>
        <w:t>d</w:t>
      </w:r>
      <w:r w:rsidRPr="00F17059">
        <w:rPr>
          <w:rFonts w:ascii="Times New Roman" w:hAnsi="Times New Roman"/>
        </w:rPr>
        <w:t xml:space="preserve"> the argument according which Portugal has to catch up with European standards</w:t>
      </w:r>
      <w:r w:rsidR="000C39C6" w:rsidRPr="00F17059">
        <w:rPr>
          <w:rFonts w:ascii="Times New Roman" w:hAnsi="Times New Roman"/>
        </w:rPr>
        <w:t xml:space="preserve">. </w:t>
      </w:r>
    </w:p>
    <w:p w14:paraId="1E218051" w14:textId="1136A14F"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In 2007, the debate over the reform of the labor Code </w:t>
      </w:r>
      <w:r w:rsidR="00E95EEA">
        <w:rPr>
          <w:rFonts w:ascii="Times New Roman" w:hAnsi="Times New Roman"/>
        </w:rPr>
        <w:t>was</w:t>
      </w:r>
      <w:r w:rsidRPr="00F17059">
        <w:rPr>
          <w:rFonts w:ascii="Times New Roman" w:hAnsi="Times New Roman"/>
        </w:rPr>
        <w:t xml:space="preserve"> largely influenced by </w:t>
      </w:r>
      <w:r w:rsidR="00653077" w:rsidRPr="00F17059">
        <w:rPr>
          <w:rFonts w:ascii="Times New Roman" w:hAnsi="Times New Roman"/>
        </w:rPr>
        <w:t xml:space="preserve">national leaders’ </w:t>
      </w:r>
      <w:r w:rsidRPr="00F17059">
        <w:rPr>
          <w:rFonts w:ascii="Times New Roman" w:hAnsi="Times New Roman"/>
        </w:rPr>
        <w:t xml:space="preserve">European activities. In the second semester of 2007, Portugal </w:t>
      </w:r>
      <w:r w:rsidR="00E95EEA">
        <w:rPr>
          <w:rFonts w:ascii="Times New Roman" w:hAnsi="Times New Roman"/>
        </w:rPr>
        <w:t>was</w:t>
      </w:r>
      <w:r w:rsidRPr="00F17059">
        <w:rPr>
          <w:rFonts w:ascii="Times New Roman" w:hAnsi="Times New Roman"/>
        </w:rPr>
        <w:t xml:space="preserve"> in charge of the Presidency of the European Council. In that period, European employment policy is developed and “</w:t>
      </w:r>
      <w:proofErr w:type="spellStart"/>
      <w:r w:rsidRPr="00F17059">
        <w:rPr>
          <w:rFonts w:ascii="Times New Roman" w:hAnsi="Times New Roman"/>
        </w:rPr>
        <w:t>flexicurity</w:t>
      </w:r>
      <w:proofErr w:type="spellEnd"/>
      <w:r w:rsidRPr="00F17059">
        <w:rPr>
          <w:rFonts w:ascii="Times New Roman" w:hAnsi="Times New Roman"/>
        </w:rPr>
        <w:t>” principles are widely debated by trade-unions representatives in Brussels (the Europea</w:t>
      </w:r>
      <w:r w:rsidR="00653077" w:rsidRPr="00F17059">
        <w:rPr>
          <w:rFonts w:ascii="Times New Roman" w:hAnsi="Times New Roman"/>
        </w:rPr>
        <w:t>n Trade-Unions Confederation). Due to the Portuguese Council Presidency, Portuguese</w:t>
      </w:r>
      <w:r w:rsidRPr="00F17059">
        <w:rPr>
          <w:rFonts w:ascii="Times New Roman" w:hAnsi="Times New Roman"/>
        </w:rPr>
        <w:t xml:space="preserve"> </w:t>
      </w:r>
      <w:proofErr w:type="gramStart"/>
      <w:r w:rsidRPr="00F17059">
        <w:rPr>
          <w:rFonts w:ascii="Times New Roman" w:hAnsi="Times New Roman"/>
        </w:rPr>
        <w:t>trade-unions</w:t>
      </w:r>
      <w:proofErr w:type="gramEnd"/>
      <w:r w:rsidRPr="00F17059">
        <w:rPr>
          <w:rFonts w:ascii="Times New Roman" w:hAnsi="Times New Roman"/>
        </w:rPr>
        <w:t xml:space="preserve"> </w:t>
      </w:r>
      <w:r w:rsidR="00653077" w:rsidRPr="00F17059">
        <w:rPr>
          <w:rFonts w:ascii="Times New Roman" w:hAnsi="Times New Roman"/>
        </w:rPr>
        <w:t xml:space="preserve">are </w:t>
      </w:r>
      <w:r w:rsidR="0086045E" w:rsidRPr="00F17059">
        <w:rPr>
          <w:rFonts w:ascii="Times New Roman" w:hAnsi="Times New Roman"/>
        </w:rPr>
        <w:t>particularly</w:t>
      </w:r>
      <w:r w:rsidR="00653077" w:rsidRPr="00F17059">
        <w:rPr>
          <w:rFonts w:ascii="Times New Roman" w:hAnsi="Times New Roman"/>
        </w:rPr>
        <w:t xml:space="preserve"> mobilized </w:t>
      </w:r>
      <w:r w:rsidRPr="00F17059">
        <w:rPr>
          <w:rFonts w:ascii="Times New Roman" w:hAnsi="Times New Roman"/>
        </w:rPr>
        <w:t xml:space="preserve">(especially the CGTP-IN). The European model of </w:t>
      </w:r>
      <w:proofErr w:type="spellStart"/>
      <w:r w:rsidRPr="00F17059">
        <w:rPr>
          <w:rFonts w:ascii="Times New Roman" w:hAnsi="Times New Roman"/>
        </w:rPr>
        <w:t>flexicurity</w:t>
      </w:r>
      <w:proofErr w:type="spellEnd"/>
      <w:r w:rsidRPr="00F17059">
        <w:rPr>
          <w:rFonts w:ascii="Times New Roman" w:hAnsi="Times New Roman"/>
        </w:rPr>
        <w:t xml:space="preserve"> proposes to combine flexibility on the labor markets and security for the workers</w:t>
      </w:r>
      <w:r w:rsidRPr="00F17059">
        <w:rPr>
          <w:rFonts w:ascii="Times New Roman" w:hAnsi="Times New Roman"/>
          <w:vertAlign w:val="superscript"/>
          <w:lang w:val="fr-FR"/>
        </w:rPr>
        <w:footnoteReference w:id="20"/>
      </w:r>
      <w:r w:rsidRPr="00F17059">
        <w:rPr>
          <w:rFonts w:ascii="Times New Roman" w:hAnsi="Times New Roman"/>
        </w:rPr>
        <w:t xml:space="preserve">. It is strongly criticized by national </w:t>
      </w:r>
      <w:proofErr w:type="gramStart"/>
      <w:r w:rsidRPr="00F17059">
        <w:rPr>
          <w:rFonts w:ascii="Times New Roman" w:hAnsi="Times New Roman"/>
        </w:rPr>
        <w:t>trade-unions</w:t>
      </w:r>
      <w:proofErr w:type="gramEnd"/>
      <w:r w:rsidRPr="00F17059">
        <w:rPr>
          <w:rFonts w:ascii="Times New Roman" w:hAnsi="Times New Roman"/>
        </w:rPr>
        <w:t xml:space="preserve">, especially in conservative-corporatist and </w:t>
      </w:r>
      <w:r w:rsidR="00BD579B" w:rsidRPr="00F17059">
        <w:rPr>
          <w:rFonts w:ascii="Times New Roman" w:hAnsi="Times New Roman"/>
        </w:rPr>
        <w:t>Mediterranean</w:t>
      </w:r>
      <w:r w:rsidRPr="00F17059">
        <w:rPr>
          <w:rFonts w:ascii="Times New Roman" w:hAnsi="Times New Roman"/>
        </w:rPr>
        <w:t xml:space="preserve"> countries</w:t>
      </w:r>
      <w:r w:rsidR="00E95EEA">
        <w:rPr>
          <w:rFonts w:ascii="Times New Roman" w:hAnsi="Times New Roman"/>
        </w:rPr>
        <w:t xml:space="preserve">, that is in countries with a very different </w:t>
      </w:r>
      <w:r w:rsidRPr="00F17059">
        <w:rPr>
          <w:rFonts w:ascii="Times New Roman" w:hAnsi="Times New Roman"/>
        </w:rPr>
        <w:t xml:space="preserve">social protection system from the </w:t>
      </w:r>
      <w:proofErr w:type="spellStart"/>
      <w:r w:rsidRPr="00F17059">
        <w:rPr>
          <w:rFonts w:ascii="Times New Roman" w:hAnsi="Times New Roman"/>
        </w:rPr>
        <w:t>flexicurity</w:t>
      </w:r>
      <w:proofErr w:type="spellEnd"/>
      <w:r w:rsidRPr="00F17059">
        <w:rPr>
          <w:rFonts w:ascii="Times New Roman" w:hAnsi="Times New Roman"/>
        </w:rPr>
        <w:t xml:space="preserve"> model. Trade-unions opposition to the </w:t>
      </w:r>
      <w:proofErr w:type="spellStart"/>
      <w:r w:rsidRPr="00F17059">
        <w:rPr>
          <w:rFonts w:ascii="Times New Roman" w:hAnsi="Times New Roman"/>
        </w:rPr>
        <w:t>flexicurity</w:t>
      </w:r>
      <w:proofErr w:type="spellEnd"/>
      <w:r w:rsidRPr="00F17059">
        <w:rPr>
          <w:rFonts w:ascii="Times New Roman" w:hAnsi="Times New Roman"/>
        </w:rPr>
        <w:t xml:space="preserve"> model </w:t>
      </w:r>
      <w:r w:rsidR="00E95EEA">
        <w:rPr>
          <w:rFonts w:ascii="Times New Roman" w:hAnsi="Times New Roman"/>
        </w:rPr>
        <w:t>was</w:t>
      </w:r>
      <w:r w:rsidRPr="00F17059">
        <w:rPr>
          <w:rFonts w:ascii="Times New Roman" w:hAnsi="Times New Roman"/>
        </w:rPr>
        <w:t xml:space="preserve"> particularly harsh in Portugal. When Portuguese authorities organize</w:t>
      </w:r>
      <w:r w:rsidR="00E95EEA">
        <w:rPr>
          <w:rFonts w:ascii="Times New Roman" w:hAnsi="Times New Roman"/>
        </w:rPr>
        <w:t>d</w:t>
      </w:r>
      <w:r w:rsidRPr="00F17059">
        <w:rPr>
          <w:rFonts w:ascii="Times New Roman" w:hAnsi="Times New Roman"/>
        </w:rPr>
        <w:t xml:space="preserve"> a tripartite social summit at the beginning of the Council Presidency,</w:t>
      </w:r>
      <w:r w:rsidR="00E95EEA">
        <w:rPr>
          <w:rFonts w:ascii="Times New Roman" w:hAnsi="Times New Roman"/>
        </w:rPr>
        <w:t xml:space="preserve"> the CGTP-IN strongly criticized</w:t>
      </w:r>
      <w:r w:rsidRPr="00F17059">
        <w:rPr>
          <w:rFonts w:ascii="Times New Roman" w:hAnsi="Times New Roman"/>
        </w:rPr>
        <w:t xml:space="preserve"> both the government and employers’ representatives for their excessive interpretation of the agreement between European social partners over the </w:t>
      </w:r>
      <w:proofErr w:type="spellStart"/>
      <w:r w:rsidRPr="00F17059">
        <w:rPr>
          <w:rFonts w:ascii="Times New Roman" w:hAnsi="Times New Roman"/>
        </w:rPr>
        <w:t>flexicurity</w:t>
      </w:r>
      <w:proofErr w:type="spellEnd"/>
      <w:r w:rsidRPr="00F17059">
        <w:rPr>
          <w:rFonts w:ascii="Times New Roman" w:hAnsi="Times New Roman"/>
        </w:rPr>
        <w:t xml:space="preserve"> model and </w:t>
      </w:r>
      <w:r w:rsidR="00E95EEA">
        <w:rPr>
          <w:rFonts w:ascii="Times New Roman" w:hAnsi="Times New Roman"/>
        </w:rPr>
        <w:t>criticized</w:t>
      </w:r>
      <w:r w:rsidRPr="00F17059">
        <w:rPr>
          <w:rFonts w:ascii="Times New Roman" w:hAnsi="Times New Roman"/>
        </w:rPr>
        <w:t xml:space="preserve"> the reforming coalition</w:t>
      </w:r>
      <w:r w:rsidR="00E95EEA">
        <w:rPr>
          <w:rFonts w:ascii="Times New Roman" w:hAnsi="Times New Roman"/>
        </w:rPr>
        <w:t xml:space="preserve"> for being</w:t>
      </w:r>
      <w:r w:rsidRPr="00F17059">
        <w:rPr>
          <w:rFonts w:ascii="Times New Roman" w:hAnsi="Times New Roman"/>
        </w:rPr>
        <w:t xml:space="preserve">  “more papist than the Pope”</w:t>
      </w:r>
      <w:r w:rsidRPr="00F17059">
        <w:rPr>
          <w:rFonts w:ascii="Times New Roman" w:hAnsi="Times New Roman"/>
          <w:vertAlign w:val="superscript"/>
          <w:lang w:val="fr-FR"/>
        </w:rPr>
        <w:footnoteReference w:id="21"/>
      </w:r>
      <w:r w:rsidRPr="00F17059">
        <w:rPr>
          <w:rFonts w:ascii="Times New Roman" w:hAnsi="Times New Roman"/>
        </w:rPr>
        <w:t>. Before t</w:t>
      </w:r>
      <w:r w:rsidR="00E95EEA">
        <w:rPr>
          <w:rFonts w:ascii="Times New Roman" w:hAnsi="Times New Roman"/>
        </w:rPr>
        <w:t>he Summit, the CGTP-IN organized</w:t>
      </w:r>
      <w:r w:rsidRPr="00F17059">
        <w:rPr>
          <w:rFonts w:ascii="Times New Roman" w:hAnsi="Times New Roman"/>
        </w:rPr>
        <w:t xml:space="preserve"> in Lisbon a demonstration to call for a more social Europe. The European model of </w:t>
      </w:r>
      <w:proofErr w:type="spellStart"/>
      <w:r w:rsidRPr="00F17059">
        <w:rPr>
          <w:rFonts w:ascii="Times New Roman" w:hAnsi="Times New Roman"/>
        </w:rPr>
        <w:t>flexicurity</w:t>
      </w:r>
      <w:proofErr w:type="spellEnd"/>
      <w:r w:rsidRPr="00F17059">
        <w:rPr>
          <w:rFonts w:ascii="Times New Roman" w:hAnsi="Times New Roman"/>
        </w:rPr>
        <w:t xml:space="preserve"> discussed in the context of the development of European employment policy als</w:t>
      </w:r>
      <w:r w:rsidR="00E95EEA">
        <w:rPr>
          <w:rFonts w:ascii="Times New Roman" w:hAnsi="Times New Roman"/>
        </w:rPr>
        <w:t>o crystallized</w:t>
      </w:r>
      <w:r w:rsidRPr="00F17059">
        <w:rPr>
          <w:rFonts w:ascii="Times New Roman" w:hAnsi="Times New Roman"/>
        </w:rPr>
        <w:t xml:space="preserve"> crucial tensions between the two Portuguese </w:t>
      </w:r>
      <w:proofErr w:type="gramStart"/>
      <w:r w:rsidRPr="00F17059">
        <w:rPr>
          <w:rFonts w:ascii="Times New Roman" w:hAnsi="Times New Roman"/>
        </w:rPr>
        <w:t>trade-unions</w:t>
      </w:r>
      <w:proofErr w:type="gramEnd"/>
      <w:r w:rsidRPr="00F17059">
        <w:rPr>
          <w:rFonts w:ascii="Times New Roman" w:hAnsi="Times New Roman"/>
        </w:rPr>
        <w:t xml:space="preserve">, the CGTP-IN and the UGT. The UGT is clearly more favorable to the European project </w:t>
      </w:r>
      <w:r w:rsidR="00CA4FD4">
        <w:rPr>
          <w:rFonts w:ascii="Times New Roman" w:hAnsi="Times New Roman"/>
        </w:rPr>
        <w:t>while</w:t>
      </w:r>
      <w:r w:rsidRPr="00F17059">
        <w:rPr>
          <w:rFonts w:ascii="Times New Roman" w:hAnsi="Times New Roman"/>
        </w:rPr>
        <w:t xml:space="preserve"> the CGTP-IN </w:t>
      </w:r>
      <w:r w:rsidR="00CA4FD4">
        <w:rPr>
          <w:rFonts w:ascii="Times New Roman" w:hAnsi="Times New Roman"/>
        </w:rPr>
        <w:t>is</w:t>
      </w:r>
      <w:r w:rsidRPr="00F17059">
        <w:rPr>
          <w:rFonts w:ascii="Times New Roman" w:hAnsi="Times New Roman"/>
        </w:rPr>
        <w:t xml:space="preserve"> increasingly in line with the deception of citizens in times of economic crisis. </w:t>
      </w:r>
    </w:p>
    <w:p w14:paraId="06447866" w14:textId="7C078C34"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lastRenderedPageBreak/>
        <w:t xml:space="preserve">European activities of Portuguese political leaders </w:t>
      </w:r>
      <w:r w:rsidR="003670FE">
        <w:rPr>
          <w:rFonts w:ascii="Times New Roman" w:hAnsi="Times New Roman"/>
        </w:rPr>
        <w:t>had</w:t>
      </w:r>
      <w:r w:rsidRPr="00F17059">
        <w:rPr>
          <w:rFonts w:ascii="Times New Roman" w:hAnsi="Times New Roman"/>
        </w:rPr>
        <w:t xml:space="preserve"> an influence on the reform process and on the political debate</w:t>
      </w:r>
      <w:r w:rsidR="003670FE">
        <w:rPr>
          <w:rFonts w:ascii="Times New Roman" w:hAnsi="Times New Roman"/>
        </w:rPr>
        <w:t>s. Indeed,</w:t>
      </w:r>
      <w:r w:rsidRPr="00F17059">
        <w:rPr>
          <w:rFonts w:ascii="Times New Roman" w:hAnsi="Times New Roman"/>
        </w:rPr>
        <w:t xml:space="preserve"> political le</w:t>
      </w:r>
      <w:r w:rsidR="003670FE">
        <w:rPr>
          <w:rFonts w:ascii="Times New Roman" w:hAnsi="Times New Roman"/>
        </w:rPr>
        <w:t>aders had</w:t>
      </w:r>
      <w:r w:rsidR="006B5721" w:rsidRPr="00F17059">
        <w:rPr>
          <w:rFonts w:ascii="Times New Roman" w:hAnsi="Times New Roman"/>
        </w:rPr>
        <w:t xml:space="preserve"> to handle two-levels</w:t>
      </w:r>
      <w:r w:rsidRPr="00F17059">
        <w:rPr>
          <w:rFonts w:ascii="Times New Roman" w:hAnsi="Times New Roman"/>
        </w:rPr>
        <w:t xml:space="preserve"> of political responsibility: the Presidency of the Council (and the debates on the European </w:t>
      </w:r>
      <w:proofErr w:type="spellStart"/>
      <w:r w:rsidRPr="00F17059">
        <w:rPr>
          <w:rFonts w:ascii="Times New Roman" w:hAnsi="Times New Roman"/>
        </w:rPr>
        <w:t>flexicurity</w:t>
      </w:r>
      <w:proofErr w:type="spellEnd"/>
      <w:r w:rsidRPr="00F17059">
        <w:rPr>
          <w:rFonts w:ascii="Times New Roman" w:hAnsi="Times New Roman"/>
        </w:rPr>
        <w:t xml:space="preserve"> model), and their opposition at the national level.</w:t>
      </w:r>
    </w:p>
    <w:p w14:paraId="0BCB93C9" w14:textId="18BC7605" w:rsidR="000C39C6" w:rsidRPr="00F17059" w:rsidRDefault="000C39C6">
      <w:pPr>
        <w:widowControl/>
        <w:spacing w:line="360" w:lineRule="auto"/>
        <w:rPr>
          <w:rFonts w:ascii="Times New Roman" w:hAnsi="Times New Roman"/>
        </w:rPr>
      </w:pPr>
      <w:r w:rsidRPr="00F17059">
        <w:rPr>
          <w:rFonts w:ascii="Times New Roman" w:hAnsi="Times New Roman"/>
        </w:rPr>
        <w:t>When the Permanent Commission for Social Dialogue (</w:t>
      </w:r>
      <w:proofErr w:type="spellStart"/>
      <w:r w:rsidRPr="007E4F26">
        <w:rPr>
          <w:rFonts w:ascii="Times New Roman" w:hAnsi="Times New Roman"/>
          <w:i/>
        </w:rPr>
        <w:t>Comissão</w:t>
      </w:r>
      <w:proofErr w:type="spellEnd"/>
      <w:r w:rsidRPr="007E4F26">
        <w:rPr>
          <w:rFonts w:ascii="Times New Roman" w:hAnsi="Times New Roman"/>
          <w:i/>
        </w:rPr>
        <w:t xml:space="preserve"> Permanente de </w:t>
      </w:r>
      <w:proofErr w:type="spellStart"/>
      <w:r w:rsidRPr="007E4F26">
        <w:rPr>
          <w:rFonts w:ascii="Times New Roman" w:hAnsi="Times New Roman"/>
          <w:i/>
        </w:rPr>
        <w:t>Concertação</w:t>
      </w:r>
      <w:proofErr w:type="spellEnd"/>
      <w:r w:rsidRPr="007E4F26">
        <w:rPr>
          <w:rFonts w:ascii="Times New Roman" w:hAnsi="Times New Roman"/>
          <w:i/>
        </w:rPr>
        <w:t xml:space="preserve"> Social</w:t>
      </w:r>
      <w:r w:rsidR="003670FE">
        <w:rPr>
          <w:rFonts w:ascii="Times New Roman" w:hAnsi="Times New Roman"/>
        </w:rPr>
        <w:t xml:space="preserve"> – CPCS) initiated</w:t>
      </w:r>
      <w:r w:rsidRPr="00F17059">
        <w:rPr>
          <w:rFonts w:ascii="Times New Roman" w:hAnsi="Times New Roman"/>
        </w:rPr>
        <w:t xml:space="preserve"> the discussions over the White Book on Employment Relations in June 2007, the role of the EU in the definition of employment and labor market policies </w:t>
      </w:r>
      <w:r w:rsidR="003670FE">
        <w:rPr>
          <w:rFonts w:ascii="Times New Roman" w:hAnsi="Times New Roman"/>
        </w:rPr>
        <w:t>had been</w:t>
      </w:r>
      <w:r w:rsidRPr="00F17059">
        <w:rPr>
          <w:rFonts w:ascii="Times New Roman" w:hAnsi="Times New Roman"/>
        </w:rPr>
        <w:t xml:space="preserve"> widely discussed. On the basis of the work produced by the CLB, and of negotiations i</w:t>
      </w:r>
      <w:r w:rsidR="003670FE">
        <w:rPr>
          <w:rFonts w:ascii="Times New Roman" w:hAnsi="Times New Roman"/>
        </w:rPr>
        <w:t>n the CPCS, the government signed</w:t>
      </w:r>
      <w:r w:rsidRPr="00F17059">
        <w:rPr>
          <w:rFonts w:ascii="Times New Roman" w:hAnsi="Times New Roman"/>
        </w:rPr>
        <w:t xml:space="preserve"> in 2008 a Tripartite Agreement with social partners (except the CGTP-IN) dedicated to the definition of a new regulatory system of employment relations, employment policies and social protection. In the field of internal flexibility, the socialist government softened its more radical stance on working-time organization. </w:t>
      </w:r>
      <w:r w:rsidR="003670FE">
        <w:rPr>
          <w:rFonts w:ascii="Times New Roman" w:hAnsi="Times New Roman"/>
        </w:rPr>
        <w:t>The government introduced</w:t>
      </w:r>
      <w:r w:rsidRPr="00F17059">
        <w:rPr>
          <w:rFonts w:ascii="Times New Roman" w:hAnsi="Times New Roman"/>
        </w:rPr>
        <w:t xml:space="preserve"> an “hour bank” system (</w:t>
      </w:r>
      <w:proofErr w:type="spellStart"/>
      <w:r w:rsidRPr="007E4F26">
        <w:rPr>
          <w:rFonts w:ascii="Times New Roman" w:hAnsi="Times New Roman"/>
          <w:i/>
        </w:rPr>
        <w:t>banco</w:t>
      </w:r>
      <w:proofErr w:type="spellEnd"/>
      <w:r w:rsidRPr="007E4F26">
        <w:rPr>
          <w:rFonts w:ascii="Times New Roman" w:hAnsi="Times New Roman"/>
          <w:i/>
        </w:rPr>
        <w:t xml:space="preserve"> de </w:t>
      </w:r>
      <w:proofErr w:type="spellStart"/>
      <w:r w:rsidRPr="007E4F26">
        <w:rPr>
          <w:rFonts w:ascii="Times New Roman" w:hAnsi="Times New Roman"/>
          <w:i/>
        </w:rPr>
        <w:t>horas</w:t>
      </w:r>
      <w:proofErr w:type="spellEnd"/>
      <w:r w:rsidRPr="00F17059">
        <w:rPr>
          <w:rFonts w:ascii="Times New Roman" w:hAnsi="Times New Roman"/>
        </w:rPr>
        <w:t xml:space="preserve">), accompanied by the principle of “concentrated schedule” on specific days of the week. Even if the maximal duration of working-time </w:t>
      </w:r>
      <w:r w:rsidR="003670FE">
        <w:rPr>
          <w:rFonts w:ascii="Times New Roman" w:hAnsi="Times New Roman"/>
        </w:rPr>
        <w:t>was</w:t>
      </w:r>
      <w:r w:rsidRPr="00F17059">
        <w:rPr>
          <w:rFonts w:ascii="Times New Roman" w:hAnsi="Times New Roman"/>
        </w:rPr>
        <w:t xml:space="preserve"> not increased, firms </w:t>
      </w:r>
      <w:r w:rsidR="003670FE">
        <w:rPr>
          <w:rFonts w:ascii="Times New Roman" w:hAnsi="Times New Roman"/>
        </w:rPr>
        <w:t>were allowed to</w:t>
      </w:r>
      <w:r w:rsidRPr="00F17059">
        <w:rPr>
          <w:rFonts w:ascii="Times New Roman" w:hAnsi="Times New Roman"/>
        </w:rPr>
        <w:t xml:space="preserve"> extend the “normal period of work”. For collective employment contracts, the “normal period of work” </w:t>
      </w:r>
      <w:r w:rsidR="003670FE">
        <w:rPr>
          <w:rFonts w:ascii="Times New Roman" w:hAnsi="Times New Roman"/>
        </w:rPr>
        <w:t>could</w:t>
      </w:r>
      <w:r w:rsidRPr="00F17059">
        <w:rPr>
          <w:rFonts w:ascii="Times New Roman" w:hAnsi="Times New Roman"/>
        </w:rPr>
        <w:t xml:space="preserve"> be </w:t>
      </w:r>
      <w:r w:rsidR="003670FE">
        <w:rPr>
          <w:rFonts w:ascii="Times New Roman" w:hAnsi="Times New Roman"/>
        </w:rPr>
        <w:t>increased</w:t>
      </w:r>
      <w:r w:rsidRPr="00F17059">
        <w:rPr>
          <w:rFonts w:ascii="Times New Roman" w:hAnsi="Times New Roman"/>
        </w:rPr>
        <w:t xml:space="preserve"> until 12 hours a day as soon as the mean in two months does not exceed 50 hours a week. In the field of external flexi</w:t>
      </w:r>
      <w:r w:rsidR="007E4F26">
        <w:rPr>
          <w:rFonts w:ascii="Times New Roman" w:hAnsi="Times New Roman"/>
        </w:rPr>
        <w:t xml:space="preserve">bility, the agreement </w:t>
      </w:r>
      <w:r w:rsidR="003670FE">
        <w:rPr>
          <w:rFonts w:ascii="Times New Roman" w:hAnsi="Times New Roman"/>
        </w:rPr>
        <w:t>did</w:t>
      </w:r>
      <w:r w:rsidR="007E4F26">
        <w:rPr>
          <w:rFonts w:ascii="Times New Roman" w:hAnsi="Times New Roman"/>
        </w:rPr>
        <w:t xml:space="preserve"> not </w:t>
      </w:r>
      <w:r w:rsidRPr="00F17059">
        <w:rPr>
          <w:rFonts w:ascii="Times New Roman" w:hAnsi="Times New Roman"/>
        </w:rPr>
        <w:t>allow for an extension of the reasons that make firing possible</w:t>
      </w:r>
      <w:r w:rsidRPr="00F17059">
        <w:rPr>
          <w:rFonts w:ascii="Times New Roman" w:hAnsi="Times New Roman"/>
          <w:vertAlign w:val="superscript"/>
          <w:lang w:val="fr-FR"/>
        </w:rPr>
        <w:footnoteReference w:id="22"/>
      </w:r>
      <w:r w:rsidRPr="00F17059">
        <w:rPr>
          <w:rFonts w:ascii="Times New Roman" w:hAnsi="Times New Roman"/>
        </w:rPr>
        <w:t>. The socialist government avoid</w:t>
      </w:r>
      <w:r w:rsidR="003670FE">
        <w:rPr>
          <w:rFonts w:ascii="Times New Roman" w:hAnsi="Times New Roman"/>
        </w:rPr>
        <w:t>ed</w:t>
      </w:r>
      <w:r w:rsidRPr="00F17059">
        <w:rPr>
          <w:rFonts w:ascii="Times New Roman" w:hAnsi="Times New Roman"/>
        </w:rPr>
        <w:t xml:space="preserve"> a debate on the reform of the principle of “just cause” established in the Portuguese Constitution (a principle weakened by the previous reform in 2003), and agreed to abandon the measure according which “the incapacity of workers to adapt to new working conditions could be a motive for firing”</w:t>
      </w:r>
      <w:r w:rsidR="003670FE">
        <w:rPr>
          <w:rFonts w:ascii="Times New Roman" w:hAnsi="Times New Roman"/>
        </w:rPr>
        <w:t>. The agreement yet introduced</w:t>
      </w:r>
      <w:r w:rsidRPr="00F17059">
        <w:rPr>
          <w:rFonts w:ascii="Times New Roman" w:hAnsi="Times New Roman"/>
        </w:rPr>
        <w:t xml:space="preserve"> changes to ease firing procedures and to reduce severance pay. For the majority of workers with long-term employment contracts the trial period </w:t>
      </w:r>
      <w:r w:rsidR="003670FE">
        <w:rPr>
          <w:rFonts w:ascii="Times New Roman" w:hAnsi="Times New Roman"/>
        </w:rPr>
        <w:t>was</w:t>
      </w:r>
      <w:r w:rsidRPr="00F17059">
        <w:rPr>
          <w:rFonts w:ascii="Times New Roman" w:hAnsi="Times New Roman"/>
        </w:rPr>
        <w:t xml:space="preserve"> increased from three to six months. </w:t>
      </w:r>
    </w:p>
    <w:p w14:paraId="1BF13860" w14:textId="0A6A4C3F" w:rsidR="000C39C6" w:rsidRPr="00F17059" w:rsidRDefault="003670FE">
      <w:pPr>
        <w:widowControl/>
        <w:spacing w:line="360" w:lineRule="auto"/>
        <w:rPr>
          <w:rFonts w:ascii="Times New Roman" w:hAnsi="Times New Roman"/>
        </w:rPr>
      </w:pPr>
      <w:r>
        <w:rPr>
          <w:rFonts w:ascii="Times New Roman" w:hAnsi="Times New Roman"/>
        </w:rPr>
        <w:t>The CGTP-IN denounced</w:t>
      </w:r>
      <w:r w:rsidR="000C39C6" w:rsidRPr="00F17059">
        <w:rPr>
          <w:rFonts w:ascii="Times New Roman" w:hAnsi="Times New Roman"/>
        </w:rPr>
        <w:t xml:space="preserve"> the treason of the Socialist Party. It </w:t>
      </w:r>
      <w:r>
        <w:rPr>
          <w:rFonts w:ascii="Times New Roman" w:hAnsi="Times New Roman"/>
        </w:rPr>
        <w:t>was especially critical of</w:t>
      </w:r>
      <w:r w:rsidR="000C39C6" w:rsidRPr="00F17059">
        <w:rPr>
          <w:rFonts w:ascii="Times New Roman" w:hAnsi="Times New Roman"/>
        </w:rPr>
        <w:t xml:space="preserve"> the changes introduced by the Socialist Party in the field of employment security, </w:t>
      </w:r>
      <w:r w:rsidR="000C39C6" w:rsidRPr="00F17059">
        <w:rPr>
          <w:rFonts w:ascii="Times New Roman" w:hAnsi="Times New Roman"/>
        </w:rPr>
        <w:lastRenderedPageBreak/>
        <w:t>workers’ rights and the guarantees of collective negotiations</w:t>
      </w:r>
      <w:r w:rsidR="000C39C6" w:rsidRPr="00F17059">
        <w:rPr>
          <w:rFonts w:ascii="Times New Roman" w:hAnsi="Times New Roman"/>
          <w:vertAlign w:val="superscript"/>
          <w:lang w:val="fr-FR"/>
        </w:rPr>
        <w:footnoteReference w:id="23"/>
      </w:r>
      <w:r w:rsidR="000C39C6" w:rsidRPr="00F17059">
        <w:rPr>
          <w:rFonts w:ascii="Times New Roman" w:hAnsi="Times New Roman"/>
        </w:rPr>
        <w:t xml:space="preserve">. Under </w:t>
      </w:r>
      <w:proofErr w:type="spellStart"/>
      <w:r w:rsidR="000C39C6" w:rsidRPr="00F17059">
        <w:rPr>
          <w:rFonts w:ascii="Times New Roman" w:hAnsi="Times New Roman"/>
        </w:rPr>
        <w:t>Sócrates</w:t>
      </w:r>
      <w:proofErr w:type="spellEnd"/>
      <w:r w:rsidR="000C39C6" w:rsidRPr="00F17059">
        <w:rPr>
          <w:rFonts w:ascii="Times New Roman" w:hAnsi="Times New Roman"/>
        </w:rPr>
        <w:t xml:space="preserve"> government, the reform of the labor Code </w:t>
      </w:r>
      <w:r w:rsidR="00617605">
        <w:rPr>
          <w:rFonts w:ascii="Times New Roman" w:hAnsi="Times New Roman"/>
        </w:rPr>
        <w:t>was</w:t>
      </w:r>
      <w:r w:rsidR="000C39C6" w:rsidRPr="00F17059">
        <w:rPr>
          <w:rFonts w:ascii="Times New Roman" w:hAnsi="Times New Roman"/>
        </w:rPr>
        <w:t xml:space="preserve"> one of the most applauded by right-wing political actors. </w:t>
      </w:r>
    </w:p>
    <w:p w14:paraId="6C6ECF8F" w14:textId="3B05E6CC" w:rsidR="00572601" w:rsidRPr="00F17059" w:rsidRDefault="000C39C6">
      <w:pPr>
        <w:widowControl/>
        <w:spacing w:line="360" w:lineRule="auto"/>
        <w:rPr>
          <w:rFonts w:ascii="Times New Roman" w:hAnsi="Times New Roman"/>
        </w:rPr>
      </w:pPr>
      <w:r w:rsidRPr="00F17059">
        <w:rPr>
          <w:rFonts w:ascii="Times New Roman" w:hAnsi="Times New Roman"/>
        </w:rPr>
        <w:t>Whereas the text was supposed to come into force on January 1</w:t>
      </w:r>
      <w:r w:rsidRPr="00F17059">
        <w:rPr>
          <w:rFonts w:ascii="Times New Roman" w:hAnsi="Times New Roman"/>
          <w:vertAlign w:val="superscript"/>
        </w:rPr>
        <w:t>st</w:t>
      </w:r>
      <w:r w:rsidRPr="00F17059">
        <w:rPr>
          <w:rFonts w:ascii="Times New Roman" w:hAnsi="Times New Roman"/>
        </w:rPr>
        <w:t>, 2009, the Portuguese President asks the Constitutional Court to evaluate the effects of the changes regarding the extension of trial periods</w:t>
      </w:r>
      <w:r w:rsidRPr="00F17059">
        <w:rPr>
          <w:rFonts w:ascii="Times New Roman" w:hAnsi="Times New Roman"/>
          <w:vertAlign w:val="superscript"/>
          <w:lang w:val="fr-FR"/>
        </w:rPr>
        <w:footnoteReference w:id="24"/>
      </w:r>
      <w:r w:rsidRPr="00F17059">
        <w:rPr>
          <w:rFonts w:ascii="Times New Roman" w:hAnsi="Times New Roman"/>
        </w:rPr>
        <w:t xml:space="preserve">. As the Constitutional Court considered that such a measure would infringe on the Portuguese Constitution, the article in the labor Code </w:t>
      </w:r>
      <w:r w:rsidR="00617605">
        <w:rPr>
          <w:rFonts w:ascii="Times New Roman" w:hAnsi="Times New Roman"/>
        </w:rPr>
        <w:t>had been modified, and t</w:t>
      </w:r>
      <w:r w:rsidRPr="00F17059">
        <w:rPr>
          <w:rFonts w:ascii="Times New Roman" w:hAnsi="Times New Roman"/>
        </w:rPr>
        <w:t xml:space="preserve">he text </w:t>
      </w:r>
      <w:r w:rsidR="00617605">
        <w:rPr>
          <w:rFonts w:ascii="Times New Roman" w:hAnsi="Times New Roman"/>
        </w:rPr>
        <w:t>was</w:t>
      </w:r>
      <w:r w:rsidRPr="00F17059">
        <w:rPr>
          <w:rFonts w:ascii="Times New Roman" w:hAnsi="Times New Roman"/>
        </w:rPr>
        <w:t xml:space="preserve"> fin</w:t>
      </w:r>
      <w:r w:rsidR="00617605">
        <w:rPr>
          <w:rFonts w:ascii="Times New Roman" w:hAnsi="Times New Roman"/>
        </w:rPr>
        <w:t>ally approved at the Parliament. T</w:t>
      </w:r>
      <w:r w:rsidRPr="00F17059">
        <w:rPr>
          <w:rFonts w:ascii="Times New Roman" w:hAnsi="Times New Roman"/>
        </w:rPr>
        <w:t xml:space="preserve">he new labor Code </w:t>
      </w:r>
      <w:r w:rsidR="00617605">
        <w:rPr>
          <w:rFonts w:ascii="Times New Roman" w:hAnsi="Times New Roman"/>
        </w:rPr>
        <w:t>came</w:t>
      </w:r>
      <w:r w:rsidRPr="00F17059">
        <w:rPr>
          <w:rFonts w:ascii="Times New Roman" w:hAnsi="Times New Roman"/>
        </w:rPr>
        <w:t xml:space="preserve"> into force on February 17</w:t>
      </w:r>
      <w:r w:rsidRPr="00F17059">
        <w:rPr>
          <w:rFonts w:ascii="Times New Roman" w:hAnsi="Times New Roman"/>
          <w:vertAlign w:val="superscript"/>
        </w:rPr>
        <w:t>th</w:t>
      </w:r>
      <w:r w:rsidRPr="00F17059">
        <w:rPr>
          <w:rFonts w:ascii="Times New Roman" w:hAnsi="Times New Roman"/>
        </w:rPr>
        <w:t>, 2009</w:t>
      </w:r>
      <w:r w:rsidRPr="00F17059">
        <w:rPr>
          <w:rFonts w:ascii="Times New Roman" w:hAnsi="Times New Roman"/>
          <w:vertAlign w:val="superscript"/>
          <w:lang w:val="fr-FR"/>
        </w:rPr>
        <w:footnoteReference w:id="25"/>
      </w:r>
      <w:r w:rsidRPr="00F17059">
        <w:rPr>
          <w:rFonts w:ascii="Times New Roman" w:hAnsi="Times New Roman"/>
        </w:rPr>
        <w:t>.</w:t>
      </w:r>
    </w:p>
    <w:p w14:paraId="1E7310C2" w14:textId="36268986" w:rsidR="0086045E" w:rsidRDefault="00727FAD">
      <w:pPr>
        <w:widowControl/>
        <w:spacing w:line="360" w:lineRule="auto"/>
        <w:rPr>
          <w:rFonts w:ascii="Times New Roman" w:hAnsi="Times New Roman"/>
        </w:rPr>
      </w:pPr>
      <w:r>
        <w:rPr>
          <w:rFonts w:ascii="Times New Roman" w:hAnsi="Times New Roman"/>
        </w:rPr>
        <w:t>To conclude this second part on the 2009 labor Code r</w:t>
      </w:r>
      <w:r w:rsidR="00A65626">
        <w:rPr>
          <w:rFonts w:ascii="Times New Roman" w:hAnsi="Times New Roman"/>
        </w:rPr>
        <w:t>eform, it must be stressed that t</w:t>
      </w:r>
      <w:r w:rsidR="00617605">
        <w:rPr>
          <w:rFonts w:ascii="Times New Roman" w:hAnsi="Times New Roman"/>
        </w:rPr>
        <w:t>he 2009 labor Code reform</w:t>
      </w:r>
      <w:r w:rsidR="00A65626">
        <w:rPr>
          <w:rFonts w:ascii="Times New Roman" w:hAnsi="Times New Roman"/>
        </w:rPr>
        <w:t xml:space="preserve"> was crucially influenced by Portuguese authorities’ commitment regarding their European responsibilities. The Portuguese Council Presidency greatly favored a growing politicization at the left of the Portuguese political spectrum.</w:t>
      </w:r>
    </w:p>
    <w:p w14:paraId="1ECFA2A5" w14:textId="77777777" w:rsidR="004E5109" w:rsidRPr="00F17059" w:rsidRDefault="004E5109">
      <w:pPr>
        <w:widowControl/>
        <w:spacing w:line="360" w:lineRule="auto"/>
        <w:rPr>
          <w:rFonts w:ascii="Times New Roman" w:hAnsi="Times New Roman"/>
        </w:rPr>
      </w:pPr>
    </w:p>
    <w:p w14:paraId="6A055B67" w14:textId="045C6ED3" w:rsidR="00572601" w:rsidRPr="00F17059" w:rsidRDefault="00617605" w:rsidP="00572601">
      <w:pPr>
        <w:widowControl/>
        <w:spacing w:line="360" w:lineRule="auto"/>
        <w:rPr>
          <w:rFonts w:ascii="Times New Roman" w:hAnsi="Times New Roman"/>
          <w:b/>
        </w:rPr>
      </w:pPr>
      <w:r>
        <w:rPr>
          <w:rFonts w:ascii="Times New Roman" w:hAnsi="Times New Roman"/>
          <w:b/>
        </w:rPr>
        <w:t>P</w:t>
      </w:r>
      <w:r w:rsidR="00572601" w:rsidRPr="00F17059">
        <w:rPr>
          <w:rFonts w:ascii="Times New Roman" w:hAnsi="Times New Roman"/>
          <w:b/>
        </w:rPr>
        <w:t xml:space="preserve">oliticization of European integration in times of crisis </w:t>
      </w:r>
    </w:p>
    <w:p w14:paraId="3EA015DA" w14:textId="77777777" w:rsidR="0086045E" w:rsidRPr="00F17059" w:rsidRDefault="0086045E" w:rsidP="00572601">
      <w:pPr>
        <w:widowControl/>
        <w:spacing w:line="360" w:lineRule="auto"/>
        <w:rPr>
          <w:rFonts w:ascii="Times New Roman" w:hAnsi="Times New Roman"/>
          <w:b/>
        </w:rPr>
      </w:pPr>
    </w:p>
    <w:p w14:paraId="141A04F6" w14:textId="14E9D391" w:rsidR="0086045E" w:rsidRPr="00F17059" w:rsidRDefault="0086045E" w:rsidP="0086045E">
      <w:pPr>
        <w:widowControl/>
        <w:spacing w:line="360" w:lineRule="auto"/>
        <w:rPr>
          <w:rFonts w:ascii="Times New Roman" w:hAnsi="Times New Roman"/>
        </w:rPr>
      </w:pPr>
      <w:r w:rsidRPr="00F17059">
        <w:rPr>
          <w:rFonts w:ascii="Times New Roman" w:hAnsi="Times New Roman"/>
        </w:rPr>
        <w:t xml:space="preserve">One year later, in May 2010, when the Greek government </w:t>
      </w:r>
      <w:r w:rsidR="00A13F0B">
        <w:rPr>
          <w:rFonts w:ascii="Times New Roman" w:hAnsi="Times New Roman"/>
        </w:rPr>
        <w:t>found</w:t>
      </w:r>
      <w:r w:rsidRPr="00F17059">
        <w:rPr>
          <w:rFonts w:ascii="Times New Roman" w:hAnsi="Times New Roman"/>
        </w:rPr>
        <w:t xml:space="preserve"> an agreement with the troika and as the Irish, Spanish and Portuguese public debt </w:t>
      </w:r>
      <w:r w:rsidR="00A13F0B">
        <w:rPr>
          <w:rFonts w:ascii="Times New Roman" w:hAnsi="Times New Roman"/>
        </w:rPr>
        <w:t>were</w:t>
      </w:r>
      <w:r w:rsidRPr="00F17059">
        <w:rPr>
          <w:rFonts w:ascii="Times New Roman" w:hAnsi="Times New Roman"/>
        </w:rPr>
        <w:t xml:space="preserve"> dramatically growing, austerity measures </w:t>
      </w:r>
      <w:r w:rsidR="00A13F0B">
        <w:rPr>
          <w:rFonts w:ascii="Times New Roman" w:hAnsi="Times New Roman"/>
        </w:rPr>
        <w:t>were</w:t>
      </w:r>
      <w:r w:rsidRPr="00F17059">
        <w:rPr>
          <w:rFonts w:ascii="Times New Roman" w:hAnsi="Times New Roman"/>
        </w:rPr>
        <w:t xml:space="preserve"> rapidly introduced and justified as “a necessity to reassure the markets” (</w:t>
      </w:r>
      <w:proofErr w:type="spellStart"/>
      <w:r w:rsidRPr="00F17059">
        <w:rPr>
          <w:rFonts w:ascii="Times New Roman" w:hAnsi="Times New Roman"/>
        </w:rPr>
        <w:t>Magalhães</w:t>
      </w:r>
      <w:proofErr w:type="spellEnd"/>
      <w:r w:rsidRPr="00F17059">
        <w:rPr>
          <w:rFonts w:ascii="Times New Roman" w:hAnsi="Times New Roman"/>
        </w:rPr>
        <w:t xml:space="preserve">, 2012, 312). Because of economic and political pressures, especially outside the country and from the European Union, the Socialist Party </w:t>
      </w:r>
      <w:r w:rsidR="00A13F0B">
        <w:rPr>
          <w:rFonts w:ascii="Times New Roman" w:hAnsi="Times New Roman"/>
        </w:rPr>
        <w:t>was</w:t>
      </w:r>
      <w:r w:rsidRPr="00F17059">
        <w:rPr>
          <w:rFonts w:ascii="Times New Roman" w:hAnsi="Times New Roman"/>
        </w:rPr>
        <w:t xml:space="preserve"> forced to negotiate with the PSD, in opposition. But when the socialist government</w:t>
      </w:r>
      <w:r w:rsidR="00A13F0B">
        <w:rPr>
          <w:rFonts w:ascii="Times New Roman" w:hAnsi="Times New Roman"/>
        </w:rPr>
        <w:t xml:space="preserve"> led by José </w:t>
      </w:r>
      <w:proofErr w:type="spellStart"/>
      <w:r w:rsidR="00A13F0B">
        <w:rPr>
          <w:rFonts w:ascii="Times New Roman" w:hAnsi="Times New Roman"/>
        </w:rPr>
        <w:t>Sócrates</w:t>
      </w:r>
      <w:proofErr w:type="spellEnd"/>
      <w:r w:rsidR="00A13F0B">
        <w:rPr>
          <w:rFonts w:ascii="Times New Roman" w:hAnsi="Times New Roman"/>
        </w:rPr>
        <w:t xml:space="preserve"> collapsed </w:t>
      </w:r>
      <w:r w:rsidRPr="00F17059">
        <w:rPr>
          <w:rFonts w:ascii="Times New Roman" w:hAnsi="Times New Roman"/>
        </w:rPr>
        <w:t xml:space="preserve">in March 2011 after the reject of its fourth </w:t>
      </w:r>
      <w:r w:rsidRPr="00F17059">
        <w:rPr>
          <w:rFonts w:ascii="Times New Roman" w:hAnsi="Times New Roman"/>
        </w:rPr>
        <w:lastRenderedPageBreak/>
        <w:t xml:space="preserve">economic adjustment plan and austerity program, the EU/IMF bailout </w:t>
      </w:r>
      <w:r w:rsidR="00A13F0B">
        <w:rPr>
          <w:rFonts w:ascii="Times New Roman" w:hAnsi="Times New Roman"/>
        </w:rPr>
        <w:t>was</w:t>
      </w:r>
      <w:r w:rsidRPr="00F17059">
        <w:rPr>
          <w:rFonts w:ascii="Times New Roman" w:hAnsi="Times New Roman"/>
        </w:rPr>
        <w:t xml:space="preserve"> considered as inevitable and </w:t>
      </w:r>
      <w:r w:rsidR="00A13F0B">
        <w:rPr>
          <w:rFonts w:ascii="Times New Roman" w:hAnsi="Times New Roman"/>
        </w:rPr>
        <w:t>was</w:t>
      </w:r>
      <w:r w:rsidRPr="00F17059">
        <w:rPr>
          <w:rFonts w:ascii="Times New Roman" w:hAnsi="Times New Roman"/>
        </w:rPr>
        <w:t xml:space="preserve"> negotiated during spring 2011 (i.e., between the </w:t>
      </w:r>
      <w:r w:rsidR="00A13F0B">
        <w:rPr>
          <w:rFonts w:ascii="Times New Roman" w:hAnsi="Times New Roman"/>
        </w:rPr>
        <w:t>collapse of the Socialist Party</w:t>
      </w:r>
      <w:r w:rsidRPr="00F17059">
        <w:rPr>
          <w:rFonts w:ascii="Times New Roman" w:hAnsi="Times New Roman"/>
        </w:rPr>
        <w:t xml:space="preserve"> in March and the early legislative elections in June). For this reason, the PSD and other opposition parties such as the CDS-PP </w:t>
      </w:r>
      <w:r w:rsidR="00A13F0B">
        <w:rPr>
          <w:rFonts w:ascii="Times New Roman" w:hAnsi="Times New Roman"/>
        </w:rPr>
        <w:t>were</w:t>
      </w:r>
      <w:r w:rsidRPr="00F17059">
        <w:rPr>
          <w:rFonts w:ascii="Times New Roman" w:hAnsi="Times New Roman"/>
        </w:rPr>
        <w:t xml:space="preserve"> also involved in the negotiations with the troika.  </w:t>
      </w:r>
    </w:p>
    <w:p w14:paraId="6841E816" w14:textId="208A4721" w:rsidR="000C39C6" w:rsidRPr="00F17059" w:rsidRDefault="0086045E">
      <w:pPr>
        <w:widowControl/>
        <w:spacing w:line="360" w:lineRule="auto"/>
        <w:rPr>
          <w:rFonts w:ascii="Times New Roman" w:hAnsi="Times New Roman"/>
        </w:rPr>
      </w:pPr>
      <w:r w:rsidRPr="00F17059">
        <w:rPr>
          <w:rFonts w:ascii="Times New Roman" w:hAnsi="Times New Roman"/>
        </w:rPr>
        <w:t xml:space="preserve">When the PSD </w:t>
      </w:r>
      <w:r w:rsidR="00A13F0B">
        <w:rPr>
          <w:rFonts w:ascii="Times New Roman" w:hAnsi="Times New Roman"/>
        </w:rPr>
        <w:t>was</w:t>
      </w:r>
      <w:r w:rsidRPr="00F17059">
        <w:rPr>
          <w:rFonts w:ascii="Times New Roman" w:hAnsi="Times New Roman"/>
        </w:rPr>
        <w:t xml:space="preserve"> elected in June 2011, the new government’s priority objective </w:t>
      </w:r>
      <w:r w:rsidR="00A13F0B">
        <w:rPr>
          <w:rFonts w:ascii="Times New Roman" w:hAnsi="Times New Roman"/>
        </w:rPr>
        <w:t>was</w:t>
      </w:r>
      <w:r w:rsidRPr="00F17059">
        <w:rPr>
          <w:rFonts w:ascii="Times New Roman" w:hAnsi="Times New Roman"/>
        </w:rPr>
        <w:t xml:space="preserve"> to implement the Memorandum negotiated with the troika. The Memorandum offered a considerable window of opportunity for right-wing political leaders who wish</w:t>
      </w:r>
      <w:r w:rsidR="00A13F0B">
        <w:rPr>
          <w:rFonts w:ascii="Times New Roman" w:hAnsi="Times New Roman"/>
        </w:rPr>
        <w:t>ed</w:t>
      </w:r>
      <w:r w:rsidRPr="00F17059">
        <w:rPr>
          <w:rFonts w:ascii="Times New Roman" w:hAnsi="Times New Roman"/>
        </w:rPr>
        <w:t xml:space="preserve"> to implement flexibility measures, reduce labor costs </w:t>
      </w:r>
      <w:r w:rsidR="00E237D9">
        <w:rPr>
          <w:rFonts w:ascii="Times New Roman" w:hAnsi="Times New Roman"/>
        </w:rPr>
        <w:t>as well as</w:t>
      </w:r>
      <w:r w:rsidRPr="00F17059">
        <w:rPr>
          <w:rFonts w:ascii="Times New Roman" w:hAnsi="Times New Roman"/>
        </w:rPr>
        <w:t xml:space="preserve"> the amount and duration of unemployment insurance. The difficult social measures agreed in the Memorandum were even more developed as the “cleaning” of the bailout was presented as a first priority objective. In such a political and economic context, politicization </w:t>
      </w:r>
      <w:r w:rsidR="00E237D9">
        <w:rPr>
          <w:rFonts w:ascii="Times New Roman" w:hAnsi="Times New Roman"/>
        </w:rPr>
        <w:t>was</w:t>
      </w:r>
      <w:r w:rsidRPr="00F17059">
        <w:rPr>
          <w:rFonts w:ascii="Times New Roman" w:hAnsi="Times New Roman"/>
        </w:rPr>
        <w:t xml:space="preserve"> particularly ambiguous and the EU </w:t>
      </w:r>
      <w:r w:rsidR="00E237D9">
        <w:rPr>
          <w:rFonts w:ascii="Times New Roman" w:hAnsi="Times New Roman"/>
        </w:rPr>
        <w:t>was</w:t>
      </w:r>
      <w:r w:rsidRPr="00F17059">
        <w:rPr>
          <w:rFonts w:ascii="Times New Roman" w:hAnsi="Times New Roman"/>
        </w:rPr>
        <w:t xml:space="preserve"> likely to generate political conflict. </w:t>
      </w:r>
    </w:p>
    <w:p w14:paraId="3F569DAC" w14:textId="77777777" w:rsidR="0086045E" w:rsidRPr="00F17059" w:rsidRDefault="0086045E">
      <w:pPr>
        <w:widowControl/>
        <w:spacing w:line="360" w:lineRule="auto"/>
        <w:rPr>
          <w:rFonts w:ascii="Times New Roman" w:hAnsi="Times New Roman"/>
        </w:rPr>
      </w:pPr>
    </w:p>
    <w:p w14:paraId="43718EA6" w14:textId="77777777" w:rsidR="000C39C6" w:rsidRPr="007E4F26" w:rsidRDefault="000C39C6">
      <w:pPr>
        <w:widowControl/>
        <w:spacing w:line="360" w:lineRule="auto"/>
        <w:rPr>
          <w:rFonts w:ascii="Times New Roman" w:hAnsi="Times New Roman"/>
          <w:i/>
        </w:rPr>
      </w:pPr>
      <w:r w:rsidRPr="007E4F26">
        <w:rPr>
          <w:rFonts w:ascii="Times New Roman" w:hAnsi="Times New Roman"/>
          <w:i/>
        </w:rPr>
        <w:t>How the socialist government tried to avoid the bailout and however collapsed</w:t>
      </w:r>
    </w:p>
    <w:p w14:paraId="767A5D67" w14:textId="48200667" w:rsidR="000C39C6" w:rsidRPr="00F17059" w:rsidRDefault="000C39C6">
      <w:pPr>
        <w:widowControl/>
        <w:spacing w:line="360" w:lineRule="auto"/>
        <w:rPr>
          <w:rFonts w:ascii="Times New Roman" w:hAnsi="Times New Roman"/>
        </w:rPr>
      </w:pPr>
      <w:r w:rsidRPr="00F17059">
        <w:rPr>
          <w:rFonts w:ascii="Times New Roman" w:hAnsi="Times New Roman"/>
        </w:rPr>
        <w:t>On March 23</w:t>
      </w:r>
      <w:r w:rsidRPr="00F17059">
        <w:rPr>
          <w:rFonts w:ascii="Times New Roman" w:hAnsi="Times New Roman"/>
          <w:vertAlign w:val="superscript"/>
        </w:rPr>
        <w:t>rd</w:t>
      </w:r>
      <w:r w:rsidRPr="00F17059">
        <w:rPr>
          <w:rFonts w:ascii="Times New Roman" w:hAnsi="Times New Roman"/>
        </w:rPr>
        <w:t xml:space="preserve"> 2011, two years after the adoption of the last reform of the labor Code, the fall of the socialist government led by José </w:t>
      </w:r>
      <w:proofErr w:type="spellStart"/>
      <w:r w:rsidRPr="00F17059">
        <w:rPr>
          <w:rFonts w:ascii="Times New Roman" w:hAnsi="Times New Roman"/>
        </w:rPr>
        <w:t>Sócrates</w:t>
      </w:r>
      <w:proofErr w:type="spellEnd"/>
      <w:r w:rsidRPr="00F17059">
        <w:rPr>
          <w:rFonts w:ascii="Times New Roman" w:hAnsi="Times New Roman"/>
        </w:rPr>
        <w:t xml:space="preserve"> is a symptom of growing political conflicts among Portuguese parties after the adoption of three adjustments plans in one year. The first plan </w:t>
      </w:r>
      <w:r w:rsidR="00E237D9">
        <w:rPr>
          <w:rFonts w:ascii="Times New Roman" w:hAnsi="Times New Roman"/>
        </w:rPr>
        <w:t>was</w:t>
      </w:r>
      <w:r w:rsidRPr="00F17059">
        <w:rPr>
          <w:rFonts w:ascii="Times New Roman" w:hAnsi="Times New Roman"/>
        </w:rPr>
        <w:t xml:space="preserve"> adopted in March 2010 despite the abstention of the PSD. The two following plans </w:t>
      </w:r>
      <w:r w:rsidR="00E237D9">
        <w:rPr>
          <w:rFonts w:ascii="Times New Roman" w:hAnsi="Times New Roman"/>
        </w:rPr>
        <w:t>were</w:t>
      </w:r>
      <w:r w:rsidRPr="00F17059">
        <w:rPr>
          <w:rFonts w:ascii="Times New Roman" w:hAnsi="Times New Roman"/>
        </w:rPr>
        <w:t xml:space="preserve"> negotiated between the Socialist Party and the PSD as the leader of the PSD, Pedro </w:t>
      </w:r>
      <w:proofErr w:type="spellStart"/>
      <w:r w:rsidRPr="00F17059">
        <w:rPr>
          <w:rFonts w:ascii="Times New Roman" w:hAnsi="Times New Roman"/>
        </w:rPr>
        <w:t>Passos</w:t>
      </w:r>
      <w:proofErr w:type="spellEnd"/>
      <w:r w:rsidRPr="00F17059">
        <w:rPr>
          <w:rFonts w:ascii="Times New Roman" w:hAnsi="Times New Roman"/>
        </w:rPr>
        <w:t xml:space="preserve"> Coelho, finally accepted to participate in the negotiations instead of keeping a critical position that would prevent PSD’s political leaders to be considered as responsible for austerity measures (</w:t>
      </w:r>
      <w:proofErr w:type="spellStart"/>
      <w:r w:rsidRPr="00F17059">
        <w:rPr>
          <w:rFonts w:ascii="Times New Roman" w:hAnsi="Times New Roman"/>
        </w:rPr>
        <w:t>Magalhães</w:t>
      </w:r>
      <w:proofErr w:type="spellEnd"/>
      <w:r w:rsidRPr="00F17059">
        <w:rPr>
          <w:rFonts w:ascii="Times New Roman" w:hAnsi="Times New Roman"/>
        </w:rPr>
        <w:t>, 2012, 312).</w:t>
      </w:r>
    </w:p>
    <w:p w14:paraId="01477B85" w14:textId="7D33A101" w:rsidR="00644DDD" w:rsidRPr="00F17059" w:rsidRDefault="000C39C6">
      <w:pPr>
        <w:widowControl/>
        <w:spacing w:line="360" w:lineRule="auto"/>
        <w:rPr>
          <w:rFonts w:ascii="Times New Roman" w:hAnsi="Times New Roman"/>
        </w:rPr>
      </w:pPr>
      <w:r w:rsidRPr="00F17059">
        <w:rPr>
          <w:rFonts w:ascii="Times New Roman" w:hAnsi="Times New Roman"/>
        </w:rPr>
        <w:t>Despite Portuguese austerity measures and the three economic adjustment plans implemented by the socialist government, unemployment rates (12% in 2011), public debt (93% of the GDP in 2011), public deficits, inter</w:t>
      </w:r>
      <w:r w:rsidR="00E237D9">
        <w:rPr>
          <w:rFonts w:ascii="Times New Roman" w:hAnsi="Times New Roman"/>
        </w:rPr>
        <w:t>est rates and borrowing costs ro</w:t>
      </w:r>
      <w:r w:rsidRPr="00F17059">
        <w:rPr>
          <w:rFonts w:ascii="Times New Roman" w:hAnsi="Times New Roman"/>
        </w:rPr>
        <w:t>se sharply. When they pass</w:t>
      </w:r>
      <w:r w:rsidR="00E237D9">
        <w:rPr>
          <w:rFonts w:ascii="Times New Roman" w:hAnsi="Times New Roman"/>
        </w:rPr>
        <w:t>ed</w:t>
      </w:r>
      <w:r w:rsidRPr="00F17059">
        <w:rPr>
          <w:rFonts w:ascii="Times New Roman" w:hAnsi="Times New Roman"/>
        </w:rPr>
        <w:t xml:space="preserve"> the threshold of</w:t>
      </w:r>
      <w:r w:rsidR="00E237D9">
        <w:rPr>
          <w:rFonts w:ascii="Times New Roman" w:hAnsi="Times New Roman"/>
        </w:rPr>
        <w:t xml:space="preserve"> 7%, bailout’s negotiations beca</w:t>
      </w:r>
      <w:r w:rsidRPr="00F17059">
        <w:rPr>
          <w:rFonts w:ascii="Times New Roman" w:hAnsi="Times New Roman"/>
        </w:rPr>
        <w:t>me imminent, as the government had declared a few weeks earlier (</w:t>
      </w:r>
      <w:proofErr w:type="spellStart"/>
      <w:r w:rsidRPr="00F17059">
        <w:rPr>
          <w:rFonts w:ascii="Times New Roman" w:hAnsi="Times New Roman"/>
        </w:rPr>
        <w:t>Magalhães</w:t>
      </w:r>
      <w:proofErr w:type="spellEnd"/>
      <w:r w:rsidRPr="00F17059">
        <w:rPr>
          <w:rFonts w:ascii="Times New Roman" w:hAnsi="Times New Roman"/>
        </w:rPr>
        <w:t>, 2012, 313). The Prime</w:t>
      </w:r>
      <w:r w:rsidR="00E237D9">
        <w:rPr>
          <w:rFonts w:ascii="Times New Roman" w:hAnsi="Times New Roman"/>
        </w:rPr>
        <w:t xml:space="preserve"> Minister José </w:t>
      </w:r>
      <w:proofErr w:type="spellStart"/>
      <w:r w:rsidR="00E237D9">
        <w:rPr>
          <w:rFonts w:ascii="Times New Roman" w:hAnsi="Times New Roman"/>
        </w:rPr>
        <w:t>Sócrates</w:t>
      </w:r>
      <w:proofErr w:type="spellEnd"/>
      <w:r w:rsidR="00E237D9">
        <w:rPr>
          <w:rFonts w:ascii="Times New Roman" w:hAnsi="Times New Roman"/>
        </w:rPr>
        <w:t xml:space="preserve"> proposed</w:t>
      </w:r>
      <w:r w:rsidRPr="00F17059">
        <w:rPr>
          <w:rFonts w:ascii="Times New Roman" w:hAnsi="Times New Roman"/>
        </w:rPr>
        <w:t xml:space="preserve"> a fourth plan, directly negotiated </w:t>
      </w:r>
      <w:r w:rsidRPr="00F17059">
        <w:rPr>
          <w:rFonts w:ascii="Times New Roman" w:hAnsi="Times New Roman"/>
        </w:rPr>
        <w:lastRenderedPageBreak/>
        <w:t>with the European Commission, in order to increase Portugal’s chances to avoid a formal agreement with the troika (</w:t>
      </w:r>
      <w:proofErr w:type="spellStart"/>
      <w:r w:rsidRPr="00F17059">
        <w:rPr>
          <w:rFonts w:ascii="Times New Roman" w:hAnsi="Times New Roman"/>
        </w:rPr>
        <w:t>Moury</w:t>
      </w:r>
      <w:proofErr w:type="spellEnd"/>
      <w:r w:rsidRPr="00F17059">
        <w:rPr>
          <w:rFonts w:ascii="Times New Roman" w:hAnsi="Times New Roman"/>
        </w:rPr>
        <w:t xml:space="preserve">, </w:t>
      </w:r>
      <w:proofErr w:type="spellStart"/>
      <w:r w:rsidRPr="00F17059">
        <w:rPr>
          <w:rFonts w:ascii="Times New Roman" w:hAnsi="Times New Roman"/>
        </w:rPr>
        <w:t>Freire</w:t>
      </w:r>
      <w:proofErr w:type="spellEnd"/>
      <w:r w:rsidRPr="00F17059">
        <w:rPr>
          <w:rFonts w:ascii="Times New Roman" w:hAnsi="Times New Roman"/>
        </w:rPr>
        <w:t xml:space="preserve"> 2013, 45). The four</w:t>
      </w:r>
      <w:r w:rsidR="006B5721" w:rsidRPr="00F17059">
        <w:rPr>
          <w:rFonts w:ascii="Times New Roman" w:hAnsi="Times New Roman"/>
        </w:rPr>
        <w:t>th</w:t>
      </w:r>
      <w:r w:rsidRPr="00F17059">
        <w:rPr>
          <w:rFonts w:ascii="Times New Roman" w:hAnsi="Times New Roman"/>
        </w:rPr>
        <w:t xml:space="preserve"> austerity package </w:t>
      </w:r>
      <w:r w:rsidR="00E237D9">
        <w:rPr>
          <w:rFonts w:ascii="Times New Roman" w:hAnsi="Times New Roman"/>
        </w:rPr>
        <w:t>was</w:t>
      </w:r>
      <w:r w:rsidRPr="00F17059">
        <w:rPr>
          <w:rFonts w:ascii="Times New Roman" w:hAnsi="Times New Roman"/>
        </w:rPr>
        <w:t xml:space="preserve"> then considered as José </w:t>
      </w:r>
      <w:proofErr w:type="spellStart"/>
      <w:r w:rsidRPr="00F17059">
        <w:rPr>
          <w:rFonts w:ascii="Times New Roman" w:hAnsi="Times New Roman"/>
        </w:rPr>
        <w:t>Sócrates’s</w:t>
      </w:r>
      <w:proofErr w:type="spellEnd"/>
      <w:r w:rsidRPr="00F17059">
        <w:rPr>
          <w:rFonts w:ascii="Times New Roman" w:hAnsi="Times New Roman"/>
        </w:rPr>
        <w:t xml:space="preserve"> swan song (</w:t>
      </w:r>
      <w:proofErr w:type="spellStart"/>
      <w:r w:rsidRPr="00F17059">
        <w:rPr>
          <w:rFonts w:ascii="Times New Roman" w:hAnsi="Times New Roman"/>
        </w:rPr>
        <w:t>Gorjão</w:t>
      </w:r>
      <w:proofErr w:type="spellEnd"/>
      <w:r w:rsidRPr="00F17059">
        <w:rPr>
          <w:rFonts w:ascii="Times New Roman" w:hAnsi="Times New Roman"/>
        </w:rPr>
        <w:t xml:space="preserve"> 2012, 66). The</w:t>
      </w:r>
      <w:r w:rsidR="00E237D9">
        <w:rPr>
          <w:rFonts w:ascii="Times New Roman" w:hAnsi="Times New Roman"/>
        </w:rPr>
        <w:t xml:space="preserve"> Socialist government recognized</w:t>
      </w:r>
      <w:r w:rsidRPr="00F17059">
        <w:rPr>
          <w:rFonts w:ascii="Times New Roman" w:hAnsi="Times New Roman"/>
        </w:rPr>
        <w:t xml:space="preserve"> that if the plan </w:t>
      </w:r>
      <w:r w:rsidR="000B006C">
        <w:rPr>
          <w:rFonts w:ascii="Times New Roman" w:hAnsi="Times New Roman"/>
        </w:rPr>
        <w:t>would</w:t>
      </w:r>
      <w:r w:rsidRPr="00F17059">
        <w:rPr>
          <w:rFonts w:ascii="Times New Roman" w:hAnsi="Times New Roman"/>
        </w:rPr>
        <w:t xml:space="preserve"> not </w:t>
      </w:r>
      <w:r w:rsidR="000B006C">
        <w:rPr>
          <w:rFonts w:ascii="Times New Roman" w:hAnsi="Times New Roman"/>
        </w:rPr>
        <w:t xml:space="preserve">been </w:t>
      </w:r>
      <w:r w:rsidRPr="00F17059">
        <w:rPr>
          <w:rFonts w:ascii="Times New Roman" w:hAnsi="Times New Roman"/>
        </w:rPr>
        <w:t>accepted by the Parliament, it would make the Portuguese sovereign debt crisis impossible to govern and would lead to its resignation (</w:t>
      </w:r>
      <w:proofErr w:type="spellStart"/>
      <w:r w:rsidRPr="00F17059">
        <w:rPr>
          <w:rFonts w:ascii="Times New Roman" w:hAnsi="Times New Roman"/>
        </w:rPr>
        <w:t>Magalhães</w:t>
      </w:r>
      <w:proofErr w:type="spellEnd"/>
      <w:r w:rsidRPr="00F17059">
        <w:rPr>
          <w:rFonts w:ascii="Times New Roman" w:hAnsi="Times New Roman"/>
        </w:rPr>
        <w:t>, 2012, 313). The PSD rejected the fourth austerity package in order to call fo</w:t>
      </w:r>
      <w:r w:rsidR="0086045E" w:rsidRPr="00F17059">
        <w:rPr>
          <w:rFonts w:ascii="Times New Roman" w:hAnsi="Times New Roman"/>
        </w:rPr>
        <w:t xml:space="preserve">r early legislative elections. </w:t>
      </w:r>
    </w:p>
    <w:p w14:paraId="21FBA074" w14:textId="77777777" w:rsidR="0086045E" w:rsidRPr="00F17059" w:rsidRDefault="0086045E">
      <w:pPr>
        <w:widowControl/>
        <w:spacing w:line="360" w:lineRule="auto"/>
        <w:rPr>
          <w:rFonts w:ascii="Times New Roman" w:hAnsi="Times New Roman"/>
        </w:rPr>
      </w:pPr>
    </w:p>
    <w:p w14:paraId="47730815" w14:textId="77777777" w:rsidR="000C39C6" w:rsidRPr="00D32D2E" w:rsidRDefault="000C39C6">
      <w:pPr>
        <w:widowControl/>
        <w:spacing w:line="360" w:lineRule="auto"/>
        <w:rPr>
          <w:rFonts w:ascii="Times New Roman" w:hAnsi="Times New Roman"/>
          <w:i/>
        </w:rPr>
      </w:pPr>
      <w:r w:rsidRPr="00D32D2E">
        <w:rPr>
          <w:rFonts w:ascii="Times New Roman" w:hAnsi="Times New Roman"/>
          <w:i/>
        </w:rPr>
        <w:t>Negotiating the bailout before early elections: a shield to avoid over-politicization?</w:t>
      </w:r>
    </w:p>
    <w:p w14:paraId="2309F242" w14:textId="79DDF7E3" w:rsidR="000C39C6" w:rsidRPr="00F17059" w:rsidRDefault="000C39C6">
      <w:pPr>
        <w:widowControl/>
        <w:spacing w:line="360" w:lineRule="auto"/>
        <w:rPr>
          <w:rFonts w:ascii="Times New Roman" w:hAnsi="Times New Roman"/>
        </w:rPr>
      </w:pPr>
      <w:r w:rsidRPr="00F17059">
        <w:rPr>
          <w:rFonts w:ascii="Times New Roman" w:hAnsi="Times New Roman"/>
        </w:rPr>
        <w:t>After the reject of the plan by the members of the Parliament, the President of the Republ</w:t>
      </w:r>
      <w:r w:rsidR="000B006C">
        <w:rPr>
          <w:rFonts w:ascii="Times New Roman" w:hAnsi="Times New Roman"/>
        </w:rPr>
        <w:t xml:space="preserve">ic </w:t>
      </w:r>
      <w:proofErr w:type="spellStart"/>
      <w:r w:rsidR="000B006C">
        <w:rPr>
          <w:rFonts w:ascii="Times New Roman" w:hAnsi="Times New Roman"/>
        </w:rPr>
        <w:t>Anibal</w:t>
      </w:r>
      <w:proofErr w:type="spellEnd"/>
      <w:r w:rsidR="000B006C">
        <w:rPr>
          <w:rFonts w:ascii="Times New Roman" w:hAnsi="Times New Roman"/>
        </w:rPr>
        <w:t xml:space="preserve"> </w:t>
      </w:r>
      <w:proofErr w:type="spellStart"/>
      <w:r w:rsidR="000B006C">
        <w:rPr>
          <w:rFonts w:ascii="Times New Roman" w:hAnsi="Times New Roman"/>
        </w:rPr>
        <w:t>Cavaco</w:t>
      </w:r>
      <w:proofErr w:type="spellEnd"/>
      <w:r w:rsidR="000B006C">
        <w:rPr>
          <w:rFonts w:ascii="Times New Roman" w:hAnsi="Times New Roman"/>
        </w:rPr>
        <w:t xml:space="preserve"> Silva dissolved</w:t>
      </w:r>
      <w:r w:rsidRPr="00F17059">
        <w:rPr>
          <w:rFonts w:ascii="Times New Roman" w:hAnsi="Times New Roman"/>
        </w:rPr>
        <w:t xml:space="preserve"> the Republic Assembly. The EU/IMF bailout </w:t>
      </w:r>
      <w:r w:rsidR="000B006C">
        <w:rPr>
          <w:rFonts w:ascii="Times New Roman" w:hAnsi="Times New Roman"/>
        </w:rPr>
        <w:t>was</w:t>
      </w:r>
      <w:r w:rsidRPr="00F17059">
        <w:rPr>
          <w:rFonts w:ascii="Times New Roman" w:hAnsi="Times New Roman"/>
        </w:rPr>
        <w:t xml:space="preserve"> negotiated between March 2011 (the fall of the socialist government) and June 2011 (early legislative elections). Due to the collapse of the socialist government, the troika took negotiations with the PSD and the CDS seriously. Portug</w:t>
      </w:r>
      <w:r w:rsidR="006B5721" w:rsidRPr="00F17059">
        <w:rPr>
          <w:rFonts w:ascii="Times New Roman" w:hAnsi="Times New Roman"/>
        </w:rPr>
        <w:t>uese political actors recognize</w:t>
      </w:r>
      <w:r w:rsidRPr="00F17059">
        <w:rPr>
          <w:rFonts w:ascii="Times New Roman" w:hAnsi="Times New Roman"/>
        </w:rPr>
        <w:t xml:space="preserve"> today that most measures were proposed by national negotiators (political leaders from the governing parties but also high civil-servants used to European activities) rather than imposed by the troika (</w:t>
      </w:r>
      <w:proofErr w:type="spellStart"/>
      <w:r w:rsidRPr="00F17059">
        <w:rPr>
          <w:rFonts w:ascii="Times New Roman" w:hAnsi="Times New Roman"/>
        </w:rPr>
        <w:t>Moury</w:t>
      </w:r>
      <w:proofErr w:type="spellEnd"/>
      <w:r w:rsidRPr="00F17059">
        <w:rPr>
          <w:rFonts w:ascii="Times New Roman" w:hAnsi="Times New Roman"/>
        </w:rPr>
        <w:t xml:space="preserve"> and </w:t>
      </w:r>
      <w:proofErr w:type="spellStart"/>
      <w:r w:rsidRPr="00F17059">
        <w:rPr>
          <w:rFonts w:ascii="Times New Roman" w:hAnsi="Times New Roman"/>
        </w:rPr>
        <w:t>Freire</w:t>
      </w:r>
      <w:proofErr w:type="spellEnd"/>
      <w:r w:rsidRPr="00F17059">
        <w:rPr>
          <w:rFonts w:ascii="Times New Roman" w:hAnsi="Times New Roman"/>
        </w:rPr>
        <w:t xml:space="preserve"> 2013, 46). Opposition parties had an important influence on the measures agreed with the troika. The reform of the Single Social Tax (</w:t>
      </w:r>
      <w:r w:rsidRPr="000B006C">
        <w:rPr>
          <w:rFonts w:ascii="Times New Roman" w:hAnsi="Times New Roman"/>
          <w:i/>
        </w:rPr>
        <w:t xml:space="preserve">taxa social </w:t>
      </w:r>
      <w:proofErr w:type="spellStart"/>
      <w:r w:rsidRPr="000B006C">
        <w:rPr>
          <w:rFonts w:ascii="Times New Roman" w:hAnsi="Times New Roman"/>
          <w:i/>
        </w:rPr>
        <w:t>única</w:t>
      </w:r>
      <w:proofErr w:type="spellEnd"/>
      <w:r w:rsidRPr="00F17059">
        <w:rPr>
          <w:rFonts w:ascii="Times New Roman" w:hAnsi="Times New Roman"/>
        </w:rPr>
        <w:t>) initially was a key proposition of the PSD (</w:t>
      </w:r>
      <w:proofErr w:type="spellStart"/>
      <w:r w:rsidRPr="00F17059">
        <w:rPr>
          <w:rFonts w:ascii="Times New Roman" w:hAnsi="Times New Roman"/>
        </w:rPr>
        <w:t>Moury</w:t>
      </w:r>
      <w:proofErr w:type="spellEnd"/>
      <w:r w:rsidRPr="00F17059">
        <w:rPr>
          <w:rFonts w:ascii="Times New Roman" w:hAnsi="Times New Roman"/>
        </w:rPr>
        <w:t xml:space="preserve">, </w:t>
      </w:r>
      <w:proofErr w:type="spellStart"/>
      <w:r w:rsidRPr="00F17059">
        <w:rPr>
          <w:rFonts w:ascii="Times New Roman" w:hAnsi="Times New Roman"/>
        </w:rPr>
        <w:t>Freire</w:t>
      </w:r>
      <w:proofErr w:type="spellEnd"/>
      <w:r w:rsidRPr="00F17059">
        <w:rPr>
          <w:rFonts w:ascii="Times New Roman" w:hAnsi="Times New Roman"/>
        </w:rPr>
        <w:t xml:space="preserve"> 2013, 46). Bilateral negotiations between the troika and the PSD have sometimes seriously constrained socialist leaders and weaken</w:t>
      </w:r>
      <w:r w:rsidR="000B006C">
        <w:rPr>
          <w:rFonts w:ascii="Times New Roman" w:hAnsi="Times New Roman"/>
        </w:rPr>
        <w:t>ed</w:t>
      </w:r>
      <w:r w:rsidRPr="00F17059">
        <w:rPr>
          <w:rFonts w:ascii="Times New Roman" w:hAnsi="Times New Roman"/>
        </w:rPr>
        <w:t xml:space="preserve"> their capacity to resist EU/IMF political pressures. In the field of employment and labor market policies, the replacement of collective negotiations by negotiations with workers’ committee within the enterprise </w:t>
      </w:r>
      <w:r w:rsidR="000B006C">
        <w:rPr>
          <w:rFonts w:ascii="Times New Roman" w:hAnsi="Times New Roman"/>
        </w:rPr>
        <w:t>is</w:t>
      </w:r>
      <w:r w:rsidRPr="00F17059">
        <w:rPr>
          <w:rFonts w:ascii="Times New Roman" w:hAnsi="Times New Roman"/>
        </w:rPr>
        <w:t xml:space="preserve"> another example of how the PSD’s policy preferences were included in the Memorandum (</w:t>
      </w:r>
      <w:proofErr w:type="spellStart"/>
      <w:r w:rsidRPr="00F17059">
        <w:rPr>
          <w:rFonts w:ascii="Times New Roman" w:hAnsi="Times New Roman"/>
        </w:rPr>
        <w:t>Moury</w:t>
      </w:r>
      <w:proofErr w:type="spellEnd"/>
      <w:r w:rsidRPr="00F17059">
        <w:rPr>
          <w:rFonts w:ascii="Times New Roman" w:hAnsi="Times New Roman"/>
        </w:rPr>
        <w:t xml:space="preserve">, </w:t>
      </w:r>
      <w:proofErr w:type="spellStart"/>
      <w:r w:rsidRPr="00F17059">
        <w:rPr>
          <w:rFonts w:ascii="Times New Roman" w:hAnsi="Times New Roman"/>
        </w:rPr>
        <w:t>Freire</w:t>
      </w:r>
      <w:proofErr w:type="spellEnd"/>
      <w:r w:rsidRPr="00F17059">
        <w:rPr>
          <w:rFonts w:ascii="Times New Roman" w:hAnsi="Times New Roman"/>
        </w:rPr>
        <w:t xml:space="preserve"> 2013, 47).</w:t>
      </w:r>
    </w:p>
    <w:p w14:paraId="4F9FA5A4" w14:textId="319AAE11" w:rsidR="000C39C6" w:rsidRPr="00F17059" w:rsidRDefault="000C39C6">
      <w:pPr>
        <w:widowControl/>
        <w:spacing w:line="360" w:lineRule="auto"/>
        <w:rPr>
          <w:rFonts w:ascii="Times New Roman" w:hAnsi="Times New Roman"/>
        </w:rPr>
      </w:pPr>
      <w:r w:rsidRPr="00F17059">
        <w:rPr>
          <w:rFonts w:ascii="Times New Roman" w:hAnsi="Times New Roman"/>
        </w:rPr>
        <w:t>In May, Portuguese authorities agree</w:t>
      </w:r>
      <w:r w:rsidR="000B006C">
        <w:rPr>
          <w:rFonts w:ascii="Times New Roman" w:hAnsi="Times New Roman"/>
        </w:rPr>
        <w:t>d</w:t>
      </w:r>
      <w:r w:rsidRPr="00F17059">
        <w:rPr>
          <w:rFonts w:ascii="Times New Roman" w:hAnsi="Times New Roman"/>
        </w:rPr>
        <w:t xml:space="preserve"> a three year, 78 billion euro, bailout with the EU and the IMF</w:t>
      </w:r>
      <w:r w:rsidRPr="00F17059">
        <w:rPr>
          <w:rFonts w:ascii="Times New Roman" w:hAnsi="Times New Roman"/>
          <w:vertAlign w:val="superscript"/>
          <w:lang w:val="fr-FR"/>
        </w:rPr>
        <w:footnoteReference w:id="26"/>
      </w:r>
      <w:r w:rsidRPr="00F17059">
        <w:rPr>
          <w:rFonts w:ascii="Times New Roman" w:hAnsi="Times New Roman"/>
        </w:rPr>
        <w:t xml:space="preserve"> (modify in 2012</w:t>
      </w:r>
      <w:r w:rsidRPr="00F17059">
        <w:rPr>
          <w:rFonts w:ascii="Times New Roman" w:hAnsi="Times New Roman"/>
          <w:vertAlign w:val="superscript"/>
          <w:lang w:val="fr-FR"/>
        </w:rPr>
        <w:footnoteReference w:id="27"/>
      </w:r>
      <w:r w:rsidRPr="00F17059">
        <w:rPr>
          <w:rFonts w:ascii="Times New Roman" w:hAnsi="Times New Roman"/>
        </w:rPr>
        <w:t>). The financial package and the loan agreement require</w:t>
      </w:r>
      <w:r w:rsidR="000B006C">
        <w:rPr>
          <w:rFonts w:ascii="Times New Roman" w:hAnsi="Times New Roman"/>
        </w:rPr>
        <w:t>d</w:t>
      </w:r>
      <w:r w:rsidRPr="00F17059">
        <w:rPr>
          <w:rFonts w:ascii="Times New Roman" w:hAnsi="Times New Roman"/>
        </w:rPr>
        <w:t xml:space="preserve"> a budgetary adjustment and important cuts</w:t>
      </w:r>
      <w:r w:rsidR="000B006C">
        <w:rPr>
          <w:rFonts w:ascii="Times New Roman" w:hAnsi="Times New Roman"/>
        </w:rPr>
        <w:t xml:space="preserve"> in public spending. It contained</w:t>
      </w:r>
      <w:r w:rsidRPr="00F17059">
        <w:rPr>
          <w:rFonts w:ascii="Times New Roman" w:hAnsi="Times New Roman"/>
        </w:rPr>
        <w:t xml:space="preserve"> a </w:t>
      </w:r>
      <w:r w:rsidRPr="00F17059">
        <w:rPr>
          <w:rFonts w:ascii="Times New Roman" w:hAnsi="Times New Roman"/>
        </w:rPr>
        <w:lastRenderedPageBreak/>
        <w:t xml:space="preserve">project of reform of the national health system, of public administration organization and of the judiciary system. Privatization programs and reforms of the financial sector, the amelioration of the structure of banks’ financial capital </w:t>
      </w:r>
      <w:r w:rsidR="00D425EF">
        <w:rPr>
          <w:rFonts w:ascii="Times New Roman" w:hAnsi="Times New Roman"/>
        </w:rPr>
        <w:t>were</w:t>
      </w:r>
      <w:r w:rsidRPr="00F17059">
        <w:rPr>
          <w:rFonts w:ascii="Times New Roman" w:hAnsi="Times New Roman"/>
        </w:rPr>
        <w:t xml:space="preserve"> also defined. Measures aiming at increasing Portuguese </w:t>
      </w:r>
      <w:proofErr w:type="spellStart"/>
      <w:r w:rsidRPr="00F17059">
        <w:rPr>
          <w:rFonts w:ascii="Times New Roman" w:hAnsi="Times New Roman"/>
        </w:rPr>
        <w:t>competitivity</w:t>
      </w:r>
      <w:proofErr w:type="spellEnd"/>
      <w:r w:rsidRPr="00F17059">
        <w:rPr>
          <w:rFonts w:ascii="Times New Roman" w:hAnsi="Times New Roman"/>
        </w:rPr>
        <w:t xml:space="preserve"> and at susta</w:t>
      </w:r>
      <w:r w:rsidR="00D425EF">
        <w:rPr>
          <w:rFonts w:ascii="Times New Roman" w:hAnsi="Times New Roman"/>
        </w:rPr>
        <w:t>ining economic growth also implied</w:t>
      </w:r>
      <w:r w:rsidRPr="00F17059">
        <w:rPr>
          <w:rFonts w:ascii="Times New Roman" w:hAnsi="Times New Roman"/>
        </w:rPr>
        <w:t xml:space="preserve"> a reform of labor legisla</w:t>
      </w:r>
      <w:r w:rsidR="00D425EF">
        <w:rPr>
          <w:rFonts w:ascii="Times New Roman" w:hAnsi="Times New Roman"/>
        </w:rPr>
        <w:t>tion. The Memorandum thus placed</w:t>
      </w:r>
      <w:r w:rsidRPr="00F17059">
        <w:rPr>
          <w:rFonts w:ascii="Times New Roman" w:hAnsi="Times New Roman"/>
        </w:rPr>
        <w:t xml:space="preserve"> strong emphasis on employment and labor market policies. This new form of external pressure on the definition of employment policies in Portugal </w:t>
      </w:r>
      <w:r w:rsidR="00D425EF">
        <w:rPr>
          <w:rFonts w:ascii="Times New Roman" w:hAnsi="Times New Roman"/>
        </w:rPr>
        <w:t>led</w:t>
      </w:r>
      <w:r w:rsidRPr="00F17059">
        <w:rPr>
          <w:rFonts w:ascii="Times New Roman" w:hAnsi="Times New Roman"/>
        </w:rPr>
        <w:t xml:space="preserve"> to increasing politicization characterized by a left-wing polarization.  </w:t>
      </w:r>
    </w:p>
    <w:p w14:paraId="3AA27259" w14:textId="2B40D93C" w:rsidR="000C39C6" w:rsidRPr="00F17059" w:rsidRDefault="000C39C6">
      <w:pPr>
        <w:widowControl/>
        <w:spacing w:line="360" w:lineRule="auto"/>
        <w:rPr>
          <w:rFonts w:ascii="Times New Roman" w:hAnsi="Times New Roman"/>
        </w:rPr>
      </w:pPr>
      <w:r w:rsidRPr="00F17059">
        <w:rPr>
          <w:rFonts w:ascii="Times New Roman" w:hAnsi="Times New Roman"/>
        </w:rPr>
        <w:t xml:space="preserve">In the field under study in this article, the Memorandum agreed on May 2011 set up different kinds of objectives related to unemployment insurance system, working-time organization, wages setting mechanisms, </w:t>
      </w:r>
      <w:proofErr w:type="spellStart"/>
      <w:r w:rsidRPr="00F17059">
        <w:rPr>
          <w:rFonts w:ascii="Times New Roman" w:hAnsi="Times New Roman"/>
        </w:rPr>
        <w:t>competitivity</w:t>
      </w:r>
      <w:proofErr w:type="spellEnd"/>
      <w:r w:rsidRPr="00F17059">
        <w:rPr>
          <w:rFonts w:ascii="Times New Roman" w:hAnsi="Times New Roman"/>
        </w:rPr>
        <w:t xml:space="preserve"> and active labor market policies</w:t>
      </w:r>
      <w:r w:rsidRPr="00F17059">
        <w:rPr>
          <w:rFonts w:ascii="Times New Roman" w:hAnsi="Times New Roman"/>
          <w:vertAlign w:val="superscript"/>
          <w:lang w:val="fr-FR"/>
        </w:rPr>
        <w:footnoteReference w:id="28"/>
      </w:r>
      <w:r w:rsidRPr="00F17059">
        <w:rPr>
          <w:rFonts w:ascii="Times New Roman" w:hAnsi="Times New Roman"/>
        </w:rPr>
        <w:t>. The freeze of minimum wages, avoided in previous adjustment programs (including the fourth one negotiated with the European Commission) was finally imposed in the Memorandum as the EU and the IMF considered it was a key element of economic adjustment in Portugal</w:t>
      </w:r>
      <w:r w:rsidRPr="00F17059">
        <w:rPr>
          <w:rFonts w:ascii="Times New Roman" w:hAnsi="Times New Roman"/>
          <w:vertAlign w:val="superscript"/>
          <w:lang w:val="fr-FR"/>
        </w:rPr>
        <w:footnoteReference w:id="29"/>
      </w:r>
      <w:r w:rsidRPr="00F17059">
        <w:rPr>
          <w:rFonts w:ascii="Times New Roman" w:hAnsi="Times New Roman"/>
        </w:rPr>
        <w:t xml:space="preserve"> (</w:t>
      </w:r>
      <w:proofErr w:type="spellStart"/>
      <w:r w:rsidRPr="00F17059">
        <w:rPr>
          <w:rFonts w:ascii="Times New Roman" w:hAnsi="Times New Roman"/>
        </w:rPr>
        <w:t>Moury</w:t>
      </w:r>
      <w:proofErr w:type="spellEnd"/>
      <w:r w:rsidRPr="00F17059">
        <w:rPr>
          <w:rFonts w:ascii="Times New Roman" w:hAnsi="Times New Roman"/>
        </w:rPr>
        <w:t xml:space="preserve">, </w:t>
      </w:r>
      <w:proofErr w:type="spellStart"/>
      <w:r w:rsidRPr="00F17059">
        <w:rPr>
          <w:rFonts w:ascii="Times New Roman" w:hAnsi="Times New Roman"/>
        </w:rPr>
        <w:t>Freire</w:t>
      </w:r>
      <w:proofErr w:type="spellEnd"/>
      <w:r w:rsidRPr="00F17059">
        <w:rPr>
          <w:rFonts w:ascii="Times New Roman" w:hAnsi="Times New Roman"/>
        </w:rPr>
        <w:t xml:space="preserve"> 2013, 45). </w:t>
      </w:r>
    </w:p>
    <w:p w14:paraId="05099E25" w14:textId="78EB95FD" w:rsidR="000C39C6" w:rsidRPr="00F17059" w:rsidRDefault="000C39C6">
      <w:pPr>
        <w:widowControl/>
        <w:spacing w:line="360" w:lineRule="auto"/>
        <w:rPr>
          <w:rFonts w:ascii="Times New Roman" w:hAnsi="Times New Roman"/>
        </w:rPr>
      </w:pPr>
    </w:p>
    <w:p w14:paraId="5D04B4CD" w14:textId="14F3772D" w:rsidR="000C39C6" w:rsidRPr="007E4F26" w:rsidRDefault="000C39C6">
      <w:pPr>
        <w:widowControl/>
        <w:spacing w:line="360" w:lineRule="auto"/>
        <w:rPr>
          <w:rFonts w:ascii="Times New Roman" w:hAnsi="Times New Roman"/>
          <w:i/>
        </w:rPr>
      </w:pPr>
      <w:r w:rsidRPr="007E4F26">
        <w:rPr>
          <w:rFonts w:ascii="Times New Roman" w:hAnsi="Times New Roman"/>
          <w:i/>
        </w:rPr>
        <w:t>Polarization of parties</w:t>
      </w:r>
      <w:r w:rsidR="00803392" w:rsidRPr="007E4F26">
        <w:rPr>
          <w:rFonts w:ascii="Times New Roman" w:hAnsi="Times New Roman"/>
          <w:i/>
        </w:rPr>
        <w:t>’ positions regarding the EU/IM</w:t>
      </w:r>
      <w:r w:rsidRPr="007E4F26">
        <w:rPr>
          <w:rFonts w:ascii="Times New Roman" w:hAnsi="Times New Roman"/>
          <w:i/>
        </w:rPr>
        <w:t>F influence</w:t>
      </w:r>
    </w:p>
    <w:p w14:paraId="189901A1" w14:textId="4CFD813D"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As P. </w:t>
      </w:r>
      <w:proofErr w:type="spellStart"/>
      <w:r w:rsidRPr="00F17059">
        <w:rPr>
          <w:rFonts w:ascii="Times New Roman" w:hAnsi="Times New Roman"/>
        </w:rPr>
        <w:t>Magalhães</w:t>
      </w:r>
      <w:proofErr w:type="spellEnd"/>
      <w:r w:rsidRPr="00F17059">
        <w:rPr>
          <w:rFonts w:ascii="Times New Roman" w:hAnsi="Times New Roman"/>
        </w:rPr>
        <w:t xml:space="preserve"> reminds, </w:t>
      </w:r>
      <w:r w:rsidR="00DA34F6" w:rsidRPr="00F17059">
        <w:rPr>
          <w:rFonts w:ascii="Times New Roman" w:hAnsi="Times New Roman"/>
        </w:rPr>
        <w:t>two specific issues characterize</w:t>
      </w:r>
      <w:r w:rsidR="00D425EF">
        <w:rPr>
          <w:rFonts w:ascii="Times New Roman" w:hAnsi="Times New Roman"/>
        </w:rPr>
        <w:t>d</w:t>
      </w:r>
      <w:r w:rsidR="00DA34F6" w:rsidRPr="00F17059">
        <w:rPr>
          <w:rFonts w:ascii="Times New Roman" w:hAnsi="Times New Roman"/>
        </w:rPr>
        <w:t xml:space="preserve"> </w:t>
      </w:r>
      <w:r w:rsidR="006B5721" w:rsidRPr="00F17059">
        <w:rPr>
          <w:rFonts w:ascii="Times New Roman" w:hAnsi="Times New Roman"/>
        </w:rPr>
        <w:t xml:space="preserve">the </w:t>
      </w:r>
      <w:r w:rsidRPr="00F17059">
        <w:rPr>
          <w:rFonts w:ascii="Times New Roman" w:hAnsi="Times New Roman"/>
        </w:rPr>
        <w:t xml:space="preserve">June 2011 electoral campaign (2012, 314). The first </w:t>
      </w:r>
      <w:r w:rsidR="00D425EF">
        <w:rPr>
          <w:rFonts w:ascii="Times New Roman" w:hAnsi="Times New Roman"/>
        </w:rPr>
        <w:t>was</w:t>
      </w:r>
      <w:r w:rsidRPr="00F17059">
        <w:rPr>
          <w:rFonts w:ascii="Times New Roman" w:hAnsi="Times New Roman"/>
        </w:rPr>
        <w:t xml:space="preserve"> the responsibility of Portugal’s financial situation that makes an external bailout nece</w:t>
      </w:r>
      <w:r w:rsidR="00D425EF">
        <w:rPr>
          <w:rFonts w:ascii="Times New Roman" w:hAnsi="Times New Roman"/>
        </w:rPr>
        <w:t>ssary. The second issue concerned</w:t>
      </w:r>
      <w:r w:rsidRPr="00F17059">
        <w:rPr>
          <w:rFonts w:ascii="Times New Roman" w:hAnsi="Times New Roman"/>
        </w:rPr>
        <w:t xml:space="preserve"> the types of policy measures needed to overcome the sovereign debt and economic crisis. The Socialist Party makes the PSD responsible for pushing the country in the harms of the IMF as right-wing leaders abstained on the fourth austerity package proposed by </w:t>
      </w:r>
      <w:proofErr w:type="spellStart"/>
      <w:r w:rsidRPr="00F17059">
        <w:rPr>
          <w:rFonts w:ascii="Times New Roman" w:hAnsi="Times New Roman"/>
        </w:rPr>
        <w:t>Sócrates</w:t>
      </w:r>
      <w:proofErr w:type="spellEnd"/>
      <w:r w:rsidRPr="00F17059">
        <w:rPr>
          <w:rFonts w:ascii="Times New Roman" w:hAnsi="Times New Roman"/>
        </w:rPr>
        <w:t xml:space="preserve"> government a few weeks earlier</w:t>
      </w:r>
      <w:r w:rsidR="00D425EF">
        <w:rPr>
          <w:rFonts w:ascii="Times New Roman" w:hAnsi="Times New Roman"/>
        </w:rPr>
        <w:t>. By contrast, the PSD considered</w:t>
      </w:r>
      <w:r w:rsidRPr="00F17059">
        <w:rPr>
          <w:rFonts w:ascii="Times New Roman" w:hAnsi="Times New Roman"/>
        </w:rPr>
        <w:t xml:space="preserve"> the electoral campaign as a test between the unsuccessful political measures implemented so far by the Socialist Pa</w:t>
      </w:r>
      <w:r w:rsidR="00D425EF">
        <w:rPr>
          <w:rFonts w:ascii="Times New Roman" w:hAnsi="Times New Roman"/>
        </w:rPr>
        <w:t>rty while the PSD instead favored</w:t>
      </w:r>
      <w:r w:rsidRPr="00F17059">
        <w:rPr>
          <w:rFonts w:ascii="Times New Roman" w:hAnsi="Times New Roman"/>
        </w:rPr>
        <w:t xml:space="preserve"> the weakening of the state and of public regulations. The PSD hence engage</w:t>
      </w:r>
      <w:r w:rsidR="00D425EF">
        <w:rPr>
          <w:rFonts w:ascii="Times New Roman" w:hAnsi="Times New Roman"/>
        </w:rPr>
        <w:t>d</w:t>
      </w:r>
      <w:r w:rsidRPr="00F17059">
        <w:rPr>
          <w:rFonts w:ascii="Times New Roman" w:hAnsi="Times New Roman"/>
        </w:rPr>
        <w:t xml:space="preserve"> in the elections of June 2011 with </w:t>
      </w:r>
      <w:r w:rsidRPr="00F17059">
        <w:rPr>
          <w:rFonts w:ascii="Times New Roman" w:hAnsi="Times New Roman"/>
        </w:rPr>
        <w:lastRenderedPageBreak/>
        <w:t>the objective of legitimizing a “new economic paradigm” (</w:t>
      </w:r>
      <w:proofErr w:type="spellStart"/>
      <w:r w:rsidRPr="00F17059">
        <w:rPr>
          <w:rFonts w:ascii="Times New Roman" w:hAnsi="Times New Roman"/>
        </w:rPr>
        <w:t>Magalhães</w:t>
      </w:r>
      <w:proofErr w:type="spellEnd"/>
      <w:r w:rsidRPr="00F17059">
        <w:rPr>
          <w:rFonts w:ascii="Times New Roman" w:hAnsi="Times New Roman"/>
        </w:rPr>
        <w:t>, 2012, 315).  In the fie</w:t>
      </w:r>
      <w:r w:rsidR="00D425EF">
        <w:rPr>
          <w:rFonts w:ascii="Times New Roman" w:hAnsi="Times New Roman"/>
        </w:rPr>
        <w:t>ld under study, the PSD proposed</w:t>
      </w:r>
      <w:r w:rsidRPr="00F17059">
        <w:rPr>
          <w:rFonts w:ascii="Times New Roman" w:hAnsi="Times New Roman"/>
        </w:rPr>
        <w:t xml:space="preserve"> to amend the principle of “just cause” guaranteed by the Portuguese Constitution, a measure that </w:t>
      </w:r>
      <w:r w:rsidR="00D425EF">
        <w:rPr>
          <w:rFonts w:ascii="Times New Roman" w:hAnsi="Times New Roman"/>
        </w:rPr>
        <w:t>has</w:t>
      </w:r>
      <w:r w:rsidRPr="00F17059">
        <w:rPr>
          <w:rFonts w:ascii="Times New Roman" w:hAnsi="Times New Roman"/>
        </w:rPr>
        <w:t xml:space="preserve"> remained an important stake since the first labor Code established in 2003. </w:t>
      </w:r>
    </w:p>
    <w:p w14:paraId="40E03935" w14:textId="77701564" w:rsidR="000C39C6" w:rsidRPr="00F17059" w:rsidRDefault="00D425EF">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Pr>
          <w:rFonts w:ascii="Times New Roman" w:hAnsi="Times New Roman"/>
        </w:rPr>
        <w:t xml:space="preserve">The election of June 2011 signed </w:t>
      </w:r>
      <w:r w:rsidR="000C39C6" w:rsidRPr="00F17059">
        <w:rPr>
          <w:rFonts w:ascii="Times New Roman" w:hAnsi="Times New Roman"/>
        </w:rPr>
        <w:t xml:space="preserve">the clear defeat of the Socialist Party as it </w:t>
      </w:r>
      <w:r>
        <w:rPr>
          <w:rFonts w:ascii="Times New Roman" w:hAnsi="Times New Roman"/>
        </w:rPr>
        <w:t>lost</w:t>
      </w:r>
      <w:r w:rsidR="000C39C6" w:rsidRPr="00F17059">
        <w:rPr>
          <w:rFonts w:ascii="Times New Roman" w:hAnsi="Times New Roman"/>
        </w:rPr>
        <w:t xml:space="preserve"> more than 8% of the votes since the last elections of 2009. The Socialist Party </w:t>
      </w:r>
      <w:r>
        <w:rPr>
          <w:rFonts w:ascii="Times New Roman" w:hAnsi="Times New Roman"/>
        </w:rPr>
        <w:t>was</w:t>
      </w:r>
      <w:r w:rsidR="000C39C6" w:rsidRPr="00F17059">
        <w:rPr>
          <w:rFonts w:ascii="Times New Roman" w:hAnsi="Times New Roman"/>
        </w:rPr>
        <w:t xml:space="preserve"> at its weakest score since 1987 and the PSD </w:t>
      </w:r>
      <w:r>
        <w:rPr>
          <w:rFonts w:ascii="Times New Roman" w:hAnsi="Times New Roman"/>
        </w:rPr>
        <w:t>won</w:t>
      </w:r>
      <w:r w:rsidR="000C39C6" w:rsidRPr="00F17059">
        <w:rPr>
          <w:rFonts w:ascii="Times New Roman" w:hAnsi="Times New Roman"/>
        </w:rPr>
        <w:t xml:space="preserve"> by more than 10 points. The Socialist Party’s strategy to make 2011 legislative elections a choice between neoliberalism and the defense of the welfare state </w:t>
      </w:r>
      <w:r w:rsidR="008267C2">
        <w:rPr>
          <w:rFonts w:ascii="Times New Roman" w:hAnsi="Times New Roman"/>
        </w:rPr>
        <w:t>was</w:t>
      </w:r>
      <w:r w:rsidR="000C39C6" w:rsidRPr="00F17059">
        <w:rPr>
          <w:rFonts w:ascii="Times New Roman" w:hAnsi="Times New Roman"/>
        </w:rPr>
        <w:t xml:space="preserve"> a complete failure, and the fact that the Memorandum with the troika was already signed when elections took place surely did not help. </w:t>
      </w:r>
    </w:p>
    <w:p w14:paraId="74FF772C"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078BD9C9" w14:textId="77777777" w:rsidR="000C39C6" w:rsidRPr="007E4F26"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i/>
        </w:rPr>
      </w:pPr>
      <w:r w:rsidRPr="007E4F26">
        <w:rPr>
          <w:rFonts w:ascii="Times New Roman" w:hAnsi="Times New Roman"/>
          <w:i/>
        </w:rPr>
        <w:t>“More papist than the Pope”: the 2012 reform and the politicization of European pressures</w:t>
      </w:r>
    </w:p>
    <w:p w14:paraId="1B2E9ECE"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As soon as the PSD came back to power in June 2001, the new right-wing government led by Pedro </w:t>
      </w:r>
      <w:proofErr w:type="spellStart"/>
      <w:r w:rsidRPr="00F17059">
        <w:rPr>
          <w:rFonts w:ascii="Times New Roman" w:hAnsi="Times New Roman"/>
        </w:rPr>
        <w:t>Passos</w:t>
      </w:r>
      <w:proofErr w:type="spellEnd"/>
      <w:r w:rsidRPr="00F17059">
        <w:rPr>
          <w:rFonts w:ascii="Times New Roman" w:hAnsi="Times New Roman"/>
        </w:rPr>
        <w:t xml:space="preserve"> Coelho clearly stated that austerity measures would be even more rigorous than the ones required by the troika</w:t>
      </w:r>
      <w:r w:rsidRPr="00F17059">
        <w:rPr>
          <w:rFonts w:ascii="Times New Roman" w:hAnsi="Times New Roman"/>
          <w:vertAlign w:val="superscript"/>
          <w:lang w:val="fr-FR"/>
        </w:rPr>
        <w:footnoteReference w:id="30"/>
      </w:r>
      <w:r w:rsidRPr="00F17059">
        <w:rPr>
          <w:rFonts w:ascii="Times New Roman" w:hAnsi="Times New Roman"/>
        </w:rPr>
        <w:t xml:space="preserve">. In the end of September 2011, the government presented a project of law to the Permanent Commission of Social Dialogue (CPCS) in order to reform the labor Code as planned in the Memorandum. Contrasting depoliticizing strategies of expertise mobilization implemented by the successive governments during the reforms processes of the 2000s, the terms of the Memorandum allowed for avoiding the setting-up of an experts’ commission. The direction of the reforms was already largely framed by the agreement between Portuguese authorities and the troika. </w:t>
      </w:r>
    </w:p>
    <w:p w14:paraId="668F13CF"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At the CPCS, the main conflict between the government and social partners concerned the increase of the normal daily working-period of half an hour without financial compensation as both the UGT and the CGTP-IN were strongly opposed to such a change. </w:t>
      </w:r>
    </w:p>
    <w:p w14:paraId="19F7D746" w14:textId="4FAD7505"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lastRenderedPageBreak/>
        <w:t>After the announcement of the public budget for 2012, the UGT and the CGTP-IN jointly called f</w:t>
      </w:r>
      <w:r w:rsidR="006B5721" w:rsidRPr="00F17059">
        <w:rPr>
          <w:rFonts w:ascii="Times New Roman" w:hAnsi="Times New Roman"/>
        </w:rPr>
        <w:t>or a general strike on November</w:t>
      </w:r>
      <w:r w:rsidRPr="00F17059">
        <w:rPr>
          <w:rFonts w:ascii="Times New Roman" w:hAnsi="Times New Roman"/>
        </w:rPr>
        <w:t xml:space="preserve"> 24</w:t>
      </w:r>
      <w:r w:rsidRPr="00F17059">
        <w:rPr>
          <w:rFonts w:ascii="Times New Roman" w:hAnsi="Times New Roman"/>
          <w:vertAlign w:val="superscript"/>
        </w:rPr>
        <w:t>th</w:t>
      </w:r>
      <w:r w:rsidRPr="00F17059">
        <w:rPr>
          <w:rFonts w:ascii="Times New Roman" w:hAnsi="Times New Roman"/>
        </w:rPr>
        <w:t>, 2014. In fall 2012, when the Parliament initiate</w:t>
      </w:r>
      <w:r w:rsidR="00A522F4">
        <w:rPr>
          <w:rFonts w:ascii="Times New Roman" w:hAnsi="Times New Roman"/>
        </w:rPr>
        <w:t>d</w:t>
      </w:r>
      <w:r w:rsidRPr="00F17059">
        <w:rPr>
          <w:rFonts w:ascii="Times New Roman" w:hAnsi="Times New Roman"/>
        </w:rPr>
        <w:t xml:space="preserve"> the debate over the reform of the labor Code, the context </w:t>
      </w:r>
      <w:r w:rsidR="005B4B10">
        <w:rPr>
          <w:rFonts w:ascii="Times New Roman" w:hAnsi="Times New Roman"/>
        </w:rPr>
        <w:t>was</w:t>
      </w:r>
      <w:r w:rsidRPr="00F17059">
        <w:rPr>
          <w:rFonts w:ascii="Times New Roman" w:hAnsi="Times New Roman"/>
        </w:rPr>
        <w:t xml:space="preserve"> a climate of </w:t>
      </w:r>
      <w:r w:rsidR="006B5721" w:rsidRPr="00F17059">
        <w:rPr>
          <w:rFonts w:ascii="Times New Roman" w:hAnsi="Times New Roman"/>
        </w:rPr>
        <w:t>difficult</w:t>
      </w:r>
      <w:r w:rsidRPr="00F17059">
        <w:rPr>
          <w:rFonts w:ascii="Times New Roman" w:hAnsi="Times New Roman"/>
        </w:rPr>
        <w:t xml:space="preserve"> social dialogue. The government neverth</w:t>
      </w:r>
      <w:r w:rsidR="005B4B10">
        <w:rPr>
          <w:rFonts w:ascii="Times New Roman" w:hAnsi="Times New Roman"/>
        </w:rPr>
        <w:t>eless managed</w:t>
      </w:r>
      <w:r w:rsidRPr="00F17059">
        <w:rPr>
          <w:rFonts w:ascii="Times New Roman" w:hAnsi="Times New Roman"/>
        </w:rPr>
        <w:t xml:space="preserve"> to negotiate an Agreement on employment with the social partners (but not the CGTP-IN). The Agreement signed on January, 18th, 2012 in</w:t>
      </w:r>
      <w:r w:rsidR="006B5721" w:rsidRPr="00F17059">
        <w:rPr>
          <w:rFonts w:ascii="Times New Roman" w:hAnsi="Times New Roman"/>
        </w:rPr>
        <w:t xml:space="preserve">troduced important cuts in the </w:t>
      </w:r>
      <w:r w:rsidRPr="00F17059">
        <w:rPr>
          <w:rFonts w:ascii="Times New Roman" w:hAnsi="Times New Roman"/>
        </w:rPr>
        <w:t>spending of unemployment insurance and reduce</w:t>
      </w:r>
      <w:r w:rsidR="005B4B10">
        <w:rPr>
          <w:rFonts w:ascii="Times New Roman" w:hAnsi="Times New Roman"/>
        </w:rPr>
        <w:t>d</w:t>
      </w:r>
      <w:r w:rsidRPr="00F17059">
        <w:rPr>
          <w:rFonts w:ascii="Times New Roman" w:hAnsi="Times New Roman"/>
        </w:rPr>
        <w:t xml:space="preserve"> the labor costs</w:t>
      </w:r>
      <w:r w:rsidRPr="00F17059">
        <w:rPr>
          <w:rFonts w:ascii="Times New Roman" w:hAnsi="Times New Roman"/>
          <w:vertAlign w:val="superscript"/>
          <w:lang w:val="fr-FR"/>
        </w:rPr>
        <w:footnoteReference w:id="31"/>
      </w:r>
      <w:r w:rsidRPr="00F17059">
        <w:rPr>
          <w:rFonts w:ascii="Times New Roman" w:hAnsi="Times New Roman"/>
        </w:rPr>
        <w:t>. The text a</w:t>
      </w:r>
      <w:r w:rsidR="005B4B10">
        <w:rPr>
          <w:rFonts w:ascii="Times New Roman" w:hAnsi="Times New Roman"/>
        </w:rPr>
        <w:t xml:space="preserve">lso increased </w:t>
      </w:r>
      <w:r w:rsidRPr="00F17059">
        <w:rPr>
          <w:rFonts w:ascii="Times New Roman" w:hAnsi="Times New Roman"/>
        </w:rPr>
        <w:t xml:space="preserve">flexibility </w:t>
      </w:r>
      <w:r w:rsidR="005B4B10">
        <w:rPr>
          <w:rFonts w:ascii="Times New Roman" w:hAnsi="Times New Roman"/>
        </w:rPr>
        <w:t xml:space="preserve">in </w:t>
      </w:r>
      <w:r w:rsidRPr="00F17059">
        <w:rPr>
          <w:rFonts w:ascii="Times New Roman" w:hAnsi="Times New Roman"/>
        </w:rPr>
        <w:t xml:space="preserve">firing procedures and </w:t>
      </w:r>
      <w:r w:rsidR="005B4B10">
        <w:rPr>
          <w:rFonts w:ascii="Times New Roman" w:hAnsi="Times New Roman"/>
        </w:rPr>
        <w:t>reduced</w:t>
      </w:r>
      <w:r w:rsidRPr="00F17059">
        <w:rPr>
          <w:rFonts w:ascii="Times New Roman" w:hAnsi="Times New Roman"/>
        </w:rPr>
        <w:t xml:space="preserve"> dismissal compensation. External flexibility </w:t>
      </w:r>
      <w:r w:rsidR="005B4B10">
        <w:rPr>
          <w:rFonts w:ascii="Times New Roman" w:hAnsi="Times New Roman"/>
        </w:rPr>
        <w:t>was</w:t>
      </w:r>
      <w:r w:rsidRPr="00F17059">
        <w:rPr>
          <w:rFonts w:ascii="Times New Roman" w:hAnsi="Times New Roman"/>
        </w:rPr>
        <w:t xml:space="preserve"> also developed since employment contracts </w:t>
      </w:r>
      <w:r w:rsidR="008457D8">
        <w:rPr>
          <w:rFonts w:ascii="Times New Roman" w:hAnsi="Times New Roman"/>
        </w:rPr>
        <w:t>can</w:t>
      </w:r>
      <w:r w:rsidRPr="00F17059">
        <w:rPr>
          <w:rFonts w:ascii="Times New Roman" w:hAnsi="Times New Roman"/>
        </w:rPr>
        <w:t xml:space="preserve"> now be suspended in times of crisis. Internal flexibility </w:t>
      </w:r>
      <w:r w:rsidR="008457D8">
        <w:rPr>
          <w:rFonts w:ascii="Times New Roman" w:hAnsi="Times New Roman"/>
        </w:rPr>
        <w:t>was</w:t>
      </w:r>
      <w:r w:rsidRPr="00F17059">
        <w:rPr>
          <w:rFonts w:ascii="Times New Roman" w:hAnsi="Times New Roman"/>
        </w:rPr>
        <w:t xml:space="preserve"> also deepened as the hour bank system (</w:t>
      </w:r>
      <w:proofErr w:type="spellStart"/>
      <w:r w:rsidRPr="007E4F26">
        <w:rPr>
          <w:rFonts w:ascii="Times New Roman" w:hAnsi="Times New Roman"/>
          <w:i/>
        </w:rPr>
        <w:t>banco</w:t>
      </w:r>
      <w:proofErr w:type="spellEnd"/>
      <w:r w:rsidRPr="007E4F26">
        <w:rPr>
          <w:rFonts w:ascii="Times New Roman" w:hAnsi="Times New Roman"/>
          <w:i/>
        </w:rPr>
        <w:t xml:space="preserve"> de </w:t>
      </w:r>
      <w:proofErr w:type="spellStart"/>
      <w:r w:rsidRPr="007E4F26">
        <w:rPr>
          <w:rFonts w:ascii="Times New Roman" w:hAnsi="Times New Roman"/>
          <w:i/>
        </w:rPr>
        <w:t>horas</w:t>
      </w:r>
      <w:proofErr w:type="spellEnd"/>
      <w:r w:rsidR="008457D8">
        <w:rPr>
          <w:rFonts w:ascii="Times New Roman" w:hAnsi="Times New Roman"/>
        </w:rPr>
        <w:t>) was</w:t>
      </w:r>
      <w:r w:rsidRPr="00F17059">
        <w:rPr>
          <w:rFonts w:ascii="Times New Roman" w:hAnsi="Times New Roman"/>
        </w:rPr>
        <w:t xml:space="preserve"> extended and can now be negotiated within the framework of individual employment contracts (until then, it was only possible </w:t>
      </w:r>
      <w:r w:rsidR="008457D8">
        <w:rPr>
          <w:rFonts w:ascii="Times New Roman" w:hAnsi="Times New Roman"/>
        </w:rPr>
        <w:t>through</w:t>
      </w:r>
      <w:r w:rsidRPr="00F17059">
        <w:rPr>
          <w:rFonts w:ascii="Times New Roman" w:hAnsi="Times New Roman"/>
        </w:rPr>
        <w:t xml:space="preserve"> collective negotiations). The cost of overtime hours </w:t>
      </w:r>
      <w:r w:rsidR="008457D8">
        <w:rPr>
          <w:rFonts w:ascii="Times New Roman" w:hAnsi="Times New Roman"/>
        </w:rPr>
        <w:t>was</w:t>
      </w:r>
      <w:r w:rsidRPr="00F17059">
        <w:rPr>
          <w:rFonts w:ascii="Times New Roman" w:hAnsi="Times New Roman"/>
        </w:rPr>
        <w:t xml:space="preserve"> </w:t>
      </w:r>
      <w:r w:rsidR="006B5721" w:rsidRPr="00F17059">
        <w:rPr>
          <w:rFonts w:ascii="Times New Roman" w:hAnsi="Times New Roman"/>
        </w:rPr>
        <w:t>largely reduced</w:t>
      </w:r>
      <w:r w:rsidRPr="00F17059">
        <w:rPr>
          <w:rFonts w:ascii="Times New Roman" w:hAnsi="Times New Roman"/>
        </w:rPr>
        <w:t xml:space="preserve">. Many measures favorable to the workers </w:t>
      </w:r>
      <w:r w:rsidR="008457D8">
        <w:rPr>
          <w:rFonts w:ascii="Times New Roman" w:hAnsi="Times New Roman"/>
        </w:rPr>
        <w:t>were</w:t>
      </w:r>
      <w:r w:rsidRPr="00F17059">
        <w:rPr>
          <w:rFonts w:ascii="Times New Roman" w:hAnsi="Times New Roman"/>
        </w:rPr>
        <w:t xml:space="preserve"> suppressed (the right to compensatory rest following a certain amount of overtime hours, as well as four days of public holidays).</w:t>
      </w:r>
    </w:p>
    <w:p w14:paraId="540A618F" w14:textId="086B22DE"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Finally, the government step back on the most controversial measure, vigorously opposed by </w:t>
      </w:r>
      <w:proofErr w:type="gramStart"/>
      <w:r w:rsidRPr="00F17059">
        <w:rPr>
          <w:rFonts w:ascii="Times New Roman" w:hAnsi="Times New Roman"/>
        </w:rPr>
        <w:t>trade-unions</w:t>
      </w:r>
      <w:proofErr w:type="gramEnd"/>
      <w:r w:rsidRPr="00F17059">
        <w:rPr>
          <w:rFonts w:ascii="Times New Roman" w:hAnsi="Times New Roman"/>
        </w:rPr>
        <w:t xml:space="preserve">, </w:t>
      </w:r>
      <w:r w:rsidR="008457D8">
        <w:rPr>
          <w:rFonts w:ascii="Times New Roman" w:hAnsi="Times New Roman"/>
        </w:rPr>
        <w:t>as</w:t>
      </w:r>
      <w:r w:rsidRPr="00F17059">
        <w:rPr>
          <w:rFonts w:ascii="Times New Roman" w:hAnsi="Times New Roman"/>
        </w:rPr>
        <w:t xml:space="preserve"> the project of increasing the normal daily wo</w:t>
      </w:r>
      <w:r w:rsidR="006B5721" w:rsidRPr="00F17059">
        <w:rPr>
          <w:rFonts w:ascii="Times New Roman" w:hAnsi="Times New Roman"/>
        </w:rPr>
        <w:t xml:space="preserve">rking-time </w:t>
      </w:r>
      <w:r w:rsidRPr="00F17059">
        <w:rPr>
          <w:rFonts w:ascii="Times New Roman" w:hAnsi="Times New Roman"/>
        </w:rPr>
        <w:t xml:space="preserve">period by half an hour without any financial compensation was abandoned. This political concession to </w:t>
      </w:r>
      <w:proofErr w:type="gramStart"/>
      <w:r w:rsidRPr="00F17059">
        <w:rPr>
          <w:rFonts w:ascii="Times New Roman" w:hAnsi="Times New Roman"/>
        </w:rPr>
        <w:t>trade-unions</w:t>
      </w:r>
      <w:proofErr w:type="gramEnd"/>
      <w:r w:rsidRPr="00F17059">
        <w:rPr>
          <w:rFonts w:ascii="Times New Roman" w:hAnsi="Times New Roman"/>
        </w:rPr>
        <w:t xml:space="preserve"> can be explained because the government needed to gain the support of the UGT whose withdrawal would seriously compromise the Agreement. The Agreement of January 2012 </w:t>
      </w:r>
      <w:r w:rsidR="008457D8">
        <w:rPr>
          <w:rFonts w:ascii="Times New Roman" w:hAnsi="Times New Roman"/>
        </w:rPr>
        <w:t>was</w:t>
      </w:r>
      <w:r w:rsidRPr="00F17059">
        <w:rPr>
          <w:rFonts w:ascii="Times New Roman" w:hAnsi="Times New Roman"/>
        </w:rPr>
        <w:t xml:space="preserve"> finally transposed in a law, on </w:t>
      </w:r>
      <w:proofErr w:type="gramStart"/>
      <w:r w:rsidRPr="00F17059">
        <w:rPr>
          <w:rFonts w:ascii="Times New Roman" w:hAnsi="Times New Roman"/>
        </w:rPr>
        <w:t>June,</w:t>
      </w:r>
      <w:proofErr w:type="gramEnd"/>
      <w:r w:rsidRPr="00F17059">
        <w:rPr>
          <w:rFonts w:ascii="Times New Roman" w:hAnsi="Times New Roman"/>
        </w:rPr>
        <w:t xml:space="preserve"> 18th, 2012. During the parliamentary debates, and although the support towards European integration has been difficult to handle in times of crisis, the Socialist Party stayed firm on its pro-European stand and did not abandoned this constitutive feature when the country was tied by the Memorandum of the troika, a Memorandum that the socialists </w:t>
      </w:r>
      <w:r w:rsidR="00C27769">
        <w:rPr>
          <w:rFonts w:ascii="Times New Roman" w:hAnsi="Times New Roman"/>
        </w:rPr>
        <w:t>deeply participated in negotiating</w:t>
      </w:r>
      <w:r w:rsidRPr="00F17059">
        <w:rPr>
          <w:rFonts w:ascii="Times New Roman" w:hAnsi="Times New Roman"/>
        </w:rPr>
        <w:t xml:space="preserve"> and </w:t>
      </w:r>
      <w:r w:rsidR="00C27769">
        <w:rPr>
          <w:rFonts w:ascii="Times New Roman" w:hAnsi="Times New Roman"/>
        </w:rPr>
        <w:t>which had</w:t>
      </w:r>
      <w:r w:rsidRPr="00F17059">
        <w:rPr>
          <w:rFonts w:ascii="Times New Roman" w:hAnsi="Times New Roman"/>
        </w:rPr>
        <w:t xml:space="preserve"> been implemented by the PSD. Due to </w:t>
      </w:r>
      <w:r w:rsidR="00C27769">
        <w:rPr>
          <w:rFonts w:ascii="Times New Roman" w:hAnsi="Times New Roman"/>
        </w:rPr>
        <w:t>its</w:t>
      </w:r>
      <w:r w:rsidRPr="00F17059">
        <w:rPr>
          <w:rFonts w:ascii="Times New Roman" w:hAnsi="Times New Roman"/>
        </w:rPr>
        <w:t xml:space="preserve"> </w:t>
      </w:r>
      <w:r w:rsidR="00C27769">
        <w:rPr>
          <w:rFonts w:ascii="Times New Roman" w:hAnsi="Times New Roman"/>
        </w:rPr>
        <w:t>traditional</w:t>
      </w:r>
      <w:r w:rsidRPr="00F17059">
        <w:rPr>
          <w:rFonts w:ascii="Times New Roman" w:hAnsi="Times New Roman"/>
        </w:rPr>
        <w:t xml:space="preserve"> support </w:t>
      </w:r>
      <w:r w:rsidR="00C27769">
        <w:rPr>
          <w:rFonts w:ascii="Times New Roman" w:hAnsi="Times New Roman"/>
        </w:rPr>
        <w:t>vis-à-vis</w:t>
      </w:r>
      <w:r w:rsidRPr="00F17059">
        <w:rPr>
          <w:rFonts w:ascii="Times New Roman" w:hAnsi="Times New Roman"/>
        </w:rPr>
        <w:t xml:space="preserve"> European integration, it was politically </w:t>
      </w:r>
      <w:r w:rsidRPr="00F17059">
        <w:rPr>
          <w:rFonts w:ascii="Times New Roman" w:hAnsi="Times New Roman"/>
        </w:rPr>
        <w:lastRenderedPageBreak/>
        <w:t xml:space="preserve">difficult for the Socialist Party to vote against the transposition </w:t>
      </w:r>
      <w:r w:rsidR="006B5721" w:rsidRPr="00F17059">
        <w:rPr>
          <w:rFonts w:ascii="Times New Roman" w:hAnsi="Times New Roman"/>
        </w:rPr>
        <w:t xml:space="preserve">of the Agreement on employment </w:t>
      </w:r>
      <w:r w:rsidRPr="00F17059">
        <w:rPr>
          <w:rFonts w:ascii="Times New Roman" w:hAnsi="Times New Roman"/>
        </w:rPr>
        <w:t>in the Parliament. Yet, considering the harsh flexibility reforms, a vote in favor of the text was also difficult for the Party. The Socialist Pa</w:t>
      </w:r>
      <w:r w:rsidR="006B5721" w:rsidRPr="00F17059">
        <w:rPr>
          <w:rFonts w:ascii="Times New Roman" w:hAnsi="Times New Roman"/>
        </w:rPr>
        <w:t xml:space="preserve">rty hence abstained on the text, </w:t>
      </w:r>
      <w:r w:rsidRPr="00F17059">
        <w:rPr>
          <w:rFonts w:ascii="Times New Roman" w:hAnsi="Times New Roman"/>
        </w:rPr>
        <w:t xml:space="preserve">which was nevertheless adopted by the governing coalition parties (PSD and CDS-PP). </w:t>
      </w:r>
    </w:p>
    <w:p w14:paraId="2D4D8F94" w14:textId="28F458CD"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Portuguese citizens first welcomed with fatalism the implementation of the measures planned in the Memorandum as counterparts for the Portuguese bailout. After strong political involvement by the previous (socialist) government to avoid financial assistance from the EU and IMF, the bailout signed in May 2011 was considered as an option that could not be avoided. Since the beginning of this downward sp</w:t>
      </w:r>
      <w:r w:rsidR="00C27769">
        <w:rPr>
          <w:rFonts w:ascii="Times New Roman" w:hAnsi="Times New Roman"/>
        </w:rPr>
        <w:t>iral, unemployment rates have not</w:t>
      </w:r>
      <w:r w:rsidRPr="00F17059">
        <w:rPr>
          <w:rFonts w:ascii="Times New Roman" w:hAnsi="Times New Roman"/>
        </w:rPr>
        <w:t xml:space="preserve"> cease</w:t>
      </w:r>
      <w:r w:rsidR="006B5721" w:rsidRPr="00F17059">
        <w:rPr>
          <w:rFonts w:ascii="Times New Roman" w:hAnsi="Times New Roman"/>
        </w:rPr>
        <w:t>d</w:t>
      </w:r>
      <w:r w:rsidRPr="00F17059">
        <w:rPr>
          <w:rFonts w:ascii="Times New Roman" w:hAnsi="Times New Roman"/>
        </w:rPr>
        <w:t xml:space="preserve"> to increase (8,9% in December 2008, 9,3% in Janua</w:t>
      </w:r>
      <w:r w:rsidR="006B5721" w:rsidRPr="00F17059">
        <w:rPr>
          <w:rFonts w:ascii="Times New Roman" w:hAnsi="Times New Roman"/>
        </w:rPr>
        <w:t>ry 2009, 13,6% in December 2011,</w:t>
      </w:r>
      <w:r w:rsidRPr="00F17059">
        <w:rPr>
          <w:rFonts w:ascii="Times New Roman" w:hAnsi="Times New Roman"/>
        </w:rPr>
        <w:t xml:space="preserve"> 17,3% in December 2012, 15,4% in December 2013, and 17,6% in January 2013), even though since March 2013</w:t>
      </w:r>
      <w:r w:rsidR="00644DDD" w:rsidRPr="00F17059">
        <w:rPr>
          <w:rFonts w:ascii="Times New Roman" w:hAnsi="Times New Roman"/>
        </w:rPr>
        <w:t xml:space="preserve">, unemployment rates </w:t>
      </w:r>
      <w:r w:rsidRPr="00F17059">
        <w:rPr>
          <w:rFonts w:ascii="Times New Roman" w:hAnsi="Times New Roman"/>
        </w:rPr>
        <w:t xml:space="preserve">started to decrease (15,7% in October 2013). Yet, youth unemployment </w:t>
      </w:r>
      <w:proofErr w:type="gramStart"/>
      <w:r w:rsidR="0034308C">
        <w:rPr>
          <w:rFonts w:ascii="Times New Roman" w:hAnsi="Times New Roman"/>
        </w:rPr>
        <w:t>have</w:t>
      </w:r>
      <w:proofErr w:type="gramEnd"/>
      <w:r w:rsidR="0034308C">
        <w:rPr>
          <w:rFonts w:ascii="Times New Roman" w:hAnsi="Times New Roman"/>
        </w:rPr>
        <w:t xml:space="preserve"> remained</w:t>
      </w:r>
      <w:r w:rsidRPr="00F17059">
        <w:rPr>
          <w:rFonts w:ascii="Times New Roman" w:hAnsi="Times New Roman"/>
        </w:rPr>
        <w:t xml:space="preserve"> particularly high (35,4% in December 2013, French rates being at 23,4% and Germany at 7,8%). </w:t>
      </w:r>
    </w:p>
    <w:p w14:paraId="1389F86F" w14:textId="7B3FC16B"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The slow decrease of public deficit has been disappointing but a greater source of satisfaction for the EU and the IMF concerns the shrinking of the current external account deficit (</w:t>
      </w:r>
      <w:proofErr w:type="spellStart"/>
      <w:r w:rsidRPr="00F17059">
        <w:rPr>
          <w:rFonts w:ascii="Times New Roman" w:hAnsi="Times New Roman"/>
        </w:rPr>
        <w:t>Moury</w:t>
      </w:r>
      <w:proofErr w:type="spellEnd"/>
      <w:r w:rsidRPr="00F17059">
        <w:rPr>
          <w:rFonts w:ascii="Times New Roman" w:hAnsi="Times New Roman"/>
        </w:rPr>
        <w:t xml:space="preserve"> </w:t>
      </w:r>
      <w:proofErr w:type="spellStart"/>
      <w:r w:rsidRPr="00F17059">
        <w:rPr>
          <w:rFonts w:ascii="Times New Roman" w:hAnsi="Times New Roman"/>
        </w:rPr>
        <w:t>Freire</w:t>
      </w:r>
      <w:proofErr w:type="spellEnd"/>
      <w:r w:rsidRPr="00F17059">
        <w:rPr>
          <w:rFonts w:ascii="Times New Roman" w:hAnsi="Times New Roman"/>
        </w:rPr>
        <w:t>, 2013, 43). The troika repetitively claimed satisfaction regarding the implementation of structural reforms in Portugal. According to the troika, Portuguese authorities had been “exemplary” in their application of the Memorandum. At lease until September 2012, social strikes and public demonstrations had not been very important in Portugal. Most of the measures implemented by the government had been adopted despite the ab</w:t>
      </w:r>
      <w:r w:rsidR="0034308C">
        <w:rPr>
          <w:rFonts w:ascii="Times New Roman" w:hAnsi="Times New Roman"/>
        </w:rPr>
        <w:t>stention of the Socialist Party.</w:t>
      </w:r>
      <w:r w:rsidRPr="00F17059">
        <w:rPr>
          <w:rFonts w:ascii="Times New Roman" w:hAnsi="Times New Roman"/>
        </w:rPr>
        <w:t xml:space="preserve"> However, since September 2012, the Socialist Party and the UGT took a more opposite stand vis-à-vis the governmental parties and the implementation of the Memorandum. The Socialist Party voted against the budget of 2013, passed a motion of censure in the Parliament in March 2013 and the UGT joined the CGTP-IN for a general strike in June 2013. </w:t>
      </w:r>
    </w:p>
    <w:p w14:paraId="2F0C81BB" w14:textId="201D319C"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The growing polarization between the governing coalition and a left-wing pole composed by the Communists, the Greens, most of the Socialists but also trade-</w:t>
      </w:r>
      <w:r w:rsidRPr="00F17059">
        <w:rPr>
          <w:rFonts w:ascii="Times New Roman" w:hAnsi="Times New Roman"/>
        </w:rPr>
        <w:lastRenderedPageBreak/>
        <w:t>unions, including the rather negotiating UGT did not impede the Prime Minister to announce, in September 2012, a sharp increase in workers’ social security contributions on their monthly salaries (from 11% to 18%). A huge demonstration nevertheless forced the government to step back as mor</w:t>
      </w:r>
      <w:r w:rsidR="006B5721" w:rsidRPr="00F17059">
        <w:rPr>
          <w:rFonts w:ascii="Times New Roman" w:hAnsi="Times New Roman"/>
        </w:rPr>
        <w:t>e than a half million of people in the street</w:t>
      </w:r>
      <w:r w:rsidR="0034308C">
        <w:rPr>
          <w:rFonts w:ascii="Times New Roman" w:hAnsi="Times New Roman"/>
        </w:rPr>
        <w:t>s made</w:t>
      </w:r>
      <w:r w:rsidRPr="00F17059">
        <w:rPr>
          <w:rFonts w:ascii="Times New Roman" w:hAnsi="Times New Roman"/>
        </w:rPr>
        <w:t xml:space="preserve"> it the most important social protest since the Carnation Revolution</w:t>
      </w:r>
      <w:r w:rsidRPr="00F17059">
        <w:rPr>
          <w:rFonts w:ascii="Times New Roman" w:hAnsi="Times New Roman"/>
          <w:vertAlign w:val="superscript"/>
          <w:lang w:val="fr-FR"/>
        </w:rPr>
        <w:footnoteReference w:id="32"/>
      </w:r>
      <w:r w:rsidRPr="00F17059">
        <w:rPr>
          <w:rFonts w:ascii="Times New Roman" w:hAnsi="Times New Roman"/>
        </w:rPr>
        <w:t xml:space="preserve">. As importantly, public protest </w:t>
      </w:r>
      <w:r w:rsidR="0034308C">
        <w:rPr>
          <w:rFonts w:ascii="Times New Roman" w:hAnsi="Times New Roman"/>
        </w:rPr>
        <w:t>was</w:t>
      </w:r>
      <w:r w:rsidRPr="00F17059">
        <w:rPr>
          <w:rFonts w:ascii="Times New Roman" w:hAnsi="Times New Roman"/>
        </w:rPr>
        <w:t xml:space="preserve"> then supported by the CDS-PP in coalition as well as from some members of the PSD, including the former </w:t>
      </w:r>
      <w:proofErr w:type="spellStart"/>
      <w:r w:rsidRPr="00F17059">
        <w:rPr>
          <w:rFonts w:ascii="Times New Roman" w:hAnsi="Times New Roman"/>
        </w:rPr>
        <w:t>Barroso</w:t>
      </w:r>
      <w:proofErr w:type="spellEnd"/>
      <w:r w:rsidRPr="00F17059">
        <w:rPr>
          <w:rFonts w:ascii="Times New Roman" w:hAnsi="Times New Roman"/>
        </w:rPr>
        <w:t xml:space="preserve"> government’s Finance Minister (2002-2004), Manuela Ferreira </w:t>
      </w:r>
      <w:proofErr w:type="spellStart"/>
      <w:r w:rsidRPr="00F17059">
        <w:rPr>
          <w:rFonts w:ascii="Times New Roman" w:hAnsi="Times New Roman"/>
        </w:rPr>
        <w:t>Leite</w:t>
      </w:r>
      <w:proofErr w:type="spellEnd"/>
      <w:r w:rsidRPr="00F17059">
        <w:rPr>
          <w:rFonts w:ascii="Times New Roman" w:hAnsi="Times New Roman"/>
        </w:rPr>
        <w:t xml:space="preserve">. The PSD government had become increasingly unpopular and the resignation of Finance Minister, </w:t>
      </w:r>
      <w:proofErr w:type="spellStart"/>
      <w:r w:rsidRPr="00F17059">
        <w:rPr>
          <w:rFonts w:ascii="Times New Roman" w:hAnsi="Times New Roman"/>
        </w:rPr>
        <w:t>Vitor</w:t>
      </w:r>
      <w:proofErr w:type="spellEnd"/>
      <w:r w:rsidRPr="00F17059">
        <w:rPr>
          <w:rFonts w:ascii="Times New Roman" w:hAnsi="Times New Roman"/>
        </w:rPr>
        <w:t xml:space="preserve"> Ga</w:t>
      </w:r>
      <w:r w:rsidR="0034308C">
        <w:rPr>
          <w:rFonts w:ascii="Times New Roman" w:hAnsi="Times New Roman"/>
        </w:rPr>
        <w:t xml:space="preserve">spar, in July 2013, constituted </w:t>
      </w:r>
      <w:r w:rsidRPr="00F17059">
        <w:rPr>
          <w:rFonts w:ascii="Times New Roman" w:hAnsi="Times New Roman"/>
        </w:rPr>
        <w:t xml:space="preserve">a clear illustration of the growing conflicts within the governing coalition. </w:t>
      </w:r>
      <w:proofErr w:type="spellStart"/>
      <w:r w:rsidRPr="00F17059">
        <w:rPr>
          <w:rFonts w:ascii="Times New Roman" w:hAnsi="Times New Roman"/>
        </w:rPr>
        <w:t>Vitor</w:t>
      </w:r>
      <w:proofErr w:type="spellEnd"/>
      <w:r w:rsidRPr="00F17059">
        <w:rPr>
          <w:rFonts w:ascii="Times New Roman" w:hAnsi="Times New Roman"/>
        </w:rPr>
        <w:t xml:space="preserve"> Gaspar has indeed been a chief strategist behind Portugal's bailout and his resignation highlights the increasing unpopularity of the government's austerity measures. The government program has also suffered from the reject of the Portuguese Constitutional Court of some of the measures proposed in the welfare field. </w:t>
      </w:r>
    </w:p>
    <w:p w14:paraId="2F2F526F" w14:textId="2501E332" w:rsidR="00714B9B"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In 2013, the municipal elections confirmed the political difficulties of the PSD after two years of harsh austerity measures. The governing party (16,17% of the votes) lose almost a third of the municipalities while the Socialist Party won the largest number of municipal chambers in its his</w:t>
      </w:r>
      <w:r w:rsidR="0034308C">
        <w:rPr>
          <w:rFonts w:ascii="Times New Roman" w:hAnsi="Times New Roman"/>
        </w:rPr>
        <w:t>tory, several big cities, and did</w:t>
      </w:r>
      <w:r w:rsidRPr="00F17059">
        <w:rPr>
          <w:rFonts w:ascii="Times New Roman" w:hAnsi="Times New Roman"/>
        </w:rPr>
        <w:t xml:space="preserve"> better (36,3%) than its previous best result in 2009. The 2014 European elections have confirmed the lead of the Socialist Party (31,5% of the votes) on the coalition formed by the PSD and CDS-PP (27,7% of the votes). As the governing coalition has tried to capitalize on the bailout exit (two weeks before European elections), unpopular measures of the past few years have led to weak political results. Turnout is particularly important (65,5%) in a context of growing defiance vis-à-vis European integration. </w:t>
      </w:r>
    </w:p>
    <w:p w14:paraId="423ABD16" w14:textId="77777777" w:rsidR="0034308C" w:rsidRDefault="0034308C">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b/>
        </w:rPr>
      </w:pPr>
    </w:p>
    <w:p w14:paraId="44E7365D" w14:textId="5475B201" w:rsidR="000C39C6" w:rsidRPr="0034308C"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b/>
        </w:rPr>
      </w:pPr>
      <w:r w:rsidRPr="007E4F26">
        <w:rPr>
          <w:rFonts w:ascii="Times New Roman" w:hAnsi="Times New Roman"/>
          <w:b/>
        </w:rPr>
        <w:t>Conclusion</w:t>
      </w:r>
    </w:p>
    <w:p w14:paraId="751D6CA5" w14:textId="5014569E"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Finally, the process tracing analysis of the three labor Code reforms in the last decade reveals that, in a context of difficult social dialogue in Portugal, especially between </w:t>
      </w:r>
      <w:r w:rsidRPr="00F17059">
        <w:rPr>
          <w:rFonts w:ascii="Times New Roman" w:hAnsi="Times New Roman"/>
        </w:rPr>
        <w:lastRenderedPageBreak/>
        <w:t>the two Portuguese trade-unions that have developed opposing strategies to occupy the political space, political leaders have mobilized aca</w:t>
      </w:r>
      <w:r w:rsidR="00451388">
        <w:rPr>
          <w:rFonts w:ascii="Times New Roman" w:hAnsi="Times New Roman"/>
        </w:rPr>
        <w:t>demic expertise to avoid early-as well as over-</w:t>
      </w:r>
      <w:r w:rsidRPr="00F17059">
        <w:rPr>
          <w:rFonts w:ascii="Times New Roman" w:hAnsi="Times New Roman"/>
        </w:rPr>
        <w:t>politicization of the reforms proposals. Two experts’ commission</w:t>
      </w:r>
      <w:r w:rsidR="006B5721" w:rsidRPr="00F17059">
        <w:rPr>
          <w:rFonts w:ascii="Times New Roman" w:hAnsi="Times New Roman"/>
        </w:rPr>
        <w:t>s</w:t>
      </w:r>
      <w:r w:rsidRPr="00F17059">
        <w:rPr>
          <w:rFonts w:ascii="Times New Roman" w:hAnsi="Times New Roman"/>
        </w:rPr>
        <w:t xml:space="preserve"> were set-up in order to prepare the 2003 and the 2009 labor Code reforms. These experts’ commission had a strong impact on the content of the reforms (more than the governing political parties or the various political coalitions involved in the process), but these strategies of </w:t>
      </w:r>
      <w:proofErr w:type="spellStart"/>
      <w:r w:rsidRPr="00F17059">
        <w:rPr>
          <w:rFonts w:ascii="Times New Roman" w:hAnsi="Times New Roman"/>
        </w:rPr>
        <w:t>depoliticization</w:t>
      </w:r>
      <w:proofErr w:type="spellEnd"/>
      <w:r w:rsidRPr="00F17059">
        <w:rPr>
          <w:rFonts w:ascii="Times New Roman" w:hAnsi="Times New Roman"/>
        </w:rPr>
        <w:t xml:space="preserve"> were not completely successful. </w:t>
      </w:r>
      <w:proofErr w:type="spellStart"/>
      <w:r w:rsidRPr="00F17059">
        <w:rPr>
          <w:rFonts w:ascii="Times New Roman" w:hAnsi="Times New Roman"/>
        </w:rPr>
        <w:t>Depoliticization</w:t>
      </w:r>
      <w:proofErr w:type="spellEnd"/>
      <w:r w:rsidRPr="00F17059">
        <w:rPr>
          <w:rFonts w:ascii="Times New Roman" w:hAnsi="Times New Roman"/>
        </w:rPr>
        <w:t xml:space="preserve"> was indeed not complete and </w:t>
      </w:r>
      <w:r w:rsidR="0086045E" w:rsidRPr="00F17059">
        <w:rPr>
          <w:rFonts w:ascii="Times New Roman" w:hAnsi="Times New Roman"/>
        </w:rPr>
        <w:t xml:space="preserve">the </w:t>
      </w:r>
      <w:r w:rsidRPr="00F17059">
        <w:rPr>
          <w:rFonts w:ascii="Times New Roman" w:hAnsi="Times New Roman"/>
        </w:rPr>
        <w:t>left-wing pole is getting more radical. While the General Confederation of Portuguese Workers (</w:t>
      </w:r>
      <w:proofErr w:type="spellStart"/>
      <w:r w:rsidRPr="007E4F26">
        <w:rPr>
          <w:rFonts w:ascii="Times New Roman" w:hAnsi="Times New Roman"/>
          <w:i/>
        </w:rPr>
        <w:t>Confederação</w:t>
      </w:r>
      <w:proofErr w:type="spellEnd"/>
      <w:r w:rsidRPr="007E4F26">
        <w:rPr>
          <w:rFonts w:ascii="Times New Roman" w:hAnsi="Times New Roman"/>
          <w:i/>
        </w:rPr>
        <w:t xml:space="preserve"> </w:t>
      </w:r>
      <w:proofErr w:type="spellStart"/>
      <w:r w:rsidRPr="007E4F26">
        <w:rPr>
          <w:rFonts w:ascii="Times New Roman" w:hAnsi="Times New Roman"/>
          <w:i/>
        </w:rPr>
        <w:t>geral</w:t>
      </w:r>
      <w:proofErr w:type="spellEnd"/>
      <w:r w:rsidRPr="007E4F26">
        <w:rPr>
          <w:rFonts w:ascii="Times New Roman" w:hAnsi="Times New Roman"/>
          <w:i/>
        </w:rPr>
        <w:t xml:space="preserve"> dos </w:t>
      </w:r>
      <w:proofErr w:type="spellStart"/>
      <w:r w:rsidRPr="007E4F26">
        <w:rPr>
          <w:rFonts w:ascii="Times New Roman" w:hAnsi="Times New Roman"/>
          <w:i/>
        </w:rPr>
        <w:t>trabalhadores</w:t>
      </w:r>
      <w:proofErr w:type="spellEnd"/>
      <w:r w:rsidRPr="007E4F26">
        <w:rPr>
          <w:rFonts w:ascii="Times New Roman" w:hAnsi="Times New Roman"/>
          <w:i/>
        </w:rPr>
        <w:t xml:space="preserve"> </w:t>
      </w:r>
      <w:proofErr w:type="spellStart"/>
      <w:r w:rsidRPr="007E4F26">
        <w:rPr>
          <w:rFonts w:ascii="Times New Roman" w:hAnsi="Times New Roman"/>
          <w:i/>
        </w:rPr>
        <w:t>portugueses</w:t>
      </w:r>
      <w:proofErr w:type="spellEnd"/>
      <w:r w:rsidRPr="00F17059">
        <w:rPr>
          <w:rFonts w:ascii="Times New Roman" w:hAnsi="Times New Roman"/>
        </w:rPr>
        <w:t xml:space="preserve">, CGTP-IN) </w:t>
      </w:r>
      <w:r w:rsidR="0086045E" w:rsidRPr="00F17059">
        <w:rPr>
          <w:rFonts w:ascii="Times New Roman" w:hAnsi="Times New Roman"/>
        </w:rPr>
        <w:t xml:space="preserve">were </w:t>
      </w:r>
      <w:r w:rsidRPr="00F17059">
        <w:rPr>
          <w:rFonts w:ascii="Times New Roman" w:hAnsi="Times New Roman"/>
        </w:rPr>
        <w:t>opposed</w:t>
      </w:r>
      <w:r w:rsidR="0086045E" w:rsidRPr="00F17059">
        <w:rPr>
          <w:rFonts w:ascii="Times New Roman" w:hAnsi="Times New Roman"/>
        </w:rPr>
        <w:t xml:space="preserve"> to</w:t>
      </w:r>
      <w:r w:rsidRPr="00F17059">
        <w:rPr>
          <w:rFonts w:ascii="Times New Roman" w:hAnsi="Times New Roman"/>
        </w:rPr>
        <w:t xml:space="preserve"> the reforms projects, successive governments were nonetheless able to convince the General Workers Union (</w:t>
      </w:r>
      <w:proofErr w:type="spellStart"/>
      <w:r w:rsidRPr="007E4F26">
        <w:rPr>
          <w:rFonts w:ascii="Times New Roman" w:hAnsi="Times New Roman"/>
          <w:i/>
        </w:rPr>
        <w:t>União</w:t>
      </w:r>
      <w:proofErr w:type="spellEnd"/>
      <w:r w:rsidRPr="007E4F26">
        <w:rPr>
          <w:rFonts w:ascii="Times New Roman" w:hAnsi="Times New Roman"/>
          <w:i/>
        </w:rPr>
        <w:t xml:space="preserve"> </w:t>
      </w:r>
      <w:proofErr w:type="spellStart"/>
      <w:r w:rsidRPr="007E4F26">
        <w:rPr>
          <w:rFonts w:ascii="Times New Roman" w:hAnsi="Times New Roman"/>
          <w:i/>
        </w:rPr>
        <w:t>geral</w:t>
      </w:r>
      <w:proofErr w:type="spellEnd"/>
      <w:r w:rsidRPr="007E4F26">
        <w:rPr>
          <w:rFonts w:ascii="Times New Roman" w:hAnsi="Times New Roman"/>
          <w:i/>
        </w:rPr>
        <w:t xml:space="preserve"> de </w:t>
      </w:r>
      <w:proofErr w:type="spellStart"/>
      <w:r w:rsidRPr="007E4F26">
        <w:rPr>
          <w:rFonts w:ascii="Times New Roman" w:hAnsi="Times New Roman"/>
          <w:i/>
        </w:rPr>
        <w:t>trabalhadores</w:t>
      </w:r>
      <w:proofErr w:type="spellEnd"/>
      <w:r w:rsidRPr="00F17059">
        <w:rPr>
          <w:rFonts w:ascii="Times New Roman" w:hAnsi="Times New Roman"/>
        </w:rPr>
        <w:t xml:space="preserve">, UGT), close from blue-collars and from the parties of the governing majority. It constituted a decisive step to allow for the pursuit of the negotiations. </w:t>
      </w:r>
    </w:p>
    <w:p w14:paraId="04DDD99A" w14:textId="0F395709"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t xml:space="preserve">The politicization of the three </w:t>
      </w:r>
      <w:proofErr w:type="gramStart"/>
      <w:r w:rsidRPr="00F17059">
        <w:rPr>
          <w:rFonts w:ascii="Times New Roman" w:hAnsi="Times New Roman"/>
        </w:rPr>
        <w:t>labor</w:t>
      </w:r>
      <w:proofErr w:type="gramEnd"/>
      <w:r w:rsidRPr="00F17059">
        <w:rPr>
          <w:rFonts w:ascii="Times New Roman" w:hAnsi="Times New Roman"/>
        </w:rPr>
        <w:t xml:space="preserve"> Code reforms studied in this </w:t>
      </w:r>
      <w:r w:rsidR="00451388">
        <w:rPr>
          <w:rFonts w:ascii="Times New Roman" w:hAnsi="Times New Roman"/>
        </w:rPr>
        <w:t>paper</w:t>
      </w:r>
      <w:r w:rsidRPr="00F17059">
        <w:rPr>
          <w:rFonts w:ascii="Times New Roman" w:hAnsi="Times New Roman"/>
        </w:rPr>
        <w:t xml:space="preserve"> </w:t>
      </w:r>
      <w:r w:rsidR="0086045E" w:rsidRPr="00F17059">
        <w:rPr>
          <w:rFonts w:ascii="Times New Roman" w:hAnsi="Times New Roman"/>
        </w:rPr>
        <w:t>was</w:t>
      </w:r>
      <w:r w:rsidRPr="00F17059">
        <w:rPr>
          <w:rFonts w:ascii="Times New Roman" w:hAnsi="Times New Roman"/>
        </w:rPr>
        <w:t xml:space="preserve"> also closely influenced by evolving forms of European pressures. In 2000, as Portugal enjoys rather good economic results, European</w:t>
      </w:r>
      <w:r w:rsidR="00BC3548" w:rsidRPr="00F17059">
        <w:rPr>
          <w:rFonts w:ascii="Times New Roman" w:hAnsi="Times New Roman"/>
        </w:rPr>
        <w:t xml:space="preserve"> activities of national leaders</w:t>
      </w:r>
      <w:r w:rsidRPr="00F17059">
        <w:rPr>
          <w:rFonts w:ascii="Times New Roman" w:hAnsi="Times New Roman"/>
        </w:rPr>
        <w:t xml:space="preserve"> (especially the definition of the Lisbon Strategy under the Portugu</w:t>
      </w:r>
      <w:r w:rsidR="00363EA0">
        <w:rPr>
          <w:rFonts w:ascii="Times New Roman" w:hAnsi="Times New Roman"/>
        </w:rPr>
        <w:t>ese Presidency of the Council) were</w:t>
      </w:r>
      <w:r w:rsidRPr="00F17059">
        <w:rPr>
          <w:rFonts w:ascii="Times New Roman" w:hAnsi="Times New Roman"/>
        </w:rPr>
        <w:t xml:space="preserve"> used as political resources at the national level. Portuguese influence in the definition of European policies </w:t>
      </w:r>
      <w:r w:rsidR="00363EA0">
        <w:rPr>
          <w:rFonts w:ascii="Times New Roman" w:hAnsi="Times New Roman"/>
        </w:rPr>
        <w:t>were</w:t>
      </w:r>
      <w:r w:rsidRPr="00F17059">
        <w:rPr>
          <w:rFonts w:ascii="Times New Roman" w:hAnsi="Times New Roman"/>
        </w:rPr>
        <w:t xml:space="preserve"> mobilized in the political sphere as an argument to foster political change alongside European objectives. However, in 2007, although the sovereign debt crisis </w:t>
      </w:r>
      <w:r w:rsidR="00363EA0">
        <w:rPr>
          <w:rFonts w:ascii="Times New Roman" w:hAnsi="Times New Roman"/>
        </w:rPr>
        <w:t>was</w:t>
      </w:r>
      <w:r w:rsidRPr="00F17059">
        <w:rPr>
          <w:rFonts w:ascii="Times New Roman" w:hAnsi="Times New Roman"/>
        </w:rPr>
        <w:t xml:space="preserve"> not yet at its peak, European act</w:t>
      </w:r>
      <w:r w:rsidR="00363EA0">
        <w:rPr>
          <w:rFonts w:ascii="Times New Roman" w:hAnsi="Times New Roman"/>
        </w:rPr>
        <w:t>ivities of national leaders beca</w:t>
      </w:r>
      <w:r w:rsidRPr="00F17059">
        <w:rPr>
          <w:rFonts w:ascii="Times New Roman" w:hAnsi="Times New Roman"/>
        </w:rPr>
        <w:t xml:space="preserve">me more constraining. Indeed, at the European level, the model of </w:t>
      </w:r>
      <w:proofErr w:type="spellStart"/>
      <w:r w:rsidRPr="00F17059">
        <w:rPr>
          <w:rFonts w:ascii="Times New Roman" w:hAnsi="Times New Roman"/>
        </w:rPr>
        <w:t>flexicurity</w:t>
      </w:r>
      <w:proofErr w:type="spellEnd"/>
      <w:r w:rsidRPr="00F17059">
        <w:rPr>
          <w:rFonts w:ascii="Times New Roman" w:hAnsi="Times New Roman"/>
        </w:rPr>
        <w:t xml:space="preserve"> </w:t>
      </w:r>
      <w:r w:rsidR="00363EA0">
        <w:rPr>
          <w:rFonts w:ascii="Times New Roman" w:hAnsi="Times New Roman"/>
        </w:rPr>
        <w:t>was</w:t>
      </w:r>
      <w:r w:rsidRPr="00F17059">
        <w:rPr>
          <w:rFonts w:ascii="Times New Roman" w:hAnsi="Times New Roman"/>
        </w:rPr>
        <w:t xml:space="preserve"> discussed and debated by workers’ representatives. During the Portuguese Presidency of the Council in 2007, the CGTP-IN </w:t>
      </w:r>
      <w:r w:rsidR="00363EA0">
        <w:rPr>
          <w:rFonts w:ascii="Times New Roman" w:hAnsi="Times New Roman"/>
        </w:rPr>
        <w:t>was</w:t>
      </w:r>
      <w:r w:rsidRPr="00F17059">
        <w:rPr>
          <w:rFonts w:ascii="Times New Roman" w:hAnsi="Times New Roman"/>
        </w:rPr>
        <w:t xml:space="preserve"> at the frontline of social opposition to the </w:t>
      </w:r>
      <w:proofErr w:type="spellStart"/>
      <w:r w:rsidRPr="00F17059">
        <w:rPr>
          <w:rFonts w:ascii="Times New Roman" w:hAnsi="Times New Roman"/>
        </w:rPr>
        <w:t>flexicurity</w:t>
      </w:r>
      <w:proofErr w:type="spellEnd"/>
      <w:r w:rsidRPr="00F17059">
        <w:rPr>
          <w:rFonts w:ascii="Times New Roman" w:hAnsi="Times New Roman"/>
        </w:rPr>
        <w:t xml:space="preserve"> model. In this context, European activities constitute</w:t>
      </w:r>
      <w:r w:rsidR="00363EA0">
        <w:rPr>
          <w:rFonts w:ascii="Times New Roman" w:hAnsi="Times New Roman"/>
        </w:rPr>
        <w:t>d</w:t>
      </w:r>
      <w:r w:rsidRPr="00F17059">
        <w:rPr>
          <w:rFonts w:ascii="Times New Roman" w:hAnsi="Times New Roman"/>
        </w:rPr>
        <w:t xml:space="preserve"> a constraint for Portuguese political leaders that have to assume two-levels responsibilities: vis-à-vis European partners and vis-à-vis </w:t>
      </w:r>
      <w:proofErr w:type="gramStart"/>
      <w:r w:rsidRPr="00F17059">
        <w:rPr>
          <w:rFonts w:ascii="Times New Roman" w:hAnsi="Times New Roman"/>
        </w:rPr>
        <w:t>their</w:t>
      </w:r>
      <w:proofErr w:type="gramEnd"/>
      <w:r w:rsidRPr="00F17059">
        <w:rPr>
          <w:rFonts w:ascii="Times New Roman" w:hAnsi="Times New Roman"/>
        </w:rPr>
        <w:t xml:space="preserve"> growing social opposition at home. In this respect, Europeanization processes have strongly influenced the politicization process. </w:t>
      </w:r>
    </w:p>
    <w:p w14:paraId="4DF18C89" w14:textId="40D01553"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r w:rsidRPr="00F17059">
        <w:rPr>
          <w:rFonts w:ascii="Times New Roman" w:hAnsi="Times New Roman"/>
        </w:rPr>
        <w:lastRenderedPageBreak/>
        <w:t xml:space="preserve">Finally, the </w:t>
      </w:r>
      <w:r w:rsidR="00363EA0">
        <w:rPr>
          <w:rFonts w:ascii="Times New Roman" w:hAnsi="Times New Roman"/>
        </w:rPr>
        <w:t>paper</w:t>
      </w:r>
      <w:r w:rsidRPr="00F17059">
        <w:rPr>
          <w:rFonts w:ascii="Times New Roman" w:hAnsi="Times New Roman"/>
        </w:rPr>
        <w:t xml:space="preserve"> shows that, the new kind of European pressure of the Memorandum </w:t>
      </w:r>
      <w:r w:rsidR="00363EA0">
        <w:rPr>
          <w:rFonts w:ascii="Times New Roman" w:hAnsi="Times New Roman"/>
        </w:rPr>
        <w:t>have completely changed</w:t>
      </w:r>
      <w:r w:rsidRPr="00F17059">
        <w:rPr>
          <w:rFonts w:ascii="Times New Roman" w:hAnsi="Times New Roman"/>
        </w:rPr>
        <w:t xml:space="preserve"> the decision-making process, even in a policy field that previously enjoyed a wide range of national autonomy. The PSD in power </w:t>
      </w:r>
      <w:r w:rsidR="00363EA0">
        <w:rPr>
          <w:rFonts w:ascii="Times New Roman" w:hAnsi="Times New Roman"/>
        </w:rPr>
        <w:t>has been</w:t>
      </w:r>
      <w:r w:rsidRPr="00F17059">
        <w:rPr>
          <w:rFonts w:ascii="Times New Roman" w:hAnsi="Times New Roman"/>
        </w:rPr>
        <w:t xml:space="preserve"> fully committed to the implementation of the measures planned in the Memorandum. Bailout cleaning in May 2014 </w:t>
      </w:r>
      <w:r w:rsidR="00363EA0">
        <w:rPr>
          <w:rFonts w:ascii="Times New Roman" w:hAnsi="Times New Roman"/>
        </w:rPr>
        <w:t>was</w:t>
      </w:r>
      <w:r w:rsidRPr="00F17059">
        <w:rPr>
          <w:rFonts w:ascii="Times New Roman" w:hAnsi="Times New Roman"/>
        </w:rPr>
        <w:t xml:space="preserve"> used to legitimize difficult social reforms and to justify that the PSD would go even further than the measures agreed in the Memorandum. Considering the pro-European stance of the Socialist Party and the UGT, politicization of the 2012 labor Code reform was initially quite difficult as the Socialist Party and the UGT were politically committed to the implementation of the bailout. However, since September 2012, the support </w:t>
      </w:r>
      <w:r w:rsidR="00363EA0">
        <w:rPr>
          <w:rFonts w:ascii="Times New Roman" w:hAnsi="Times New Roman"/>
        </w:rPr>
        <w:t>has eroded</w:t>
      </w:r>
      <w:r w:rsidRPr="00F17059">
        <w:rPr>
          <w:rFonts w:ascii="Times New Roman" w:hAnsi="Times New Roman"/>
        </w:rPr>
        <w:t xml:space="preserve"> and the polarization of politicization with a left-wing pole </w:t>
      </w:r>
      <w:r w:rsidR="00363EA0">
        <w:rPr>
          <w:rFonts w:ascii="Times New Roman" w:hAnsi="Times New Roman"/>
        </w:rPr>
        <w:t>has been</w:t>
      </w:r>
      <w:r w:rsidRPr="00F17059">
        <w:rPr>
          <w:rFonts w:ascii="Times New Roman" w:hAnsi="Times New Roman"/>
        </w:rPr>
        <w:t xml:space="preserve"> growing. If the </w:t>
      </w:r>
      <w:proofErr w:type="spellStart"/>
      <w:r w:rsidRPr="00F17059">
        <w:rPr>
          <w:rFonts w:ascii="Times New Roman" w:hAnsi="Times New Roman"/>
        </w:rPr>
        <w:t>dissensus</w:t>
      </w:r>
      <w:proofErr w:type="spellEnd"/>
      <w:r w:rsidRPr="00F17059">
        <w:rPr>
          <w:rFonts w:ascii="Times New Roman" w:hAnsi="Times New Roman"/>
        </w:rPr>
        <w:t xml:space="preserve"> of Portuguese citizens towards European integration is not yet a radical constraint for political leaders in power, the politicization of European influence over national policies may become more difficult for them to handle. </w:t>
      </w:r>
      <w:r w:rsidRPr="00F17059">
        <w:rPr>
          <w:rFonts w:ascii="Times New Roman" w:hAnsi="Times New Roman"/>
        </w:rPr>
        <w:br w:type="page"/>
      </w:r>
    </w:p>
    <w:p w14:paraId="674868D9"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5FEB3EB9" w14:textId="77777777" w:rsidR="000C39C6" w:rsidRPr="00D32D2E" w:rsidRDefault="000C39C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center"/>
        <w:rPr>
          <w:b/>
          <w:szCs w:val="24"/>
          <w:lang w:val="en-GB"/>
        </w:rPr>
      </w:pPr>
      <w:r w:rsidRPr="00D32D2E">
        <w:rPr>
          <w:b/>
          <w:szCs w:val="24"/>
          <w:lang w:val="en-GB"/>
        </w:rPr>
        <w:t>References</w:t>
      </w:r>
    </w:p>
    <w:p w14:paraId="5ED21CA4" w14:textId="77777777" w:rsidR="000C39C6" w:rsidRPr="00F17059" w:rsidRDefault="000C39C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szCs w:val="24"/>
          <w:lang w:val="en-GB"/>
        </w:rPr>
      </w:pPr>
    </w:p>
    <w:p w14:paraId="3DA1ACD3"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kern w:val="0"/>
          <w:sz w:val="24"/>
          <w:szCs w:val="24"/>
          <w:lang w:val="en-US"/>
        </w:rPr>
      </w:pPr>
      <w:r w:rsidRPr="00F17059">
        <w:rPr>
          <w:rFonts w:ascii="Times New Roman" w:hAnsi="Times New Roman"/>
          <w:kern w:val="0"/>
          <w:sz w:val="24"/>
          <w:szCs w:val="24"/>
          <w:lang w:val="en-US"/>
        </w:rPr>
        <w:t xml:space="preserve">Baumgartner, F. R., Jones B. D. (1993). </w:t>
      </w:r>
      <w:proofErr w:type="gramStart"/>
      <w:r w:rsidRPr="00F17059">
        <w:rPr>
          <w:rFonts w:ascii="Times New Roman" w:hAnsi="Times New Roman"/>
          <w:kern w:val="0"/>
          <w:sz w:val="24"/>
          <w:szCs w:val="24"/>
          <w:lang w:val="en-US"/>
        </w:rPr>
        <w:t>Agendas and instability in American Politics, Chicago, University of Chicago Press.</w:t>
      </w:r>
      <w:proofErr w:type="gramEnd"/>
    </w:p>
    <w:p w14:paraId="7E6FEE0B"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proofErr w:type="spellStart"/>
      <w:proofErr w:type="gramStart"/>
      <w:r w:rsidRPr="00F17059">
        <w:rPr>
          <w:rFonts w:ascii="Times New Roman" w:hAnsi="Times New Roman"/>
          <w:sz w:val="24"/>
          <w:szCs w:val="24"/>
          <w:lang w:val="en-US"/>
        </w:rPr>
        <w:t>Birkland</w:t>
      </w:r>
      <w:proofErr w:type="spellEnd"/>
      <w:r w:rsidRPr="00F17059">
        <w:rPr>
          <w:rFonts w:ascii="Times New Roman" w:hAnsi="Times New Roman"/>
          <w:sz w:val="24"/>
          <w:szCs w:val="24"/>
          <w:lang w:val="en-US"/>
        </w:rPr>
        <w:t>, T. A. (2006).</w:t>
      </w:r>
      <w:proofErr w:type="gramEnd"/>
      <w:r w:rsidRPr="00F17059">
        <w:rPr>
          <w:rFonts w:ascii="Times New Roman" w:hAnsi="Times New Roman"/>
          <w:sz w:val="24"/>
          <w:szCs w:val="24"/>
          <w:lang w:val="en-US"/>
        </w:rPr>
        <w:t xml:space="preserve"> Lessons of Disaster: Policy Change after Catastrophic </w:t>
      </w:r>
      <w:proofErr w:type="spellStart"/>
      <w:r w:rsidRPr="00F17059">
        <w:rPr>
          <w:rFonts w:ascii="Times New Roman" w:hAnsi="Times New Roman"/>
          <w:sz w:val="24"/>
          <w:szCs w:val="24"/>
          <w:lang w:val="en-US"/>
        </w:rPr>
        <w:t>Events</w:t>
      </w:r>
      <w:proofErr w:type="gramStart"/>
      <w:r w:rsidRPr="00F17059">
        <w:rPr>
          <w:rFonts w:ascii="Times New Roman" w:hAnsi="Times New Roman"/>
          <w:sz w:val="24"/>
          <w:szCs w:val="24"/>
          <w:lang w:val="en-US"/>
        </w:rPr>
        <w:t>,Washington</w:t>
      </w:r>
      <w:proofErr w:type="spellEnd"/>
      <w:proofErr w:type="gramEnd"/>
      <w:r w:rsidRPr="00F17059">
        <w:rPr>
          <w:rFonts w:ascii="Times New Roman" w:hAnsi="Times New Roman"/>
          <w:sz w:val="24"/>
          <w:szCs w:val="24"/>
          <w:lang w:val="en-US"/>
        </w:rPr>
        <w:t xml:space="preserve">, Georgetown University Press. </w:t>
      </w:r>
    </w:p>
    <w:p w14:paraId="270C2292"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Caune, H. (2013). Les États-providence sont aussi des États membres. Comparaison des logiques nationales de l’européanisation des politiques de l’emploi en France et au Portugal, thèse de doctorat, Paris, Institut d’études politiques.</w:t>
      </w:r>
    </w:p>
    <w:p w14:paraId="1796F736"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Caune, H. (2014). « Le modèle danois et la </w:t>
      </w:r>
      <w:proofErr w:type="spellStart"/>
      <w:r w:rsidRPr="00F17059">
        <w:rPr>
          <w:rFonts w:ascii="Times New Roman" w:hAnsi="Times New Roman"/>
          <w:sz w:val="24"/>
          <w:szCs w:val="24"/>
        </w:rPr>
        <w:t>flexicurité</w:t>
      </w:r>
      <w:proofErr w:type="spellEnd"/>
      <w:r w:rsidRPr="00F17059">
        <w:rPr>
          <w:rFonts w:ascii="Times New Roman" w:hAnsi="Times New Roman"/>
          <w:sz w:val="24"/>
          <w:szCs w:val="24"/>
        </w:rPr>
        <w:t xml:space="preserve"> européenne : une stratégie en deux bandes de persuasion par l’expertise », Gouvernement et Action Publique, Vol. 3(2), avril-juin 2014, pp. 55-79.</w:t>
      </w:r>
    </w:p>
    <w:p w14:paraId="159680A0"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r w:rsidRPr="00F17059">
        <w:rPr>
          <w:rFonts w:ascii="Times New Roman" w:hAnsi="Times New Roman"/>
          <w:sz w:val="24"/>
          <w:szCs w:val="24"/>
        </w:rPr>
        <w:t>Cristóvam</w:t>
      </w:r>
      <w:proofErr w:type="spellEnd"/>
      <w:r w:rsidRPr="00F17059">
        <w:rPr>
          <w:rFonts w:ascii="Times New Roman" w:hAnsi="Times New Roman"/>
          <w:sz w:val="24"/>
          <w:szCs w:val="24"/>
        </w:rPr>
        <w:t xml:space="preserve">, M. L. (2001). « New Framework </w:t>
      </w:r>
      <w:proofErr w:type="spellStart"/>
      <w:r w:rsidRPr="00F17059">
        <w:rPr>
          <w:rFonts w:ascii="Times New Roman" w:hAnsi="Times New Roman"/>
          <w:sz w:val="24"/>
          <w:szCs w:val="24"/>
        </w:rPr>
        <w:t>Proposed</w:t>
      </w:r>
      <w:proofErr w:type="spellEnd"/>
      <w:r w:rsidRPr="00F17059">
        <w:rPr>
          <w:rFonts w:ascii="Times New Roman" w:hAnsi="Times New Roman"/>
          <w:sz w:val="24"/>
          <w:szCs w:val="24"/>
        </w:rPr>
        <w:t xml:space="preserve"> for </w:t>
      </w:r>
      <w:proofErr w:type="spellStart"/>
      <w:r w:rsidRPr="00F17059">
        <w:rPr>
          <w:rFonts w:ascii="Times New Roman" w:hAnsi="Times New Roman"/>
          <w:sz w:val="24"/>
          <w:szCs w:val="24"/>
        </w:rPr>
        <w:t>Individual</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Employment</w:t>
      </w:r>
      <w:proofErr w:type="spellEnd"/>
      <w:r w:rsidRPr="00F17059">
        <w:rPr>
          <w:rFonts w:ascii="Times New Roman" w:hAnsi="Times New Roman"/>
          <w:sz w:val="24"/>
          <w:szCs w:val="24"/>
        </w:rPr>
        <w:t xml:space="preserve"> Law ».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Industrial</w:t>
      </w:r>
      <w:proofErr w:type="spellEnd"/>
      <w:r w:rsidRPr="00F17059">
        <w:rPr>
          <w:rFonts w:ascii="Times New Roman" w:hAnsi="Times New Roman"/>
          <w:sz w:val="24"/>
          <w:szCs w:val="24"/>
        </w:rPr>
        <w:t xml:space="preserve"> Relations </w:t>
      </w:r>
      <w:proofErr w:type="spellStart"/>
      <w:r w:rsidRPr="00F17059">
        <w:rPr>
          <w:rFonts w:ascii="Times New Roman" w:hAnsi="Times New Roman"/>
          <w:sz w:val="24"/>
          <w:szCs w:val="24"/>
        </w:rPr>
        <w:t>Observatory</w:t>
      </w:r>
      <w:proofErr w:type="spellEnd"/>
      <w:r w:rsidRPr="00F17059">
        <w:rPr>
          <w:rFonts w:ascii="Times New Roman" w:hAnsi="Times New Roman"/>
          <w:sz w:val="24"/>
          <w:szCs w:val="24"/>
        </w:rPr>
        <w:t xml:space="preserve"> Online.</w:t>
      </w:r>
    </w:p>
    <w:p w14:paraId="49D141D5" w14:textId="77777777" w:rsidR="000C39C6" w:rsidRPr="00F17059" w:rsidRDefault="000C39C6">
      <w:pPr>
        <w:widowControl/>
        <w:spacing w:before="240" w:after="0" w:line="240" w:lineRule="auto"/>
        <w:ind w:left="720" w:hanging="720"/>
        <w:rPr>
          <w:rFonts w:ascii="Times New Roman" w:hAnsi="Times New Roman"/>
          <w:kern w:val="1"/>
        </w:rPr>
      </w:pPr>
      <w:proofErr w:type="spellStart"/>
      <w:r w:rsidRPr="00F17059">
        <w:rPr>
          <w:rFonts w:ascii="Times New Roman" w:hAnsi="Times New Roman"/>
          <w:lang w:val="fr-FR"/>
        </w:rPr>
        <w:t>Cristóvam</w:t>
      </w:r>
      <w:proofErr w:type="spellEnd"/>
      <w:r w:rsidRPr="00F17059">
        <w:rPr>
          <w:rFonts w:ascii="Times New Roman" w:hAnsi="Times New Roman"/>
          <w:lang w:val="fr-FR"/>
        </w:rPr>
        <w:t xml:space="preserve">, M. L., &amp; </w:t>
      </w:r>
      <w:proofErr w:type="spellStart"/>
      <w:r w:rsidRPr="00F17059">
        <w:rPr>
          <w:rFonts w:ascii="Times New Roman" w:hAnsi="Times New Roman"/>
          <w:lang w:val="fr-FR"/>
        </w:rPr>
        <w:t>Quintas</w:t>
      </w:r>
      <w:proofErr w:type="spellEnd"/>
      <w:r w:rsidRPr="00F17059">
        <w:rPr>
          <w:rFonts w:ascii="Times New Roman" w:hAnsi="Times New Roman"/>
          <w:lang w:val="fr-FR"/>
        </w:rPr>
        <w:t xml:space="preserve">, C. (2002). « Major Labour Law </w:t>
      </w:r>
      <w:proofErr w:type="spellStart"/>
      <w:r w:rsidRPr="00F17059">
        <w:rPr>
          <w:rFonts w:ascii="Times New Roman" w:hAnsi="Times New Roman"/>
          <w:lang w:val="fr-FR"/>
        </w:rPr>
        <w:t>Reform</w:t>
      </w:r>
      <w:proofErr w:type="spellEnd"/>
      <w:r w:rsidRPr="00F17059">
        <w:rPr>
          <w:rFonts w:ascii="Times New Roman" w:hAnsi="Times New Roman"/>
          <w:lang w:val="fr-FR"/>
        </w:rPr>
        <w:t xml:space="preserve"> in Prospect ». </w:t>
      </w:r>
      <w:proofErr w:type="spellStart"/>
      <w:r w:rsidRPr="00F17059">
        <w:rPr>
          <w:rFonts w:ascii="Times New Roman" w:hAnsi="Times New Roman"/>
          <w:lang w:val="fr-FR"/>
        </w:rPr>
        <w:t>European</w:t>
      </w:r>
      <w:proofErr w:type="spellEnd"/>
      <w:r w:rsidRPr="00F17059">
        <w:rPr>
          <w:rFonts w:ascii="Times New Roman" w:hAnsi="Times New Roman"/>
          <w:lang w:val="fr-FR"/>
        </w:rPr>
        <w:t xml:space="preserve"> </w:t>
      </w:r>
      <w:proofErr w:type="spellStart"/>
      <w:r w:rsidRPr="00F17059">
        <w:rPr>
          <w:rFonts w:ascii="Times New Roman" w:hAnsi="Times New Roman"/>
          <w:lang w:val="fr-FR"/>
        </w:rPr>
        <w:t>Industrial</w:t>
      </w:r>
      <w:proofErr w:type="spellEnd"/>
      <w:r w:rsidRPr="00F17059">
        <w:rPr>
          <w:rFonts w:ascii="Times New Roman" w:hAnsi="Times New Roman"/>
          <w:lang w:val="fr-FR"/>
        </w:rPr>
        <w:t xml:space="preserve"> Relations </w:t>
      </w:r>
      <w:proofErr w:type="spellStart"/>
      <w:r w:rsidRPr="00F17059">
        <w:rPr>
          <w:rFonts w:ascii="Times New Roman" w:hAnsi="Times New Roman"/>
          <w:lang w:val="fr-FR"/>
        </w:rPr>
        <w:t>Observatory</w:t>
      </w:r>
      <w:proofErr w:type="spellEnd"/>
      <w:r w:rsidRPr="00F17059">
        <w:rPr>
          <w:rFonts w:ascii="Times New Roman" w:hAnsi="Times New Roman"/>
          <w:lang w:val="fr-FR"/>
        </w:rPr>
        <w:t xml:space="preserve"> Online.</w:t>
      </w:r>
    </w:p>
    <w:p w14:paraId="7BD75BB2"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r w:rsidRPr="00F17059">
        <w:rPr>
          <w:rFonts w:ascii="Times New Roman" w:hAnsi="Times New Roman"/>
          <w:sz w:val="24"/>
          <w:szCs w:val="24"/>
          <w:lang w:val="en-US"/>
        </w:rPr>
        <w:t xml:space="preserve">De </w:t>
      </w:r>
      <w:proofErr w:type="spellStart"/>
      <w:r w:rsidRPr="00F17059">
        <w:rPr>
          <w:rFonts w:ascii="Times New Roman" w:hAnsi="Times New Roman"/>
          <w:sz w:val="24"/>
          <w:szCs w:val="24"/>
          <w:lang w:val="en-US"/>
        </w:rPr>
        <w:t>Giorgi</w:t>
      </w:r>
      <w:proofErr w:type="spellEnd"/>
      <w:r w:rsidRPr="00F17059">
        <w:rPr>
          <w:rFonts w:ascii="Times New Roman" w:hAnsi="Times New Roman"/>
          <w:sz w:val="24"/>
          <w:szCs w:val="24"/>
          <w:lang w:val="en-US"/>
        </w:rPr>
        <w:t xml:space="preserve">, E., </w:t>
      </w:r>
      <w:proofErr w:type="spellStart"/>
      <w:r w:rsidRPr="00F17059">
        <w:rPr>
          <w:rFonts w:ascii="Times New Roman" w:hAnsi="Times New Roman"/>
          <w:sz w:val="24"/>
          <w:szCs w:val="24"/>
          <w:lang w:val="en-US"/>
        </w:rPr>
        <w:t>Moury</w:t>
      </w:r>
      <w:proofErr w:type="spellEnd"/>
      <w:r w:rsidRPr="00F17059">
        <w:rPr>
          <w:rFonts w:ascii="Times New Roman" w:hAnsi="Times New Roman"/>
          <w:sz w:val="24"/>
          <w:szCs w:val="24"/>
          <w:lang w:val="en-US"/>
        </w:rPr>
        <w:t xml:space="preserve"> C. &amp; </w:t>
      </w:r>
      <w:proofErr w:type="spellStart"/>
      <w:r w:rsidRPr="00F17059">
        <w:rPr>
          <w:rFonts w:ascii="Times New Roman" w:hAnsi="Times New Roman"/>
          <w:sz w:val="24"/>
          <w:szCs w:val="24"/>
          <w:lang w:val="en-US"/>
        </w:rPr>
        <w:t>Ruivo</w:t>
      </w:r>
      <w:proofErr w:type="spellEnd"/>
      <w:r w:rsidRPr="00F17059">
        <w:rPr>
          <w:rFonts w:ascii="Times New Roman" w:hAnsi="Times New Roman"/>
          <w:sz w:val="24"/>
          <w:szCs w:val="24"/>
          <w:lang w:val="en-US"/>
        </w:rPr>
        <w:t xml:space="preserve"> J. P</w:t>
      </w:r>
      <w:proofErr w:type="gramStart"/>
      <w:r w:rsidRPr="00F17059">
        <w:rPr>
          <w:rFonts w:ascii="Times New Roman" w:hAnsi="Times New Roman"/>
          <w:sz w:val="24"/>
          <w:szCs w:val="24"/>
          <w:lang w:val="en-US"/>
        </w:rPr>
        <w:t>..</w:t>
      </w:r>
      <w:proofErr w:type="gramEnd"/>
      <w:r w:rsidRPr="00F17059">
        <w:rPr>
          <w:rFonts w:ascii="Times New Roman" w:hAnsi="Times New Roman"/>
          <w:sz w:val="24"/>
          <w:szCs w:val="24"/>
          <w:lang w:val="en-US"/>
        </w:rPr>
        <w:t xml:space="preserve"> (2014). « Governing Portugal in hard times: incumbents, opposition and international lenders », The Journal of Legislative Studies, pp. 306-328.</w:t>
      </w:r>
    </w:p>
    <w:p w14:paraId="0FE5BB45"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De la Porte, C., &amp; </w:t>
      </w:r>
      <w:proofErr w:type="spellStart"/>
      <w:r w:rsidRPr="00F17059">
        <w:rPr>
          <w:rFonts w:ascii="Times New Roman" w:hAnsi="Times New Roman"/>
          <w:sz w:val="24"/>
          <w:szCs w:val="24"/>
        </w:rPr>
        <w:t>Pochet</w:t>
      </w:r>
      <w:proofErr w:type="spellEnd"/>
      <w:r w:rsidRPr="00F17059">
        <w:rPr>
          <w:rFonts w:ascii="Times New Roman" w:hAnsi="Times New Roman"/>
          <w:sz w:val="24"/>
          <w:szCs w:val="24"/>
        </w:rPr>
        <w:t>, P. (</w:t>
      </w:r>
      <w:proofErr w:type="spellStart"/>
      <w:r w:rsidRPr="00F17059">
        <w:rPr>
          <w:rFonts w:ascii="Times New Roman" w:hAnsi="Times New Roman"/>
          <w:sz w:val="24"/>
          <w:szCs w:val="24"/>
        </w:rPr>
        <w:t>ed</w:t>
      </w:r>
      <w:proofErr w:type="spellEnd"/>
      <w:r w:rsidRPr="00F17059">
        <w:rPr>
          <w:rFonts w:ascii="Times New Roman" w:hAnsi="Times New Roman"/>
          <w:sz w:val="24"/>
          <w:szCs w:val="24"/>
        </w:rPr>
        <w:t xml:space="preserve">.). (2002). Building Social Europe </w:t>
      </w:r>
      <w:proofErr w:type="spellStart"/>
      <w:r w:rsidRPr="00F17059">
        <w:rPr>
          <w:rFonts w:ascii="Times New Roman" w:hAnsi="Times New Roman"/>
          <w:sz w:val="24"/>
          <w:szCs w:val="24"/>
        </w:rPr>
        <w:t>Through</w:t>
      </w:r>
      <w:proofErr w:type="spellEnd"/>
      <w:r w:rsidRPr="00F17059">
        <w:rPr>
          <w:rFonts w:ascii="Times New Roman" w:hAnsi="Times New Roman"/>
          <w:sz w:val="24"/>
          <w:szCs w:val="24"/>
        </w:rPr>
        <w:t xml:space="preserve"> the Open </w:t>
      </w:r>
      <w:proofErr w:type="spellStart"/>
      <w:r w:rsidRPr="00F17059">
        <w:rPr>
          <w:rFonts w:ascii="Times New Roman" w:hAnsi="Times New Roman"/>
          <w:sz w:val="24"/>
          <w:szCs w:val="24"/>
        </w:rPr>
        <w:t>Method</w:t>
      </w:r>
      <w:proofErr w:type="spellEnd"/>
      <w:r w:rsidRPr="00F17059">
        <w:rPr>
          <w:rFonts w:ascii="Times New Roman" w:hAnsi="Times New Roman"/>
          <w:sz w:val="24"/>
          <w:szCs w:val="24"/>
        </w:rPr>
        <w:t xml:space="preserve"> of </w:t>
      </w:r>
      <w:proofErr w:type="spellStart"/>
      <w:r w:rsidRPr="00F17059">
        <w:rPr>
          <w:rFonts w:ascii="Times New Roman" w:hAnsi="Times New Roman"/>
          <w:sz w:val="24"/>
          <w:szCs w:val="24"/>
        </w:rPr>
        <w:t>Co-ordination</w:t>
      </w:r>
      <w:proofErr w:type="spellEnd"/>
      <w:r w:rsidRPr="00F17059">
        <w:rPr>
          <w:rFonts w:ascii="Times New Roman" w:hAnsi="Times New Roman"/>
          <w:sz w:val="24"/>
          <w:szCs w:val="24"/>
        </w:rPr>
        <w:t>. Bruxelles: Peter Lang.</w:t>
      </w:r>
    </w:p>
    <w:p w14:paraId="7B4E066D"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Ebbinghaus, B. (2010). « Reforming </w:t>
      </w:r>
      <w:proofErr w:type="spellStart"/>
      <w:r w:rsidRPr="00F17059">
        <w:rPr>
          <w:rFonts w:ascii="Times New Roman" w:hAnsi="Times New Roman"/>
          <w:sz w:val="24"/>
          <w:szCs w:val="24"/>
        </w:rPr>
        <w:t>Bismarckian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Corporatism</w:t>
      </w:r>
      <w:proofErr w:type="spellEnd"/>
      <w:r w:rsidRPr="00F17059">
        <w:rPr>
          <w:rFonts w:ascii="Times New Roman" w:hAnsi="Times New Roman"/>
          <w:sz w:val="24"/>
          <w:szCs w:val="24"/>
        </w:rPr>
        <w:t xml:space="preserve">: The </w:t>
      </w:r>
      <w:proofErr w:type="spellStart"/>
      <w:r w:rsidRPr="00F17059">
        <w:rPr>
          <w:rFonts w:ascii="Times New Roman" w:hAnsi="Times New Roman"/>
          <w:sz w:val="24"/>
          <w:szCs w:val="24"/>
        </w:rPr>
        <w:t>Changing</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Role</w:t>
      </w:r>
      <w:proofErr w:type="spellEnd"/>
      <w:r w:rsidRPr="00F17059">
        <w:rPr>
          <w:rFonts w:ascii="Times New Roman" w:hAnsi="Times New Roman"/>
          <w:sz w:val="24"/>
          <w:szCs w:val="24"/>
        </w:rPr>
        <w:t xml:space="preserve"> of Social </w:t>
      </w:r>
      <w:proofErr w:type="spellStart"/>
      <w:r w:rsidRPr="00F17059">
        <w:rPr>
          <w:rFonts w:ascii="Times New Roman" w:hAnsi="Times New Roman"/>
          <w:sz w:val="24"/>
          <w:szCs w:val="24"/>
        </w:rPr>
        <w:t>Partnership</w:t>
      </w:r>
      <w:proofErr w:type="spellEnd"/>
      <w:r w:rsidRPr="00F17059">
        <w:rPr>
          <w:rFonts w:ascii="Times New Roman" w:hAnsi="Times New Roman"/>
          <w:sz w:val="24"/>
          <w:szCs w:val="24"/>
        </w:rPr>
        <w:t xml:space="preserve"> in Continental Europe ». In B. Palier (Éd.), A Long </w:t>
      </w:r>
      <w:proofErr w:type="spellStart"/>
      <w:r w:rsidRPr="00F17059">
        <w:rPr>
          <w:rFonts w:ascii="Times New Roman" w:hAnsi="Times New Roman"/>
          <w:sz w:val="24"/>
          <w:szCs w:val="24"/>
        </w:rPr>
        <w:t>Goodbye</w:t>
      </w:r>
      <w:proofErr w:type="spellEnd"/>
      <w:r w:rsidRPr="00F17059">
        <w:rPr>
          <w:rFonts w:ascii="Times New Roman" w:hAnsi="Times New Roman"/>
          <w:sz w:val="24"/>
          <w:szCs w:val="24"/>
        </w:rPr>
        <w:t xml:space="preserve"> to Bismarck: the </w:t>
      </w:r>
      <w:proofErr w:type="spellStart"/>
      <w:r w:rsidRPr="00F17059">
        <w:rPr>
          <w:rFonts w:ascii="Times New Roman" w:hAnsi="Times New Roman"/>
          <w:sz w:val="24"/>
          <w:szCs w:val="24"/>
        </w:rPr>
        <w:t>Politics</w:t>
      </w:r>
      <w:proofErr w:type="spellEnd"/>
      <w:r w:rsidRPr="00F17059">
        <w:rPr>
          <w:rFonts w:ascii="Times New Roman" w:hAnsi="Times New Roman"/>
          <w:sz w:val="24"/>
          <w:szCs w:val="24"/>
        </w:rPr>
        <w:t xml:space="preserve"> of </w:t>
      </w:r>
      <w:proofErr w:type="spellStart"/>
      <w:r w:rsidRPr="00F17059">
        <w:rPr>
          <w:rFonts w:ascii="Times New Roman" w:hAnsi="Times New Roman"/>
          <w:sz w:val="24"/>
          <w:szCs w:val="24"/>
        </w:rPr>
        <w:t>Welfare</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Reforms</w:t>
      </w:r>
      <w:proofErr w:type="spellEnd"/>
      <w:r w:rsidRPr="00F17059">
        <w:rPr>
          <w:rFonts w:ascii="Times New Roman" w:hAnsi="Times New Roman"/>
          <w:sz w:val="24"/>
          <w:szCs w:val="24"/>
        </w:rPr>
        <w:t xml:space="preserve"> in Continental Europe, pp.255-278</w:t>
      </w:r>
      <w:proofErr w:type="gramStart"/>
      <w:r w:rsidRPr="00F17059">
        <w:rPr>
          <w:rFonts w:ascii="Times New Roman" w:hAnsi="Times New Roman"/>
          <w:sz w:val="24"/>
          <w:szCs w:val="24"/>
        </w:rPr>
        <w:t>,.</w:t>
      </w:r>
      <w:proofErr w:type="gramEnd"/>
      <w:r w:rsidRPr="00F17059">
        <w:rPr>
          <w:rFonts w:ascii="Times New Roman" w:hAnsi="Times New Roman"/>
          <w:sz w:val="24"/>
          <w:szCs w:val="24"/>
        </w:rPr>
        <w:t xml:space="preserve"> Amsterdam: Amsterdam </w:t>
      </w:r>
      <w:proofErr w:type="spellStart"/>
      <w:r w:rsidRPr="00F17059">
        <w:rPr>
          <w:rFonts w:ascii="Times New Roman" w:hAnsi="Times New Roman"/>
          <w:sz w:val="24"/>
          <w:szCs w:val="24"/>
        </w:rPr>
        <w:t>University</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Press</w:t>
      </w:r>
      <w:proofErr w:type="spellEnd"/>
      <w:r w:rsidRPr="00F17059">
        <w:rPr>
          <w:rFonts w:ascii="Times New Roman" w:hAnsi="Times New Roman"/>
          <w:sz w:val="24"/>
          <w:szCs w:val="24"/>
        </w:rPr>
        <w:t>.</w:t>
      </w:r>
    </w:p>
    <w:p w14:paraId="7B5984EC"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Edwards, G., &amp; </w:t>
      </w:r>
      <w:proofErr w:type="spellStart"/>
      <w:r w:rsidRPr="00F17059">
        <w:rPr>
          <w:rFonts w:ascii="Times New Roman" w:hAnsi="Times New Roman"/>
          <w:sz w:val="24"/>
          <w:szCs w:val="24"/>
        </w:rPr>
        <w:t>Wiessala</w:t>
      </w:r>
      <w:proofErr w:type="spellEnd"/>
      <w:r w:rsidRPr="00F17059">
        <w:rPr>
          <w:rFonts w:ascii="Times New Roman" w:hAnsi="Times New Roman"/>
          <w:sz w:val="24"/>
          <w:szCs w:val="24"/>
        </w:rPr>
        <w:t>, G. (2001). «</w:t>
      </w:r>
      <w:proofErr w:type="spellStart"/>
      <w:r w:rsidRPr="00F17059">
        <w:rPr>
          <w:rFonts w:ascii="Times New Roman" w:hAnsi="Times New Roman"/>
          <w:sz w:val="24"/>
          <w:szCs w:val="24"/>
        </w:rPr>
        <w:t>Conscientious</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Resolve</w:t>
      </w:r>
      <w:proofErr w:type="spellEnd"/>
      <w:r w:rsidRPr="00F17059">
        <w:rPr>
          <w:rFonts w:ascii="Times New Roman" w:hAnsi="Times New Roman"/>
          <w:sz w:val="24"/>
          <w:szCs w:val="24"/>
        </w:rPr>
        <w:t xml:space="preserve">: The </w:t>
      </w:r>
      <w:proofErr w:type="spellStart"/>
      <w:r w:rsidRPr="00F17059">
        <w:rPr>
          <w:rFonts w:ascii="Times New Roman" w:hAnsi="Times New Roman"/>
          <w:sz w:val="24"/>
          <w:szCs w:val="24"/>
        </w:rPr>
        <w:t>Portuguese</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Presidency</w:t>
      </w:r>
      <w:proofErr w:type="spellEnd"/>
      <w:r w:rsidRPr="00F17059">
        <w:rPr>
          <w:rFonts w:ascii="Times New Roman" w:hAnsi="Times New Roman"/>
          <w:sz w:val="24"/>
          <w:szCs w:val="24"/>
        </w:rPr>
        <w:t xml:space="preserve"> of 2000 ». Journal of Common </w:t>
      </w:r>
      <w:proofErr w:type="spellStart"/>
      <w:r w:rsidRPr="00F17059">
        <w:rPr>
          <w:rFonts w:ascii="Times New Roman" w:hAnsi="Times New Roman"/>
          <w:sz w:val="24"/>
          <w:szCs w:val="24"/>
        </w:rPr>
        <w:t>Market</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Studies</w:t>
      </w:r>
      <w:proofErr w:type="spellEnd"/>
      <w:r w:rsidRPr="00F17059">
        <w:rPr>
          <w:rFonts w:ascii="Times New Roman" w:hAnsi="Times New Roman"/>
          <w:sz w:val="24"/>
          <w:szCs w:val="24"/>
        </w:rPr>
        <w:t>, Vol. 39(1), pp. 43-46.</w:t>
      </w:r>
    </w:p>
    <w:p w14:paraId="344D3F5B"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Ferreira-Pereira, L. C. (2008). « Portugal and the 2007 EU </w:t>
      </w:r>
      <w:proofErr w:type="spellStart"/>
      <w:r w:rsidRPr="00F17059">
        <w:rPr>
          <w:rFonts w:ascii="Times New Roman" w:hAnsi="Times New Roman"/>
          <w:sz w:val="24"/>
          <w:szCs w:val="24"/>
        </w:rPr>
        <w:t>Presidency</w:t>
      </w:r>
      <w:proofErr w:type="spellEnd"/>
      <w:r w:rsidRPr="00F17059">
        <w:rPr>
          <w:rFonts w:ascii="Times New Roman" w:hAnsi="Times New Roman"/>
          <w:sz w:val="24"/>
          <w:szCs w:val="24"/>
        </w:rPr>
        <w:t xml:space="preserve">: A Case of Constructive Bridge-Building ». Journal of Common </w:t>
      </w:r>
      <w:proofErr w:type="spellStart"/>
      <w:r w:rsidRPr="00F17059">
        <w:rPr>
          <w:rFonts w:ascii="Times New Roman" w:hAnsi="Times New Roman"/>
          <w:sz w:val="24"/>
          <w:szCs w:val="24"/>
        </w:rPr>
        <w:t>Market</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Studies</w:t>
      </w:r>
      <w:proofErr w:type="spellEnd"/>
      <w:r w:rsidRPr="00F17059">
        <w:rPr>
          <w:rFonts w:ascii="Times New Roman" w:hAnsi="Times New Roman"/>
          <w:sz w:val="24"/>
          <w:szCs w:val="24"/>
        </w:rPr>
        <w:t>, Vol. 46(1), pp. 61-70.</w:t>
      </w:r>
    </w:p>
    <w:p w14:paraId="12845603"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shd w:val="clear" w:color="auto" w:fill="FFFF00"/>
        </w:rPr>
      </w:pPr>
      <w:r w:rsidRPr="00F17059">
        <w:rPr>
          <w:rFonts w:ascii="Times New Roman" w:hAnsi="Times New Roman"/>
          <w:sz w:val="24"/>
          <w:szCs w:val="24"/>
        </w:rPr>
        <w:t xml:space="preserve">Garrett, J. (1998). Partisan </w:t>
      </w:r>
      <w:proofErr w:type="spellStart"/>
      <w:r w:rsidRPr="00F17059">
        <w:rPr>
          <w:rFonts w:ascii="Times New Roman" w:hAnsi="Times New Roman"/>
          <w:sz w:val="24"/>
          <w:szCs w:val="24"/>
        </w:rPr>
        <w:t>Politics</w:t>
      </w:r>
      <w:proofErr w:type="spellEnd"/>
      <w:r w:rsidRPr="00F17059">
        <w:rPr>
          <w:rFonts w:ascii="Times New Roman" w:hAnsi="Times New Roman"/>
          <w:sz w:val="24"/>
          <w:szCs w:val="24"/>
        </w:rPr>
        <w:t xml:space="preserve"> in the Global </w:t>
      </w:r>
      <w:proofErr w:type="spellStart"/>
      <w:r w:rsidRPr="00F17059">
        <w:rPr>
          <w:rFonts w:ascii="Times New Roman" w:hAnsi="Times New Roman"/>
          <w:sz w:val="24"/>
          <w:szCs w:val="24"/>
        </w:rPr>
        <w:t>Economy</w:t>
      </w:r>
      <w:proofErr w:type="spellEnd"/>
      <w:r w:rsidRPr="00F17059">
        <w:rPr>
          <w:rFonts w:ascii="Times New Roman" w:hAnsi="Times New Roman"/>
          <w:sz w:val="24"/>
          <w:szCs w:val="24"/>
        </w:rPr>
        <w:t xml:space="preserve">. Cambridge: Cambridge </w:t>
      </w:r>
      <w:proofErr w:type="spellStart"/>
      <w:r w:rsidRPr="00F17059">
        <w:rPr>
          <w:rFonts w:ascii="Times New Roman" w:hAnsi="Times New Roman"/>
          <w:sz w:val="24"/>
          <w:szCs w:val="24"/>
        </w:rPr>
        <w:t>University</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Press</w:t>
      </w:r>
      <w:proofErr w:type="spellEnd"/>
      <w:r w:rsidRPr="00F17059">
        <w:rPr>
          <w:rFonts w:ascii="Times New Roman" w:hAnsi="Times New Roman"/>
          <w:sz w:val="24"/>
          <w:szCs w:val="24"/>
        </w:rPr>
        <w:t>.</w:t>
      </w:r>
    </w:p>
    <w:p w14:paraId="79E45D4B"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proofErr w:type="spellStart"/>
      <w:r w:rsidRPr="00F17059">
        <w:rPr>
          <w:rFonts w:ascii="Times New Roman" w:hAnsi="Times New Roman"/>
          <w:sz w:val="24"/>
          <w:szCs w:val="24"/>
          <w:lang w:val="en-US"/>
        </w:rPr>
        <w:lastRenderedPageBreak/>
        <w:t>Gorjão</w:t>
      </w:r>
      <w:proofErr w:type="spellEnd"/>
      <w:r w:rsidRPr="00F17059">
        <w:rPr>
          <w:rFonts w:ascii="Times New Roman" w:hAnsi="Times New Roman"/>
          <w:sz w:val="24"/>
          <w:szCs w:val="24"/>
          <w:lang w:val="en-US"/>
        </w:rPr>
        <w:t>, P. (2012). « Portugal and the Straitjacket of the European Financial Crisis, The International Spectator », Italian Journal of International Affairs, Vol. 47:4, pp. 64-68.</w:t>
      </w:r>
    </w:p>
    <w:p w14:paraId="48DC0CE4"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gramStart"/>
      <w:r w:rsidRPr="00F17059">
        <w:rPr>
          <w:rFonts w:ascii="Times New Roman" w:hAnsi="Times New Roman"/>
          <w:sz w:val="24"/>
          <w:szCs w:val="24"/>
          <w:lang w:val="en-GB"/>
        </w:rPr>
        <w:t>Green-Pedersen, C. (2012).</w:t>
      </w:r>
      <w:proofErr w:type="gramEnd"/>
      <w:r w:rsidRPr="00F17059">
        <w:rPr>
          <w:rFonts w:ascii="Times New Roman" w:hAnsi="Times New Roman"/>
          <w:sz w:val="24"/>
          <w:szCs w:val="24"/>
          <w:lang w:val="en-GB"/>
        </w:rPr>
        <w:t xml:space="preserve"> </w:t>
      </w:r>
      <w:proofErr w:type="gramStart"/>
      <w:r w:rsidRPr="00F17059">
        <w:rPr>
          <w:rFonts w:ascii="Times New Roman" w:hAnsi="Times New Roman"/>
          <w:sz w:val="24"/>
          <w:szCs w:val="24"/>
          <w:lang w:val="en-GB"/>
        </w:rPr>
        <w:t>« A giant fast asleep?</w:t>
      </w:r>
      <w:proofErr w:type="gramEnd"/>
      <w:r w:rsidRPr="00F17059">
        <w:rPr>
          <w:rFonts w:ascii="Times New Roman" w:hAnsi="Times New Roman"/>
          <w:sz w:val="24"/>
          <w:szCs w:val="24"/>
          <w:lang w:val="en-GB"/>
        </w:rPr>
        <w:t xml:space="preserve"> Party incentives and the politicisation of European</w:t>
      </w:r>
      <w:r w:rsidRPr="00F17059">
        <w:rPr>
          <w:rFonts w:ascii="Times New Roman" w:hAnsi="Times New Roman"/>
          <w:sz w:val="24"/>
          <w:szCs w:val="24"/>
        </w:rPr>
        <w:t xml:space="preserve"> </w:t>
      </w:r>
      <w:proofErr w:type="spellStart"/>
      <w:r w:rsidRPr="00F17059">
        <w:rPr>
          <w:rFonts w:ascii="Times New Roman" w:hAnsi="Times New Roman"/>
          <w:sz w:val="24"/>
          <w:szCs w:val="24"/>
        </w:rPr>
        <w:t>integration</w:t>
      </w:r>
      <w:proofErr w:type="spellEnd"/>
      <w:r w:rsidRPr="00F17059">
        <w:rPr>
          <w:rFonts w:ascii="Times New Roman" w:hAnsi="Times New Roman"/>
          <w:sz w:val="24"/>
          <w:szCs w:val="24"/>
        </w:rPr>
        <w:t xml:space="preserve"> ». </w:t>
      </w:r>
      <w:proofErr w:type="spellStart"/>
      <w:r w:rsidRPr="00F17059">
        <w:rPr>
          <w:rFonts w:ascii="Times New Roman" w:hAnsi="Times New Roman"/>
          <w:sz w:val="24"/>
          <w:szCs w:val="24"/>
        </w:rPr>
        <w:t>Political</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Studies</w:t>
      </w:r>
      <w:proofErr w:type="spellEnd"/>
      <w:r w:rsidRPr="00F17059">
        <w:rPr>
          <w:rFonts w:ascii="Times New Roman" w:hAnsi="Times New Roman"/>
          <w:sz w:val="24"/>
          <w:szCs w:val="24"/>
        </w:rPr>
        <w:t>, Vol. 60(1), pp. 115–130.</w:t>
      </w:r>
    </w:p>
    <w:p w14:paraId="3CE77067"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proofErr w:type="gramStart"/>
      <w:r w:rsidRPr="00F17059">
        <w:rPr>
          <w:rFonts w:ascii="Times New Roman" w:hAnsi="Times New Roman"/>
          <w:sz w:val="24"/>
          <w:szCs w:val="24"/>
          <w:lang w:val="en-GB"/>
        </w:rPr>
        <w:t>Guinaudeau</w:t>
      </w:r>
      <w:proofErr w:type="spellEnd"/>
      <w:r w:rsidRPr="00F17059">
        <w:rPr>
          <w:rFonts w:ascii="Times New Roman" w:hAnsi="Times New Roman"/>
          <w:sz w:val="24"/>
          <w:szCs w:val="24"/>
          <w:lang w:val="en-GB"/>
        </w:rPr>
        <w:t xml:space="preserve">, I., and S. </w:t>
      </w:r>
      <w:proofErr w:type="spellStart"/>
      <w:r w:rsidRPr="00F17059">
        <w:rPr>
          <w:rFonts w:ascii="Times New Roman" w:hAnsi="Times New Roman"/>
          <w:sz w:val="24"/>
          <w:szCs w:val="24"/>
          <w:lang w:val="en-GB"/>
        </w:rPr>
        <w:t>Persico</w:t>
      </w:r>
      <w:proofErr w:type="spellEnd"/>
      <w:r w:rsidRPr="00F17059">
        <w:rPr>
          <w:rFonts w:ascii="Times New Roman" w:hAnsi="Times New Roman"/>
          <w:sz w:val="24"/>
          <w:szCs w:val="24"/>
          <w:lang w:val="en-GB"/>
        </w:rPr>
        <w:t>.</w:t>
      </w:r>
      <w:proofErr w:type="gramEnd"/>
      <w:r w:rsidRPr="00F17059">
        <w:rPr>
          <w:rFonts w:ascii="Times New Roman" w:hAnsi="Times New Roman"/>
          <w:sz w:val="24"/>
          <w:szCs w:val="24"/>
          <w:lang w:val="en-GB"/>
        </w:rPr>
        <w:t xml:space="preserve"> 2013. « EU politicization through the lens of salience: How the EU enters the French, British and German electoral agenda (1986–2009) ». </w:t>
      </w:r>
      <w:r w:rsidRPr="00F17059">
        <w:rPr>
          <w:rFonts w:ascii="Times New Roman" w:hAnsi="Times New Roman"/>
          <w:sz w:val="24"/>
          <w:szCs w:val="24"/>
        </w:rPr>
        <w:t xml:space="preserve">French </w:t>
      </w:r>
      <w:proofErr w:type="spellStart"/>
      <w:r w:rsidRPr="00F17059">
        <w:rPr>
          <w:rFonts w:ascii="Times New Roman" w:hAnsi="Times New Roman"/>
          <w:sz w:val="24"/>
          <w:szCs w:val="24"/>
        </w:rPr>
        <w:t>Politics</w:t>
      </w:r>
      <w:proofErr w:type="spellEnd"/>
      <w:r w:rsidRPr="00F17059">
        <w:rPr>
          <w:rFonts w:ascii="Times New Roman" w:hAnsi="Times New Roman"/>
          <w:sz w:val="24"/>
          <w:szCs w:val="24"/>
        </w:rPr>
        <w:t>, Vol. 11 (2), pp. 143–168.</w:t>
      </w:r>
    </w:p>
    <w:p w14:paraId="15CFF6A3"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r w:rsidRPr="00F17059">
        <w:rPr>
          <w:rFonts w:ascii="Times New Roman" w:hAnsi="Times New Roman"/>
          <w:sz w:val="24"/>
          <w:szCs w:val="24"/>
        </w:rPr>
        <w:t>Hantrais</w:t>
      </w:r>
      <w:proofErr w:type="spellEnd"/>
      <w:r w:rsidRPr="00F17059">
        <w:rPr>
          <w:rFonts w:ascii="Times New Roman" w:hAnsi="Times New Roman"/>
          <w:sz w:val="24"/>
          <w:szCs w:val="24"/>
        </w:rPr>
        <w:t xml:space="preserve">, L. (1995). Social </w:t>
      </w:r>
      <w:proofErr w:type="spellStart"/>
      <w:r w:rsidRPr="00F17059">
        <w:rPr>
          <w:rFonts w:ascii="Times New Roman" w:hAnsi="Times New Roman"/>
          <w:sz w:val="24"/>
          <w:szCs w:val="24"/>
        </w:rPr>
        <w:t>policy</w:t>
      </w:r>
      <w:proofErr w:type="spellEnd"/>
      <w:r w:rsidRPr="00F17059">
        <w:rPr>
          <w:rFonts w:ascii="Times New Roman" w:hAnsi="Times New Roman"/>
          <w:sz w:val="24"/>
          <w:szCs w:val="24"/>
        </w:rPr>
        <w:t xml:space="preserve"> in the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Union. Basingstoke: </w:t>
      </w:r>
      <w:proofErr w:type="spellStart"/>
      <w:r w:rsidRPr="00F17059">
        <w:rPr>
          <w:rFonts w:ascii="Times New Roman" w:hAnsi="Times New Roman"/>
          <w:sz w:val="24"/>
          <w:szCs w:val="24"/>
        </w:rPr>
        <w:t>Palgrave</w:t>
      </w:r>
      <w:proofErr w:type="spellEnd"/>
      <w:r w:rsidRPr="00F17059">
        <w:rPr>
          <w:rFonts w:ascii="Times New Roman" w:hAnsi="Times New Roman"/>
          <w:sz w:val="24"/>
          <w:szCs w:val="24"/>
        </w:rPr>
        <w:t xml:space="preserve"> Macmillan.</w:t>
      </w:r>
    </w:p>
    <w:p w14:paraId="66358F2C"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r w:rsidRPr="00F17059">
        <w:rPr>
          <w:rFonts w:ascii="Times New Roman" w:hAnsi="Times New Roman"/>
          <w:sz w:val="24"/>
          <w:szCs w:val="24"/>
        </w:rPr>
        <w:t>Heidenreich</w:t>
      </w:r>
      <w:proofErr w:type="spellEnd"/>
      <w:r w:rsidRPr="00F17059">
        <w:rPr>
          <w:rFonts w:ascii="Times New Roman" w:hAnsi="Times New Roman"/>
          <w:sz w:val="24"/>
          <w:szCs w:val="24"/>
        </w:rPr>
        <w:t xml:space="preserve">, M &amp; </w:t>
      </w:r>
      <w:proofErr w:type="spellStart"/>
      <w:r w:rsidRPr="00F17059">
        <w:rPr>
          <w:rFonts w:ascii="Times New Roman" w:hAnsi="Times New Roman"/>
          <w:sz w:val="24"/>
          <w:szCs w:val="24"/>
        </w:rPr>
        <w:t>Zeitlin</w:t>
      </w:r>
      <w:proofErr w:type="spellEnd"/>
      <w:r w:rsidRPr="00F17059">
        <w:rPr>
          <w:rFonts w:ascii="Times New Roman" w:hAnsi="Times New Roman"/>
          <w:sz w:val="24"/>
          <w:szCs w:val="24"/>
        </w:rPr>
        <w:t>, J. (</w:t>
      </w:r>
      <w:proofErr w:type="spellStart"/>
      <w:r w:rsidRPr="00F17059">
        <w:rPr>
          <w:rFonts w:ascii="Times New Roman" w:hAnsi="Times New Roman"/>
          <w:sz w:val="24"/>
          <w:szCs w:val="24"/>
        </w:rPr>
        <w:t>eds</w:t>
      </w:r>
      <w:proofErr w:type="spellEnd"/>
      <w:r w:rsidRPr="00F17059">
        <w:rPr>
          <w:rFonts w:ascii="Times New Roman" w:hAnsi="Times New Roman"/>
          <w:sz w:val="24"/>
          <w:szCs w:val="24"/>
        </w:rPr>
        <w:t xml:space="preserve">.). (2009). </w:t>
      </w:r>
      <w:proofErr w:type="spellStart"/>
      <w:r w:rsidRPr="00F17059">
        <w:rPr>
          <w:rFonts w:ascii="Times New Roman" w:hAnsi="Times New Roman"/>
          <w:sz w:val="24"/>
          <w:szCs w:val="24"/>
        </w:rPr>
        <w:t>Changing</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Employment</w:t>
      </w:r>
      <w:proofErr w:type="spellEnd"/>
      <w:r w:rsidRPr="00F17059">
        <w:rPr>
          <w:rFonts w:ascii="Times New Roman" w:hAnsi="Times New Roman"/>
          <w:sz w:val="24"/>
          <w:szCs w:val="24"/>
        </w:rPr>
        <w:t xml:space="preserve"> and </w:t>
      </w:r>
      <w:proofErr w:type="spellStart"/>
      <w:r w:rsidRPr="00F17059">
        <w:rPr>
          <w:rFonts w:ascii="Times New Roman" w:hAnsi="Times New Roman"/>
          <w:sz w:val="24"/>
          <w:szCs w:val="24"/>
        </w:rPr>
        <w:t>Welfare</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Regimes</w:t>
      </w:r>
      <w:proofErr w:type="spellEnd"/>
      <w:r w:rsidRPr="00F17059">
        <w:rPr>
          <w:rFonts w:ascii="Times New Roman" w:hAnsi="Times New Roman"/>
          <w:sz w:val="24"/>
          <w:szCs w:val="24"/>
        </w:rPr>
        <w:t xml:space="preserve">: the Influence of the Open </w:t>
      </w:r>
      <w:proofErr w:type="spellStart"/>
      <w:r w:rsidRPr="00F17059">
        <w:rPr>
          <w:rFonts w:ascii="Times New Roman" w:hAnsi="Times New Roman"/>
          <w:sz w:val="24"/>
          <w:szCs w:val="24"/>
        </w:rPr>
        <w:t>Method</w:t>
      </w:r>
      <w:proofErr w:type="spellEnd"/>
      <w:r w:rsidRPr="00F17059">
        <w:rPr>
          <w:rFonts w:ascii="Times New Roman" w:hAnsi="Times New Roman"/>
          <w:sz w:val="24"/>
          <w:szCs w:val="24"/>
        </w:rPr>
        <w:t xml:space="preserve"> of Coordination on National </w:t>
      </w:r>
      <w:proofErr w:type="spellStart"/>
      <w:r w:rsidRPr="00F17059">
        <w:rPr>
          <w:rFonts w:ascii="Times New Roman" w:hAnsi="Times New Roman"/>
          <w:sz w:val="24"/>
          <w:szCs w:val="24"/>
        </w:rPr>
        <w:t>Reforms</w:t>
      </w:r>
      <w:proofErr w:type="spellEnd"/>
      <w:r w:rsidRPr="00F17059">
        <w:rPr>
          <w:rFonts w:ascii="Times New Roman" w:hAnsi="Times New Roman"/>
          <w:sz w:val="24"/>
          <w:szCs w:val="24"/>
        </w:rPr>
        <w:t xml:space="preserve">. London: </w:t>
      </w:r>
      <w:proofErr w:type="spellStart"/>
      <w:r w:rsidRPr="00F17059">
        <w:rPr>
          <w:rFonts w:ascii="Times New Roman" w:hAnsi="Times New Roman"/>
          <w:sz w:val="24"/>
          <w:szCs w:val="24"/>
        </w:rPr>
        <w:t>Routledge</w:t>
      </w:r>
      <w:proofErr w:type="spellEnd"/>
      <w:r w:rsidRPr="00F17059">
        <w:rPr>
          <w:rFonts w:ascii="Times New Roman" w:hAnsi="Times New Roman"/>
          <w:sz w:val="24"/>
          <w:szCs w:val="24"/>
        </w:rPr>
        <w:t>.</w:t>
      </w:r>
    </w:p>
    <w:p w14:paraId="2FC28186"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Hooghe, L., &amp; Marks, G. (2008). « A </w:t>
      </w:r>
      <w:proofErr w:type="spellStart"/>
      <w:r w:rsidRPr="00F17059">
        <w:rPr>
          <w:rFonts w:ascii="Times New Roman" w:hAnsi="Times New Roman"/>
          <w:sz w:val="24"/>
          <w:szCs w:val="24"/>
        </w:rPr>
        <w:t>Postfunctionalist</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Theory</w:t>
      </w:r>
      <w:proofErr w:type="spellEnd"/>
      <w:r w:rsidRPr="00F17059">
        <w:rPr>
          <w:rFonts w:ascii="Times New Roman" w:hAnsi="Times New Roman"/>
          <w:sz w:val="24"/>
          <w:szCs w:val="24"/>
        </w:rPr>
        <w:t xml:space="preserve"> of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Integration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From</w:t>
      </w:r>
      <w:proofErr w:type="spellEnd"/>
      <w:r w:rsidRPr="00F17059">
        <w:rPr>
          <w:rFonts w:ascii="Times New Roman" w:hAnsi="Times New Roman"/>
          <w:sz w:val="24"/>
          <w:szCs w:val="24"/>
        </w:rPr>
        <w:t xml:space="preserve"> Permissive Consensus to </w:t>
      </w:r>
      <w:proofErr w:type="spellStart"/>
      <w:r w:rsidRPr="00F17059">
        <w:rPr>
          <w:rFonts w:ascii="Times New Roman" w:hAnsi="Times New Roman"/>
          <w:sz w:val="24"/>
          <w:szCs w:val="24"/>
        </w:rPr>
        <w:t>Constraining</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Dissensus</w:t>
      </w:r>
      <w:proofErr w:type="spellEnd"/>
      <w:r w:rsidRPr="00F17059">
        <w:rPr>
          <w:rFonts w:ascii="Times New Roman" w:hAnsi="Times New Roman"/>
          <w:sz w:val="24"/>
          <w:szCs w:val="24"/>
        </w:rPr>
        <w:t xml:space="preserve"> ». British Journal of </w:t>
      </w:r>
      <w:proofErr w:type="spellStart"/>
      <w:r w:rsidRPr="00F17059">
        <w:rPr>
          <w:rFonts w:ascii="Times New Roman" w:hAnsi="Times New Roman"/>
          <w:sz w:val="24"/>
          <w:szCs w:val="24"/>
        </w:rPr>
        <w:t>Political</w:t>
      </w:r>
      <w:proofErr w:type="spellEnd"/>
      <w:r w:rsidRPr="00F17059">
        <w:rPr>
          <w:rFonts w:ascii="Times New Roman" w:hAnsi="Times New Roman"/>
          <w:sz w:val="24"/>
          <w:szCs w:val="24"/>
        </w:rPr>
        <w:t xml:space="preserve"> Science, 39(1), pp. 1-23.</w:t>
      </w:r>
    </w:p>
    <w:p w14:paraId="53EFB2CB"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proofErr w:type="gramStart"/>
      <w:r w:rsidRPr="00F17059">
        <w:rPr>
          <w:rFonts w:ascii="Times New Roman" w:hAnsi="Times New Roman"/>
          <w:sz w:val="24"/>
          <w:szCs w:val="24"/>
          <w:lang w:val="en-GB"/>
        </w:rPr>
        <w:t>Hutter</w:t>
      </w:r>
      <w:proofErr w:type="spellEnd"/>
      <w:r w:rsidRPr="00F17059">
        <w:rPr>
          <w:rFonts w:ascii="Times New Roman" w:hAnsi="Times New Roman"/>
          <w:sz w:val="24"/>
          <w:szCs w:val="24"/>
          <w:lang w:val="en-GB"/>
        </w:rPr>
        <w:t xml:space="preserve">, S. &amp; </w:t>
      </w:r>
      <w:proofErr w:type="spellStart"/>
      <w:r w:rsidRPr="00F17059">
        <w:rPr>
          <w:rFonts w:ascii="Times New Roman" w:hAnsi="Times New Roman"/>
          <w:sz w:val="24"/>
          <w:szCs w:val="24"/>
          <w:lang w:val="en-GB"/>
        </w:rPr>
        <w:t>Kerscher</w:t>
      </w:r>
      <w:proofErr w:type="spellEnd"/>
      <w:r w:rsidRPr="00F17059">
        <w:rPr>
          <w:rFonts w:ascii="Times New Roman" w:hAnsi="Times New Roman"/>
          <w:sz w:val="24"/>
          <w:szCs w:val="24"/>
          <w:lang w:val="en-GB"/>
        </w:rPr>
        <w:t>, A. (2014).</w:t>
      </w:r>
      <w:proofErr w:type="gramEnd"/>
      <w:r w:rsidRPr="00F17059">
        <w:rPr>
          <w:rFonts w:ascii="Times New Roman" w:hAnsi="Times New Roman"/>
          <w:sz w:val="24"/>
          <w:szCs w:val="24"/>
          <w:lang w:val="en-GB"/>
        </w:rPr>
        <w:t xml:space="preserve"> « Politicizing Europe in Hard Times: Conflicts over Europe in France in a Long-term Perspective », 1974–2012, Journal of European</w:t>
      </w:r>
      <w:r w:rsidRPr="00F17059">
        <w:rPr>
          <w:rFonts w:ascii="Times New Roman" w:hAnsi="Times New Roman"/>
          <w:sz w:val="24"/>
          <w:szCs w:val="24"/>
        </w:rPr>
        <w:t xml:space="preserve"> </w:t>
      </w:r>
      <w:proofErr w:type="spellStart"/>
      <w:r w:rsidRPr="00F17059">
        <w:rPr>
          <w:rFonts w:ascii="Times New Roman" w:hAnsi="Times New Roman"/>
          <w:sz w:val="24"/>
          <w:szCs w:val="24"/>
        </w:rPr>
        <w:t>Integration</w:t>
      </w:r>
      <w:proofErr w:type="spellEnd"/>
      <w:r w:rsidRPr="00F17059">
        <w:rPr>
          <w:rFonts w:ascii="Times New Roman" w:hAnsi="Times New Roman"/>
          <w:sz w:val="24"/>
          <w:szCs w:val="24"/>
        </w:rPr>
        <w:t>, Vol.36 (3), pp. 267-282.</w:t>
      </w:r>
    </w:p>
    <w:p w14:paraId="2DAAE9AB"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proofErr w:type="gramStart"/>
      <w:r w:rsidRPr="00F17059">
        <w:rPr>
          <w:rFonts w:ascii="Times New Roman" w:hAnsi="Times New Roman"/>
          <w:sz w:val="24"/>
          <w:szCs w:val="24"/>
          <w:lang w:val="en-GB"/>
        </w:rPr>
        <w:t>Kriesi</w:t>
      </w:r>
      <w:proofErr w:type="spellEnd"/>
      <w:r w:rsidRPr="00F17059">
        <w:rPr>
          <w:rFonts w:ascii="Times New Roman" w:hAnsi="Times New Roman"/>
          <w:sz w:val="24"/>
          <w:szCs w:val="24"/>
          <w:lang w:val="en-GB"/>
        </w:rPr>
        <w:t>, H., and E. Grande.</w:t>
      </w:r>
      <w:proofErr w:type="gramEnd"/>
      <w:r w:rsidRPr="00F17059">
        <w:rPr>
          <w:rFonts w:ascii="Times New Roman" w:hAnsi="Times New Roman"/>
          <w:sz w:val="24"/>
          <w:szCs w:val="24"/>
          <w:lang w:val="en-GB"/>
        </w:rPr>
        <w:t xml:space="preserve"> (2012). « The Euro-crisis: a boost to politicization of European integration? ». Paper prepared for the EUDO 2012 Dissemination Conference on ‘The Euro Crisis and the State</w:t>
      </w:r>
      <w:r w:rsidRPr="00F17059">
        <w:rPr>
          <w:rFonts w:ascii="Times New Roman" w:hAnsi="Times New Roman"/>
          <w:sz w:val="24"/>
          <w:szCs w:val="24"/>
        </w:rPr>
        <w:t xml:space="preserve"> of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Democracy</w:t>
      </w:r>
      <w:proofErr w:type="spellEnd"/>
      <w:r w:rsidRPr="00F17059">
        <w:rPr>
          <w:rFonts w:ascii="Times New Roman" w:hAnsi="Times New Roman"/>
          <w:sz w:val="24"/>
          <w:szCs w:val="24"/>
        </w:rPr>
        <w:t>, Florence.</w:t>
      </w:r>
    </w:p>
    <w:p w14:paraId="10D30962"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Levy, J. D. (2001). « Partisan </w:t>
      </w:r>
      <w:proofErr w:type="spellStart"/>
      <w:r w:rsidRPr="00F17059">
        <w:rPr>
          <w:rFonts w:ascii="Times New Roman" w:hAnsi="Times New Roman"/>
          <w:sz w:val="24"/>
          <w:szCs w:val="24"/>
        </w:rPr>
        <w:t>Politics</w:t>
      </w:r>
      <w:proofErr w:type="spellEnd"/>
      <w:r w:rsidRPr="00F17059">
        <w:rPr>
          <w:rFonts w:ascii="Times New Roman" w:hAnsi="Times New Roman"/>
          <w:sz w:val="24"/>
          <w:szCs w:val="24"/>
        </w:rPr>
        <w:t xml:space="preserve"> and </w:t>
      </w:r>
      <w:proofErr w:type="spellStart"/>
      <w:r w:rsidRPr="00F17059">
        <w:rPr>
          <w:rFonts w:ascii="Times New Roman" w:hAnsi="Times New Roman"/>
          <w:sz w:val="24"/>
          <w:szCs w:val="24"/>
        </w:rPr>
        <w:t>Welfare</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Adjustment</w:t>
      </w:r>
      <w:proofErr w:type="spellEnd"/>
      <w:r w:rsidRPr="00F17059">
        <w:rPr>
          <w:rFonts w:ascii="Times New Roman" w:hAnsi="Times New Roman"/>
          <w:sz w:val="24"/>
          <w:szCs w:val="24"/>
        </w:rPr>
        <w:t xml:space="preserve">: the Case of France ». Journal of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Public Policy, Vol. 8(2), pp. 265-285.</w:t>
      </w:r>
    </w:p>
    <w:p w14:paraId="0B1BBA4A"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r w:rsidRPr="00F17059">
        <w:rPr>
          <w:rFonts w:ascii="Times New Roman" w:hAnsi="Times New Roman"/>
          <w:sz w:val="24"/>
          <w:szCs w:val="24"/>
          <w:lang w:val="en-GB"/>
        </w:rPr>
        <w:t>Magalhães</w:t>
      </w:r>
      <w:proofErr w:type="spellEnd"/>
      <w:r w:rsidRPr="00F17059">
        <w:rPr>
          <w:rFonts w:ascii="Times New Roman" w:hAnsi="Times New Roman"/>
          <w:sz w:val="24"/>
          <w:szCs w:val="24"/>
          <w:lang w:val="en-GB"/>
        </w:rPr>
        <w:t xml:space="preserve">, P.C. (2012). « After the Bailout: Responsibility, Policy, and Valence in the Portuguese Legislative Election of June 2011 », South European Society and Politics, Vol. 17(2), pp. </w:t>
      </w:r>
      <w:r w:rsidRPr="00F17059">
        <w:rPr>
          <w:rFonts w:ascii="Times New Roman" w:hAnsi="Times New Roman"/>
          <w:sz w:val="24"/>
          <w:szCs w:val="24"/>
        </w:rPr>
        <w:t>309-327.</w:t>
      </w:r>
    </w:p>
    <w:p w14:paraId="41C65983"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proofErr w:type="gramStart"/>
      <w:r w:rsidRPr="00F17059">
        <w:rPr>
          <w:rFonts w:ascii="Times New Roman" w:hAnsi="Times New Roman"/>
          <w:sz w:val="24"/>
          <w:szCs w:val="24"/>
          <w:lang w:val="en-GB"/>
        </w:rPr>
        <w:t>Moury</w:t>
      </w:r>
      <w:proofErr w:type="spellEnd"/>
      <w:r w:rsidRPr="00F17059">
        <w:rPr>
          <w:rFonts w:ascii="Times New Roman" w:hAnsi="Times New Roman"/>
          <w:sz w:val="24"/>
          <w:szCs w:val="24"/>
          <w:lang w:val="en-GB"/>
        </w:rPr>
        <w:t xml:space="preserve"> C. and </w:t>
      </w:r>
      <w:proofErr w:type="spellStart"/>
      <w:r w:rsidRPr="00F17059">
        <w:rPr>
          <w:rFonts w:ascii="Times New Roman" w:hAnsi="Times New Roman"/>
          <w:sz w:val="24"/>
          <w:szCs w:val="24"/>
          <w:lang w:val="en-GB"/>
        </w:rPr>
        <w:t>Freire</w:t>
      </w:r>
      <w:proofErr w:type="spellEnd"/>
      <w:r w:rsidRPr="00F17059">
        <w:rPr>
          <w:rFonts w:ascii="Times New Roman" w:hAnsi="Times New Roman"/>
          <w:sz w:val="24"/>
          <w:szCs w:val="24"/>
          <w:lang w:val="en-GB"/>
        </w:rPr>
        <w:t>, A. (2013).</w:t>
      </w:r>
      <w:proofErr w:type="gramEnd"/>
      <w:r w:rsidRPr="00F17059">
        <w:rPr>
          <w:rFonts w:ascii="Times New Roman" w:hAnsi="Times New Roman"/>
          <w:sz w:val="24"/>
          <w:szCs w:val="24"/>
          <w:lang w:val="en-GB"/>
        </w:rPr>
        <w:t xml:space="preserve"> « Austerity Policies and Politics: The Case of Portugal »,</w:t>
      </w:r>
      <w:r w:rsidRPr="00F17059">
        <w:rPr>
          <w:rFonts w:ascii="Times New Roman" w:hAnsi="Times New Roman"/>
          <w:sz w:val="24"/>
          <w:szCs w:val="24"/>
        </w:rPr>
        <w:t xml:space="preserve"> Pôle Sud, Vol. 2(39), pp. 35-56.</w:t>
      </w:r>
    </w:p>
    <w:p w14:paraId="7164CC01"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rPr>
        <w:t xml:space="preserve">Palier, B., &amp; </w:t>
      </w:r>
      <w:proofErr w:type="spellStart"/>
      <w:r w:rsidRPr="00F17059">
        <w:rPr>
          <w:rFonts w:ascii="Times New Roman" w:hAnsi="Times New Roman"/>
          <w:sz w:val="24"/>
          <w:szCs w:val="24"/>
        </w:rPr>
        <w:t>Surel</w:t>
      </w:r>
      <w:proofErr w:type="spellEnd"/>
      <w:r w:rsidRPr="00F17059">
        <w:rPr>
          <w:rFonts w:ascii="Times New Roman" w:hAnsi="Times New Roman"/>
          <w:sz w:val="24"/>
          <w:szCs w:val="24"/>
        </w:rPr>
        <w:t>, Y. (Éd.). (2007). L’Europe en action</w:t>
      </w:r>
      <w:proofErr w:type="gramStart"/>
      <w:r w:rsidRPr="00F17059">
        <w:rPr>
          <w:rFonts w:ascii="Times New Roman" w:hAnsi="Times New Roman"/>
          <w:sz w:val="24"/>
          <w:szCs w:val="24"/>
        </w:rPr>
        <w:t>!:</w:t>
      </w:r>
      <w:proofErr w:type="gramEnd"/>
      <w:r w:rsidRPr="00F17059">
        <w:rPr>
          <w:rFonts w:ascii="Times New Roman" w:hAnsi="Times New Roman"/>
          <w:sz w:val="24"/>
          <w:szCs w:val="24"/>
        </w:rPr>
        <w:t xml:space="preserve"> l’européanisation dans une perspective comparée. Paris: L’Harmattan.</w:t>
      </w:r>
    </w:p>
    <w:p w14:paraId="42F34543"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r w:rsidRPr="00F17059">
        <w:rPr>
          <w:rFonts w:ascii="Times New Roman" w:hAnsi="Times New Roman"/>
          <w:sz w:val="24"/>
          <w:szCs w:val="24"/>
        </w:rPr>
        <w:t>Pernot</w:t>
      </w:r>
      <w:proofErr w:type="spellEnd"/>
      <w:r w:rsidRPr="00F17059">
        <w:rPr>
          <w:rFonts w:ascii="Times New Roman" w:hAnsi="Times New Roman"/>
          <w:sz w:val="24"/>
          <w:szCs w:val="24"/>
        </w:rPr>
        <w:t>, J.-M. (2005). « Portugal. La réforme du code du travail ». Chronique internationale de l’IRES, (94).</w:t>
      </w:r>
    </w:p>
    <w:p w14:paraId="09B501C5"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proofErr w:type="spellStart"/>
      <w:r w:rsidRPr="00F17059">
        <w:rPr>
          <w:rFonts w:ascii="Times New Roman" w:hAnsi="Times New Roman"/>
          <w:sz w:val="24"/>
          <w:szCs w:val="24"/>
        </w:rPr>
        <w:lastRenderedPageBreak/>
        <w:t>Pierson</w:t>
      </w:r>
      <w:proofErr w:type="spellEnd"/>
      <w:r w:rsidRPr="00F17059">
        <w:rPr>
          <w:rFonts w:ascii="Times New Roman" w:hAnsi="Times New Roman"/>
          <w:sz w:val="24"/>
          <w:szCs w:val="24"/>
        </w:rPr>
        <w:t xml:space="preserve">, P. and </w:t>
      </w:r>
      <w:proofErr w:type="spellStart"/>
      <w:r w:rsidRPr="00F17059">
        <w:rPr>
          <w:rFonts w:ascii="Times New Roman" w:hAnsi="Times New Roman"/>
          <w:sz w:val="24"/>
          <w:szCs w:val="24"/>
        </w:rPr>
        <w:t>Leibfried</w:t>
      </w:r>
      <w:proofErr w:type="spellEnd"/>
      <w:r w:rsidRPr="00F17059">
        <w:rPr>
          <w:rFonts w:ascii="Times New Roman" w:hAnsi="Times New Roman"/>
          <w:sz w:val="24"/>
          <w:szCs w:val="24"/>
        </w:rPr>
        <w:t>, S. (</w:t>
      </w:r>
      <w:proofErr w:type="spellStart"/>
      <w:r w:rsidRPr="00F17059">
        <w:rPr>
          <w:rFonts w:ascii="Times New Roman" w:hAnsi="Times New Roman"/>
          <w:sz w:val="24"/>
          <w:szCs w:val="24"/>
        </w:rPr>
        <w:t>eds</w:t>
      </w:r>
      <w:proofErr w:type="spellEnd"/>
      <w:r w:rsidRPr="00F17059">
        <w:rPr>
          <w:rFonts w:ascii="Times New Roman" w:hAnsi="Times New Roman"/>
          <w:sz w:val="24"/>
          <w:szCs w:val="24"/>
        </w:rPr>
        <w:t xml:space="preserve">.). (1995).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Social Policy: </w:t>
      </w:r>
      <w:proofErr w:type="spellStart"/>
      <w:r w:rsidRPr="00F17059">
        <w:rPr>
          <w:rFonts w:ascii="Times New Roman" w:hAnsi="Times New Roman"/>
          <w:sz w:val="24"/>
          <w:szCs w:val="24"/>
        </w:rPr>
        <w:t>Between</w:t>
      </w:r>
      <w:proofErr w:type="spellEnd"/>
      <w:r w:rsidRPr="00F17059">
        <w:rPr>
          <w:rFonts w:ascii="Times New Roman" w:hAnsi="Times New Roman"/>
          <w:sz w:val="24"/>
          <w:szCs w:val="24"/>
        </w:rPr>
        <w:t xml:space="preserve"> Fragmentation and </w:t>
      </w:r>
      <w:proofErr w:type="spellStart"/>
      <w:r w:rsidRPr="00F17059">
        <w:rPr>
          <w:rFonts w:ascii="Times New Roman" w:hAnsi="Times New Roman"/>
          <w:sz w:val="24"/>
          <w:szCs w:val="24"/>
        </w:rPr>
        <w:t>Integration</w:t>
      </w:r>
      <w:proofErr w:type="spellEnd"/>
      <w:r w:rsidRPr="00F17059">
        <w:rPr>
          <w:rFonts w:ascii="Times New Roman" w:hAnsi="Times New Roman"/>
          <w:sz w:val="24"/>
          <w:szCs w:val="24"/>
        </w:rPr>
        <w:t xml:space="preserve">, Washington D.C: The Brookings Institution. </w:t>
      </w:r>
    </w:p>
    <w:p w14:paraId="0011A1A9"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Style w:val="citationjournal"/>
          <w:rFonts w:ascii="Times New Roman" w:hAnsi="Times New Roman"/>
          <w:sz w:val="24"/>
          <w:szCs w:val="24"/>
          <w:lang w:val="en-GB"/>
        </w:rPr>
        <w:t xml:space="preserve">Putnam, R. (1998). « Diplomacy and Domestic Politics: The Logic of Two-Level Games ». </w:t>
      </w:r>
      <w:r w:rsidRPr="00F17059">
        <w:rPr>
          <w:rFonts w:ascii="Times New Roman" w:hAnsi="Times New Roman"/>
          <w:sz w:val="24"/>
          <w:szCs w:val="24"/>
        </w:rPr>
        <w:t xml:space="preserve">International </w:t>
      </w:r>
      <w:proofErr w:type="spellStart"/>
      <w:r w:rsidRPr="00F17059">
        <w:rPr>
          <w:rFonts w:ascii="Times New Roman" w:hAnsi="Times New Roman"/>
          <w:sz w:val="24"/>
          <w:szCs w:val="24"/>
        </w:rPr>
        <w:t>Organization</w:t>
      </w:r>
      <w:proofErr w:type="spellEnd"/>
      <w:r w:rsidRPr="00F17059">
        <w:rPr>
          <w:rFonts w:ascii="Times New Roman" w:hAnsi="Times New Roman"/>
          <w:sz w:val="24"/>
          <w:szCs w:val="24"/>
        </w:rPr>
        <w:t>, Vol. 42: 427–460.</w:t>
      </w:r>
    </w:p>
    <w:p w14:paraId="3F73819F"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r w:rsidRPr="00F17059">
        <w:rPr>
          <w:rFonts w:ascii="Times New Roman" w:hAnsi="Times New Roman"/>
          <w:sz w:val="24"/>
          <w:szCs w:val="24"/>
          <w:lang w:val="en-US"/>
        </w:rPr>
        <w:t>Sabatier, P.A. (1988), « </w:t>
      </w:r>
      <w:proofErr w:type="gramStart"/>
      <w:r w:rsidRPr="00F17059">
        <w:rPr>
          <w:rFonts w:ascii="Times New Roman" w:hAnsi="Times New Roman"/>
          <w:sz w:val="24"/>
          <w:szCs w:val="24"/>
          <w:lang w:val="en-US"/>
        </w:rPr>
        <w:t>An</w:t>
      </w:r>
      <w:proofErr w:type="gramEnd"/>
      <w:r w:rsidRPr="00F17059">
        <w:rPr>
          <w:rFonts w:ascii="Times New Roman" w:hAnsi="Times New Roman"/>
          <w:sz w:val="24"/>
          <w:szCs w:val="24"/>
          <w:lang w:val="en-US"/>
        </w:rPr>
        <w:t xml:space="preserve"> advocacy coalition framework of policy change and the role of policy oriented learning therein”, Policy Sciences, Vol. 21(2-3), pp. 129-168.</w:t>
      </w:r>
    </w:p>
    <w:p w14:paraId="4D409790"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r w:rsidRPr="00F17059">
        <w:rPr>
          <w:rFonts w:ascii="Times New Roman" w:hAnsi="Times New Roman"/>
          <w:sz w:val="24"/>
          <w:szCs w:val="24"/>
        </w:rPr>
        <w:t xml:space="preserve">Soares, A. G. (2007). « Portugal and the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Union: The </w:t>
      </w:r>
      <w:proofErr w:type="spellStart"/>
      <w:r w:rsidRPr="00F17059">
        <w:rPr>
          <w:rFonts w:ascii="Times New Roman" w:hAnsi="Times New Roman"/>
          <w:sz w:val="24"/>
          <w:szCs w:val="24"/>
        </w:rPr>
        <w:t>Ups</w:t>
      </w:r>
      <w:proofErr w:type="spellEnd"/>
      <w:r w:rsidRPr="00F17059">
        <w:rPr>
          <w:rFonts w:ascii="Times New Roman" w:hAnsi="Times New Roman"/>
          <w:sz w:val="24"/>
          <w:szCs w:val="24"/>
        </w:rPr>
        <w:t xml:space="preserve"> and Downs in 20 </w:t>
      </w:r>
      <w:proofErr w:type="spellStart"/>
      <w:r w:rsidRPr="00F17059">
        <w:rPr>
          <w:rFonts w:ascii="Times New Roman" w:hAnsi="Times New Roman"/>
          <w:sz w:val="24"/>
          <w:szCs w:val="24"/>
        </w:rPr>
        <w:t>years</w:t>
      </w:r>
      <w:proofErr w:type="spellEnd"/>
      <w:r w:rsidRPr="00F17059">
        <w:rPr>
          <w:rFonts w:ascii="Times New Roman" w:hAnsi="Times New Roman"/>
          <w:sz w:val="24"/>
          <w:szCs w:val="24"/>
        </w:rPr>
        <w:t xml:space="preserve"> of </w:t>
      </w:r>
      <w:proofErr w:type="spellStart"/>
      <w:r w:rsidRPr="00F17059">
        <w:rPr>
          <w:rFonts w:ascii="Times New Roman" w:hAnsi="Times New Roman"/>
          <w:sz w:val="24"/>
          <w:szCs w:val="24"/>
        </w:rPr>
        <w:t>Membership</w:t>
      </w:r>
      <w:proofErr w:type="spellEnd"/>
      <w:r w:rsidRPr="00F17059">
        <w:rPr>
          <w:rFonts w:ascii="Times New Roman" w:hAnsi="Times New Roman"/>
          <w:sz w:val="24"/>
          <w:szCs w:val="24"/>
        </w:rPr>
        <w:t xml:space="preserve"> ». Perspectives on </w:t>
      </w:r>
      <w:proofErr w:type="spellStart"/>
      <w:r w:rsidRPr="00F17059">
        <w:rPr>
          <w:rFonts w:ascii="Times New Roman" w:hAnsi="Times New Roman"/>
          <w:sz w:val="24"/>
          <w:szCs w:val="24"/>
        </w:rPr>
        <w:t>European</w:t>
      </w:r>
      <w:proofErr w:type="spellEnd"/>
      <w:r w:rsidRPr="00F17059">
        <w:rPr>
          <w:rFonts w:ascii="Times New Roman" w:hAnsi="Times New Roman"/>
          <w:sz w:val="24"/>
          <w:szCs w:val="24"/>
        </w:rPr>
        <w:t xml:space="preserve"> </w:t>
      </w:r>
      <w:proofErr w:type="spellStart"/>
      <w:r w:rsidRPr="00F17059">
        <w:rPr>
          <w:rFonts w:ascii="Times New Roman" w:hAnsi="Times New Roman"/>
          <w:sz w:val="24"/>
          <w:szCs w:val="24"/>
        </w:rPr>
        <w:t>Politics</w:t>
      </w:r>
      <w:proofErr w:type="spellEnd"/>
      <w:r w:rsidRPr="00F17059">
        <w:rPr>
          <w:rFonts w:ascii="Times New Roman" w:hAnsi="Times New Roman"/>
          <w:sz w:val="24"/>
          <w:szCs w:val="24"/>
        </w:rPr>
        <w:t xml:space="preserve"> and Society, Vol. 8(4), pp. 460-475.</w:t>
      </w:r>
    </w:p>
    <w:p w14:paraId="42035EE2"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GB"/>
        </w:rPr>
      </w:pPr>
      <w:r w:rsidRPr="00F17059">
        <w:rPr>
          <w:rFonts w:ascii="Times New Roman" w:hAnsi="Times New Roman"/>
          <w:sz w:val="24"/>
          <w:szCs w:val="24"/>
          <w:lang w:val="en-GB"/>
        </w:rPr>
        <w:t>Statham, P., and H</w:t>
      </w:r>
      <w:proofErr w:type="gramStart"/>
      <w:r w:rsidRPr="00F17059">
        <w:rPr>
          <w:rFonts w:ascii="Times New Roman" w:hAnsi="Times New Roman"/>
          <w:sz w:val="24"/>
          <w:szCs w:val="24"/>
          <w:lang w:val="en-GB"/>
        </w:rPr>
        <w:t>.-</w:t>
      </w:r>
      <w:proofErr w:type="gramEnd"/>
      <w:r w:rsidRPr="00F17059">
        <w:rPr>
          <w:rFonts w:ascii="Times New Roman" w:hAnsi="Times New Roman"/>
          <w:sz w:val="24"/>
          <w:szCs w:val="24"/>
          <w:lang w:val="en-GB"/>
        </w:rPr>
        <w:t xml:space="preserve">J. </w:t>
      </w:r>
      <w:proofErr w:type="spellStart"/>
      <w:r w:rsidRPr="00F17059">
        <w:rPr>
          <w:rFonts w:ascii="Times New Roman" w:hAnsi="Times New Roman"/>
          <w:sz w:val="24"/>
          <w:szCs w:val="24"/>
          <w:lang w:val="en-GB"/>
        </w:rPr>
        <w:t>Trenz</w:t>
      </w:r>
      <w:proofErr w:type="spellEnd"/>
      <w:r w:rsidRPr="00F17059">
        <w:rPr>
          <w:rFonts w:ascii="Times New Roman" w:hAnsi="Times New Roman"/>
          <w:sz w:val="24"/>
          <w:szCs w:val="24"/>
          <w:lang w:val="en-GB"/>
        </w:rPr>
        <w:t>. (2012). « The politicization of the European Union: from constitutional dreams to Euro-Zone crisis nightmares ». Paper prepared for the 3rd International Conference on Democracy as Idea and Practice, Oslo, 12–13 January 2012.</w:t>
      </w:r>
    </w:p>
    <w:p w14:paraId="165BC957"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r w:rsidRPr="00F17059">
        <w:rPr>
          <w:rFonts w:ascii="Times New Roman" w:hAnsi="Times New Roman"/>
          <w:sz w:val="24"/>
          <w:szCs w:val="24"/>
          <w:lang w:val="en-US"/>
        </w:rPr>
        <w:t>‘</w:t>
      </w:r>
      <w:proofErr w:type="gramStart"/>
      <w:r w:rsidRPr="00F17059">
        <w:rPr>
          <w:rFonts w:ascii="Times New Roman" w:hAnsi="Times New Roman"/>
          <w:sz w:val="24"/>
          <w:szCs w:val="24"/>
          <w:lang w:val="en-US"/>
        </w:rPr>
        <w:t>t</w:t>
      </w:r>
      <w:proofErr w:type="gramEnd"/>
      <w:r w:rsidRPr="00F17059">
        <w:rPr>
          <w:rFonts w:ascii="Times New Roman" w:hAnsi="Times New Roman"/>
          <w:sz w:val="24"/>
          <w:szCs w:val="24"/>
          <w:lang w:val="en-US"/>
        </w:rPr>
        <w:t xml:space="preserve"> Hart, P. &amp; </w:t>
      </w:r>
      <w:proofErr w:type="spellStart"/>
      <w:r w:rsidRPr="00F17059">
        <w:rPr>
          <w:rFonts w:ascii="Times New Roman" w:hAnsi="Times New Roman"/>
          <w:sz w:val="24"/>
          <w:szCs w:val="24"/>
          <w:lang w:val="en-US"/>
        </w:rPr>
        <w:t>Tindall</w:t>
      </w:r>
      <w:proofErr w:type="spellEnd"/>
      <w:r w:rsidRPr="00F17059">
        <w:rPr>
          <w:rFonts w:ascii="Times New Roman" w:hAnsi="Times New Roman"/>
          <w:sz w:val="24"/>
          <w:szCs w:val="24"/>
          <w:lang w:val="en-US"/>
        </w:rPr>
        <w:t xml:space="preserve"> K., (</w:t>
      </w:r>
      <w:proofErr w:type="spellStart"/>
      <w:r w:rsidRPr="00F17059">
        <w:rPr>
          <w:rFonts w:ascii="Times New Roman" w:hAnsi="Times New Roman"/>
          <w:sz w:val="24"/>
          <w:szCs w:val="24"/>
          <w:lang w:val="en-US"/>
        </w:rPr>
        <w:t>eds</w:t>
      </w:r>
      <w:proofErr w:type="spellEnd"/>
      <w:r w:rsidRPr="00F17059">
        <w:rPr>
          <w:rFonts w:ascii="Times New Roman" w:hAnsi="Times New Roman"/>
          <w:sz w:val="24"/>
          <w:szCs w:val="24"/>
          <w:lang w:val="en-US"/>
        </w:rPr>
        <w:t xml:space="preserve">) (2009), Framing the Global Economics Downturns: Crisis rhetoric and the Politics of Recessions, Canberra, Australian National University. </w:t>
      </w:r>
    </w:p>
    <w:p w14:paraId="5A47BBC9"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lang w:val="en-US"/>
        </w:rPr>
      </w:pPr>
      <w:r w:rsidRPr="00F17059">
        <w:rPr>
          <w:rFonts w:ascii="Times New Roman" w:hAnsi="Times New Roman"/>
          <w:sz w:val="24"/>
          <w:szCs w:val="24"/>
          <w:lang w:val="en-GB"/>
        </w:rPr>
        <w:t xml:space="preserve">Van Der </w:t>
      </w:r>
      <w:proofErr w:type="spellStart"/>
      <w:r w:rsidRPr="00F17059">
        <w:rPr>
          <w:rFonts w:ascii="Times New Roman" w:hAnsi="Times New Roman"/>
          <w:sz w:val="24"/>
          <w:szCs w:val="24"/>
          <w:lang w:val="en-GB"/>
        </w:rPr>
        <w:t>Eijk</w:t>
      </w:r>
      <w:proofErr w:type="spellEnd"/>
      <w:r w:rsidRPr="00F17059">
        <w:rPr>
          <w:rFonts w:ascii="Times New Roman" w:hAnsi="Times New Roman"/>
          <w:sz w:val="24"/>
          <w:szCs w:val="24"/>
          <w:lang w:val="en-GB"/>
        </w:rPr>
        <w:t xml:space="preserve">, C., and Franklin, M.N. (2004). « Potential for contestation on European matters at national elections in Europe ». </w:t>
      </w:r>
      <w:proofErr w:type="gramStart"/>
      <w:r w:rsidRPr="00F17059">
        <w:rPr>
          <w:rFonts w:ascii="Times New Roman" w:hAnsi="Times New Roman"/>
          <w:sz w:val="24"/>
          <w:szCs w:val="24"/>
          <w:lang w:val="en-GB"/>
        </w:rPr>
        <w:t xml:space="preserve">In </w:t>
      </w:r>
      <w:r w:rsidRPr="00F17059">
        <w:rPr>
          <w:rFonts w:ascii="Times New Roman" w:hAnsi="Times New Roman"/>
          <w:sz w:val="24"/>
          <w:szCs w:val="24"/>
        </w:rPr>
        <w:t>Marks G., and</w:t>
      </w:r>
      <w:r w:rsidRPr="00F17059">
        <w:rPr>
          <w:rFonts w:ascii="Times New Roman" w:hAnsi="Times New Roman"/>
          <w:sz w:val="24"/>
          <w:szCs w:val="24"/>
          <w:lang w:val="en-GB"/>
        </w:rPr>
        <w:t xml:space="preserve"> </w:t>
      </w:r>
      <w:proofErr w:type="spellStart"/>
      <w:r w:rsidRPr="00F17059">
        <w:rPr>
          <w:rFonts w:ascii="Times New Roman" w:hAnsi="Times New Roman"/>
          <w:sz w:val="24"/>
          <w:szCs w:val="24"/>
          <w:lang w:val="en-GB"/>
        </w:rPr>
        <w:t>Steenbergen</w:t>
      </w:r>
      <w:proofErr w:type="spellEnd"/>
      <w:r w:rsidRPr="00F17059">
        <w:rPr>
          <w:rFonts w:ascii="Times New Roman" w:hAnsi="Times New Roman"/>
          <w:sz w:val="24"/>
          <w:szCs w:val="24"/>
          <w:lang w:val="en-GB"/>
        </w:rPr>
        <w:t>, M. (eds.), European Integration and Political Conflict, pp. 32–50.</w:t>
      </w:r>
      <w:proofErr w:type="gramEnd"/>
      <w:r w:rsidRPr="00F17059">
        <w:rPr>
          <w:rFonts w:ascii="Times New Roman" w:hAnsi="Times New Roman"/>
          <w:sz w:val="24"/>
          <w:szCs w:val="24"/>
          <w:lang w:val="en-GB"/>
        </w:rPr>
        <w:t xml:space="preserve"> Cambridge: Cambridge University Press.</w:t>
      </w:r>
    </w:p>
    <w:p w14:paraId="0CFBFC2B" w14:textId="77777777" w:rsidR="000C39C6" w:rsidRPr="00F17059" w:rsidRDefault="000C39C6">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0"/>
        </w:tabs>
        <w:jc w:val="both"/>
        <w:rPr>
          <w:rFonts w:ascii="Times New Roman" w:hAnsi="Times New Roman"/>
          <w:sz w:val="24"/>
          <w:szCs w:val="24"/>
        </w:rPr>
      </w:pPr>
      <w:r w:rsidRPr="00F17059">
        <w:rPr>
          <w:rFonts w:ascii="Times New Roman" w:hAnsi="Times New Roman"/>
          <w:sz w:val="24"/>
          <w:szCs w:val="24"/>
          <w:lang w:val="en-US"/>
        </w:rPr>
        <w:t xml:space="preserve">Vreeland, J. (2007). The International Monetary Fund: Politics of Conditional Lending, Oxford, </w:t>
      </w:r>
      <w:proofErr w:type="spellStart"/>
      <w:proofErr w:type="gramStart"/>
      <w:r w:rsidRPr="00F17059">
        <w:rPr>
          <w:rFonts w:ascii="Times New Roman" w:hAnsi="Times New Roman"/>
          <w:sz w:val="24"/>
          <w:szCs w:val="24"/>
          <w:lang w:val="en-US"/>
        </w:rPr>
        <w:t>Routledge</w:t>
      </w:r>
      <w:proofErr w:type="spellEnd"/>
      <w:proofErr w:type="gramEnd"/>
      <w:r w:rsidRPr="00F17059">
        <w:rPr>
          <w:rFonts w:ascii="Times New Roman" w:hAnsi="Times New Roman"/>
          <w:sz w:val="24"/>
          <w:szCs w:val="24"/>
          <w:lang w:val="en-US"/>
        </w:rPr>
        <w:t>.</w:t>
      </w:r>
    </w:p>
    <w:p w14:paraId="3A05B18C"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07791CFB"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4C5989D9" w14:textId="77777777" w:rsidR="000C39C6" w:rsidRPr="00F17059" w:rsidRDefault="000C39C6">
      <w:pPr>
        <w:widowControl/>
        <w:tabs>
          <w:tab w:val="left" w:pos="560"/>
          <w:tab w:val="left" w:pos="1120"/>
          <w:tab w:val="left" w:pos="1680"/>
          <w:tab w:val="left" w:pos="2240"/>
          <w:tab w:val="left" w:pos="2799"/>
          <w:tab w:val="left" w:pos="3359"/>
          <w:tab w:val="left" w:pos="3919"/>
          <w:tab w:val="left" w:pos="4479"/>
          <w:tab w:val="left" w:pos="5040"/>
          <w:tab w:val="left" w:pos="5600"/>
          <w:tab w:val="left" w:pos="6160"/>
          <w:tab w:val="left" w:pos="6720"/>
        </w:tabs>
        <w:spacing w:line="360" w:lineRule="auto"/>
        <w:rPr>
          <w:rFonts w:ascii="Times New Roman" w:hAnsi="Times New Roman"/>
        </w:rPr>
      </w:pPr>
    </w:p>
    <w:p w14:paraId="220A1A4F" w14:textId="77777777" w:rsidR="000C39C6" w:rsidRPr="00F17059" w:rsidRDefault="000C39C6">
      <w:pPr>
        <w:widowControl/>
        <w:spacing w:line="360" w:lineRule="auto"/>
        <w:rPr>
          <w:rFonts w:ascii="Times New Roman" w:eastAsia="Times New Roman" w:hAnsi="Times New Roman"/>
          <w:color w:val="auto"/>
          <w:lang w:val="fr-FR" w:eastAsia="fr-FR" w:bidi="x-none"/>
        </w:rPr>
      </w:pPr>
    </w:p>
    <w:sectPr w:rsidR="000C39C6" w:rsidRPr="00F17059">
      <w:headerReference w:type="even" r:id="rId8"/>
      <w:headerReference w:type="default" r:id="rId9"/>
      <w:footerReference w:type="even" r:id="rId10"/>
      <w:footerReference w:type="default" r:id="rId11"/>
      <w:pgSz w:w="11900" w:h="16840"/>
      <w:pgMar w:top="1417" w:right="1800" w:bottom="21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9FEF" w14:textId="77777777" w:rsidR="00451388" w:rsidRDefault="00451388">
      <w:pPr>
        <w:spacing w:after="0" w:line="240" w:lineRule="auto"/>
      </w:pPr>
      <w:r>
        <w:separator/>
      </w:r>
    </w:p>
  </w:endnote>
  <w:endnote w:type="continuationSeparator" w:id="0">
    <w:p w14:paraId="011FBF22" w14:textId="77777777" w:rsidR="00451388" w:rsidRDefault="0045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4339" w14:textId="77777777" w:rsidR="00451388" w:rsidRDefault="00451388">
    <w:pPr>
      <w:pStyle w:val="Pieddepage1"/>
      <w:widowControl/>
      <w:tabs>
        <w:tab w:val="clear" w:pos="9071"/>
        <w:tab w:val="center" w:pos="8050"/>
      </w:tabs>
      <w:jc w:val="right"/>
      <w:rPr>
        <w:rFonts w:ascii="Times New Roman" w:eastAsia="Times New Roman" w:hAnsi="Times New Roman"/>
        <w:color w:val="auto"/>
        <w:sz w:val="20"/>
        <w:lang w:val="fr-FR"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C5C9D">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CDD" w14:textId="77777777" w:rsidR="00451388" w:rsidRDefault="00451388">
    <w:pPr>
      <w:pStyle w:val="Pieddepage1"/>
      <w:widowControl/>
      <w:tabs>
        <w:tab w:val="clear" w:pos="9071"/>
        <w:tab w:val="center" w:pos="8050"/>
      </w:tabs>
      <w:jc w:val="right"/>
      <w:rPr>
        <w:rFonts w:ascii="Times New Roman" w:eastAsia="Times New Roman" w:hAnsi="Times New Roman"/>
        <w:color w:val="auto"/>
        <w:sz w:val="20"/>
        <w:lang w:val="fr-FR"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C5C9D">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FFF52" w14:textId="77777777" w:rsidR="00451388" w:rsidRDefault="00451388">
      <w:pPr>
        <w:spacing w:after="0" w:line="240" w:lineRule="auto"/>
      </w:pPr>
      <w:r>
        <w:separator/>
      </w:r>
    </w:p>
  </w:footnote>
  <w:footnote w:type="continuationSeparator" w:id="0">
    <w:p w14:paraId="46BF249D" w14:textId="77777777" w:rsidR="00451388" w:rsidRDefault="00451388">
      <w:pPr>
        <w:spacing w:after="0" w:line="240" w:lineRule="auto"/>
      </w:pPr>
      <w:r>
        <w:continuationSeparator/>
      </w:r>
    </w:p>
  </w:footnote>
  <w:footnote w:id="1">
    <w:p w14:paraId="6DBD6026" w14:textId="30C748D4" w:rsidR="00451388" w:rsidRPr="00BB5667" w:rsidRDefault="00451388">
      <w:pPr>
        <w:pStyle w:val="FootnoteText1"/>
        <w:widowControl/>
        <w:spacing w:after="0" w:line="240" w:lineRule="auto"/>
        <w:rPr>
          <w:rFonts w:ascii="Times New Roman" w:hAnsi="Times New Roman"/>
          <w:sz w:val="22"/>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rPr>
        <w:t xml:space="preserve">Our </w:t>
      </w:r>
      <w:proofErr w:type="spellStart"/>
      <w:r>
        <w:rPr>
          <w:rFonts w:ascii="Times New Roman" w:hAnsi="Times New Roman"/>
          <w:sz w:val="22"/>
        </w:rPr>
        <w:t>traduction</w:t>
      </w:r>
      <w:proofErr w:type="spellEnd"/>
      <w:r>
        <w:rPr>
          <w:rFonts w:ascii="Times New Roman" w:hAnsi="Times New Roman"/>
          <w:sz w:val="22"/>
        </w:rPr>
        <w:t xml:space="preserve">. </w:t>
      </w:r>
    </w:p>
  </w:footnote>
  <w:footnote w:id="2">
    <w:p w14:paraId="151E8439" w14:textId="50F7BA7E" w:rsidR="00451388" w:rsidRDefault="00451388">
      <w:pPr>
        <w:widowControl/>
        <w:spacing w:after="0" w:line="240" w:lineRule="auto"/>
        <w:rPr>
          <w:rFonts w:ascii="Times New Roman" w:eastAsia="Times New Roman" w:hAnsi="Times New Roman"/>
          <w:color w:val="auto"/>
          <w:sz w:val="20"/>
          <w:lang w:val="fr-FR" w:eastAsia="fr-FR" w:bidi="x-none"/>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vertAlign w:val="superscript"/>
        </w:rPr>
        <w:t xml:space="preserve"> </w:t>
      </w:r>
      <w:r>
        <w:rPr>
          <w:rFonts w:ascii="Times New Roman" w:hAnsi="Times New Roman"/>
          <w:sz w:val="22"/>
        </w:rPr>
        <w:t xml:space="preserve">In order to guarantee the confidentiality of interviewees, the quotations in this article cannot be attributed to one particular actor. This choice may be frustrating for the reader but the institution to which the actor belongs nonetheless allows for putting their words and defended positions in context. </w:t>
      </w:r>
    </w:p>
  </w:footnote>
  <w:footnote w:id="3">
    <w:p w14:paraId="4EC34045" w14:textId="46AC0990" w:rsidR="00451388" w:rsidRDefault="00451388">
      <w:pPr>
        <w:widowControl/>
        <w:spacing w:after="0" w:line="240" w:lineRule="auto"/>
        <w:rPr>
          <w:rFonts w:ascii="Times New Roman" w:hAnsi="Times New Roman"/>
          <w:sz w:val="22"/>
          <w:lang w:val="fr-FR"/>
        </w:rPr>
      </w:pPr>
      <w:r w:rsidRPr="00BB5667">
        <w:rPr>
          <w:rFonts w:ascii="Times New Roman" w:hAnsi="Times New Roman"/>
          <w:sz w:val="22"/>
          <w:vertAlign w:val="superscript"/>
          <w:lang w:val="fr-FR"/>
        </w:rPr>
        <w:footnoteRef/>
      </w:r>
      <w:r>
        <w:rPr>
          <w:rFonts w:ascii="Times New Roman" w:hAnsi="Times New Roman"/>
          <w:sz w:val="22"/>
        </w:rPr>
        <w:t xml:space="preserve"> 29 other interviews were conducted in Paris, in the context of the comparative (France-Portugal) PhD dissertation that has inspired this article (Caune, 2013).</w:t>
      </w:r>
    </w:p>
  </w:footnote>
  <w:footnote w:id="4">
    <w:p w14:paraId="197789EB" w14:textId="77777777" w:rsidR="00451388" w:rsidRPr="0024518C" w:rsidRDefault="00451388" w:rsidP="002D2613">
      <w:pPr>
        <w:widowControl/>
        <w:spacing w:after="0" w:line="240" w:lineRule="auto"/>
        <w:rPr>
          <w:rFonts w:ascii="Times New Roman" w:hAnsi="Times New Roman"/>
          <w:sz w:val="22"/>
          <w:lang w:val="fr-FR"/>
        </w:rPr>
      </w:pPr>
      <w:r w:rsidRPr="0024518C">
        <w:rPr>
          <w:rFonts w:ascii="Times New Roman" w:hAnsi="Times New Roman"/>
          <w:sz w:val="22"/>
          <w:vertAlign w:val="superscript"/>
          <w:lang w:val="fr-FR"/>
        </w:rPr>
        <w:footnoteRef/>
      </w:r>
      <w:r>
        <w:rPr>
          <w:rFonts w:ascii="Times New Roman" w:hAnsi="Times New Roman"/>
          <w:sz w:val="22"/>
          <w:lang w:val="fr-FR"/>
        </w:rPr>
        <w:t xml:space="preserve"> </w:t>
      </w:r>
      <w:proofErr w:type="spellStart"/>
      <w:r>
        <w:rPr>
          <w:rFonts w:ascii="Times New Roman Italic" w:hAnsi="Times New Roman Italic"/>
          <w:sz w:val="22"/>
          <w:lang w:val="fr-FR"/>
        </w:rPr>
        <w:t>Acordo</w:t>
      </w:r>
      <w:proofErr w:type="spellEnd"/>
      <w:r>
        <w:rPr>
          <w:rFonts w:ascii="Times New Roman Italic" w:hAnsi="Times New Roman Italic"/>
          <w:sz w:val="22"/>
          <w:lang w:val="fr-FR"/>
        </w:rPr>
        <w:t xml:space="preserve"> sobre </w:t>
      </w:r>
      <w:proofErr w:type="spellStart"/>
      <w:r>
        <w:rPr>
          <w:rFonts w:ascii="Times New Roman Italic" w:hAnsi="Times New Roman Italic"/>
          <w:sz w:val="22"/>
          <w:lang w:val="fr-FR"/>
        </w:rPr>
        <w:t>política</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Emprego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Mercado</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Trabalho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Educação</w:t>
      </w:r>
      <w:proofErr w:type="spellEnd"/>
      <w:r>
        <w:rPr>
          <w:rFonts w:ascii="Times New Roman Italic" w:hAnsi="Times New Roman Italic"/>
          <w:sz w:val="22"/>
          <w:lang w:val="fr-FR"/>
        </w:rPr>
        <w:t xml:space="preserve"> e </w:t>
      </w:r>
      <w:proofErr w:type="spellStart"/>
      <w:r>
        <w:rPr>
          <w:rFonts w:ascii="Times New Roman Italic" w:hAnsi="Times New Roman Italic"/>
          <w:sz w:val="22"/>
          <w:lang w:val="fr-FR"/>
        </w:rPr>
        <w:t>Formação</w:t>
      </w:r>
      <w:proofErr w:type="spellEnd"/>
      <w:r>
        <w:rPr>
          <w:rFonts w:ascii="Times New Roman" w:hAnsi="Times New Roman"/>
          <w:sz w:val="22"/>
          <w:lang w:val="fr-FR"/>
        </w:rPr>
        <w:t>.</w:t>
      </w:r>
    </w:p>
  </w:footnote>
  <w:footnote w:id="5">
    <w:p w14:paraId="20E8E701" w14:textId="61B88A22" w:rsidR="00451388" w:rsidRDefault="00451388">
      <w:pPr>
        <w:widowControl/>
        <w:spacing w:after="0" w:line="240" w:lineRule="auto"/>
        <w:rPr>
          <w:rFonts w:ascii="Times New Roman" w:hAnsi="Times New Roman"/>
          <w:sz w:val="22"/>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rPr>
        <w:t>An interviewee reminds the close links between the Socialist Party (</w:t>
      </w:r>
      <w:proofErr w:type="spellStart"/>
      <w:r>
        <w:rPr>
          <w:rFonts w:ascii="Times New Roman Italic" w:hAnsi="Times New Roman Italic"/>
          <w:sz w:val="22"/>
        </w:rPr>
        <w:t>Partido</w:t>
      </w:r>
      <w:proofErr w:type="spellEnd"/>
      <w:r>
        <w:rPr>
          <w:rFonts w:ascii="Times New Roman Italic" w:hAnsi="Times New Roman Italic"/>
          <w:sz w:val="22"/>
        </w:rPr>
        <w:t xml:space="preserve"> </w:t>
      </w:r>
      <w:proofErr w:type="spellStart"/>
      <w:r>
        <w:rPr>
          <w:rFonts w:ascii="Times New Roman Italic" w:hAnsi="Times New Roman Italic"/>
          <w:sz w:val="22"/>
        </w:rPr>
        <w:t>Socialista</w:t>
      </w:r>
      <w:proofErr w:type="spellEnd"/>
      <w:r>
        <w:rPr>
          <w:rFonts w:ascii="Times New Roman" w:hAnsi="Times New Roman"/>
          <w:sz w:val="22"/>
        </w:rPr>
        <w:t xml:space="preserve">) and the ICSTE, a real breeding ground for academic experts mobilized by politicians, especially socialists. </w:t>
      </w:r>
    </w:p>
    <w:p w14:paraId="21F2DA45" w14:textId="77777777" w:rsidR="00451388" w:rsidRDefault="00451388">
      <w:pPr>
        <w:widowControl/>
        <w:spacing w:after="0" w:line="240" w:lineRule="auto"/>
        <w:rPr>
          <w:rFonts w:ascii="Times New Roman" w:eastAsia="Times New Roman" w:hAnsi="Times New Roman"/>
          <w:color w:val="auto"/>
          <w:sz w:val="20"/>
          <w:lang w:val="fr-FR" w:eastAsia="fr-FR" w:bidi="x-none"/>
        </w:rPr>
      </w:pPr>
      <w:r>
        <w:rPr>
          <w:rFonts w:ascii="Times New Roman" w:hAnsi="Times New Roman"/>
          <w:sz w:val="22"/>
        </w:rPr>
        <w:t xml:space="preserve">Interview P16. Researcher specialized in Portuguese industrial relations. </w:t>
      </w:r>
      <w:proofErr w:type="gramStart"/>
      <w:r>
        <w:rPr>
          <w:rFonts w:ascii="Times New Roman" w:hAnsi="Times New Roman"/>
          <w:sz w:val="22"/>
        </w:rPr>
        <w:t>Center of research and studies in sociology (</w:t>
      </w:r>
      <w:r>
        <w:rPr>
          <w:rFonts w:ascii="Times New Roman Italic" w:hAnsi="Times New Roman Italic"/>
          <w:sz w:val="22"/>
        </w:rPr>
        <w:t xml:space="preserve">Centro de </w:t>
      </w:r>
      <w:proofErr w:type="spellStart"/>
      <w:r>
        <w:rPr>
          <w:rFonts w:ascii="Times New Roman Italic" w:hAnsi="Times New Roman Italic"/>
          <w:sz w:val="22"/>
        </w:rPr>
        <w:t>investigação</w:t>
      </w:r>
      <w:proofErr w:type="spellEnd"/>
      <w:r>
        <w:rPr>
          <w:rFonts w:ascii="Times New Roman Italic" w:hAnsi="Times New Roman Italic"/>
          <w:sz w:val="22"/>
        </w:rPr>
        <w:t xml:space="preserve"> e </w:t>
      </w:r>
      <w:proofErr w:type="spellStart"/>
      <w:r>
        <w:rPr>
          <w:rFonts w:ascii="Times New Roman Italic" w:hAnsi="Times New Roman Italic"/>
          <w:sz w:val="22"/>
        </w:rPr>
        <w:t>estudos</w:t>
      </w:r>
      <w:proofErr w:type="spellEnd"/>
      <w:r>
        <w:rPr>
          <w:rFonts w:ascii="Times New Roman Italic" w:hAnsi="Times New Roman Italic"/>
          <w:sz w:val="22"/>
        </w:rPr>
        <w:t xml:space="preserve"> de </w:t>
      </w:r>
      <w:proofErr w:type="spellStart"/>
      <w:r>
        <w:rPr>
          <w:rFonts w:ascii="Times New Roman Italic" w:hAnsi="Times New Roman Italic"/>
          <w:sz w:val="22"/>
        </w:rPr>
        <w:t>sociologia</w:t>
      </w:r>
      <w:proofErr w:type="spellEnd"/>
      <w:r>
        <w:rPr>
          <w:rFonts w:ascii="Times New Roman" w:hAnsi="Times New Roman"/>
          <w:sz w:val="22"/>
        </w:rPr>
        <w:t>) at the ICSTE.</w:t>
      </w:r>
      <w:proofErr w:type="gramEnd"/>
    </w:p>
  </w:footnote>
  <w:footnote w:id="6">
    <w:p w14:paraId="7AD72169" w14:textId="7F982EC9" w:rsidR="00451388" w:rsidRPr="00BB5667" w:rsidRDefault="00451388">
      <w:pPr>
        <w:widowControl/>
        <w:spacing w:after="0" w:line="240" w:lineRule="auto"/>
        <w:rPr>
          <w:rFonts w:ascii="Times New Roman" w:hAnsi="Times New Roman"/>
          <w:sz w:val="22"/>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rPr>
        <w:t xml:space="preserve">Interview P19. </w:t>
      </w:r>
      <w:proofErr w:type="gramStart"/>
      <w:r>
        <w:rPr>
          <w:rFonts w:ascii="Times New Roman" w:hAnsi="Times New Roman"/>
          <w:sz w:val="22"/>
        </w:rPr>
        <w:t>May,</w:t>
      </w:r>
      <w:proofErr w:type="gramEnd"/>
      <w:r>
        <w:rPr>
          <w:rFonts w:ascii="Times New Roman" w:hAnsi="Times New Roman"/>
          <w:sz w:val="22"/>
        </w:rPr>
        <w:t xml:space="preserve"> 31th, 2011. Member of the Commission of analyze and systematization on labor legislation (CCL).</w:t>
      </w:r>
    </w:p>
  </w:footnote>
  <w:footnote w:id="7">
    <w:p w14:paraId="1ACCFEB5" w14:textId="0C47DF91" w:rsidR="00451388" w:rsidRDefault="00451388">
      <w:pPr>
        <w:widowControl/>
        <w:spacing w:after="0" w:line="240" w:lineRule="auto"/>
        <w:rPr>
          <w:rFonts w:ascii="Times New Roman" w:hAnsi="Times New Roman"/>
          <w:sz w:val="22"/>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rPr>
        <w:t xml:space="preserve">Interview P19. </w:t>
      </w:r>
      <w:proofErr w:type="gramStart"/>
      <w:r>
        <w:rPr>
          <w:rFonts w:ascii="Times New Roman" w:hAnsi="Times New Roman"/>
          <w:sz w:val="22"/>
        </w:rPr>
        <w:t>May,</w:t>
      </w:r>
      <w:proofErr w:type="gramEnd"/>
      <w:r>
        <w:rPr>
          <w:rFonts w:ascii="Times New Roman" w:hAnsi="Times New Roman"/>
          <w:sz w:val="22"/>
        </w:rPr>
        <w:t xml:space="preserve"> 31th, 2011. Member of the Commission of analyze and systematization on labor legislation (CCL).  </w:t>
      </w:r>
    </w:p>
    <w:p w14:paraId="45541D0D" w14:textId="77777777" w:rsidR="00451388" w:rsidRDefault="00451388">
      <w:pPr>
        <w:widowControl/>
        <w:spacing w:after="0" w:line="240" w:lineRule="auto"/>
        <w:rPr>
          <w:rFonts w:ascii="Times New Roman" w:eastAsia="Times New Roman" w:hAnsi="Times New Roman"/>
          <w:color w:val="auto"/>
          <w:sz w:val="20"/>
          <w:lang w:val="fr-FR" w:eastAsia="fr-FR" w:bidi="x-none"/>
        </w:rPr>
      </w:pPr>
      <w:r>
        <w:rPr>
          <w:rFonts w:ascii="Times New Roman" w:hAnsi="Times New Roman"/>
          <w:sz w:val="22"/>
        </w:rPr>
        <w:t xml:space="preserve">Interview P20. </w:t>
      </w:r>
      <w:proofErr w:type="gramStart"/>
      <w:r>
        <w:rPr>
          <w:rFonts w:ascii="Times New Roman" w:hAnsi="Times New Roman"/>
          <w:sz w:val="22"/>
        </w:rPr>
        <w:t>May,</w:t>
      </w:r>
      <w:proofErr w:type="gramEnd"/>
      <w:r>
        <w:rPr>
          <w:rFonts w:ascii="Times New Roman" w:hAnsi="Times New Roman"/>
          <w:sz w:val="22"/>
        </w:rPr>
        <w:t xml:space="preserve"> 30th, 2011. </w:t>
      </w:r>
      <w:proofErr w:type="gramStart"/>
      <w:r>
        <w:rPr>
          <w:rFonts w:ascii="Times New Roman" w:hAnsi="Times New Roman"/>
          <w:sz w:val="22"/>
        </w:rPr>
        <w:t>Member of the Commission of the White Book on labor relations (CLB).</w:t>
      </w:r>
      <w:proofErr w:type="gramEnd"/>
    </w:p>
  </w:footnote>
  <w:footnote w:id="8">
    <w:p w14:paraId="1C5CCC19" w14:textId="3814824C" w:rsidR="00451388"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For example: Interview P13. </w:t>
      </w:r>
      <w:proofErr w:type="gramStart"/>
      <w:r>
        <w:rPr>
          <w:rFonts w:ascii="Times New Roman" w:hAnsi="Times New Roman"/>
          <w:sz w:val="22"/>
        </w:rPr>
        <w:t>May,</w:t>
      </w:r>
      <w:proofErr w:type="gramEnd"/>
      <w:r>
        <w:rPr>
          <w:rFonts w:ascii="Times New Roman" w:hAnsi="Times New Roman"/>
          <w:sz w:val="22"/>
        </w:rPr>
        <w:t xml:space="preserve"> 24th, 2011. Professor in law, labor law, </w:t>
      </w:r>
      <w:proofErr w:type="spellStart"/>
      <w:r>
        <w:rPr>
          <w:rFonts w:ascii="Times New Roman" w:hAnsi="Times New Roman"/>
          <w:sz w:val="22"/>
        </w:rPr>
        <w:t>Universidade</w:t>
      </w:r>
      <w:proofErr w:type="spellEnd"/>
      <w:r>
        <w:rPr>
          <w:rFonts w:ascii="Times New Roman" w:hAnsi="Times New Roman"/>
          <w:sz w:val="22"/>
        </w:rPr>
        <w:t xml:space="preserve"> Nova de </w:t>
      </w:r>
      <w:proofErr w:type="spellStart"/>
      <w:proofErr w:type="gramStart"/>
      <w:r>
        <w:rPr>
          <w:rFonts w:ascii="Times New Roman" w:hAnsi="Times New Roman"/>
          <w:sz w:val="22"/>
        </w:rPr>
        <w:t>Lisboa</w:t>
      </w:r>
      <w:proofErr w:type="spellEnd"/>
      <w:r>
        <w:rPr>
          <w:rFonts w:ascii="Times New Roman" w:hAnsi="Times New Roman"/>
          <w:sz w:val="22"/>
        </w:rPr>
        <w:t xml:space="preserve"> ;</w:t>
      </w:r>
      <w:proofErr w:type="gramEnd"/>
      <w:r>
        <w:rPr>
          <w:rFonts w:ascii="Times New Roman" w:hAnsi="Times New Roman"/>
          <w:sz w:val="22"/>
        </w:rPr>
        <w:t xml:space="preserve"> Interview P19. </w:t>
      </w:r>
      <w:proofErr w:type="gramStart"/>
      <w:r>
        <w:rPr>
          <w:rFonts w:ascii="Times New Roman" w:hAnsi="Times New Roman"/>
          <w:sz w:val="22"/>
        </w:rPr>
        <w:t>May,</w:t>
      </w:r>
      <w:proofErr w:type="gramEnd"/>
      <w:r>
        <w:rPr>
          <w:rFonts w:ascii="Times New Roman" w:hAnsi="Times New Roman"/>
          <w:sz w:val="22"/>
        </w:rPr>
        <w:t xml:space="preserve"> 31th, 2011. Member of the Commission of analyze and </w:t>
      </w:r>
      <w:proofErr w:type="spellStart"/>
      <w:r>
        <w:rPr>
          <w:rFonts w:ascii="Times New Roman" w:hAnsi="Times New Roman"/>
          <w:sz w:val="22"/>
        </w:rPr>
        <w:t>systematisation</w:t>
      </w:r>
      <w:proofErr w:type="spellEnd"/>
      <w:r>
        <w:rPr>
          <w:rFonts w:ascii="Times New Roman" w:hAnsi="Times New Roman"/>
          <w:sz w:val="22"/>
        </w:rPr>
        <w:t xml:space="preserve"> on labor legislation (CCL).  </w:t>
      </w:r>
    </w:p>
    <w:p w14:paraId="2F0E8CB0" w14:textId="77777777" w:rsidR="00451388" w:rsidRDefault="00451388">
      <w:pPr>
        <w:widowControl/>
        <w:spacing w:after="0" w:line="240" w:lineRule="auto"/>
        <w:rPr>
          <w:rFonts w:ascii="Times New Roman" w:eastAsia="Times New Roman" w:hAnsi="Times New Roman"/>
          <w:color w:val="auto"/>
          <w:sz w:val="20"/>
          <w:lang w:val="fr-FR" w:eastAsia="fr-FR" w:bidi="x-none"/>
        </w:rPr>
      </w:pPr>
      <w:r>
        <w:rPr>
          <w:rFonts w:ascii="Times New Roman" w:hAnsi="Times New Roman"/>
          <w:sz w:val="22"/>
        </w:rPr>
        <w:t xml:space="preserve">Interview P20. </w:t>
      </w:r>
      <w:proofErr w:type="gramStart"/>
      <w:r>
        <w:rPr>
          <w:rFonts w:ascii="Times New Roman" w:hAnsi="Times New Roman"/>
          <w:sz w:val="22"/>
        </w:rPr>
        <w:t>May,</w:t>
      </w:r>
      <w:proofErr w:type="gramEnd"/>
      <w:r>
        <w:rPr>
          <w:rFonts w:ascii="Times New Roman" w:hAnsi="Times New Roman"/>
          <w:sz w:val="22"/>
        </w:rPr>
        <w:t xml:space="preserve"> 30th, 2011. </w:t>
      </w:r>
      <w:proofErr w:type="gramStart"/>
      <w:r>
        <w:rPr>
          <w:rFonts w:ascii="Times New Roman" w:hAnsi="Times New Roman"/>
          <w:sz w:val="22"/>
        </w:rPr>
        <w:t>Member of the Commission of the White Book on labor relations (CLB).</w:t>
      </w:r>
      <w:proofErr w:type="gramEnd"/>
    </w:p>
  </w:footnote>
  <w:footnote w:id="9">
    <w:p w14:paraId="45EF963E" w14:textId="3BF08483"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Until 2003, a law of 1969 established that collective agreement remained until it would be replaced another one. In 2003, the new labor Code allows employers’ organizations to denounce a collective agreement and to obtain a two-years delay after which the collective agreement becomes obsolete. Workers now can be protected by the labor Code instead of by the collective agreement. The new regime of caducity of collective agreement ends up the principle of maintaining collective agreements (</w:t>
      </w:r>
      <w:proofErr w:type="spellStart"/>
      <w:r>
        <w:rPr>
          <w:rFonts w:ascii="Times New Roman Italic" w:hAnsi="Times New Roman Italic"/>
          <w:sz w:val="22"/>
        </w:rPr>
        <w:t>sobrevigência</w:t>
      </w:r>
      <w:proofErr w:type="spellEnd"/>
      <w:r>
        <w:rPr>
          <w:rFonts w:ascii="Times New Roman" w:hAnsi="Times New Roman"/>
          <w:sz w:val="22"/>
        </w:rPr>
        <w:t xml:space="preserve">). This principle was a guarantee to workers because it assured that negotiated right negotiated in the framework of collective agreements could not be weakened, even when they became obsolete; regulations could not weaken the legislative order, except if these latter were more favorable to workers’ rights. </w:t>
      </w:r>
    </w:p>
  </w:footnote>
  <w:footnote w:id="10">
    <w:p w14:paraId="71BD0B6B" w14:textId="15187A23" w:rsidR="00451388" w:rsidRPr="0024518C" w:rsidRDefault="00451388">
      <w:pPr>
        <w:widowControl/>
        <w:spacing w:after="0" w:line="240" w:lineRule="auto"/>
        <w:rPr>
          <w:rFonts w:ascii="Times New Roman" w:hAnsi="Times New Roman"/>
          <w:sz w:val="22"/>
          <w:lang w:val="fr-FR"/>
        </w:rPr>
      </w:pPr>
      <w:r w:rsidRPr="0024518C">
        <w:rPr>
          <w:rFonts w:ascii="Times New Roman" w:hAnsi="Times New Roman"/>
          <w:sz w:val="22"/>
          <w:vertAlign w:val="superscript"/>
          <w:lang w:val="fr-FR"/>
        </w:rPr>
        <w:footnoteRef/>
      </w:r>
      <w:r>
        <w:rPr>
          <w:rFonts w:ascii="Times New Roman" w:hAnsi="Times New Roman"/>
          <w:sz w:val="22"/>
          <w:lang w:val="fr-FR"/>
        </w:rPr>
        <w:t xml:space="preserve"> « </w:t>
      </w:r>
      <w:r>
        <w:rPr>
          <w:rFonts w:ascii="Times New Roman Italic" w:hAnsi="Times New Roman Italic"/>
          <w:sz w:val="22"/>
          <w:lang w:val="fr-FR"/>
        </w:rPr>
        <w:t xml:space="preserve">O </w:t>
      </w:r>
      <w:proofErr w:type="spellStart"/>
      <w:r>
        <w:rPr>
          <w:rFonts w:ascii="Times New Roman Italic" w:hAnsi="Times New Roman Italic"/>
          <w:sz w:val="22"/>
          <w:lang w:val="fr-FR"/>
        </w:rPr>
        <w:t>regime</w:t>
      </w:r>
      <w:proofErr w:type="spellEnd"/>
      <w:r>
        <w:rPr>
          <w:rFonts w:ascii="Times New Roman Italic" w:hAnsi="Times New Roman Italic"/>
          <w:sz w:val="22"/>
          <w:lang w:val="fr-FR"/>
        </w:rPr>
        <w:t xml:space="preserve"> da </w:t>
      </w:r>
      <w:proofErr w:type="spellStart"/>
      <w:r>
        <w:rPr>
          <w:rFonts w:ascii="Times New Roman Italic" w:hAnsi="Times New Roman Italic"/>
          <w:sz w:val="22"/>
          <w:lang w:val="fr-FR"/>
        </w:rPr>
        <w:t>caducidade</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das</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convenções</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colectivas</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trabalho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instituído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pelo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Código</w:t>
      </w:r>
      <w:proofErr w:type="spellEnd"/>
      <w:r>
        <w:rPr>
          <w:rFonts w:ascii="Times New Roman Italic" w:hAnsi="Times New Roman Italic"/>
          <w:sz w:val="22"/>
          <w:lang w:val="fr-FR"/>
        </w:rPr>
        <w:t xml:space="preserve"> do </w:t>
      </w:r>
      <w:proofErr w:type="spellStart"/>
      <w:r>
        <w:rPr>
          <w:rFonts w:ascii="Times New Roman Italic" w:hAnsi="Times New Roman Italic"/>
          <w:sz w:val="22"/>
          <w:lang w:val="fr-FR"/>
        </w:rPr>
        <w:t>Trabalho</w:t>
      </w:r>
      <w:proofErr w:type="spellEnd"/>
      <w:r>
        <w:rPr>
          <w:rFonts w:ascii="Times New Roman Italic" w:hAnsi="Times New Roman Italic"/>
          <w:sz w:val="22"/>
          <w:lang w:val="fr-FR"/>
        </w:rPr>
        <w:t xml:space="preserve"> é </w:t>
      </w:r>
      <w:proofErr w:type="spellStart"/>
      <w:r>
        <w:rPr>
          <w:rFonts w:ascii="Times New Roman Italic" w:hAnsi="Times New Roman Italic"/>
          <w:sz w:val="22"/>
          <w:lang w:val="fr-FR"/>
        </w:rPr>
        <w:t>aniquilador</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direitos</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fundamentais</w:t>
      </w:r>
      <w:proofErr w:type="spellEnd"/>
      <w:r>
        <w:rPr>
          <w:rFonts w:ascii="Times New Roman Italic" w:hAnsi="Times New Roman Italic"/>
          <w:sz w:val="22"/>
          <w:lang w:val="fr-FR"/>
        </w:rPr>
        <w:t xml:space="preserve"> dos </w:t>
      </w:r>
      <w:proofErr w:type="spellStart"/>
      <w:r>
        <w:rPr>
          <w:rFonts w:ascii="Times New Roman Italic" w:hAnsi="Times New Roman Italic"/>
          <w:sz w:val="22"/>
          <w:lang w:val="fr-FR"/>
        </w:rPr>
        <w:t>trabalhadores</w:t>
      </w:r>
      <w:proofErr w:type="spellEnd"/>
      <w:r>
        <w:rPr>
          <w:rFonts w:ascii="Times New Roman Italic" w:hAnsi="Times New Roman Italic"/>
          <w:sz w:val="22"/>
          <w:lang w:val="fr-FR"/>
        </w:rPr>
        <w:t xml:space="preserve">, de importantes </w:t>
      </w:r>
      <w:proofErr w:type="spellStart"/>
      <w:r>
        <w:rPr>
          <w:rFonts w:ascii="Times New Roman Italic" w:hAnsi="Times New Roman Italic"/>
          <w:sz w:val="22"/>
          <w:lang w:val="fr-FR"/>
        </w:rPr>
        <w:t>direitos</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económicos</w:t>
      </w:r>
      <w:proofErr w:type="spellEnd"/>
      <w:r>
        <w:rPr>
          <w:rFonts w:ascii="Times New Roman Italic" w:hAnsi="Times New Roman Italic"/>
          <w:sz w:val="22"/>
          <w:lang w:val="fr-FR"/>
        </w:rPr>
        <w:t xml:space="preserve"> e </w:t>
      </w:r>
      <w:proofErr w:type="spellStart"/>
      <w:r>
        <w:rPr>
          <w:rFonts w:ascii="Times New Roman Italic" w:hAnsi="Times New Roman Italic"/>
          <w:sz w:val="22"/>
          <w:lang w:val="fr-FR"/>
        </w:rPr>
        <w:t>sociais</w:t>
      </w:r>
      <w:proofErr w:type="spellEnd"/>
      <w:r>
        <w:rPr>
          <w:rFonts w:ascii="Times New Roman" w:hAnsi="Times New Roman"/>
          <w:sz w:val="22"/>
          <w:lang w:val="fr-FR"/>
        </w:rPr>
        <w:t xml:space="preserve"> ». Source: </w:t>
      </w:r>
      <w:r>
        <w:rPr>
          <w:rFonts w:ascii="Times New Roman Italic" w:hAnsi="Times New Roman Italic"/>
          <w:sz w:val="22"/>
          <w:lang w:val="fr-FR"/>
        </w:rPr>
        <w:t xml:space="preserve">IX </w:t>
      </w:r>
      <w:proofErr w:type="spellStart"/>
      <w:r>
        <w:rPr>
          <w:rFonts w:ascii="Times New Roman Italic" w:hAnsi="Times New Roman Italic"/>
          <w:sz w:val="22"/>
          <w:lang w:val="fr-FR"/>
        </w:rPr>
        <w:t>legislatura</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sessão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legislativa</w:t>
      </w:r>
      <w:proofErr w:type="spellEnd"/>
      <w:r>
        <w:rPr>
          <w:rFonts w:ascii="Times New Roman Italic" w:hAnsi="Times New Roman Italic"/>
          <w:sz w:val="22"/>
          <w:lang w:val="fr-FR"/>
        </w:rPr>
        <w:t xml:space="preserve"> n°9, </w:t>
      </w:r>
      <w:proofErr w:type="spellStart"/>
      <w:r>
        <w:rPr>
          <w:rFonts w:ascii="Times New Roman Italic" w:hAnsi="Times New Roman Italic"/>
          <w:sz w:val="22"/>
          <w:lang w:val="fr-FR"/>
        </w:rPr>
        <w:t>diário</w:t>
      </w:r>
      <w:proofErr w:type="spellEnd"/>
      <w:r>
        <w:rPr>
          <w:rFonts w:ascii="Times New Roman Italic" w:hAnsi="Times New Roman Italic"/>
          <w:sz w:val="22"/>
          <w:lang w:val="fr-FR"/>
        </w:rPr>
        <w:t xml:space="preserve"> n°112, 10 de </w:t>
      </w:r>
      <w:proofErr w:type="spellStart"/>
      <w:r>
        <w:rPr>
          <w:rFonts w:ascii="Times New Roman Italic" w:hAnsi="Times New Roman Italic"/>
          <w:sz w:val="22"/>
          <w:lang w:val="fr-FR"/>
        </w:rPr>
        <w:t>abril</w:t>
      </w:r>
      <w:proofErr w:type="spellEnd"/>
      <w:r>
        <w:rPr>
          <w:rFonts w:ascii="Times New Roman Italic" w:hAnsi="Times New Roman Italic"/>
          <w:sz w:val="22"/>
          <w:lang w:val="fr-FR"/>
        </w:rPr>
        <w:t xml:space="preserve"> de 2004</w:t>
      </w:r>
      <w:r>
        <w:rPr>
          <w:rFonts w:ascii="Times New Roman" w:hAnsi="Times New Roman"/>
          <w:sz w:val="22"/>
          <w:lang w:val="fr-FR"/>
        </w:rPr>
        <w:t>.</w:t>
      </w:r>
    </w:p>
  </w:footnote>
  <w:footnote w:id="11">
    <w:p w14:paraId="5595E8A2" w14:textId="67125220"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w:t>
      </w:r>
      <w:r>
        <w:rPr>
          <w:rFonts w:ascii="Times New Roman" w:hAnsi="Times New Roman"/>
          <w:sz w:val="22"/>
          <w:lang w:val="fr-FR"/>
        </w:rPr>
        <w:t xml:space="preserve">Intervention of </w:t>
      </w:r>
      <w:proofErr w:type="spellStart"/>
      <w:r>
        <w:rPr>
          <w:rFonts w:ascii="Times New Roman" w:hAnsi="Times New Roman"/>
          <w:sz w:val="22"/>
          <w:lang w:val="fr-FR"/>
        </w:rPr>
        <w:t>Luís</w:t>
      </w:r>
      <w:proofErr w:type="spellEnd"/>
      <w:r>
        <w:rPr>
          <w:rFonts w:ascii="Times New Roman" w:hAnsi="Times New Roman"/>
          <w:sz w:val="22"/>
          <w:lang w:val="fr-FR"/>
        </w:rPr>
        <w:t xml:space="preserve"> </w:t>
      </w:r>
      <w:proofErr w:type="spellStart"/>
      <w:r>
        <w:rPr>
          <w:rFonts w:ascii="Times New Roman" w:hAnsi="Times New Roman"/>
          <w:sz w:val="22"/>
          <w:lang w:val="fr-FR"/>
        </w:rPr>
        <w:t>Carito</w:t>
      </w:r>
      <w:proofErr w:type="spellEnd"/>
      <w:r>
        <w:rPr>
          <w:rFonts w:ascii="Times New Roman" w:hAnsi="Times New Roman"/>
          <w:sz w:val="22"/>
          <w:lang w:val="fr-FR"/>
        </w:rPr>
        <w:t xml:space="preserve">. </w:t>
      </w:r>
      <w:proofErr w:type="spellStart"/>
      <w:r>
        <w:rPr>
          <w:rFonts w:ascii="Times New Roman" w:hAnsi="Times New Roman"/>
          <w:sz w:val="22"/>
          <w:lang w:val="fr-FR"/>
        </w:rPr>
        <w:t>Socialist</w:t>
      </w:r>
      <w:proofErr w:type="spellEnd"/>
      <w:r>
        <w:rPr>
          <w:rFonts w:ascii="Times New Roman" w:hAnsi="Times New Roman"/>
          <w:sz w:val="22"/>
          <w:lang w:val="fr-FR"/>
        </w:rPr>
        <w:t xml:space="preserve"> Party: « </w:t>
      </w:r>
      <w:r>
        <w:rPr>
          <w:rFonts w:ascii="Times New Roman Italic" w:hAnsi="Times New Roman Italic"/>
          <w:sz w:val="22"/>
          <w:lang w:val="fr-FR"/>
        </w:rPr>
        <w:t xml:space="preserve">o </w:t>
      </w:r>
      <w:proofErr w:type="spellStart"/>
      <w:r>
        <w:rPr>
          <w:rFonts w:ascii="Times New Roman Italic" w:hAnsi="Times New Roman Italic"/>
          <w:sz w:val="22"/>
          <w:lang w:val="fr-FR"/>
        </w:rPr>
        <w:t>reconhecimento</w:t>
      </w:r>
      <w:proofErr w:type="spellEnd"/>
      <w:r>
        <w:rPr>
          <w:rFonts w:ascii="Times New Roman Italic" w:hAnsi="Times New Roman Italic"/>
          <w:sz w:val="22"/>
          <w:lang w:val="fr-FR"/>
        </w:rPr>
        <w:t xml:space="preserve"> dos </w:t>
      </w:r>
      <w:proofErr w:type="spellStart"/>
      <w:r>
        <w:rPr>
          <w:rFonts w:ascii="Times New Roman Italic" w:hAnsi="Times New Roman Italic"/>
          <w:sz w:val="22"/>
          <w:lang w:val="fr-FR"/>
        </w:rPr>
        <w:t>mesmos</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direitos</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personalidade</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ao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trabalhador</w:t>
      </w:r>
      <w:proofErr w:type="spellEnd"/>
      <w:r>
        <w:rPr>
          <w:rFonts w:ascii="Times New Roman Italic" w:hAnsi="Times New Roman Italic"/>
          <w:sz w:val="22"/>
          <w:lang w:val="fr-FR"/>
        </w:rPr>
        <w:t xml:space="preserve"> e </w:t>
      </w:r>
      <w:proofErr w:type="spellStart"/>
      <w:r>
        <w:rPr>
          <w:rFonts w:ascii="Times New Roman Italic" w:hAnsi="Times New Roman Italic"/>
          <w:sz w:val="22"/>
          <w:lang w:val="fr-FR"/>
        </w:rPr>
        <w:t>ao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empregador</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encerra</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uma</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concepção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civilista</w:t>
      </w:r>
      <w:proofErr w:type="spellEnd"/>
      <w:r>
        <w:rPr>
          <w:rFonts w:ascii="Times New Roman Italic" w:hAnsi="Times New Roman Italic"/>
          <w:sz w:val="22"/>
          <w:lang w:val="fr-FR"/>
        </w:rPr>
        <w:t xml:space="preserve"> do </w:t>
      </w:r>
      <w:proofErr w:type="spellStart"/>
      <w:r>
        <w:rPr>
          <w:rFonts w:ascii="Times New Roman Italic" w:hAnsi="Times New Roman Italic"/>
          <w:sz w:val="22"/>
          <w:lang w:val="fr-FR"/>
        </w:rPr>
        <w:t>direito</w:t>
      </w:r>
      <w:proofErr w:type="spellEnd"/>
      <w:r>
        <w:rPr>
          <w:rFonts w:ascii="Times New Roman Italic" w:hAnsi="Times New Roman Italic"/>
          <w:sz w:val="22"/>
          <w:lang w:val="fr-FR"/>
        </w:rPr>
        <w:t xml:space="preserve"> do </w:t>
      </w:r>
      <w:proofErr w:type="spellStart"/>
      <w:r>
        <w:rPr>
          <w:rFonts w:ascii="Times New Roman Italic" w:hAnsi="Times New Roman Italic"/>
          <w:sz w:val="22"/>
          <w:lang w:val="fr-FR"/>
        </w:rPr>
        <w:t>trabalho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com</w:t>
      </w:r>
      <w:proofErr w:type="spellEnd"/>
      <w:r>
        <w:rPr>
          <w:rFonts w:ascii="Times New Roman Italic" w:hAnsi="Times New Roman Italic"/>
          <w:sz w:val="22"/>
          <w:lang w:val="fr-FR"/>
        </w:rPr>
        <w:t xml:space="preserve"> a </w:t>
      </w:r>
      <w:proofErr w:type="spellStart"/>
      <w:r>
        <w:rPr>
          <w:rFonts w:ascii="Times New Roman Italic" w:hAnsi="Times New Roman Italic"/>
          <w:sz w:val="22"/>
          <w:lang w:val="fr-FR"/>
        </w:rPr>
        <w:t>qual</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estamos</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em</w:t>
      </w:r>
      <w:proofErr w:type="spellEnd"/>
      <w:r>
        <w:rPr>
          <w:rFonts w:ascii="Times New Roman Italic" w:hAnsi="Times New Roman Italic"/>
          <w:sz w:val="22"/>
          <w:lang w:val="fr-FR"/>
        </w:rPr>
        <w:t xml:space="preserve"> frontal </w:t>
      </w:r>
      <w:proofErr w:type="spellStart"/>
      <w:r>
        <w:rPr>
          <w:rFonts w:ascii="Times New Roman Italic" w:hAnsi="Times New Roman Italic"/>
          <w:sz w:val="22"/>
          <w:lang w:val="fr-FR"/>
        </w:rPr>
        <w:t>desacordo</w:t>
      </w:r>
      <w:proofErr w:type="spellEnd"/>
      <w:r>
        <w:rPr>
          <w:rFonts w:ascii="Times New Roman" w:hAnsi="Times New Roman"/>
          <w:sz w:val="22"/>
          <w:lang w:val="fr-FR"/>
        </w:rPr>
        <w:t xml:space="preserve"> ». Source : </w:t>
      </w:r>
      <w:r>
        <w:rPr>
          <w:rFonts w:ascii="Times New Roman Italic" w:hAnsi="Times New Roman Italic"/>
          <w:sz w:val="22"/>
          <w:lang w:val="fr-FR"/>
        </w:rPr>
        <w:t xml:space="preserve">IX </w:t>
      </w:r>
      <w:proofErr w:type="spellStart"/>
      <w:r>
        <w:rPr>
          <w:rFonts w:ascii="Times New Roman Italic" w:hAnsi="Times New Roman Italic"/>
          <w:sz w:val="22"/>
          <w:lang w:val="fr-FR"/>
        </w:rPr>
        <w:t>legislatura</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sessão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legislativa</w:t>
      </w:r>
      <w:proofErr w:type="spellEnd"/>
      <w:r>
        <w:rPr>
          <w:rFonts w:ascii="Times New Roman Italic" w:hAnsi="Times New Roman Italic"/>
          <w:sz w:val="22"/>
          <w:lang w:val="fr-FR"/>
        </w:rPr>
        <w:t xml:space="preserve"> n°1, n</w:t>
      </w:r>
      <w:proofErr w:type="gramStart"/>
      <w:r>
        <w:rPr>
          <w:rFonts w:ascii="Times New Roman Italic" w:hAnsi="Times New Roman Italic"/>
          <w:sz w:val="22"/>
          <w:lang w:val="fr-FR"/>
        </w:rPr>
        <w:t>.º</w:t>
      </w:r>
      <w:proofErr w:type="gramEnd"/>
      <w:r>
        <w:rPr>
          <w:rFonts w:ascii="Times New Roman Italic" w:hAnsi="Times New Roman Italic"/>
          <w:sz w:val="22"/>
          <w:lang w:val="fr-FR"/>
        </w:rPr>
        <w:t xml:space="preserve"> do </w:t>
      </w:r>
      <w:proofErr w:type="spellStart"/>
      <w:r>
        <w:rPr>
          <w:rFonts w:ascii="Times New Roman Italic" w:hAnsi="Times New Roman Italic"/>
          <w:sz w:val="22"/>
          <w:lang w:val="fr-FR"/>
        </w:rPr>
        <w:t>diário</w:t>
      </w:r>
      <w:proofErr w:type="spellEnd"/>
      <w:r>
        <w:rPr>
          <w:rFonts w:ascii="Times New Roman Italic" w:hAnsi="Times New Roman Italic"/>
          <w:sz w:val="22"/>
          <w:lang w:val="fr-FR"/>
        </w:rPr>
        <w:t xml:space="preserve"> 110, 11 de </w:t>
      </w:r>
      <w:proofErr w:type="spellStart"/>
      <w:r>
        <w:rPr>
          <w:rFonts w:ascii="Times New Roman Italic" w:hAnsi="Times New Roman Italic"/>
          <w:sz w:val="22"/>
          <w:lang w:val="fr-FR"/>
        </w:rPr>
        <w:t>Abril</w:t>
      </w:r>
      <w:proofErr w:type="spellEnd"/>
      <w:r>
        <w:rPr>
          <w:rFonts w:ascii="Times New Roman Italic" w:hAnsi="Times New Roman Italic"/>
          <w:sz w:val="22"/>
          <w:lang w:val="fr-FR"/>
        </w:rPr>
        <w:t xml:space="preserve"> de 2003</w:t>
      </w:r>
      <w:r>
        <w:rPr>
          <w:rFonts w:ascii="Times New Roman" w:hAnsi="Times New Roman"/>
          <w:sz w:val="22"/>
          <w:lang w:val="fr-FR"/>
        </w:rPr>
        <w:t>.</w:t>
      </w:r>
    </w:p>
  </w:footnote>
  <w:footnote w:id="12">
    <w:p w14:paraId="73DD4342" w14:textId="44E5856B"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See </w:t>
      </w:r>
      <w:proofErr w:type="spellStart"/>
      <w:r>
        <w:rPr>
          <w:rFonts w:ascii="Times New Roman" w:hAnsi="Times New Roman"/>
          <w:sz w:val="22"/>
        </w:rPr>
        <w:t>Odete</w:t>
      </w:r>
      <w:proofErr w:type="spellEnd"/>
      <w:r>
        <w:rPr>
          <w:rFonts w:ascii="Times New Roman" w:hAnsi="Times New Roman"/>
          <w:sz w:val="22"/>
        </w:rPr>
        <w:t xml:space="preserve"> Santos’s intervention, Communist Party. Source: Idem.</w:t>
      </w:r>
    </w:p>
  </w:footnote>
  <w:footnote w:id="13">
    <w:p w14:paraId="293C1C26" w14:textId="343C3403"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See </w:t>
      </w:r>
      <w:proofErr w:type="spellStart"/>
      <w:r>
        <w:rPr>
          <w:rFonts w:ascii="Times New Roman" w:hAnsi="Times New Roman"/>
          <w:sz w:val="22"/>
        </w:rPr>
        <w:t>Custódia</w:t>
      </w:r>
      <w:proofErr w:type="spellEnd"/>
      <w:r>
        <w:rPr>
          <w:rFonts w:ascii="Times New Roman" w:hAnsi="Times New Roman"/>
          <w:sz w:val="22"/>
        </w:rPr>
        <w:t> </w:t>
      </w:r>
      <w:proofErr w:type="spellStart"/>
      <w:r>
        <w:rPr>
          <w:rFonts w:ascii="Times New Roman" w:hAnsi="Times New Roman"/>
          <w:sz w:val="22"/>
        </w:rPr>
        <w:t>Fernandes’s</w:t>
      </w:r>
      <w:proofErr w:type="spellEnd"/>
      <w:r>
        <w:rPr>
          <w:rFonts w:ascii="Times New Roman" w:hAnsi="Times New Roman"/>
          <w:sz w:val="22"/>
        </w:rPr>
        <w:t xml:space="preserve"> intervention, Socialist Party. </w:t>
      </w:r>
      <w:r>
        <w:rPr>
          <w:rFonts w:ascii="Times New Roman" w:hAnsi="Times New Roman"/>
          <w:sz w:val="22"/>
          <w:lang w:val="fr-FR"/>
        </w:rPr>
        <w:t>Source </w:t>
      </w:r>
      <w:r>
        <w:rPr>
          <w:rFonts w:ascii="Times New Roman Italic" w:hAnsi="Times New Roman Italic"/>
          <w:sz w:val="22"/>
          <w:lang w:val="fr-FR"/>
        </w:rPr>
        <w:t xml:space="preserve">: IX </w:t>
      </w:r>
      <w:proofErr w:type="spellStart"/>
      <w:r>
        <w:rPr>
          <w:rFonts w:ascii="Times New Roman Italic" w:hAnsi="Times New Roman Italic"/>
          <w:sz w:val="22"/>
          <w:lang w:val="fr-FR"/>
        </w:rPr>
        <w:t>legislatura</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sessão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legislativa</w:t>
      </w:r>
      <w:proofErr w:type="spellEnd"/>
      <w:r>
        <w:rPr>
          <w:rFonts w:ascii="Times New Roman Italic" w:hAnsi="Times New Roman Italic"/>
          <w:sz w:val="22"/>
          <w:lang w:val="fr-FR"/>
        </w:rPr>
        <w:t xml:space="preserve"> n°1, n</w:t>
      </w:r>
      <w:proofErr w:type="gramStart"/>
      <w:r>
        <w:rPr>
          <w:rFonts w:ascii="Times New Roman Italic" w:hAnsi="Times New Roman Italic"/>
          <w:sz w:val="22"/>
          <w:lang w:val="fr-FR"/>
        </w:rPr>
        <w:t>.º</w:t>
      </w:r>
      <w:proofErr w:type="gramEnd"/>
      <w:r>
        <w:rPr>
          <w:rFonts w:ascii="Times New Roman Italic" w:hAnsi="Times New Roman Italic"/>
          <w:sz w:val="22"/>
          <w:lang w:val="fr-FR"/>
        </w:rPr>
        <w:t xml:space="preserve"> do </w:t>
      </w:r>
      <w:proofErr w:type="spellStart"/>
      <w:r>
        <w:rPr>
          <w:rFonts w:ascii="Times New Roman Italic" w:hAnsi="Times New Roman Italic"/>
          <w:sz w:val="22"/>
          <w:lang w:val="fr-FR"/>
        </w:rPr>
        <w:t>diário</w:t>
      </w:r>
      <w:proofErr w:type="spellEnd"/>
      <w:r>
        <w:rPr>
          <w:rFonts w:ascii="Times New Roman Italic" w:hAnsi="Times New Roman Italic"/>
          <w:sz w:val="22"/>
          <w:lang w:val="fr-FR"/>
        </w:rPr>
        <w:t xml:space="preserve"> 110, 11 de </w:t>
      </w:r>
      <w:proofErr w:type="spellStart"/>
      <w:r>
        <w:rPr>
          <w:rFonts w:ascii="Times New Roman Italic" w:hAnsi="Times New Roman Italic"/>
          <w:sz w:val="22"/>
          <w:lang w:val="fr-FR"/>
        </w:rPr>
        <w:t>Abril</w:t>
      </w:r>
      <w:proofErr w:type="spellEnd"/>
      <w:r>
        <w:rPr>
          <w:rFonts w:ascii="Times New Roman Italic" w:hAnsi="Times New Roman Italic"/>
          <w:sz w:val="22"/>
          <w:lang w:val="fr-FR"/>
        </w:rPr>
        <w:t xml:space="preserve"> de 2003</w:t>
      </w:r>
      <w:r>
        <w:rPr>
          <w:rFonts w:ascii="Times New Roman" w:hAnsi="Times New Roman"/>
          <w:sz w:val="22"/>
          <w:lang w:val="fr-FR"/>
        </w:rPr>
        <w:t>.</w:t>
      </w:r>
    </w:p>
  </w:footnote>
  <w:footnote w:id="14">
    <w:p w14:paraId="53234BFD" w14:textId="04A41E47"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See </w:t>
      </w:r>
      <w:proofErr w:type="spellStart"/>
      <w:r>
        <w:rPr>
          <w:rFonts w:ascii="Times New Roman" w:hAnsi="Times New Roman"/>
          <w:sz w:val="22"/>
        </w:rPr>
        <w:t>Odete</w:t>
      </w:r>
      <w:proofErr w:type="spellEnd"/>
      <w:r>
        <w:rPr>
          <w:rFonts w:ascii="Times New Roman" w:hAnsi="Times New Roman"/>
          <w:sz w:val="22"/>
        </w:rPr>
        <w:t xml:space="preserve"> Santos, Communist Party. </w:t>
      </w:r>
      <w:r>
        <w:rPr>
          <w:rFonts w:ascii="Times New Roman" w:hAnsi="Times New Roman"/>
          <w:sz w:val="22"/>
          <w:lang w:val="fr-FR"/>
        </w:rPr>
        <w:t xml:space="preserve">Source: </w:t>
      </w:r>
      <w:r>
        <w:rPr>
          <w:rFonts w:ascii="Times New Roman Italic" w:hAnsi="Times New Roman Italic"/>
          <w:sz w:val="22"/>
          <w:lang w:val="fr-FR"/>
        </w:rPr>
        <w:t xml:space="preserve">IX </w:t>
      </w:r>
      <w:proofErr w:type="spellStart"/>
      <w:r>
        <w:rPr>
          <w:rFonts w:ascii="Times New Roman Italic" w:hAnsi="Times New Roman Italic"/>
          <w:sz w:val="22"/>
          <w:lang w:val="fr-FR"/>
        </w:rPr>
        <w:t>legislatura</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sessão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legislativa</w:t>
      </w:r>
      <w:proofErr w:type="spellEnd"/>
      <w:r>
        <w:rPr>
          <w:rFonts w:ascii="Times New Roman Italic" w:hAnsi="Times New Roman Italic"/>
          <w:sz w:val="22"/>
          <w:lang w:val="fr-FR"/>
        </w:rPr>
        <w:t xml:space="preserve"> n°1, </w:t>
      </w:r>
      <w:r>
        <w:rPr>
          <w:rFonts w:ascii="Times New Roman Italic" w:hAnsi="Times New Roman Italic"/>
          <w:sz w:val="22"/>
        </w:rPr>
        <w:t>n</w:t>
      </w:r>
      <w:proofErr w:type="gramStart"/>
      <w:r>
        <w:rPr>
          <w:rFonts w:ascii="Times New Roman Italic" w:hAnsi="Times New Roman Italic"/>
          <w:sz w:val="22"/>
        </w:rPr>
        <w:t>.º</w:t>
      </w:r>
      <w:proofErr w:type="gramEnd"/>
      <w:r>
        <w:rPr>
          <w:rFonts w:ascii="Times New Roman Italic" w:hAnsi="Times New Roman Italic"/>
          <w:sz w:val="22"/>
        </w:rPr>
        <w:t xml:space="preserve"> do </w:t>
      </w:r>
      <w:proofErr w:type="spellStart"/>
      <w:r>
        <w:rPr>
          <w:rFonts w:ascii="Times New Roman Italic" w:hAnsi="Times New Roman Italic"/>
          <w:sz w:val="22"/>
        </w:rPr>
        <w:t>diário</w:t>
      </w:r>
      <w:proofErr w:type="spellEnd"/>
      <w:r>
        <w:rPr>
          <w:rFonts w:ascii="Times New Roman Italic" w:hAnsi="Times New Roman Italic"/>
          <w:sz w:val="22"/>
        </w:rPr>
        <w:t xml:space="preserve"> 105, 27 de </w:t>
      </w:r>
      <w:proofErr w:type="spellStart"/>
      <w:r>
        <w:rPr>
          <w:rFonts w:ascii="Times New Roman Italic" w:hAnsi="Times New Roman Italic"/>
          <w:sz w:val="22"/>
        </w:rPr>
        <w:t>março</w:t>
      </w:r>
      <w:proofErr w:type="spellEnd"/>
      <w:r>
        <w:rPr>
          <w:rFonts w:ascii="Times New Roman Italic" w:hAnsi="Times New Roman Italic"/>
          <w:sz w:val="22"/>
        </w:rPr>
        <w:t xml:space="preserve"> de 2003</w:t>
      </w:r>
      <w:r>
        <w:rPr>
          <w:rFonts w:ascii="Times New Roman" w:hAnsi="Times New Roman"/>
          <w:sz w:val="22"/>
        </w:rPr>
        <w:t>.</w:t>
      </w:r>
    </w:p>
  </w:footnote>
  <w:footnote w:id="15">
    <w:p w14:paraId="4FD2463A" w14:textId="272A2C56"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The normal duration of weekly working-time can be extended to 4 hours a day maximum in the limit of 60 hours a week with a 7 days notice (instead of 2 hours a day with a limit of 50 hours a week with a 14 days notice in the previous legislation). </w:t>
      </w:r>
    </w:p>
  </w:footnote>
  <w:footnote w:id="16">
    <w:p w14:paraId="47D8993B" w14:textId="17F3AEF8"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Their use was previously limited to three years, that could be renewed twice. In the new legislation, the use of short-term contracts is limited to six years and can be renewed three times.</w:t>
      </w:r>
    </w:p>
  </w:footnote>
  <w:footnote w:id="17">
    <w:p w14:paraId="23AB3873" w14:textId="7A8C1DC2"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See: « </w:t>
      </w:r>
      <w:proofErr w:type="spellStart"/>
      <w:r>
        <w:rPr>
          <w:rFonts w:ascii="Times New Roman" w:hAnsi="Times New Roman"/>
          <w:sz w:val="22"/>
        </w:rPr>
        <w:t>Partido</w:t>
      </w:r>
      <w:proofErr w:type="spellEnd"/>
      <w:r>
        <w:rPr>
          <w:rFonts w:ascii="Times New Roman" w:hAnsi="Times New Roman"/>
          <w:sz w:val="22"/>
        </w:rPr>
        <w:t xml:space="preserve"> </w:t>
      </w:r>
      <w:proofErr w:type="spellStart"/>
      <w:r>
        <w:rPr>
          <w:rFonts w:ascii="Times New Roman" w:hAnsi="Times New Roman"/>
          <w:sz w:val="22"/>
        </w:rPr>
        <w:t>Socialista</w:t>
      </w:r>
      <w:proofErr w:type="spellEnd"/>
      <w:r>
        <w:rPr>
          <w:rFonts w:ascii="Times New Roman" w:hAnsi="Times New Roman"/>
          <w:sz w:val="22"/>
        </w:rPr>
        <w:t xml:space="preserve"> </w:t>
      </w:r>
      <w:proofErr w:type="spellStart"/>
      <w:r>
        <w:rPr>
          <w:rFonts w:ascii="Times New Roman" w:hAnsi="Times New Roman"/>
          <w:sz w:val="22"/>
        </w:rPr>
        <w:t>rejeita</w:t>
      </w:r>
      <w:proofErr w:type="spellEnd"/>
      <w:r>
        <w:rPr>
          <w:rFonts w:ascii="Times New Roman" w:hAnsi="Times New Roman"/>
          <w:sz w:val="22"/>
        </w:rPr>
        <w:t xml:space="preserve"> </w:t>
      </w:r>
      <w:proofErr w:type="spellStart"/>
      <w:r>
        <w:rPr>
          <w:rFonts w:ascii="Times New Roman" w:hAnsi="Times New Roman"/>
          <w:sz w:val="22"/>
        </w:rPr>
        <w:t>revogação</w:t>
      </w:r>
      <w:proofErr w:type="spellEnd"/>
      <w:r>
        <w:rPr>
          <w:rFonts w:ascii="Times New Roman" w:hAnsi="Times New Roman"/>
          <w:sz w:val="22"/>
        </w:rPr>
        <w:t xml:space="preserve"> do </w:t>
      </w:r>
      <w:proofErr w:type="spellStart"/>
      <w:r>
        <w:rPr>
          <w:rFonts w:ascii="Times New Roman" w:hAnsi="Times New Roman"/>
          <w:sz w:val="22"/>
        </w:rPr>
        <w:t>Código</w:t>
      </w:r>
      <w:proofErr w:type="spellEnd"/>
      <w:r>
        <w:rPr>
          <w:rFonts w:ascii="Times New Roman" w:hAnsi="Times New Roman"/>
          <w:sz w:val="22"/>
        </w:rPr>
        <w:t xml:space="preserve"> do </w:t>
      </w:r>
      <w:proofErr w:type="spellStart"/>
      <w:r>
        <w:rPr>
          <w:rFonts w:ascii="Times New Roman" w:hAnsi="Times New Roman"/>
          <w:sz w:val="22"/>
        </w:rPr>
        <w:t>Trabalho</w:t>
      </w:r>
      <w:proofErr w:type="spellEnd"/>
      <w:r>
        <w:rPr>
          <w:rFonts w:ascii="Times New Roman" w:hAnsi="Times New Roman"/>
          <w:sz w:val="22"/>
        </w:rPr>
        <w:t xml:space="preserve"> », </w:t>
      </w:r>
      <w:proofErr w:type="spellStart"/>
      <w:r>
        <w:rPr>
          <w:rFonts w:ascii="Times New Roman Italic" w:hAnsi="Times New Roman Italic"/>
          <w:sz w:val="22"/>
        </w:rPr>
        <w:t>Público</w:t>
      </w:r>
      <w:proofErr w:type="spellEnd"/>
      <w:r>
        <w:rPr>
          <w:rFonts w:ascii="Times New Roman" w:hAnsi="Times New Roman"/>
          <w:sz w:val="22"/>
        </w:rPr>
        <w:t xml:space="preserve">, </w:t>
      </w:r>
      <w:proofErr w:type="gramStart"/>
      <w:r>
        <w:rPr>
          <w:rFonts w:ascii="Times New Roman" w:hAnsi="Times New Roman"/>
          <w:sz w:val="22"/>
        </w:rPr>
        <w:t>January,</w:t>
      </w:r>
      <w:proofErr w:type="gramEnd"/>
      <w:r>
        <w:rPr>
          <w:rFonts w:ascii="Times New Roman" w:hAnsi="Times New Roman"/>
          <w:sz w:val="22"/>
        </w:rPr>
        <w:t xml:space="preserve"> 11</w:t>
      </w:r>
      <w:r>
        <w:rPr>
          <w:rFonts w:ascii="Times New Roman" w:hAnsi="Times New Roman"/>
          <w:sz w:val="22"/>
          <w:vertAlign w:val="superscript"/>
        </w:rPr>
        <w:t>th</w:t>
      </w:r>
      <w:r>
        <w:rPr>
          <w:rFonts w:ascii="Times New Roman" w:hAnsi="Times New Roman"/>
          <w:sz w:val="22"/>
        </w:rPr>
        <w:t>, 2005.</w:t>
      </w:r>
    </w:p>
  </w:footnote>
  <w:footnote w:id="18">
    <w:p w14:paraId="18E99245" w14:textId="6C5E881F"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With 58,92% of the votes, the left holds 143 seats (on 203). </w:t>
      </w:r>
    </w:p>
  </w:footnote>
  <w:footnote w:id="19">
    <w:p w14:paraId="4E0CD471" w14:textId="641A08D8"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lang w:val="fr-FR"/>
        </w:rPr>
        <w:t xml:space="preserve"> </w:t>
      </w:r>
      <w:proofErr w:type="spellStart"/>
      <w:r>
        <w:rPr>
          <w:rFonts w:ascii="Times New Roman" w:hAnsi="Times New Roman"/>
          <w:sz w:val="22"/>
          <w:lang w:val="fr-FR"/>
        </w:rPr>
        <w:t>Besides</w:t>
      </w:r>
      <w:proofErr w:type="spellEnd"/>
      <w:r>
        <w:rPr>
          <w:rFonts w:ascii="Times New Roman" w:hAnsi="Times New Roman"/>
          <w:sz w:val="22"/>
          <w:lang w:val="fr-FR"/>
        </w:rPr>
        <w:t xml:space="preserve"> the Chairman, </w:t>
      </w:r>
      <w:proofErr w:type="spellStart"/>
      <w:r>
        <w:rPr>
          <w:rFonts w:ascii="Times New Roman" w:hAnsi="Times New Roman"/>
          <w:sz w:val="22"/>
          <w:lang w:val="fr-FR"/>
        </w:rPr>
        <w:t>two</w:t>
      </w:r>
      <w:proofErr w:type="spellEnd"/>
      <w:r>
        <w:rPr>
          <w:rFonts w:ascii="Times New Roman" w:hAnsi="Times New Roman"/>
          <w:sz w:val="22"/>
          <w:lang w:val="fr-FR"/>
        </w:rPr>
        <w:t xml:space="preserve"> </w:t>
      </w:r>
      <w:proofErr w:type="spellStart"/>
      <w:r>
        <w:rPr>
          <w:rFonts w:ascii="Times New Roman" w:hAnsi="Times New Roman"/>
          <w:sz w:val="22"/>
          <w:lang w:val="fr-FR"/>
        </w:rPr>
        <w:t>other</w:t>
      </w:r>
      <w:proofErr w:type="spellEnd"/>
      <w:r>
        <w:rPr>
          <w:rFonts w:ascii="Times New Roman" w:hAnsi="Times New Roman"/>
          <w:sz w:val="22"/>
          <w:lang w:val="fr-FR"/>
        </w:rPr>
        <w:t xml:space="preserve"> </w:t>
      </w:r>
      <w:proofErr w:type="spellStart"/>
      <w:r>
        <w:rPr>
          <w:rFonts w:ascii="Times New Roman" w:hAnsi="Times New Roman"/>
          <w:sz w:val="22"/>
          <w:lang w:val="fr-FR"/>
        </w:rPr>
        <w:t>members</w:t>
      </w:r>
      <w:proofErr w:type="spellEnd"/>
      <w:r>
        <w:rPr>
          <w:rFonts w:ascii="Times New Roman" w:hAnsi="Times New Roman"/>
          <w:sz w:val="22"/>
          <w:lang w:val="fr-FR"/>
        </w:rPr>
        <w:t xml:space="preserve"> (ou of </w:t>
      </w:r>
      <w:proofErr w:type="spellStart"/>
      <w:r>
        <w:rPr>
          <w:rFonts w:ascii="Times New Roman" w:hAnsi="Times New Roman"/>
          <w:sz w:val="22"/>
          <w:lang w:val="fr-FR"/>
        </w:rPr>
        <w:t>thirteen</w:t>
      </w:r>
      <w:proofErr w:type="spellEnd"/>
      <w:r>
        <w:rPr>
          <w:rFonts w:ascii="Times New Roman" w:hAnsi="Times New Roman"/>
          <w:sz w:val="22"/>
          <w:lang w:val="fr-FR"/>
        </w:rPr>
        <w:t xml:space="preserve">) </w:t>
      </w:r>
      <w:proofErr w:type="spellStart"/>
      <w:r>
        <w:rPr>
          <w:rFonts w:ascii="Times New Roman" w:hAnsi="Times New Roman"/>
          <w:sz w:val="22"/>
          <w:lang w:val="fr-FR"/>
        </w:rPr>
        <w:t>were</w:t>
      </w:r>
      <w:proofErr w:type="spellEnd"/>
      <w:r>
        <w:rPr>
          <w:rFonts w:ascii="Times New Roman" w:hAnsi="Times New Roman"/>
          <w:sz w:val="22"/>
          <w:lang w:val="fr-FR"/>
        </w:rPr>
        <w:t xml:space="preserve"> </w:t>
      </w:r>
      <w:proofErr w:type="spellStart"/>
      <w:r>
        <w:rPr>
          <w:rFonts w:ascii="Times New Roman" w:hAnsi="Times New Roman"/>
          <w:sz w:val="22"/>
          <w:lang w:val="fr-FR"/>
        </w:rPr>
        <w:t>also</w:t>
      </w:r>
      <w:proofErr w:type="spellEnd"/>
      <w:r>
        <w:rPr>
          <w:rFonts w:ascii="Times New Roman" w:hAnsi="Times New Roman"/>
          <w:sz w:val="22"/>
          <w:lang w:val="fr-FR"/>
        </w:rPr>
        <w:t xml:space="preserve"> part of the CCL </w:t>
      </w:r>
      <w:proofErr w:type="spellStart"/>
      <w:r>
        <w:rPr>
          <w:rFonts w:ascii="Times New Roman" w:hAnsi="Times New Roman"/>
          <w:sz w:val="22"/>
          <w:lang w:val="fr-FR"/>
        </w:rPr>
        <w:t>set-up</w:t>
      </w:r>
      <w:proofErr w:type="spellEnd"/>
      <w:r>
        <w:rPr>
          <w:rFonts w:ascii="Times New Roman" w:hAnsi="Times New Roman"/>
          <w:sz w:val="22"/>
          <w:lang w:val="fr-FR"/>
        </w:rPr>
        <w:t xml:space="preserve"> in 2000 by the former </w:t>
      </w:r>
      <w:proofErr w:type="spellStart"/>
      <w:r>
        <w:rPr>
          <w:rFonts w:ascii="Times New Roman" w:hAnsi="Times New Roman"/>
          <w:sz w:val="22"/>
          <w:lang w:val="fr-FR"/>
        </w:rPr>
        <w:t>socialist</w:t>
      </w:r>
      <w:proofErr w:type="spellEnd"/>
      <w:r>
        <w:rPr>
          <w:rFonts w:ascii="Times New Roman" w:hAnsi="Times New Roman"/>
          <w:sz w:val="22"/>
          <w:lang w:val="fr-FR"/>
        </w:rPr>
        <w:t xml:space="preserve"> </w:t>
      </w:r>
      <w:proofErr w:type="spellStart"/>
      <w:r>
        <w:rPr>
          <w:rFonts w:ascii="Times New Roman" w:hAnsi="Times New Roman"/>
          <w:sz w:val="22"/>
          <w:lang w:val="fr-FR"/>
        </w:rPr>
        <w:t>government</w:t>
      </w:r>
      <w:proofErr w:type="spellEnd"/>
      <w:r>
        <w:rPr>
          <w:rFonts w:ascii="Times New Roman" w:hAnsi="Times New Roman"/>
          <w:sz w:val="22"/>
          <w:lang w:val="fr-FR"/>
        </w:rPr>
        <w:t>.</w:t>
      </w:r>
    </w:p>
  </w:footnote>
  <w:footnote w:id="20">
    <w:p w14:paraId="4CF0DC61" w14:textId="55D224BB" w:rsidR="00451388" w:rsidRPr="0024518C" w:rsidRDefault="00451388">
      <w:pPr>
        <w:pStyle w:val="FootnoteText1"/>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See European Commission, 2007, Communication on common </w:t>
      </w:r>
      <w:proofErr w:type="spellStart"/>
      <w:r>
        <w:rPr>
          <w:rFonts w:ascii="Times New Roman" w:hAnsi="Times New Roman"/>
          <w:sz w:val="22"/>
        </w:rPr>
        <w:t>flexicurity</w:t>
      </w:r>
      <w:proofErr w:type="spellEnd"/>
      <w:r>
        <w:rPr>
          <w:rFonts w:ascii="Times New Roman" w:hAnsi="Times New Roman"/>
          <w:sz w:val="22"/>
        </w:rPr>
        <w:t xml:space="preserve"> principles (2007/0359final). </w:t>
      </w:r>
    </w:p>
  </w:footnote>
  <w:footnote w:id="21">
    <w:p w14:paraId="6573F5F8" w14:textId="79D7EC34" w:rsidR="00451388" w:rsidRPr="0024518C" w:rsidRDefault="00451388">
      <w:pPr>
        <w:widowControl/>
        <w:spacing w:after="0" w:line="240" w:lineRule="auto"/>
        <w:rPr>
          <w:rFonts w:ascii="Times New Roman" w:hAnsi="Times New Roman"/>
          <w:sz w:val="22"/>
          <w:lang w:val="fr-FR"/>
        </w:rPr>
      </w:pPr>
      <w:r w:rsidRPr="0024518C">
        <w:rPr>
          <w:rFonts w:ascii="Times New Roman" w:hAnsi="Times New Roman"/>
          <w:sz w:val="22"/>
          <w:vertAlign w:val="superscript"/>
          <w:lang w:val="fr-FR"/>
        </w:rPr>
        <w:footnoteRef/>
      </w:r>
      <w:r>
        <w:rPr>
          <w:rFonts w:ascii="Times New Roman" w:hAnsi="Times New Roman"/>
          <w:sz w:val="22"/>
          <w:lang w:val="fr-FR"/>
        </w:rPr>
        <w:t xml:space="preserve"> Or, </w:t>
      </w:r>
      <w:proofErr w:type="spellStart"/>
      <w:r>
        <w:rPr>
          <w:rFonts w:ascii="Times New Roman" w:hAnsi="Times New Roman"/>
          <w:sz w:val="22"/>
          <w:lang w:val="fr-FR"/>
        </w:rPr>
        <w:t>according</w:t>
      </w:r>
      <w:proofErr w:type="spellEnd"/>
      <w:r>
        <w:rPr>
          <w:rFonts w:ascii="Times New Roman" w:hAnsi="Times New Roman"/>
          <w:sz w:val="22"/>
          <w:lang w:val="fr-FR"/>
        </w:rPr>
        <w:t xml:space="preserve"> to the </w:t>
      </w:r>
      <w:proofErr w:type="spellStart"/>
      <w:r>
        <w:rPr>
          <w:rFonts w:ascii="Times New Roman" w:hAnsi="Times New Roman"/>
          <w:sz w:val="22"/>
          <w:lang w:val="fr-FR"/>
        </w:rPr>
        <w:t>Portuguese</w:t>
      </w:r>
      <w:proofErr w:type="spellEnd"/>
      <w:r>
        <w:rPr>
          <w:rFonts w:ascii="Times New Roman" w:hAnsi="Times New Roman"/>
          <w:sz w:val="22"/>
          <w:lang w:val="fr-FR"/>
        </w:rPr>
        <w:t xml:space="preserve"> </w:t>
      </w:r>
      <w:proofErr w:type="spellStart"/>
      <w:r>
        <w:rPr>
          <w:rFonts w:ascii="Times New Roman" w:hAnsi="Times New Roman"/>
          <w:sz w:val="22"/>
          <w:lang w:val="fr-FR"/>
        </w:rPr>
        <w:t>language</w:t>
      </w:r>
      <w:proofErr w:type="spellEnd"/>
      <w:r>
        <w:rPr>
          <w:rFonts w:ascii="Times New Roman" w:hAnsi="Times New Roman"/>
          <w:sz w:val="22"/>
          <w:lang w:val="fr-FR"/>
        </w:rPr>
        <w:t xml:space="preserve">, « mais </w:t>
      </w:r>
      <w:proofErr w:type="spellStart"/>
      <w:r>
        <w:rPr>
          <w:rFonts w:ascii="Times New Roman" w:hAnsi="Times New Roman"/>
          <w:sz w:val="22"/>
          <w:lang w:val="fr-FR"/>
        </w:rPr>
        <w:t>papistas</w:t>
      </w:r>
      <w:proofErr w:type="spellEnd"/>
      <w:r>
        <w:rPr>
          <w:rFonts w:ascii="Times New Roman" w:hAnsi="Times New Roman"/>
          <w:sz w:val="22"/>
          <w:lang w:val="fr-FR"/>
        </w:rPr>
        <w:t xml:space="preserve"> que o Papa ». Source : </w:t>
      </w:r>
      <w:proofErr w:type="spellStart"/>
      <w:r>
        <w:rPr>
          <w:rFonts w:ascii="Times New Roman Italic" w:hAnsi="Times New Roman Italic"/>
          <w:sz w:val="22"/>
          <w:lang w:val="fr-FR"/>
        </w:rPr>
        <w:t>Balanço</w:t>
      </w:r>
      <w:proofErr w:type="spellEnd"/>
      <w:r>
        <w:rPr>
          <w:rFonts w:ascii="Times New Roman Italic" w:hAnsi="Times New Roman Italic"/>
          <w:sz w:val="22"/>
          <w:lang w:val="fr-FR"/>
        </w:rPr>
        <w:t xml:space="preserve"> da </w:t>
      </w:r>
      <w:proofErr w:type="spellStart"/>
      <w:r>
        <w:rPr>
          <w:rFonts w:ascii="Times New Roman Italic" w:hAnsi="Times New Roman Italic"/>
          <w:sz w:val="22"/>
          <w:lang w:val="fr-FR"/>
        </w:rPr>
        <w:t>Presidência</w:t>
      </w:r>
      <w:proofErr w:type="spellEnd"/>
      <w:r>
        <w:rPr>
          <w:rFonts w:ascii="Times New Roman Italic" w:hAnsi="Times New Roman Italic"/>
          <w:sz w:val="22"/>
          <w:lang w:val="fr-FR"/>
        </w:rPr>
        <w:t xml:space="preserve"> Portuguesa e a </w:t>
      </w:r>
      <w:proofErr w:type="spellStart"/>
      <w:r>
        <w:rPr>
          <w:rFonts w:ascii="Times New Roman Italic" w:hAnsi="Times New Roman Italic"/>
          <w:sz w:val="22"/>
          <w:lang w:val="fr-FR"/>
        </w:rPr>
        <w:t>Situação</w:t>
      </w:r>
      <w:proofErr w:type="spellEnd"/>
      <w:r>
        <w:rPr>
          <w:rFonts w:ascii="Times New Roman Italic" w:hAnsi="Times New Roman Italic"/>
          <w:sz w:val="22"/>
          <w:lang w:val="fr-FR"/>
        </w:rPr>
        <w:t xml:space="preserve"> do </w:t>
      </w:r>
      <w:proofErr w:type="spellStart"/>
      <w:r>
        <w:rPr>
          <w:rFonts w:ascii="Times New Roman Italic" w:hAnsi="Times New Roman Italic"/>
          <w:sz w:val="22"/>
          <w:lang w:val="fr-FR"/>
        </w:rPr>
        <w:t>País</w:t>
      </w:r>
      <w:proofErr w:type="spellEnd"/>
      <w:r>
        <w:rPr>
          <w:rFonts w:ascii="Times New Roman" w:hAnsi="Times New Roman"/>
          <w:sz w:val="22"/>
          <w:lang w:val="fr-FR"/>
        </w:rPr>
        <w:t xml:space="preserve">, </w:t>
      </w:r>
      <w:proofErr w:type="spellStart"/>
      <w:r>
        <w:rPr>
          <w:rFonts w:ascii="Times New Roman" w:hAnsi="Times New Roman"/>
          <w:sz w:val="22"/>
          <w:lang w:val="fr-FR"/>
        </w:rPr>
        <w:t>December</w:t>
      </w:r>
      <w:proofErr w:type="spellEnd"/>
      <w:r>
        <w:rPr>
          <w:rFonts w:ascii="Times New Roman" w:hAnsi="Times New Roman"/>
          <w:sz w:val="22"/>
          <w:lang w:val="fr-FR"/>
        </w:rPr>
        <w:t xml:space="preserve">, 27th, 2007. </w:t>
      </w:r>
    </w:p>
  </w:footnote>
  <w:footnote w:id="22">
    <w:p w14:paraId="79F33CE3" w14:textId="6B8D71A9"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Maria da Paz Campos Lima, « Main Challenges to the Labor Code Revision in New Tripartite Agreement », </w:t>
      </w:r>
      <w:r>
        <w:rPr>
          <w:rFonts w:ascii="Times New Roman Italic" w:hAnsi="Times New Roman Italic"/>
          <w:sz w:val="22"/>
        </w:rPr>
        <w:t>European Industrial Relations Observatory</w:t>
      </w:r>
      <w:r>
        <w:rPr>
          <w:rFonts w:ascii="Times New Roman" w:hAnsi="Times New Roman"/>
          <w:sz w:val="22"/>
        </w:rPr>
        <w:t xml:space="preserve">, </w:t>
      </w:r>
      <w:proofErr w:type="gramStart"/>
      <w:r>
        <w:rPr>
          <w:rFonts w:ascii="Times New Roman" w:hAnsi="Times New Roman"/>
          <w:sz w:val="22"/>
        </w:rPr>
        <w:t>October,</w:t>
      </w:r>
      <w:proofErr w:type="gramEnd"/>
      <w:r>
        <w:rPr>
          <w:rFonts w:ascii="Times New Roman" w:hAnsi="Times New Roman"/>
          <w:sz w:val="22"/>
        </w:rPr>
        <w:t xml:space="preserve"> 14</w:t>
      </w:r>
      <w:r>
        <w:rPr>
          <w:rFonts w:ascii="Times New Roman" w:hAnsi="Times New Roman"/>
          <w:sz w:val="22"/>
          <w:vertAlign w:val="superscript"/>
        </w:rPr>
        <w:t>th</w:t>
      </w:r>
      <w:r>
        <w:rPr>
          <w:rFonts w:ascii="Times New Roman" w:hAnsi="Times New Roman"/>
          <w:sz w:val="22"/>
        </w:rPr>
        <w:t>, 2008.</w:t>
      </w:r>
    </w:p>
  </w:footnote>
  <w:footnote w:id="23">
    <w:p w14:paraId="0B7B147F" w14:textId="54F0E9EF"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Maria da Paz Campos Lima, « Massive Demonstration against Proposed Labor Reforms », </w:t>
      </w:r>
      <w:r>
        <w:rPr>
          <w:rFonts w:ascii="Times New Roman Italic" w:hAnsi="Times New Roman Italic"/>
          <w:sz w:val="22"/>
        </w:rPr>
        <w:t>European Industrial Relations Observatory</w:t>
      </w:r>
      <w:r>
        <w:rPr>
          <w:rFonts w:ascii="Times New Roman" w:hAnsi="Times New Roman"/>
          <w:sz w:val="22"/>
        </w:rPr>
        <w:t xml:space="preserve">, </w:t>
      </w:r>
      <w:proofErr w:type="gramStart"/>
      <w:r>
        <w:rPr>
          <w:rFonts w:ascii="Times New Roman" w:hAnsi="Times New Roman"/>
          <w:sz w:val="22"/>
        </w:rPr>
        <w:t>July,</w:t>
      </w:r>
      <w:proofErr w:type="gramEnd"/>
      <w:r>
        <w:rPr>
          <w:rFonts w:ascii="Times New Roman" w:hAnsi="Times New Roman"/>
          <w:sz w:val="22"/>
        </w:rPr>
        <w:t xml:space="preserve"> 3</w:t>
      </w:r>
      <w:r>
        <w:rPr>
          <w:rFonts w:ascii="Times New Roman" w:hAnsi="Times New Roman"/>
          <w:sz w:val="22"/>
          <w:vertAlign w:val="superscript"/>
        </w:rPr>
        <w:t>rd</w:t>
      </w:r>
      <w:r>
        <w:rPr>
          <w:rFonts w:ascii="Times New Roman" w:hAnsi="Times New Roman"/>
          <w:sz w:val="22"/>
        </w:rPr>
        <w:t>, 2008.</w:t>
      </w:r>
    </w:p>
  </w:footnote>
  <w:footnote w:id="24">
    <w:p w14:paraId="76C033A1" w14:textId="394B4ED7" w:rsidR="00451388" w:rsidRPr="0024518C"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The mobilization of the President followed a request of the CGTP-IN who considered that various measures proposed in the text would be unconstitutional, but the President only maintained a request concerning the measure devoted to the increasing of trial period.  </w:t>
      </w:r>
    </w:p>
  </w:footnote>
  <w:footnote w:id="25">
    <w:p w14:paraId="2926EC28" w14:textId="70960E8D" w:rsidR="00451388" w:rsidRDefault="00451388">
      <w:pPr>
        <w:widowControl/>
        <w:spacing w:after="0" w:line="240" w:lineRule="auto"/>
        <w:rPr>
          <w:rFonts w:ascii="Times New Roman" w:hAnsi="Times New Roman"/>
          <w:sz w:val="22"/>
        </w:rPr>
      </w:pPr>
      <w:r w:rsidRPr="0024518C">
        <w:rPr>
          <w:rFonts w:ascii="Times New Roman" w:hAnsi="Times New Roman"/>
          <w:sz w:val="22"/>
          <w:vertAlign w:val="superscript"/>
          <w:lang w:val="fr-FR"/>
        </w:rPr>
        <w:footnoteRef/>
      </w:r>
      <w:r>
        <w:rPr>
          <w:rFonts w:ascii="Times New Roman" w:hAnsi="Times New Roman"/>
          <w:sz w:val="22"/>
        </w:rPr>
        <w:t xml:space="preserve"> </w:t>
      </w:r>
      <w:proofErr w:type="gramStart"/>
      <w:r>
        <w:rPr>
          <w:rFonts w:ascii="Times New Roman" w:hAnsi="Times New Roman"/>
          <w:sz w:val="22"/>
        </w:rPr>
        <w:t xml:space="preserve">Maria da Paz Campos Lima, « New Labor Code Comes into Force in Wake of Controversy », </w:t>
      </w:r>
      <w:r>
        <w:rPr>
          <w:rFonts w:ascii="Times New Roman Italic" w:hAnsi="Times New Roman Italic"/>
          <w:sz w:val="22"/>
        </w:rPr>
        <w:t>European Industrial Relations Observatory</w:t>
      </w:r>
      <w:r>
        <w:rPr>
          <w:rFonts w:ascii="Times New Roman" w:hAnsi="Times New Roman"/>
          <w:sz w:val="22"/>
        </w:rPr>
        <w:t>, April 14</w:t>
      </w:r>
      <w:r>
        <w:rPr>
          <w:rFonts w:ascii="Times New Roman" w:hAnsi="Times New Roman"/>
          <w:sz w:val="22"/>
          <w:vertAlign w:val="superscript"/>
        </w:rPr>
        <w:t>th</w:t>
      </w:r>
      <w:r>
        <w:rPr>
          <w:rFonts w:ascii="Times New Roman" w:hAnsi="Times New Roman"/>
          <w:sz w:val="22"/>
        </w:rPr>
        <w:t>, 2009.</w:t>
      </w:r>
      <w:proofErr w:type="gramEnd"/>
    </w:p>
  </w:footnote>
  <w:footnote w:id="26">
    <w:p w14:paraId="5A988BA9" w14:textId="66A81931" w:rsidR="00451388" w:rsidRPr="00DA34F6" w:rsidRDefault="00451388">
      <w:pPr>
        <w:widowControl/>
        <w:spacing w:after="0" w:line="240" w:lineRule="auto"/>
        <w:rPr>
          <w:rFonts w:ascii="Times New Roman" w:hAnsi="Times New Roman"/>
          <w:sz w:val="22"/>
          <w:lang w:val="fr-FR"/>
        </w:rPr>
      </w:pPr>
      <w:r w:rsidRPr="00BB5667">
        <w:rPr>
          <w:rFonts w:ascii="Times New Roman" w:hAnsi="Times New Roman"/>
          <w:sz w:val="22"/>
          <w:vertAlign w:val="superscript"/>
          <w:lang w:val="fr-FR"/>
        </w:rPr>
        <w:footnoteRef/>
      </w:r>
      <w:r>
        <w:rPr>
          <w:rFonts w:ascii="Times New Roman" w:hAnsi="Times New Roman"/>
          <w:sz w:val="22"/>
          <w:lang w:val="fr-FR"/>
        </w:rPr>
        <w:t xml:space="preserve"> Council </w:t>
      </w:r>
      <w:proofErr w:type="spellStart"/>
      <w:r>
        <w:rPr>
          <w:rFonts w:ascii="Times New Roman" w:hAnsi="Times New Roman"/>
          <w:sz w:val="22"/>
          <w:lang w:val="fr-FR"/>
        </w:rPr>
        <w:t>Decision</w:t>
      </w:r>
      <w:proofErr w:type="spellEnd"/>
      <w:r>
        <w:rPr>
          <w:rFonts w:ascii="Times New Roman" w:hAnsi="Times New Roman"/>
          <w:sz w:val="22"/>
          <w:lang w:val="fr-FR"/>
        </w:rPr>
        <w:t xml:space="preserve"> 2011/344/EU.</w:t>
      </w:r>
    </w:p>
  </w:footnote>
  <w:footnote w:id="27">
    <w:p w14:paraId="18E3A183" w14:textId="59DB5387" w:rsidR="00451388" w:rsidRPr="00BB5667" w:rsidRDefault="00451388">
      <w:pPr>
        <w:widowControl/>
        <w:spacing w:after="0" w:line="240" w:lineRule="auto"/>
        <w:rPr>
          <w:rFonts w:ascii="Times New Roman" w:hAnsi="Times New Roman"/>
          <w:sz w:val="22"/>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rPr>
        <w:t>COM/2012/0364 final.</w:t>
      </w:r>
    </w:p>
  </w:footnote>
  <w:footnote w:id="28">
    <w:p w14:paraId="7E219862" w14:textId="4E203D01" w:rsidR="00451388" w:rsidRPr="00BB5667" w:rsidRDefault="00451388">
      <w:pPr>
        <w:widowControl/>
        <w:spacing w:after="0" w:line="240" w:lineRule="auto"/>
        <w:rPr>
          <w:rFonts w:ascii="Times New Roman" w:hAnsi="Times New Roman"/>
          <w:sz w:val="22"/>
          <w:vertAlign w:val="superscript"/>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Italic" w:hAnsi="Times New Roman Italic"/>
          <w:sz w:val="22"/>
        </w:rPr>
        <w:t>Portugal: Memorandum of understanding on specific economic policy conditionality</w:t>
      </w:r>
      <w:r>
        <w:rPr>
          <w:rFonts w:ascii="Times New Roman" w:hAnsi="Times New Roman"/>
          <w:sz w:val="22"/>
        </w:rPr>
        <w:t xml:space="preserve">. </w:t>
      </w:r>
      <w:proofErr w:type="gramStart"/>
      <w:r>
        <w:rPr>
          <w:rFonts w:ascii="Times New Roman" w:hAnsi="Times New Roman"/>
          <w:sz w:val="22"/>
        </w:rPr>
        <w:t>May,</w:t>
      </w:r>
      <w:proofErr w:type="gramEnd"/>
      <w:r>
        <w:rPr>
          <w:rFonts w:ascii="Times New Roman" w:hAnsi="Times New Roman"/>
          <w:sz w:val="22"/>
        </w:rPr>
        <w:t xml:space="preserve"> 3</w:t>
      </w:r>
      <w:r>
        <w:rPr>
          <w:rFonts w:ascii="Times New Roman" w:hAnsi="Times New Roman"/>
          <w:sz w:val="22"/>
          <w:vertAlign w:val="superscript"/>
        </w:rPr>
        <w:t>rd</w:t>
      </w:r>
      <w:r>
        <w:rPr>
          <w:rFonts w:ascii="Times New Roman" w:hAnsi="Times New Roman"/>
          <w:sz w:val="22"/>
        </w:rPr>
        <w:t>, 2011.</w:t>
      </w:r>
    </w:p>
  </w:footnote>
  <w:footnote w:id="29">
    <w:p w14:paraId="4B4E784B" w14:textId="45D13CD5" w:rsidR="00451388" w:rsidRPr="00BB5667" w:rsidRDefault="00451388">
      <w:pPr>
        <w:widowControl/>
        <w:spacing w:after="0" w:line="240" w:lineRule="auto"/>
        <w:rPr>
          <w:rFonts w:ascii="Times New Roman" w:hAnsi="Times New Roman"/>
          <w:sz w:val="22"/>
          <w:lang w:val="fr-FR"/>
        </w:rPr>
      </w:pPr>
      <w:r w:rsidRPr="0024518C">
        <w:rPr>
          <w:rFonts w:ascii="Times New Roman" w:hAnsi="Times New Roman"/>
          <w:sz w:val="22"/>
          <w:vertAlign w:val="superscript"/>
          <w:lang w:val="fr-FR"/>
        </w:rPr>
        <w:footnoteRef/>
      </w:r>
      <w:r>
        <w:rPr>
          <w:rFonts w:ascii="Times New Roman" w:hAnsi="Times New Roman"/>
          <w:sz w:val="22"/>
          <w:lang w:val="fr-FR"/>
        </w:rPr>
        <w:t xml:space="preserve"> </w:t>
      </w:r>
      <w:proofErr w:type="spellStart"/>
      <w:r>
        <w:rPr>
          <w:rFonts w:ascii="Times New Roman" w:hAnsi="Times New Roman"/>
          <w:sz w:val="22"/>
          <w:lang w:val="fr-FR"/>
        </w:rPr>
        <w:t>Another</w:t>
      </w:r>
      <w:proofErr w:type="spellEnd"/>
      <w:r>
        <w:rPr>
          <w:rFonts w:ascii="Times New Roman" w:hAnsi="Times New Roman"/>
          <w:sz w:val="22"/>
          <w:lang w:val="fr-FR"/>
        </w:rPr>
        <w:t xml:space="preserve"> condition relates to the pace of </w:t>
      </w:r>
      <w:proofErr w:type="spellStart"/>
      <w:r>
        <w:rPr>
          <w:rFonts w:ascii="Times New Roman" w:hAnsi="Times New Roman"/>
          <w:sz w:val="22"/>
          <w:lang w:val="fr-FR"/>
        </w:rPr>
        <w:t>privatization</w:t>
      </w:r>
      <w:proofErr w:type="spellEnd"/>
      <w:r>
        <w:rPr>
          <w:rFonts w:ascii="Times New Roman" w:hAnsi="Times New Roman"/>
          <w:sz w:val="22"/>
          <w:lang w:val="fr-FR"/>
        </w:rPr>
        <w:t xml:space="preserve"> </w:t>
      </w:r>
      <w:proofErr w:type="spellStart"/>
      <w:r>
        <w:rPr>
          <w:rFonts w:ascii="Times New Roman" w:hAnsi="Times New Roman"/>
          <w:sz w:val="22"/>
          <w:lang w:val="fr-FR"/>
        </w:rPr>
        <w:t>that</w:t>
      </w:r>
      <w:proofErr w:type="spellEnd"/>
      <w:r>
        <w:rPr>
          <w:rFonts w:ascii="Times New Roman" w:hAnsi="Times New Roman"/>
          <w:sz w:val="22"/>
          <w:lang w:val="fr-FR"/>
        </w:rPr>
        <w:t xml:space="preserve"> the </w:t>
      </w:r>
      <w:proofErr w:type="spellStart"/>
      <w:r>
        <w:rPr>
          <w:rFonts w:ascii="Times New Roman" w:hAnsi="Times New Roman"/>
          <w:sz w:val="22"/>
          <w:lang w:val="fr-FR"/>
        </w:rPr>
        <w:t>troika</w:t>
      </w:r>
      <w:proofErr w:type="spellEnd"/>
      <w:r>
        <w:rPr>
          <w:rFonts w:ascii="Times New Roman" w:hAnsi="Times New Roman"/>
          <w:sz w:val="22"/>
          <w:lang w:val="fr-FR"/>
        </w:rPr>
        <w:t xml:space="preserve"> </w:t>
      </w:r>
      <w:proofErr w:type="spellStart"/>
      <w:r>
        <w:rPr>
          <w:rFonts w:ascii="Times New Roman" w:hAnsi="Times New Roman"/>
          <w:sz w:val="22"/>
          <w:lang w:val="fr-FR"/>
        </w:rPr>
        <w:t>wanted</w:t>
      </w:r>
      <w:proofErr w:type="spellEnd"/>
      <w:r>
        <w:rPr>
          <w:rFonts w:ascii="Times New Roman" w:hAnsi="Times New Roman"/>
          <w:sz w:val="22"/>
          <w:lang w:val="fr-FR"/>
        </w:rPr>
        <w:t xml:space="preserve"> to </w:t>
      </w:r>
      <w:proofErr w:type="spellStart"/>
      <w:r>
        <w:rPr>
          <w:rFonts w:ascii="Times New Roman" w:hAnsi="Times New Roman"/>
          <w:sz w:val="22"/>
          <w:lang w:val="fr-FR"/>
        </w:rPr>
        <w:t>reinforce</w:t>
      </w:r>
      <w:proofErr w:type="spellEnd"/>
      <w:r>
        <w:rPr>
          <w:rFonts w:ascii="Times New Roman" w:hAnsi="Times New Roman"/>
          <w:sz w:val="22"/>
          <w:lang w:val="fr-FR"/>
        </w:rPr>
        <w:t xml:space="preserve"> </w:t>
      </w:r>
      <w:proofErr w:type="spellStart"/>
      <w:r>
        <w:rPr>
          <w:rFonts w:ascii="Times New Roman" w:hAnsi="Times New Roman"/>
          <w:sz w:val="22"/>
          <w:lang w:val="fr-FR"/>
        </w:rPr>
        <w:t>while</w:t>
      </w:r>
      <w:proofErr w:type="spellEnd"/>
      <w:r>
        <w:rPr>
          <w:rFonts w:ascii="Times New Roman" w:hAnsi="Times New Roman"/>
          <w:sz w:val="22"/>
          <w:lang w:val="fr-FR"/>
        </w:rPr>
        <w:t xml:space="preserve"> </w:t>
      </w:r>
      <w:proofErr w:type="spellStart"/>
      <w:r>
        <w:rPr>
          <w:rFonts w:ascii="Times New Roman" w:hAnsi="Times New Roman"/>
          <w:sz w:val="22"/>
          <w:lang w:val="fr-FR"/>
        </w:rPr>
        <w:t>Portuguese</w:t>
      </w:r>
      <w:proofErr w:type="spellEnd"/>
      <w:r>
        <w:rPr>
          <w:rFonts w:ascii="Times New Roman" w:hAnsi="Times New Roman"/>
          <w:sz w:val="22"/>
          <w:lang w:val="fr-FR"/>
        </w:rPr>
        <w:t xml:space="preserve"> leaders </w:t>
      </w:r>
      <w:proofErr w:type="spellStart"/>
      <w:r>
        <w:rPr>
          <w:rFonts w:ascii="Times New Roman" w:hAnsi="Times New Roman"/>
          <w:sz w:val="22"/>
          <w:lang w:val="fr-FR"/>
        </w:rPr>
        <w:t>favored</w:t>
      </w:r>
      <w:proofErr w:type="spellEnd"/>
      <w:r>
        <w:rPr>
          <w:rFonts w:ascii="Times New Roman" w:hAnsi="Times New Roman"/>
          <w:sz w:val="22"/>
          <w:lang w:val="fr-FR"/>
        </w:rPr>
        <w:t xml:space="preserve"> a </w:t>
      </w:r>
      <w:proofErr w:type="spellStart"/>
      <w:r>
        <w:rPr>
          <w:rFonts w:ascii="Times New Roman" w:hAnsi="Times New Roman"/>
          <w:sz w:val="22"/>
          <w:lang w:val="fr-FR"/>
        </w:rPr>
        <w:t>delay</w:t>
      </w:r>
      <w:proofErr w:type="spellEnd"/>
      <w:r>
        <w:rPr>
          <w:rFonts w:ascii="Times New Roman" w:hAnsi="Times New Roman"/>
          <w:sz w:val="22"/>
          <w:lang w:val="fr-FR"/>
        </w:rPr>
        <w:t xml:space="preserve"> </w:t>
      </w:r>
      <w:proofErr w:type="spellStart"/>
      <w:r>
        <w:rPr>
          <w:rFonts w:ascii="Times New Roman" w:hAnsi="Times New Roman"/>
          <w:sz w:val="22"/>
          <w:lang w:val="fr-FR"/>
        </w:rPr>
        <w:t>influenced</w:t>
      </w:r>
      <w:proofErr w:type="spellEnd"/>
      <w:r>
        <w:rPr>
          <w:rFonts w:ascii="Times New Roman" w:hAnsi="Times New Roman"/>
          <w:sz w:val="22"/>
          <w:lang w:val="fr-FR"/>
        </w:rPr>
        <w:t xml:space="preserve"> by the </w:t>
      </w:r>
      <w:proofErr w:type="spellStart"/>
      <w:r>
        <w:rPr>
          <w:rFonts w:ascii="Times New Roman" w:hAnsi="Times New Roman"/>
          <w:sz w:val="22"/>
          <w:lang w:val="fr-FR"/>
        </w:rPr>
        <w:t>markets</w:t>
      </w:r>
      <w:proofErr w:type="spellEnd"/>
      <w:r>
        <w:rPr>
          <w:rFonts w:ascii="Times New Roman" w:hAnsi="Times New Roman"/>
          <w:sz w:val="22"/>
          <w:lang w:val="fr-FR"/>
        </w:rPr>
        <w:t xml:space="preserve"> (</w:t>
      </w:r>
      <w:proofErr w:type="spellStart"/>
      <w:r>
        <w:rPr>
          <w:rFonts w:ascii="Times New Roman" w:hAnsi="Times New Roman"/>
          <w:sz w:val="22"/>
          <w:lang w:val="fr-FR"/>
        </w:rPr>
        <w:t>Moury</w:t>
      </w:r>
      <w:proofErr w:type="spellEnd"/>
      <w:r>
        <w:rPr>
          <w:rFonts w:ascii="Times New Roman" w:hAnsi="Times New Roman"/>
          <w:sz w:val="22"/>
          <w:lang w:val="fr-FR"/>
        </w:rPr>
        <w:t>, Freire 2013, 46).</w:t>
      </w:r>
    </w:p>
  </w:footnote>
  <w:footnote w:id="30">
    <w:p w14:paraId="1D888F81" w14:textId="07179FAF" w:rsidR="00451388" w:rsidRPr="00BB5667" w:rsidRDefault="00451388">
      <w:pPr>
        <w:widowControl/>
        <w:spacing w:after="0" w:line="240" w:lineRule="auto"/>
        <w:rPr>
          <w:rFonts w:ascii="Times New Roman" w:hAnsi="Times New Roman"/>
          <w:sz w:val="22"/>
          <w:lang w:val="fr-FR"/>
        </w:rPr>
      </w:pPr>
      <w:r w:rsidRPr="00BB5667">
        <w:rPr>
          <w:rFonts w:ascii="Times New Roman" w:hAnsi="Times New Roman"/>
          <w:sz w:val="22"/>
          <w:vertAlign w:val="superscript"/>
          <w:lang w:val="fr-FR"/>
        </w:rPr>
        <w:footnoteRef/>
      </w:r>
      <w:r w:rsidRPr="00BB5667">
        <w:rPr>
          <w:rFonts w:ascii="Times New Roman" w:hAnsi="Times New Roman"/>
          <w:sz w:val="22"/>
          <w:vertAlign w:val="superscript"/>
          <w:lang w:val="fr-FR"/>
        </w:rPr>
        <w:t xml:space="preserve"> </w:t>
      </w:r>
      <w:r>
        <w:rPr>
          <w:rFonts w:ascii="Times New Roman" w:hAnsi="Times New Roman"/>
          <w:sz w:val="22"/>
          <w:lang w:val="fr-FR"/>
        </w:rPr>
        <w:t xml:space="preserve">« Une deuxième tranche du plan d'aide au Portugal débloquée », </w:t>
      </w:r>
      <w:r>
        <w:rPr>
          <w:rFonts w:ascii="Times New Roman Italic" w:hAnsi="Times New Roman Italic"/>
          <w:sz w:val="22"/>
          <w:lang w:val="fr-FR"/>
        </w:rPr>
        <w:t>Le Monde</w:t>
      </w:r>
      <w:r>
        <w:rPr>
          <w:rFonts w:ascii="Times New Roman" w:hAnsi="Times New Roman"/>
          <w:sz w:val="22"/>
          <w:lang w:val="fr-FR"/>
        </w:rPr>
        <w:t>, 12 août 2011.</w:t>
      </w:r>
    </w:p>
  </w:footnote>
  <w:footnote w:id="31">
    <w:p w14:paraId="69D7A8DA" w14:textId="3055AA0F" w:rsidR="00451388" w:rsidRPr="00BB5667" w:rsidRDefault="00451388">
      <w:pPr>
        <w:widowControl/>
        <w:spacing w:after="0" w:line="240" w:lineRule="auto"/>
        <w:rPr>
          <w:rFonts w:ascii="Times New Roman" w:hAnsi="Times New Roman"/>
          <w:sz w:val="22"/>
          <w:lang w:val="fr-FR"/>
        </w:rPr>
      </w:pPr>
      <w:r w:rsidRPr="00BB5667">
        <w:rPr>
          <w:rFonts w:ascii="Times New Roman" w:hAnsi="Times New Roman"/>
          <w:sz w:val="22"/>
          <w:vertAlign w:val="superscript"/>
          <w:lang w:val="fr-FR"/>
        </w:rPr>
        <w:footnoteRef/>
      </w:r>
      <w:r w:rsidRPr="00BB5667">
        <w:rPr>
          <w:rFonts w:ascii="Times New Roman" w:hAnsi="Times New Roman"/>
          <w:sz w:val="22"/>
          <w:vertAlign w:val="superscript"/>
          <w:lang w:val="fr-FR"/>
        </w:rPr>
        <w:t xml:space="preserve"> </w:t>
      </w:r>
      <w:r>
        <w:rPr>
          <w:rFonts w:ascii="Times New Roman" w:hAnsi="Times New Roman"/>
          <w:sz w:val="22"/>
          <w:lang w:val="fr-FR"/>
        </w:rPr>
        <w:t xml:space="preserve">The </w:t>
      </w:r>
      <w:proofErr w:type="spellStart"/>
      <w:r>
        <w:rPr>
          <w:rFonts w:ascii="Times New Roman" w:hAnsi="Times New Roman"/>
          <w:sz w:val="22"/>
          <w:lang w:val="fr-FR"/>
        </w:rPr>
        <w:t>payment</w:t>
      </w:r>
      <w:proofErr w:type="spellEnd"/>
      <w:r>
        <w:rPr>
          <w:rFonts w:ascii="Times New Roman" w:hAnsi="Times New Roman"/>
          <w:sz w:val="22"/>
          <w:lang w:val="fr-FR"/>
        </w:rPr>
        <w:t xml:space="preserve"> of </w:t>
      </w:r>
      <w:proofErr w:type="spellStart"/>
      <w:r>
        <w:rPr>
          <w:rFonts w:ascii="Times New Roman" w:hAnsi="Times New Roman"/>
          <w:sz w:val="22"/>
          <w:lang w:val="fr-FR"/>
        </w:rPr>
        <w:t>overtime</w:t>
      </w:r>
      <w:proofErr w:type="spellEnd"/>
      <w:r>
        <w:rPr>
          <w:rFonts w:ascii="Times New Roman" w:hAnsi="Times New Roman"/>
          <w:sz w:val="22"/>
          <w:lang w:val="fr-FR"/>
        </w:rPr>
        <w:t xml:space="preserve"> </w:t>
      </w:r>
      <w:proofErr w:type="spellStart"/>
      <w:r>
        <w:rPr>
          <w:rFonts w:ascii="Times New Roman" w:hAnsi="Times New Roman"/>
          <w:sz w:val="22"/>
          <w:lang w:val="fr-FR"/>
        </w:rPr>
        <w:t>hours</w:t>
      </w:r>
      <w:proofErr w:type="spellEnd"/>
      <w:r>
        <w:rPr>
          <w:rFonts w:ascii="Times New Roman" w:hAnsi="Times New Roman"/>
          <w:sz w:val="22"/>
          <w:lang w:val="fr-FR"/>
        </w:rPr>
        <w:t xml:space="preserve"> </w:t>
      </w:r>
      <w:proofErr w:type="spellStart"/>
      <w:r>
        <w:rPr>
          <w:rFonts w:ascii="Times New Roman" w:hAnsi="Times New Roman"/>
          <w:sz w:val="22"/>
          <w:lang w:val="fr-FR"/>
        </w:rPr>
        <w:t>will</w:t>
      </w:r>
      <w:proofErr w:type="spellEnd"/>
      <w:r>
        <w:rPr>
          <w:rFonts w:ascii="Times New Roman" w:hAnsi="Times New Roman"/>
          <w:sz w:val="22"/>
          <w:lang w:val="fr-FR"/>
        </w:rPr>
        <w:t xml:space="preserve"> </w:t>
      </w:r>
      <w:proofErr w:type="spellStart"/>
      <w:r>
        <w:rPr>
          <w:rFonts w:ascii="Times New Roman" w:hAnsi="Times New Roman"/>
          <w:sz w:val="22"/>
          <w:lang w:val="fr-FR"/>
        </w:rPr>
        <w:t>be</w:t>
      </w:r>
      <w:proofErr w:type="spellEnd"/>
      <w:r>
        <w:rPr>
          <w:rFonts w:ascii="Times New Roman" w:hAnsi="Times New Roman"/>
          <w:sz w:val="22"/>
          <w:lang w:val="fr-FR"/>
        </w:rPr>
        <w:t xml:space="preserve"> </w:t>
      </w:r>
      <w:proofErr w:type="spellStart"/>
      <w:r>
        <w:rPr>
          <w:rFonts w:ascii="Times New Roman" w:hAnsi="Times New Roman"/>
          <w:sz w:val="22"/>
          <w:lang w:val="fr-FR"/>
        </w:rPr>
        <w:t>reduced</w:t>
      </w:r>
      <w:proofErr w:type="spellEnd"/>
      <w:r>
        <w:rPr>
          <w:rFonts w:ascii="Times New Roman" w:hAnsi="Times New Roman"/>
          <w:sz w:val="22"/>
          <w:lang w:val="fr-FR"/>
        </w:rPr>
        <w:t xml:space="preserve"> by </w:t>
      </w:r>
      <w:proofErr w:type="spellStart"/>
      <w:r>
        <w:rPr>
          <w:rFonts w:ascii="Times New Roman" w:hAnsi="Times New Roman"/>
          <w:sz w:val="22"/>
          <w:lang w:val="fr-FR"/>
        </w:rPr>
        <w:t>half</w:t>
      </w:r>
      <w:proofErr w:type="spellEnd"/>
      <w:r>
        <w:rPr>
          <w:rFonts w:ascii="Times New Roman" w:hAnsi="Times New Roman"/>
          <w:sz w:val="22"/>
          <w:lang w:val="fr-FR"/>
        </w:rPr>
        <w:t xml:space="preserve">. The instruments of collective </w:t>
      </w:r>
      <w:proofErr w:type="spellStart"/>
      <w:r>
        <w:rPr>
          <w:rFonts w:ascii="Times New Roman" w:hAnsi="Times New Roman"/>
          <w:sz w:val="22"/>
          <w:lang w:val="fr-FR"/>
        </w:rPr>
        <w:t>regulations</w:t>
      </w:r>
      <w:proofErr w:type="spellEnd"/>
      <w:r>
        <w:rPr>
          <w:rFonts w:ascii="Times New Roman" w:hAnsi="Times New Roman"/>
          <w:sz w:val="22"/>
          <w:lang w:val="fr-FR"/>
        </w:rPr>
        <w:t xml:space="preserve"> (</w:t>
      </w:r>
      <w:proofErr w:type="spellStart"/>
      <w:r>
        <w:rPr>
          <w:rFonts w:ascii="Times New Roman Italic" w:hAnsi="Times New Roman Italic"/>
          <w:sz w:val="22"/>
          <w:lang w:val="fr-FR"/>
        </w:rPr>
        <w:t>Instrumentos</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Regulamentação</w:t>
      </w:r>
      <w:proofErr w:type="spellEnd"/>
      <w:r>
        <w:rPr>
          <w:rFonts w:ascii="Times New Roman Italic" w:hAnsi="Times New Roman Italic"/>
          <w:sz w:val="22"/>
          <w:lang w:val="fr-FR"/>
        </w:rPr>
        <w:t xml:space="preserve"> </w:t>
      </w:r>
      <w:proofErr w:type="spellStart"/>
      <w:r>
        <w:rPr>
          <w:rFonts w:ascii="Times New Roman Italic" w:hAnsi="Times New Roman Italic"/>
          <w:sz w:val="22"/>
          <w:lang w:val="fr-FR"/>
        </w:rPr>
        <w:t>Colectiva</w:t>
      </w:r>
      <w:proofErr w:type="spellEnd"/>
      <w:r>
        <w:rPr>
          <w:rFonts w:ascii="Times New Roman Italic" w:hAnsi="Times New Roman Italic"/>
          <w:sz w:val="22"/>
          <w:lang w:val="fr-FR"/>
        </w:rPr>
        <w:t xml:space="preserve"> de </w:t>
      </w:r>
      <w:proofErr w:type="spellStart"/>
      <w:r>
        <w:rPr>
          <w:rFonts w:ascii="Times New Roman Italic" w:hAnsi="Times New Roman Italic"/>
          <w:sz w:val="22"/>
          <w:lang w:val="fr-FR"/>
        </w:rPr>
        <w:t>Trabalho</w:t>
      </w:r>
      <w:proofErr w:type="spellEnd"/>
      <w:r>
        <w:rPr>
          <w:rFonts w:ascii="Times New Roman" w:hAnsi="Times New Roman"/>
          <w:sz w:val="22"/>
          <w:lang w:val="fr-FR"/>
        </w:rPr>
        <w:t xml:space="preserve">, IRCT) </w:t>
      </w:r>
      <w:proofErr w:type="spellStart"/>
      <w:r>
        <w:rPr>
          <w:rFonts w:ascii="Times New Roman" w:hAnsi="Times New Roman"/>
          <w:sz w:val="22"/>
          <w:lang w:val="fr-FR"/>
        </w:rPr>
        <w:t>that</w:t>
      </w:r>
      <w:proofErr w:type="spellEnd"/>
      <w:r>
        <w:rPr>
          <w:rFonts w:ascii="Times New Roman" w:hAnsi="Times New Roman"/>
          <w:sz w:val="22"/>
          <w:lang w:val="fr-FR"/>
        </w:rPr>
        <w:t xml:space="preserve"> </w:t>
      </w:r>
      <w:proofErr w:type="spellStart"/>
      <w:r>
        <w:rPr>
          <w:rFonts w:ascii="Times New Roman" w:hAnsi="Times New Roman"/>
          <w:sz w:val="22"/>
          <w:lang w:val="fr-FR"/>
        </w:rPr>
        <w:t>defines</w:t>
      </w:r>
      <w:proofErr w:type="spellEnd"/>
      <w:r>
        <w:rPr>
          <w:rFonts w:ascii="Times New Roman" w:hAnsi="Times New Roman"/>
          <w:sz w:val="22"/>
          <w:lang w:val="fr-FR"/>
        </w:rPr>
        <w:t xml:space="preserve"> the </w:t>
      </w:r>
      <w:proofErr w:type="spellStart"/>
      <w:r>
        <w:rPr>
          <w:rFonts w:ascii="Times New Roman" w:hAnsi="Times New Roman"/>
          <w:sz w:val="22"/>
          <w:lang w:val="fr-FR"/>
        </w:rPr>
        <w:t>highest</w:t>
      </w:r>
      <w:proofErr w:type="spellEnd"/>
      <w:r>
        <w:rPr>
          <w:rFonts w:ascii="Times New Roman" w:hAnsi="Times New Roman"/>
          <w:sz w:val="22"/>
          <w:lang w:val="fr-FR"/>
        </w:rPr>
        <w:t xml:space="preserve"> </w:t>
      </w:r>
      <w:proofErr w:type="spellStart"/>
      <w:r>
        <w:rPr>
          <w:rFonts w:ascii="Times New Roman" w:hAnsi="Times New Roman"/>
          <w:sz w:val="22"/>
          <w:lang w:val="fr-FR"/>
        </w:rPr>
        <w:t>costs</w:t>
      </w:r>
      <w:proofErr w:type="spellEnd"/>
      <w:r>
        <w:rPr>
          <w:rFonts w:ascii="Times New Roman" w:hAnsi="Times New Roman"/>
          <w:sz w:val="22"/>
          <w:lang w:val="fr-FR"/>
        </w:rPr>
        <w:t xml:space="preserve"> of </w:t>
      </w:r>
      <w:proofErr w:type="spellStart"/>
      <w:r>
        <w:rPr>
          <w:rFonts w:ascii="Times New Roman" w:hAnsi="Times New Roman"/>
          <w:sz w:val="22"/>
          <w:lang w:val="fr-FR"/>
        </w:rPr>
        <w:t>overtime</w:t>
      </w:r>
      <w:proofErr w:type="spellEnd"/>
      <w:r>
        <w:rPr>
          <w:rFonts w:ascii="Times New Roman" w:hAnsi="Times New Roman"/>
          <w:sz w:val="22"/>
          <w:lang w:val="fr-FR"/>
        </w:rPr>
        <w:t xml:space="preserve"> </w:t>
      </w:r>
      <w:proofErr w:type="spellStart"/>
      <w:r>
        <w:rPr>
          <w:rFonts w:ascii="Times New Roman" w:hAnsi="Times New Roman"/>
          <w:sz w:val="22"/>
          <w:lang w:val="fr-FR"/>
        </w:rPr>
        <w:t>will</w:t>
      </w:r>
      <w:proofErr w:type="spellEnd"/>
      <w:r>
        <w:rPr>
          <w:rFonts w:ascii="Times New Roman" w:hAnsi="Times New Roman"/>
          <w:sz w:val="22"/>
          <w:lang w:val="fr-FR"/>
        </w:rPr>
        <w:t xml:space="preserve"> </w:t>
      </w:r>
      <w:proofErr w:type="spellStart"/>
      <w:r>
        <w:rPr>
          <w:rFonts w:ascii="Times New Roman" w:hAnsi="Times New Roman"/>
          <w:sz w:val="22"/>
          <w:lang w:val="fr-FR"/>
        </w:rPr>
        <w:t>be</w:t>
      </w:r>
      <w:proofErr w:type="spellEnd"/>
      <w:r>
        <w:rPr>
          <w:rFonts w:ascii="Times New Roman" w:hAnsi="Times New Roman"/>
          <w:sz w:val="22"/>
          <w:lang w:val="fr-FR"/>
        </w:rPr>
        <w:t xml:space="preserve"> suspend for </w:t>
      </w:r>
      <w:proofErr w:type="spellStart"/>
      <w:r>
        <w:rPr>
          <w:rFonts w:ascii="Times New Roman" w:hAnsi="Times New Roman"/>
          <w:sz w:val="22"/>
          <w:lang w:val="fr-FR"/>
        </w:rPr>
        <w:t>two</w:t>
      </w:r>
      <w:proofErr w:type="spellEnd"/>
      <w:r>
        <w:rPr>
          <w:rFonts w:ascii="Times New Roman" w:hAnsi="Times New Roman"/>
          <w:sz w:val="22"/>
          <w:lang w:val="fr-FR"/>
        </w:rPr>
        <w:t xml:space="preserve"> </w:t>
      </w:r>
      <w:proofErr w:type="spellStart"/>
      <w:r>
        <w:rPr>
          <w:rFonts w:ascii="Times New Roman" w:hAnsi="Times New Roman"/>
          <w:sz w:val="22"/>
          <w:lang w:val="fr-FR"/>
        </w:rPr>
        <w:t>years</w:t>
      </w:r>
      <w:proofErr w:type="spellEnd"/>
      <w:r>
        <w:rPr>
          <w:rFonts w:ascii="Times New Roman" w:hAnsi="Times New Roman"/>
          <w:sz w:val="22"/>
          <w:lang w:val="fr-FR"/>
        </w:rPr>
        <w:t xml:space="preserve"> and the right to compensation </w:t>
      </w:r>
      <w:proofErr w:type="spellStart"/>
      <w:r>
        <w:rPr>
          <w:rFonts w:ascii="Times New Roman" w:hAnsi="Times New Roman"/>
          <w:sz w:val="22"/>
          <w:lang w:val="fr-FR"/>
        </w:rPr>
        <w:t>rest</w:t>
      </w:r>
      <w:proofErr w:type="spellEnd"/>
      <w:r>
        <w:rPr>
          <w:rFonts w:ascii="Times New Roman" w:hAnsi="Times New Roman"/>
          <w:sz w:val="22"/>
          <w:lang w:val="fr-FR"/>
        </w:rPr>
        <w:t xml:space="preserve"> </w:t>
      </w:r>
      <w:proofErr w:type="spellStart"/>
      <w:r>
        <w:rPr>
          <w:rFonts w:ascii="Times New Roman" w:hAnsi="Times New Roman"/>
          <w:sz w:val="22"/>
          <w:lang w:val="fr-FR"/>
        </w:rPr>
        <w:t>should</w:t>
      </w:r>
      <w:proofErr w:type="spellEnd"/>
      <w:r>
        <w:rPr>
          <w:rFonts w:ascii="Times New Roman" w:hAnsi="Times New Roman"/>
          <w:sz w:val="22"/>
          <w:lang w:val="fr-FR"/>
        </w:rPr>
        <w:t xml:space="preserve"> </w:t>
      </w:r>
      <w:proofErr w:type="spellStart"/>
      <w:r>
        <w:rPr>
          <w:rFonts w:ascii="Times New Roman" w:hAnsi="Times New Roman"/>
          <w:sz w:val="22"/>
          <w:lang w:val="fr-FR"/>
        </w:rPr>
        <w:t>be</w:t>
      </w:r>
      <w:proofErr w:type="spellEnd"/>
      <w:r>
        <w:rPr>
          <w:rFonts w:ascii="Times New Roman" w:hAnsi="Times New Roman"/>
          <w:sz w:val="22"/>
          <w:lang w:val="fr-FR"/>
        </w:rPr>
        <w:t xml:space="preserve"> </w:t>
      </w:r>
      <w:proofErr w:type="spellStart"/>
      <w:r>
        <w:rPr>
          <w:rFonts w:ascii="Times New Roman" w:hAnsi="Times New Roman"/>
          <w:sz w:val="22"/>
          <w:lang w:val="fr-FR"/>
        </w:rPr>
        <w:t>abandonned</w:t>
      </w:r>
      <w:proofErr w:type="spellEnd"/>
      <w:r>
        <w:rPr>
          <w:rFonts w:ascii="Times New Roman" w:hAnsi="Times New Roman"/>
          <w:sz w:val="22"/>
          <w:lang w:val="fr-FR"/>
        </w:rPr>
        <w:t xml:space="preserve">. </w:t>
      </w:r>
      <w:proofErr w:type="spellStart"/>
      <w:r>
        <w:rPr>
          <w:rFonts w:ascii="Times New Roman" w:hAnsi="Times New Roman"/>
          <w:sz w:val="22"/>
          <w:lang w:val="fr-FR"/>
        </w:rPr>
        <w:t>See</w:t>
      </w:r>
      <w:proofErr w:type="spellEnd"/>
      <w:r>
        <w:rPr>
          <w:rFonts w:ascii="Times New Roman" w:hAnsi="Times New Roman"/>
          <w:sz w:val="22"/>
        </w:rPr>
        <w:t>: « </w:t>
      </w:r>
      <w:proofErr w:type="spellStart"/>
      <w:r>
        <w:rPr>
          <w:rFonts w:ascii="Times New Roman" w:hAnsi="Times New Roman"/>
          <w:sz w:val="22"/>
        </w:rPr>
        <w:t>Dez</w:t>
      </w:r>
      <w:proofErr w:type="spellEnd"/>
      <w:r>
        <w:rPr>
          <w:rFonts w:ascii="Times New Roman" w:hAnsi="Times New Roman"/>
          <w:sz w:val="22"/>
        </w:rPr>
        <w:t xml:space="preserve"> </w:t>
      </w:r>
      <w:proofErr w:type="spellStart"/>
      <w:r>
        <w:rPr>
          <w:rFonts w:ascii="Times New Roman" w:hAnsi="Times New Roman"/>
          <w:sz w:val="22"/>
        </w:rPr>
        <w:t>regras</w:t>
      </w:r>
      <w:proofErr w:type="spellEnd"/>
      <w:r>
        <w:rPr>
          <w:rFonts w:ascii="Times New Roman" w:hAnsi="Times New Roman"/>
          <w:sz w:val="22"/>
        </w:rPr>
        <w:t xml:space="preserve"> do </w:t>
      </w:r>
      <w:proofErr w:type="spellStart"/>
      <w:r>
        <w:rPr>
          <w:rFonts w:ascii="Times New Roman" w:hAnsi="Times New Roman"/>
          <w:sz w:val="22"/>
        </w:rPr>
        <w:t>Código</w:t>
      </w:r>
      <w:proofErr w:type="spellEnd"/>
      <w:r>
        <w:rPr>
          <w:rFonts w:ascii="Times New Roman" w:hAnsi="Times New Roman"/>
          <w:sz w:val="22"/>
        </w:rPr>
        <w:t xml:space="preserve"> do </w:t>
      </w:r>
      <w:proofErr w:type="spellStart"/>
      <w:r>
        <w:rPr>
          <w:rFonts w:ascii="Times New Roman" w:hAnsi="Times New Roman"/>
          <w:sz w:val="22"/>
        </w:rPr>
        <w:t>Trabalho</w:t>
      </w:r>
      <w:proofErr w:type="spellEnd"/>
      <w:r>
        <w:rPr>
          <w:rFonts w:ascii="Times New Roman" w:hAnsi="Times New Roman"/>
          <w:sz w:val="22"/>
        </w:rPr>
        <w:t xml:space="preserve"> </w:t>
      </w:r>
      <w:proofErr w:type="spellStart"/>
      <w:r>
        <w:rPr>
          <w:rFonts w:ascii="Times New Roman" w:hAnsi="Times New Roman"/>
          <w:sz w:val="22"/>
        </w:rPr>
        <w:t>que</w:t>
      </w:r>
      <w:proofErr w:type="spellEnd"/>
      <w:r>
        <w:rPr>
          <w:rFonts w:ascii="Times New Roman" w:hAnsi="Times New Roman"/>
          <w:sz w:val="22"/>
        </w:rPr>
        <w:t xml:space="preserve"> </w:t>
      </w:r>
      <w:proofErr w:type="spellStart"/>
      <w:r>
        <w:rPr>
          <w:rFonts w:ascii="Times New Roman" w:hAnsi="Times New Roman"/>
          <w:sz w:val="22"/>
        </w:rPr>
        <w:t>vão</w:t>
      </w:r>
      <w:proofErr w:type="spellEnd"/>
      <w:r>
        <w:rPr>
          <w:rFonts w:ascii="Times New Roman" w:hAnsi="Times New Roman"/>
          <w:sz w:val="22"/>
        </w:rPr>
        <w:t xml:space="preserve"> </w:t>
      </w:r>
      <w:proofErr w:type="spellStart"/>
      <w:r>
        <w:rPr>
          <w:rFonts w:ascii="Times New Roman" w:hAnsi="Times New Roman"/>
          <w:sz w:val="22"/>
        </w:rPr>
        <w:t>mudar</w:t>
      </w:r>
      <w:proofErr w:type="spellEnd"/>
      <w:r>
        <w:rPr>
          <w:rFonts w:ascii="Times New Roman" w:hAnsi="Times New Roman"/>
          <w:sz w:val="22"/>
        </w:rPr>
        <w:t xml:space="preserve"> », </w:t>
      </w:r>
      <w:proofErr w:type="spellStart"/>
      <w:r>
        <w:rPr>
          <w:rFonts w:ascii="Times New Roman Italic" w:hAnsi="Times New Roman Italic"/>
          <w:sz w:val="22"/>
        </w:rPr>
        <w:t>Económico</w:t>
      </w:r>
      <w:proofErr w:type="spellEnd"/>
      <w:r>
        <w:rPr>
          <w:rFonts w:ascii="Times New Roman" w:hAnsi="Times New Roman"/>
          <w:sz w:val="22"/>
        </w:rPr>
        <w:t xml:space="preserve">, 25 </w:t>
      </w:r>
      <w:proofErr w:type="spellStart"/>
      <w:r>
        <w:rPr>
          <w:rFonts w:ascii="Times New Roman" w:hAnsi="Times New Roman"/>
          <w:sz w:val="22"/>
        </w:rPr>
        <w:t>juin</w:t>
      </w:r>
      <w:proofErr w:type="spellEnd"/>
      <w:r>
        <w:rPr>
          <w:rFonts w:ascii="Times New Roman" w:hAnsi="Times New Roman"/>
          <w:sz w:val="22"/>
        </w:rPr>
        <w:t xml:space="preserve"> 2012.</w:t>
      </w:r>
    </w:p>
  </w:footnote>
  <w:footnote w:id="32">
    <w:p w14:paraId="6A538E87" w14:textId="6169BEBD" w:rsidR="00451388" w:rsidRPr="00BB5667" w:rsidRDefault="00451388">
      <w:pPr>
        <w:pStyle w:val="Heading11"/>
        <w:widowControl/>
        <w:tabs>
          <w:tab w:val="left" w:pos="0"/>
        </w:tabs>
        <w:spacing w:before="0" w:after="0" w:line="240" w:lineRule="auto"/>
        <w:rPr>
          <w:rFonts w:ascii="Times New Roman" w:hAnsi="Times New Roman"/>
          <w:sz w:val="22"/>
        </w:rPr>
      </w:pPr>
      <w:r w:rsidRPr="00BB5667">
        <w:rPr>
          <w:rFonts w:ascii="Times New Roman" w:hAnsi="Times New Roman"/>
          <w:sz w:val="22"/>
          <w:vertAlign w:val="superscript"/>
          <w:lang w:val="fr-FR"/>
        </w:rPr>
        <w:footnoteRef/>
      </w:r>
      <w:r w:rsidRPr="00BB5667">
        <w:rPr>
          <w:rFonts w:ascii="Times New Roman" w:hAnsi="Times New Roman"/>
          <w:sz w:val="22"/>
          <w:vertAlign w:val="superscript"/>
        </w:rPr>
        <w:t xml:space="preserve"> </w:t>
      </w:r>
      <w:r>
        <w:rPr>
          <w:rFonts w:ascii="Times New Roman" w:hAnsi="Times New Roman"/>
          <w:sz w:val="22"/>
        </w:rPr>
        <w:t xml:space="preserve">“Portugal finally stands up and protests”, </w:t>
      </w:r>
      <w:r>
        <w:rPr>
          <w:rFonts w:ascii="Times New Roman Italic" w:hAnsi="Times New Roman Italic"/>
          <w:sz w:val="22"/>
        </w:rPr>
        <w:t>The Guardian</w:t>
      </w:r>
      <w:r>
        <w:rPr>
          <w:rFonts w:ascii="Times New Roman" w:hAnsi="Times New Roman"/>
          <w:sz w:val="22"/>
        </w:rPr>
        <w:t xml:space="preserve">, </w:t>
      </w:r>
      <w:proofErr w:type="gramStart"/>
      <w:r>
        <w:rPr>
          <w:rFonts w:ascii="Times New Roman" w:hAnsi="Times New Roman"/>
          <w:sz w:val="22"/>
        </w:rPr>
        <w:t>September,</w:t>
      </w:r>
      <w:proofErr w:type="gramEnd"/>
      <w:r>
        <w:rPr>
          <w:rFonts w:ascii="Times New Roman" w:hAnsi="Times New Roman"/>
          <w:sz w:val="22"/>
        </w:rPr>
        <w:t xml:space="preserve"> 24</w:t>
      </w:r>
      <w:r>
        <w:rPr>
          <w:rFonts w:ascii="Times New Roman" w:hAnsi="Times New Roman"/>
          <w:sz w:val="22"/>
          <w:vertAlign w:val="superscript"/>
        </w:rPr>
        <w:t>th</w:t>
      </w:r>
      <w:r>
        <w:rPr>
          <w:rFonts w:ascii="Times New Roman" w:hAnsi="Times New Roman"/>
          <w:sz w:val="22"/>
        </w:rPr>
        <w:t>,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083C" w14:textId="77777777" w:rsidR="00451388" w:rsidRDefault="00451388">
    <w:pPr>
      <w:pStyle w:val="FormatlibreA"/>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D6C5" w14:textId="77777777" w:rsidR="00451388" w:rsidRDefault="00451388">
    <w:pPr>
      <w:pStyle w:val="FormatlibreA"/>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69"/>
    <w:rsid w:val="00017A0E"/>
    <w:rsid w:val="000B006C"/>
    <w:rsid w:val="000C39C6"/>
    <w:rsid w:val="001020C9"/>
    <w:rsid w:val="00187BA5"/>
    <w:rsid w:val="00236A48"/>
    <w:rsid w:val="00242768"/>
    <w:rsid w:val="0024518C"/>
    <w:rsid w:val="00293F5B"/>
    <w:rsid w:val="002D2613"/>
    <w:rsid w:val="00317FDD"/>
    <w:rsid w:val="0034308C"/>
    <w:rsid w:val="00363EA0"/>
    <w:rsid w:val="003670FE"/>
    <w:rsid w:val="00367777"/>
    <w:rsid w:val="003C589A"/>
    <w:rsid w:val="003E151C"/>
    <w:rsid w:val="004476A8"/>
    <w:rsid w:val="00451388"/>
    <w:rsid w:val="00467E8D"/>
    <w:rsid w:val="004841D1"/>
    <w:rsid w:val="0049203A"/>
    <w:rsid w:val="004A7EB9"/>
    <w:rsid w:val="004B2F40"/>
    <w:rsid w:val="004B7C04"/>
    <w:rsid w:val="004E5109"/>
    <w:rsid w:val="004E530F"/>
    <w:rsid w:val="004F24F4"/>
    <w:rsid w:val="00514AD6"/>
    <w:rsid w:val="00550A38"/>
    <w:rsid w:val="00572601"/>
    <w:rsid w:val="005B4B10"/>
    <w:rsid w:val="005C35DE"/>
    <w:rsid w:val="005C5449"/>
    <w:rsid w:val="005F0A23"/>
    <w:rsid w:val="00617605"/>
    <w:rsid w:val="00644DDD"/>
    <w:rsid w:val="00653077"/>
    <w:rsid w:val="006B5721"/>
    <w:rsid w:val="006F2E2B"/>
    <w:rsid w:val="006F5E54"/>
    <w:rsid w:val="00714B9B"/>
    <w:rsid w:val="00727FAD"/>
    <w:rsid w:val="007C5C9D"/>
    <w:rsid w:val="007E4F26"/>
    <w:rsid w:val="00803392"/>
    <w:rsid w:val="008267C2"/>
    <w:rsid w:val="008457D8"/>
    <w:rsid w:val="0086045E"/>
    <w:rsid w:val="008D7A05"/>
    <w:rsid w:val="008E4E26"/>
    <w:rsid w:val="009316D2"/>
    <w:rsid w:val="00975614"/>
    <w:rsid w:val="009B6436"/>
    <w:rsid w:val="00A13F0B"/>
    <w:rsid w:val="00A42269"/>
    <w:rsid w:val="00A522F4"/>
    <w:rsid w:val="00A65626"/>
    <w:rsid w:val="00A67CF2"/>
    <w:rsid w:val="00AB0338"/>
    <w:rsid w:val="00AE1B82"/>
    <w:rsid w:val="00B74340"/>
    <w:rsid w:val="00B915EB"/>
    <w:rsid w:val="00BA1C14"/>
    <w:rsid w:val="00BB5667"/>
    <w:rsid w:val="00BC3548"/>
    <w:rsid w:val="00BD579B"/>
    <w:rsid w:val="00BF4253"/>
    <w:rsid w:val="00C27769"/>
    <w:rsid w:val="00C5398F"/>
    <w:rsid w:val="00C7756E"/>
    <w:rsid w:val="00C841FF"/>
    <w:rsid w:val="00CA0B37"/>
    <w:rsid w:val="00CA4532"/>
    <w:rsid w:val="00CA4FD4"/>
    <w:rsid w:val="00CC08FF"/>
    <w:rsid w:val="00D32D2E"/>
    <w:rsid w:val="00D41822"/>
    <w:rsid w:val="00D425EF"/>
    <w:rsid w:val="00D51233"/>
    <w:rsid w:val="00D5566B"/>
    <w:rsid w:val="00D67027"/>
    <w:rsid w:val="00D97F05"/>
    <w:rsid w:val="00DA34F6"/>
    <w:rsid w:val="00DC37CB"/>
    <w:rsid w:val="00DE21C4"/>
    <w:rsid w:val="00E06C8C"/>
    <w:rsid w:val="00E237D9"/>
    <w:rsid w:val="00E53C2F"/>
    <w:rsid w:val="00E95EEA"/>
    <w:rsid w:val="00ED50BF"/>
    <w:rsid w:val="00F17059"/>
    <w:rsid w:val="00F745AA"/>
    <w:rsid w:val="00FA3220"/>
    <w:rsid w:val="00FD4A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268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spacing w:after="200" w:line="264" w:lineRule="auto"/>
      <w:jc w:val="both"/>
    </w:pPr>
    <w:rPr>
      <w:rFonts w:ascii="Lucida Grande" w:eastAsia="ヒラギノ角ゴ Pro W3" w:hAnsi="Lucida Grande"/>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pPr>
      <w:keepNext/>
      <w:widowControl w:val="0"/>
      <w:spacing w:before="240" w:after="120" w:line="264" w:lineRule="auto"/>
      <w:jc w:val="both"/>
      <w:outlineLvl w:val="0"/>
    </w:pPr>
    <w:rPr>
      <w:rFonts w:ascii="Times New Roman Bold" w:eastAsia="ヒラギノ角ゴ Pro W3" w:hAnsi="Times New Roman Bold"/>
      <w:color w:val="000000"/>
      <w:sz w:val="48"/>
      <w:lang w:val="en-US"/>
    </w:rPr>
  </w:style>
  <w:style w:type="paragraph" w:customStyle="1" w:styleId="FormatlibreA">
    <w:name w:val="Format libre A"/>
    <w:rPr>
      <w:rFonts w:ascii="Lucida Grande" w:eastAsia="ヒラギノ角ゴ Pro W3" w:hAnsi="Lucida Grande"/>
      <w:color w:val="000000"/>
    </w:rPr>
  </w:style>
  <w:style w:type="paragraph" w:customStyle="1" w:styleId="Pieddepage1">
    <w:name w:val="Pied de page1"/>
    <w:pPr>
      <w:widowControl w:val="0"/>
      <w:tabs>
        <w:tab w:val="center" w:pos="4535"/>
        <w:tab w:val="center" w:pos="9071"/>
      </w:tabs>
      <w:spacing w:after="200" w:line="264" w:lineRule="auto"/>
      <w:jc w:val="both"/>
    </w:pPr>
    <w:rPr>
      <w:rFonts w:ascii="Lucida Grande" w:eastAsia="ヒラギノ角ゴ Pro W3" w:hAnsi="Lucida Grande"/>
      <w:color w:val="000000"/>
      <w:sz w:val="24"/>
      <w:lang w:val="en-US"/>
    </w:rPr>
  </w:style>
  <w:style w:type="paragraph" w:customStyle="1" w:styleId="NormalWeb1">
    <w:name w:val="Normal (Web)1"/>
    <w:pPr>
      <w:widowControl w:val="0"/>
    </w:pPr>
    <w:rPr>
      <w:rFonts w:ascii="Times" w:eastAsia="ヒラギノ角ゴ Pro W3" w:hAnsi="Times"/>
      <w:color w:val="000000"/>
      <w:lang w:val="en-US"/>
    </w:rPr>
  </w:style>
  <w:style w:type="paragraph" w:customStyle="1" w:styleId="FootnoteText1">
    <w:name w:val="Footnote Text1"/>
    <w:autoRedefine/>
    <w:pPr>
      <w:widowControl w:val="0"/>
      <w:spacing w:after="200" w:line="264" w:lineRule="auto"/>
      <w:jc w:val="both"/>
    </w:pPr>
    <w:rPr>
      <w:rFonts w:ascii="Lucida Grande" w:eastAsia="ヒラギノ角ゴ Pro W3" w:hAnsi="Lucida Grande"/>
      <w:color w:val="000000"/>
      <w:lang w:val="en-US"/>
    </w:rPr>
  </w:style>
  <w:style w:type="character" w:customStyle="1" w:styleId="Appelnotedebasdep">
    <w:name w:val="Appel note de bas de p."/>
    <w:rPr>
      <w:color w:val="000000"/>
      <w:sz w:val="20"/>
      <w:vertAlign w:val="superscript"/>
    </w:rPr>
  </w:style>
  <w:style w:type="paragraph" w:customStyle="1" w:styleId="Notedebasdepage1">
    <w:name w:val="Note de bas de page1"/>
    <w:pPr>
      <w:widowControl w:val="0"/>
      <w:spacing w:after="200" w:line="264" w:lineRule="auto"/>
      <w:jc w:val="both"/>
    </w:pPr>
    <w:rPr>
      <w:rFonts w:ascii="Lucida Grande" w:eastAsia="ヒラギノ角ゴ Pro W3" w:hAnsi="Lucida Grande"/>
      <w:color w:val="000000"/>
      <w:sz w:val="24"/>
      <w:lang w:val="en-US"/>
    </w:rPr>
  </w:style>
  <w:style w:type="paragraph" w:customStyle="1" w:styleId="Standard">
    <w:name w:val="Standard"/>
    <w:pPr>
      <w:suppressAutoHyphens/>
    </w:pPr>
    <w:rPr>
      <w:rFonts w:eastAsia="ヒラギノ角ゴ Pro W3"/>
      <w:color w:val="000000"/>
      <w:sz w:val="24"/>
    </w:rPr>
  </w:style>
  <w:style w:type="paragraph" w:customStyle="1" w:styleId="Titre11">
    <w:name w:val="Titre 11"/>
    <w:pPr>
      <w:tabs>
        <w:tab w:val="left" w:pos="0"/>
      </w:tabs>
      <w:suppressAutoHyphens/>
      <w:spacing w:before="280" w:after="280"/>
      <w:ind w:left="432" w:hanging="432"/>
      <w:outlineLvl w:val="0"/>
    </w:pPr>
    <w:rPr>
      <w:rFonts w:ascii="Times New Roman Bold" w:eastAsia="ヒラギノ角ゴ Pro W3" w:hAnsi="Times New Roman Bold"/>
      <w:color w:val="000000"/>
      <w:kern w:val="1"/>
      <w:sz w:val="48"/>
    </w:rPr>
  </w:style>
  <w:style w:type="character" w:customStyle="1" w:styleId="citationjournal">
    <w:name w:val="citation journal"/>
    <w:autoRedefine/>
    <w:rPr>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spacing w:after="200" w:line="264" w:lineRule="auto"/>
      <w:jc w:val="both"/>
    </w:pPr>
    <w:rPr>
      <w:rFonts w:ascii="Lucida Grande" w:eastAsia="ヒラギノ角ゴ Pro W3" w:hAnsi="Lucida Grande"/>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pPr>
      <w:keepNext/>
      <w:widowControl w:val="0"/>
      <w:spacing w:before="240" w:after="120" w:line="264" w:lineRule="auto"/>
      <w:jc w:val="both"/>
      <w:outlineLvl w:val="0"/>
    </w:pPr>
    <w:rPr>
      <w:rFonts w:ascii="Times New Roman Bold" w:eastAsia="ヒラギノ角ゴ Pro W3" w:hAnsi="Times New Roman Bold"/>
      <w:color w:val="000000"/>
      <w:sz w:val="48"/>
      <w:lang w:val="en-US"/>
    </w:rPr>
  </w:style>
  <w:style w:type="paragraph" w:customStyle="1" w:styleId="FormatlibreA">
    <w:name w:val="Format libre A"/>
    <w:rPr>
      <w:rFonts w:ascii="Lucida Grande" w:eastAsia="ヒラギノ角ゴ Pro W3" w:hAnsi="Lucida Grande"/>
      <w:color w:val="000000"/>
    </w:rPr>
  </w:style>
  <w:style w:type="paragraph" w:customStyle="1" w:styleId="Pieddepage1">
    <w:name w:val="Pied de page1"/>
    <w:pPr>
      <w:widowControl w:val="0"/>
      <w:tabs>
        <w:tab w:val="center" w:pos="4535"/>
        <w:tab w:val="center" w:pos="9071"/>
      </w:tabs>
      <w:spacing w:after="200" w:line="264" w:lineRule="auto"/>
      <w:jc w:val="both"/>
    </w:pPr>
    <w:rPr>
      <w:rFonts w:ascii="Lucida Grande" w:eastAsia="ヒラギノ角ゴ Pro W3" w:hAnsi="Lucida Grande"/>
      <w:color w:val="000000"/>
      <w:sz w:val="24"/>
      <w:lang w:val="en-US"/>
    </w:rPr>
  </w:style>
  <w:style w:type="paragraph" w:customStyle="1" w:styleId="NormalWeb1">
    <w:name w:val="Normal (Web)1"/>
    <w:pPr>
      <w:widowControl w:val="0"/>
    </w:pPr>
    <w:rPr>
      <w:rFonts w:ascii="Times" w:eastAsia="ヒラギノ角ゴ Pro W3" w:hAnsi="Times"/>
      <w:color w:val="000000"/>
      <w:lang w:val="en-US"/>
    </w:rPr>
  </w:style>
  <w:style w:type="paragraph" w:customStyle="1" w:styleId="FootnoteText1">
    <w:name w:val="Footnote Text1"/>
    <w:autoRedefine/>
    <w:pPr>
      <w:widowControl w:val="0"/>
      <w:spacing w:after="200" w:line="264" w:lineRule="auto"/>
      <w:jc w:val="both"/>
    </w:pPr>
    <w:rPr>
      <w:rFonts w:ascii="Lucida Grande" w:eastAsia="ヒラギノ角ゴ Pro W3" w:hAnsi="Lucida Grande"/>
      <w:color w:val="000000"/>
      <w:lang w:val="en-US"/>
    </w:rPr>
  </w:style>
  <w:style w:type="character" w:customStyle="1" w:styleId="Appelnotedebasdep">
    <w:name w:val="Appel note de bas de p."/>
    <w:rPr>
      <w:color w:val="000000"/>
      <w:sz w:val="20"/>
      <w:vertAlign w:val="superscript"/>
    </w:rPr>
  </w:style>
  <w:style w:type="paragraph" w:customStyle="1" w:styleId="Notedebasdepage1">
    <w:name w:val="Note de bas de page1"/>
    <w:pPr>
      <w:widowControl w:val="0"/>
      <w:spacing w:after="200" w:line="264" w:lineRule="auto"/>
      <w:jc w:val="both"/>
    </w:pPr>
    <w:rPr>
      <w:rFonts w:ascii="Lucida Grande" w:eastAsia="ヒラギノ角ゴ Pro W3" w:hAnsi="Lucida Grande"/>
      <w:color w:val="000000"/>
      <w:sz w:val="24"/>
      <w:lang w:val="en-US"/>
    </w:rPr>
  </w:style>
  <w:style w:type="paragraph" w:customStyle="1" w:styleId="Standard">
    <w:name w:val="Standard"/>
    <w:pPr>
      <w:suppressAutoHyphens/>
    </w:pPr>
    <w:rPr>
      <w:rFonts w:eastAsia="ヒラギノ角ゴ Pro W3"/>
      <w:color w:val="000000"/>
      <w:sz w:val="24"/>
    </w:rPr>
  </w:style>
  <w:style w:type="paragraph" w:customStyle="1" w:styleId="Titre11">
    <w:name w:val="Titre 11"/>
    <w:pPr>
      <w:tabs>
        <w:tab w:val="left" w:pos="0"/>
      </w:tabs>
      <w:suppressAutoHyphens/>
      <w:spacing w:before="280" w:after="280"/>
      <w:ind w:left="432" w:hanging="432"/>
      <w:outlineLvl w:val="0"/>
    </w:pPr>
    <w:rPr>
      <w:rFonts w:ascii="Times New Roman Bold" w:eastAsia="ヒラギノ角ゴ Pro W3" w:hAnsi="Times New Roman Bold"/>
      <w:color w:val="000000"/>
      <w:kern w:val="1"/>
      <w:sz w:val="48"/>
    </w:rPr>
  </w:style>
  <w:style w:type="character" w:customStyle="1" w:styleId="citationjournal">
    <w:name w:val="citation journal"/>
    <w:autoRedefin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0368">
      <w:bodyDiv w:val="1"/>
      <w:marLeft w:val="0"/>
      <w:marRight w:val="0"/>
      <w:marTop w:val="0"/>
      <w:marBottom w:val="0"/>
      <w:divBdr>
        <w:top w:val="none" w:sz="0" w:space="0" w:color="auto"/>
        <w:left w:val="none" w:sz="0" w:space="0" w:color="auto"/>
        <w:bottom w:val="none" w:sz="0" w:space="0" w:color="auto"/>
        <w:right w:val="none" w:sz="0" w:space="0" w:color="auto"/>
      </w:divBdr>
      <w:divsChild>
        <w:div w:id="1657801809">
          <w:marLeft w:val="0"/>
          <w:marRight w:val="0"/>
          <w:marTop w:val="0"/>
          <w:marBottom w:val="0"/>
          <w:divBdr>
            <w:top w:val="none" w:sz="0" w:space="0" w:color="auto"/>
            <w:left w:val="none" w:sz="0" w:space="0" w:color="auto"/>
            <w:bottom w:val="none" w:sz="0" w:space="0" w:color="auto"/>
            <w:right w:val="none" w:sz="0" w:space="0" w:color="auto"/>
          </w:divBdr>
        </w:div>
        <w:div w:id="431776878">
          <w:marLeft w:val="0"/>
          <w:marRight w:val="0"/>
          <w:marTop w:val="0"/>
          <w:marBottom w:val="0"/>
          <w:divBdr>
            <w:top w:val="none" w:sz="0" w:space="0" w:color="auto"/>
            <w:left w:val="none" w:sz="0" w:space="0" w:color="auto"/>
            <w:bottom w:val="none" w:sz="0" w:space="0" w:color="auto"/>
            <w:right w:val="none" w:sz="0" w:space="0" w:color="auto"/>
          </w:divBdr>
        </w:div>
        <w:div w:id="1675187274">
          <w:marLeft w:val="0"/>
          <w:marRight w:val="0"/>
          <w:marTop w:val="0"/>
          <w:marBottom w:val="0"/>
          <w:divBdr>
            <w:top w:val="none" w:sz="0" w:space="0" w:color="auto"/>
            <w:left w:val="none" w:sz="0" w:space="0" w:color="auto"/>
            <w:bottom w:val="none" w:sz="0" w:space="0" w:color="auto"/>
            <w:right w:val="none" w:sz="0" w:space="0" w:color="auto"/>
          </w:divBdr>
        </w:div>
      </w:divsChild>
    </w:div>
    <w:div w:id="847787739">
      <w:bodyDiv w:val="1"/>
      <w:marLeft w:val="0"/>
      <w:marRight w:val="0"/>
      <w:marTop w:val="0"/>
      <w:marBottom w:val="0"/>
      <w:divBdr>
        <w:top w:val="none" w:sz="0" w:space="0" w:color="auto"/>
        <w:left w:val="none" w:sz="0" w:space="0" w:color="auto"/>
        <w:bottom w:val="none" w:sz="0" w:space="0" w:color="auto"/>
        <w:right w:val="none" w:sz="0" w:space="0" w:color="auto"/>
      </w:divBdr>
      <w:divsChild>
        <w:div w:id="1171531582">
          <w:marLeft w:val="0"/>
          <w:marRight w:val="0"/>
          <w:marTop w:val="0"/>
          <w:marBottom w:val="0"/>
          <w:divBdr>
            <w:top w:val="none" w:sz="0" w:space="0" w:color="auto"/>
            <w:left w:val="none" w:sz="0" w:space="0" w:color="auto"/>
            <w:bottom w:val="none" w:sz="0" w:space="0" w:color="auto"/>
            <w:right w:val="none" w:sz="0" w:space="0" w:color="auto"/>
          </w:divBdr>
        </w:div>
        <w:div w:id="11182254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ene.caune@sciencespo.f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28</Pages>
  <Words>8509</Words>
  <Characters>48506</Characters>
  <Application>Microsoft Macintosh Word</Application>
  <DocSecurity>0</DocSecurity>
  <Lines>404</Lines>
  <Paragraphs>113</Paragraphs>
  <ScaleCrop>false</ScaleCrop>
  <Company/>
  <LinksUpToDate>false</LinksUpToDate>
  <CharactersWithSpaces>56902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ECPR_MERCREDI</dc:title>
  <dc:subject/>
  <dc:creator>Hélène Caune</dc:creator>
  <cp:keywords/>
  <cp:lastModifiedBy>Hélène Caune</cp:lastModifiedBy>
  <cp:revision>19</cp:revision>
  <cp:lastPrinted>2014-08-29T11:39:00Z</cp:lastPrinted>
  <dcterms:created xsi:type="dcterms:W3CDTF">2015-02-23T09:00:00Z</dcterms:created>
  <dcterms:modified xsi:type="dcterms:W3CDTF">2015-03-01T19:52:00Z</dcterms:modified>
</cp:coreProperties>
</file>