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DF803" w14:textId="77777777" w:rsidR="00196F1D" w:rsidRPr="00D13681" w:rsidRDefault="00196F1D" w:rsidP="00196F1D">
      <w:pPr>
        <w:spacing w:after="0" w:line="480" w:lineRule="auto"/>
        <w:rPr>
          <w:b/>
          <w:sz w:val="28"/>
          <w:szCs w:val="28"/>
        </w:rPr>
      </w:pPr>
      <w:r w:rsidRPr="00D13681">
        <w:rPr>
          <w:b/>
          <w:sz w:val="28"/>
          <w:szCs w:val="28"/>
        </w:rPr>
        <w:t>Governing Turbulence</w:t>
      </w:r>
    </w:p>
    <w:p w14:paraId="62E056EA" w14:textId="77777777" w:rsidR="00196F1D" w:rsidRPr="005F2464" w:rsidRDefault="00196F1D" w:rsidP="00196F1D">
      <w:pPr>
        <w:spacing w:after="0" w:line="480" w:lineRule="auto"/>
        <w:rPr>
          <w:i/>
          <w:sz w:val="28"/>
          <w:szCs w:val="28"/>
        </w:rPr>
      </w:pPr>
      <w:r w:rsidRPr="005F2464">
        <w:rPr>
          <w:i/>
          <w:sz w:val="28"/>
          <w:szCs w:val="28"/>
        </w:rPr>
        <w:t>An Outline for an Organizational-Institutional Approach</w:t>
      </w:r>
    </w:p>
    <w:p w14:paraId="53734851" w14:textId="77777777" w:rsidR="00196F1D" w:rsidRDefault="00196F1D" w:rsidP="00196F1D">
      <w:pPr>
        <w:spacing w:after="0" w:line="480" w:lineRule="auto"/>
        <w:rPr>
          <w:i/>
          <w:sz w:val="24"/>
          <w:szCs w:val="24"/>
        </w:rPr>
      </w:pPr>
      <w:r>
        <w:rPr>
          <w:i/>
          <w:sz w:val="24"/>
          <w:szCs w:val="24"/>
        </w:rPr>
        <w:t>Christopher Ansell and Jarle Trondal</w:t>
      </w:r>
    </w:p>
    <w:p w14:paraId="1961257D" w14:textId="77777777" w:rsidR="00F372A2" w:rsidRPr="00442096" w:rsidRDefault="00F372A2" w:rsidP="00F372A2">
      <w:pPr>
        <w:pBdr>
          <w:bottom w:val="single" w:sz="4" w:space="1" w:color="auto"/>
        </w:pBdr>
        <w:rPr>
          <w:i/>
          <w:lang w:val="en-GB"/>
        </w:rPr>
      </w:pPr>
      <w:r w:rsidRPr="00442096">
        <w:rPr>
          <w:i/>
          <w:lang w:val="en-GB"/>
        </w:rPr>
        <w:t>Paper prepared for the EUSA Fifteenth Biennial Conference, May 4-6, 2017, Miami Florida.</w:t>
      </w:r>
    </w:p>
    <w:p w14:paraId="56494DD6" w14:textId="32B9BF0D" w:rsidR="00196F1D" w:rsidRDefault="00196F1D" w:rsidP="00196F1D">
      <w:pPr>
        <w:spacing w:after="0" w:line="480" w:lineRule="auto"/>
        <w:rPr>
          <w:b/>
          <w:sz w:val="28"/>
          <w:szCs w:val="28"/>
        </w:rPr>
      </w:pPr>
    </w:p>
    <w:p w14:paraId="553BFD9B" w14:textId="77777777" w:rsidR="00196F1D" w:rsidRPr="008667BD" w:rsidRDefault="00196F1D" w:rsidP="00196F1D">
      <w:pPr>
        <w:spacing w:after="0" w:line="480" w:lineRule="auto"/>
        <w:rPr>
          <w:b/>
          <w:sz w:val="28"/>
          <w:szCs w:val="28"/>
        </w:rPr>
      </w:pPr>
      <w:r w:rsidRPr="008667BD">
        <w:rPr>
          <w:b/>
          <w:sz w:val="28"/>
          <w:szCs w:val="28"/>
        </w:rPr>
        <w:t>Abstract</w:t>
      </w:r>
    </w:p>
    <w:p w14:paraId="797D0E9A" w14:textId="77777777" w:rsidR="00196F1D" w:rsidRPr="00184F61" w:rsidRDefault="00196F1D" w:rsidP="00196F1D">
      <w:pPr>
        <w:spacing w:after="0" w:line="480" w:lineRule="auto"/>
        <w:rPr>
          <w:rFonts w:cs="Calibri"/>
          <w:sz w:val="24"/>
          <w:szCs w:val="24"/>
        </w:rPr>
      </w:pPr>
      <w:r>
        <w:rPr>
          <w:rFonts w:cs="Calibri"/>
          <w:sz w:val="24"/>
          <w:szCs w:val="24"/>
        </w:rPr>
        <w:t>T</w:t>
      </w:r>
      <w:r w:rsidRPr="008F7D30">
        <w:rPr>
          <w:rFonts w:cs="Calibri"/>
          <w:sz w:val="24"/>
          <w:szCs w:val="24"/>
        </w:rPr>
        <w:t xml:space="preserve">his </w:t>
      </w:r>
      <w:r>
        <w:rPr>
          <w:rFonts w:cs="Calibri"/>
          <w:sz w:val="24"/>
          <w:szCs w:val="24"/>
        </w:rPr>
        <w:t xml:space="preserve">paper sets out three ambitions: </w:t>
      </w:r>
      <w:r w:rsidRPr="00184F61">
        <w:rPr>
          <w:rFonts w:cs="Calibri"/>
          <w:sz w:val="24"/>
          <w:szCs w:val="24"/>
        </w:rPr>
        <w:t xml:space="preserve">First, it suggests ‘turbulence’ as a conceptual device for </w:t>
      </w:r>
      <w:r>
        <w:rPr>
          <w:rFonts w:cs="Calibri"/>
          <w:sz w:val="24"/>
          <w:szCs w:val="24"/>
        </w:rPr>
        <w:t>understanding</w:t>
      </w:r>
      <w:r w:rsidRPr="00184F61">
        <w:rPr>
          <w:rFonts w:cs="Calibri"/>
          <w:sz w:val="24"/>
          <w:szCs w:val="24"/>
        </w:rPr>
        <w:t xml:space="preserve"> governance</w:t>
      </w:r>
      <w:r>
        <w:rPr>
          <w:rFonts w:cs="Calibri"/>
          <w:sz w:val="24"/>
          <w:szCs w:val="24"/>
        </w:rPr>
        <w:t xml:space="preserve"> in times of uncertainty and unpred</w:t>
      </w:r>
      <w:bookmarkStart w:id="0" w:name="_GoBack"/>
      <w:bookmarkEnd w:id="0"/>
      <w:r>
        <w:rPr>
          <w:rFonts w:cs="Calibri"/>
          <w:sz w:val="24"/>
          <w:szCs w:val="24"/>
        </w:rPr>
        <w:t>ictability and identifies three types</w:t>
      </w:r>
      <w:r w:rsidRPr="00184F61">
        <w:rPr>
          <w:rFonts w:cs="Calibri"/>
          <w:sz w:val="24"/>
          <w:szCs w:val="24"/>
        </w:rPr>
        <w:t xml:space="preserve"> of turbule</w:t>
      </w:r>
      <w:r>
        <w:rPr>
          <w:rFonts w:cs="Calibri"/>
          <w:sz w:val="24"/>
          <w:szCs w:val="24"/>
        </w:rPr>
        <w:t xml:space="preserve">nce: </w:t>
      </w:r>
      <w:r w:rsidRPr="00184F61">
        <w:rPr>
          <w:rFonts w:cs="Calibri"/>
          <w:sz w:val="24"/>
          <w:szCs w:val="24"/>
        </w:rPr>
        <w:t>environmental turbulence,</w:t>
      </w:r>
      <w:r>
        <w:rPr>
          <w:rFonts w:cs="Calibri"/>
          <w:sz w:val="24"/>
          <w:szCs w:val="24"/>
        </w:rPr>
        <w:t xml:space="preserve"> organized turbulence</w:t>
      </w:r>
      <w:r w:rsidRPr="00184F61">
        <w:rPr>
          <w:rFonts w:cs="Calibri"/>
          <w:sz w:val="24"/>
          <w:szCs w:val="24"/>
        </w:rPr>
        <w:t xml:space="preserve"> a</w:t>
      </w:r>
      <w:r>
        <w:rPr>
          <w:rFonts w:cs="Calibri"/>
          <w:sz w:val="24"/>
          <w:szCs w:val="24"/>
        </w:rPr>
        <w:t>nd turbulence of scale. Second, the paper outline</w:t>
      </w:r>
      <w:r w:rsidRPr="00184F61">
        <w:rPr>
          <w:rFonts w:cs="Calibri"/>
          <w:sz w:val="24"/>
          <w:szCs w:val="24"/>
        </w:rPr>
        <w:t xml:space="preserve">s an organizational-institutional approach that highlights the role of organizational and institutions in both producing and adapting to turbulence. </w:t>
      </w:r>
      <w:r>
        <w:rPr>
          <w:rFonts w:cs="Calibri"/>
          <w:sz w:val="24"/>
          <w:szCs w:val="24"/>
        </w:rPr>
        <w:t xml:space="preserve">Third, it elaborates a set of propositions that suggest how </w:t>
      </w:r>
      <w:r w:rsidRPr="00184F61">
        <w:rPr>
          <w:rFonts w:cs="Calibri"/>
          <w:sz w:val="24"/>
          <w:szCs w:val="24"/>
        </w:rPr>
        <w:t xml:space="preserve">organizations and institutions </w:t>
      </w:r>
      <w:r>
        <w:rPr>
          <w:rFonts w:cs="Calibri"/>
          <w:sz w:val="24"/>
          <w:szCs w:val="24"/>
        </w:rPr>
        <w:t xml:space="preserve">are likely to </w:t>
      </w:r>
      <w:r w:rsidRPr="00184F61">
        <w:rPr>
          <w:rFonts w:cs="Calibri"/>
          <w:sz w:val="24"/>
          <w:szCs w:val="24"/>
        </w:rPr>
        <w:t xml:space="preserve">respond to precipitous, conflicting, and novel—in short, turbulent—governance challenges. </w:t>
      </w:r>
    </w:p>
    <w:p w14:paraId="4DA62E58" w14:textId="77777777" w:rsidR="00196F1D" w:rsidRPr="006C2EBD" w:rsidRDefault="00196F1D" w:rsidP="00196F1D">
      <w:pPr>
        <w:spacing w:after="0" w:line="480" w:lineRule="auto"/>
        <w:rPr>
          <w:b/>
          <w:sz w:val="24"/>
          <w:szCs w:val="24"/>
        </w:rPr>
      </w:pPr>
    </w:p>
    <w:p w14:paraId="7B4CBE4E" w14:textId="77777777" w:rsidR="00196F1D" w:rsidRPr="008667BD" w:rsidRDefault="00196F1D" w:rsidP="00196F1D">
      <w:pPr>
        <w:spacing w:after="0" w:line="480" w:lineRule="auto"/>
        <w:rPr>
          <w:b/>
          <w:sz w:val="28"/>
          <w:szCs w:val="28"/>
        </w:rPr>
      </w:pPr>
      <w:r w:rsidRPr="008667BD">
        <w:rPr>
          <w:b/>
          <w:sz w:val="28"/>
          <w:szCs w:val="28"/>
        </w:rPr>
        <w:t>Introduction</w:t>
      </w:r>
    </w:p>
    <w:p w14:paraId="4A2DBC75" w14:textId="77777777" w:rsidR="00196F1D" w:rsidRDefault="00196F1D" w:rsidP="00196F1D">
      <w:pPr>
        <w:spacing w:after="0" w:line="480" w:lineRule="auto"/>
        <w:rPr>
          <w:rFonts w:cs="Calibri"/>
          <w:sz w:val="24"/>
          <w:szCs w:val="24"/>
        </w:rPr>
      </w:pPr>
      <w:r>
        <w:rPr>
          <w:rFonts w:cs="Calibri"/>
          <w:sz w:val="24"/>
          <w:szCs w:val="24"/>
        </w:rPr>
        <w:t>The decision of UK citizens to ‘Brexit’ in 2016 illustrates that Europe is in a stage of accelerating turbulence in search of political order</w:t>
      </w:r>
      <w:r w:rsidRPr="003F3203">
        <w:rPr>
          <w:rFonts w:cs="Calibri"/>
          <w:sz w:val="24"/>
          <w:szCs w:val="24"/>
        </w:rPr>
        <w:t xml:space="preserve"> (Olsen 2007).</w:t>
      </w:r>
      <w:r>
        <w:rPr>
          <w:rFonts w:cs="Calibri"/>
          <w:sz w:val="24"/>
          <w:szCs w:val="24"/>
        </w:rPr>
        <w:t xml:space="preserve"> The unruly politics leading to the British referendum are now being followed by the chaotic politics of extricating U.K. political institutions and markets from the European Union (EU). More far-reaching still, ‘Brexit’ threatens serious </w:t>
      </w:r>
      <w:r w:rsidRPr="00164C96">
        <w:rPr>
          <w:rFonts w:cs="Calibri"/>
          <w:sz w:val="24"/>
          <w:szCs w:val="24"/>
        </w:rPr>
        <w:t>cascading effects</w:t>
      </w:r>
      <w:r>
        <w:rPr>
          <w:rFonts w:cs="Calibri"/>
          <w:sz w:val="24"/>
          <w:szCs w:val="24"/>
        </w:rPr>
        <w:t>, such as intensified Scottish demands for independence from the UK.</w:t>
      </w:r>
      <w:r w:rsidRPr="003F3203">
        <w:rPr>
          <w:rFonts w:cs="Calibri"/>
          <w:sz w:val="24"/>
          <w:szCs w:val="24"/>
        </w:rPr>
        <w:t xml:space="preserve"> </w:t>
      </w:r>
      <w:r>
        <w:rPr>
          <w:rFonts w:cs="Calibri"/>
          <w:sz w:val="24"/>
          <w:szCs w:val="24"/>
        </w:rPr>
        <w:t>Meanwhile, across the Atlantic, t</w:t>
      </w:r>
      <w:r w:rsidRPr="003F3203">
        <w:rPr>
          <w:rFonts w:cs="Calibri"/>
          <w:sz w:val="24"/>
          <w:szCs w:val="24"/>
        </w:rPr>
        <w:t>he</w:t>
      </w:r>
      <w:r>
        <w:rPr>
          <w:rFonts w:cs="Calibri"/>
          <w:sz w:val="24"/>
          <w:szCs w:val="24"/>
        </w:rPr>
        <w:t xml:space="preserve"> 2016</w:t>
      </w:r>
      <w:r w:rsidRPr="003F3203">
        <w:rPr>
          <w:rFonts w:cs="Calibri"/>
          <w:sz w:val="24"/>
          <w:szCs w:val="24"/>
        </w:rPr>
        <w:t xml:space="preserve"> US Presidential campaign </w:t>
      </w:r>
      <w:r>
        <w:rPr>
          <w:rFonts w:cs="Calibri"/>
          <w:sz w:val="24"/>
          <w:szCs w:val="24"/>
        </w:rPr>
        <w:t xml:space="preserve">revealed an analogous kind of turbulence </w:t>
      </w:r>
      <w:r w:rsidRPr="003F3203">
        <w:rPr>
          <w:rFonts w:cs="Calibri"/>
          <w:sz w:val="24"/>
          <w:szCs w:val="24"/>
        </w:rPr>
        <w:t>(Kristof 2016)</w:t>
      </w:r>
      <w:r>
        <w:rPr>
          <w:rFonts w:cs="Calibri"/>
          <w:sz w:val="24"/>
          <w:szCs w:val="24"/>
        </w:rPr>
        <w:t xml:space="preserve">. The surprising nomination of Donald Trump as presidential candidate and his subsequent electoral victory </w:t>
      </w:r>
      <w:r>
        <w:rPr>
          <w:rFonts w:cs="Calibri"/>
          <w:sz w:val="24"/>
          <w:szCs w:val="24"/>
        </w:rPr>
        <w:lastRenderedPageBreak/>
        <w:t xml:space="preserve">has thrown American politics into turmoil, portending cascading political dynamics that will play out in unknown ways over the next decade. Both incidents illustrate competing and shifting ideas about the </w:t>
      </w:r>
      <w:r w:rsidRPr="003F3203">
        <w:rPr>
          <w:rFonts w:cs="Calibri"/>
          <w:sz w:val="24"/>
          <w:szCs w:val="24"/>
        </w:rPr>
        <w:t>‘forms of political association’</w:t>
      </w:r>
      <w:r>
        <w:rPr>
          <w:rFonts w:cs="Calibri"/>
          <w:sz w:val="24"/>
          <w:szCs w:val="24"/>
        </w:rPr>
        <w:t xml:space="preserve"> and increased turbulent governance </w:t>
      </w:r>
      <w:r w:rsidRPr="003F3203">
        <w:rPr>
          <w:rFonts w:cs="Calibri"/>
          <w:sz w:val="24"/>
          <w:szCs w:val="24"/>
        </w:rPr>
        <w:t>(Olsen 2016: 5</w:t>
      </w:r>
      <w:r>
        <w:rPr>
          <w:rFonts w:cs="Calibri"/>
          <w:sz w:val="24"/>
          <w:szCs w:val="24"/>
        </w:rPr>
        <w:t>; Bulmer and Joseph 2016). Yet this paper argues that turbulence is hardly limited to such earth-shaking events. As argued, turbulence might be a normal and enduring, yet unrecognized, feature of contemporary public governance, not merely a transitional anomaly. Turbulent g</w:t>
      </w:r>
      <w:r w:rsidRPr="008F0129">
        <w:rPr>
          <w:rFonts w:cs="Calibri"/>
          <w:sz w:val="24"/>
          <w:szCs w:val="24"/>
        </w:rPr>
        <w:t>overnance</w:t>
      </w:r>
      <w:r>
        <w:rPr>
          <w:rFonts w:cs="Calibri"/>
          <w:sz w:val="24"/>
          <w:szCs w:val="24"/>
        </w:rPr>
        <w:t>, we argue,</w:t>
      </w:r>
      <w:r w:rsidRPr="008F7D30">
        <w:rPr>
          <w:rFonts w:cs="Calibri"/>
          <w:sz w:val="24"/>
          <w:szCs w:val="24"/>
        </w:rPr>
        <w:t xml:space="preserve"> </w:t>
      </w:r>
      <w:r>
        <w:rPr>
          <w:rFonts w:cs="Calibri"/>
          <w:sz w:val="24"/>
          <w:szCs w:val="24"/>
        </w:rPr>
        <w:t>requires</w:t>
      </w:r>
      <w:r w:rsidRPr="008F7D30">
        <w:rPr>
          <w:rFonts w:cs="Calibri"/>
          <w:sz w:val="24"/>
          <w:szCs w:val="24"/>
        </w:rPr>
        <w:t xml:space="preserve"> </w:t>
      </w:r>
      <w:r>
        <w:rPr>
          <w:rFonts w:cs="Calibri"/>
          <w:sz w:val="24"/>
          <w:szCs w:val="24"/>
        </w:rPr>
        <w:t xml:space="preserve">public organizations to </w:t>
      </w:r>
      <w:r w:rsidRPr="008F7D30">
        <w:rPr>
          <w:rFonts w:cs="Calibri"/>
          <w:sz w:val="24"/>
          <w:szCs w:val="24"/>
        </w:rPr>
        <w:t xml:space="preserve">face </w:t>
      </w:r>
      <w:r>
        <w:rPr>
          <w:rFonts w:cs="Calibri"/>
          <w:sz w:val="24"/>
          <w:szCs w:val="24"/>
        </w:rPr>
        <w:t>governance challenges</w:t>
      </w:r>
      <w:r w:rsidRPr="008F7D30">
        <w:rPr>
          <w:rFonts w:cs="Calibri"/>
          <w:sz w:val="24"/>
          <w:szCs w:val="24"/>
        </w:rPr>
        <w:t xml:space="preserve"> of </w:t>
      </w:r>
      <w:r w:rsidRPr="00E77314">
        <w:rPr>
          <w:rFonts w:cs="Calibri"/>
          <w:i/>
          <w:sz w:val="24"/>
          <w:szCs w:val="24"/>
        </w:rPr>
        <w:t>certain</w:t>
      </w:r>
      <w:r w:rsidRPr="008F7D30">
        <w:rPr>
          <w:rFonts w:cs="Calibri"/>
          <w:sz w:val="24"/>
          <w:szCs w:val="24"/>
        </w:rPr>
        <w:t xml:space="preserve"> kinds</w:t>
      </w:r>
      <w:r>
        <w:rPr>
          <w:rFonts w:cs="Calibri"/>
          <w:sz w:val="24"/>
          <w:szCs w:val="24"/>
        </w:rPr>
        <w:t>--</w:t>
      </w:r>
      <w:r w:rsidRPr="008F7D30">
        <w:rPr>
          <w:rFonts w:cs="Calibri"/>
          <w:sz w:val="24"/>
          <w:szCs w:val="24"/>
        </w:rPr>
        <w:t xml:space="preserve">situations </w:t>
      </w:r>
      <w:r>
        <w:rPr>
          <w:rFonts w:cs="Calibri"/>
          <w:sz w:val="24"/>
          <w:szCs w:val="24"/>
        </w:rPr>
        <w:t xml:space="preserve">where </w:t>
      </w:r>
      <w:r w:rsidRPr="00AA39B9">
        <w:rPr>
          <w:rFonts w:cs="Calibri"/>
          <w:i/>
          <w:sz w:val="24"/>
          <w:szCs w:val="24"/>
        </w:rPr>
        <w:t>events</w:t>
      </w:r>
      <w:r>
        <w:rPr>
          <w:rFonts w:cs="Calibri"/>
          <w:i/>
          <w:sz w:val="24"/>
          <w:szCs w:val="24"/>
        </w:rPr>
        <w:t>,</w:t>
      </w:r>
      <w:r w:rsidRPr="00AA39B9">
        <w:rPr>
          <w:rFonts w:cs="Calibri"/>
          <w:i/>
          <w:sz w:val="24"/>
          <w:szCs w:val="24"/>
        </w:rPr>
        <w:t xml:space="preserve"> demands</w:t>
      </w:r>
      <w:r>
        <w:rPr>
          <w:rFonts w:cs="Calibri"/>
          <w:i/>
          <w:sz w:val="24"/>
          <w:szCs w:val="24"/>
        </w:rPr>
        <w:t>, and support</w:t>
      </w:r>
      <w:r w:rsidRPr="00AA39B9">
        <w:rPr>
          <w:rFonts w:cs="Calibri"/>
          <w:i/>
          <w:sz w:val="24"/>
          <w:szCs w:val="24"/>
        </w:rPr>
        <w:t xml:space="preserve"> interact in a highly variable, inconsistent, unexpected and unpredictable manner</w:t>
      </w:r>
      <w:r>
        <w:rPr>
          <w:rFonts w:cs="Calibri"/>
          <w:sz w:val="24"/>
          <w:szCs w:val="24"/>
        </w:rPr>
        <w:t xml:space="preserve"> (Ansell et al. 2017; Easton 1965; Gunnell 2011; Miller 1971)</w:t>
      </w:r>
      <w:r w:rsidRPr="008F7D30">
        <w:rPr>
          <w:rFonts w:cs="Calibri"/>
          <w:sz w:val="24"/>
          <w:szCs w:val="24"/>
        </w:rPr>
        <w:t xml:space="preserve">. </w:t>
      </w:r>
      <w:r>
        <w:rPr>
          <w:rFonts w:cs="Calibri"/>
          <w:sz w:val="24"/>
          <w:szCs w:val="24"/>
        </w:rPr>
        <w:t>The</w:t>
      </w:r>
      <w:r w:rsidRPr="003F58DF">
        <w:rPr>
          <w:rFonts w:cs="Calibri"/>
          <w:sz w:val="24"/>
          <w:szCs w:val="24"/>
        </w:rPr>
        <w:t xml:space="preserve"> paper has three ambitions: First, it suggests ‘turbulence’ as a conceptual device for understanding governance in times of uncertainty and unpredictability and then identifies three types of turbulence: environmental turbulence, organized turbulence and turbulence of scale. Second, the paper outlines an organizational-institutional approach that highlights the role of organizational and institutions in both producing and adapting to turbulence. Third, it elaborates a set of </w:t>
      </w:r>
      <w:r>
        <w:rPr>
          <w:rFonts w:cs="Calibri"/>
          <w:sz w:val="24"/>
          <w:szCs w:val="24"/>
        </w:rPr>
        <w:t>propositions</w:t>
      </w:r>
      <w:r w:rsidRPr="003F58DF">
        <w:rPr>
          <w:rFonts w:cs="Calibri"/>
          <w:sz w:val="24"/>
          <w:szCs w:val="24"/>
        </w:rPr>
        <w:t xml:space="preserve"> about how organizations and institutions</w:t>
      </w:r>
      <w:r>
        <w:rPr>
          <w:rFonts w:cs="Calibri"/>
          <w:sz w:val="24"/>
          <w:szCs w:val="24"/>
        </w:rPr>
        <w:t xml:space="preserve"> are likely to</w:t>
      </w:r>
      <w:r w:rsidRPr="003F58DF">
        <w:rPr>
          <w:rFonts w:cs="Calibri"/>
          <w:sz w:val="24"/>
          <w:szCs w:val="24"/>
        </w:rPr>
        <w:t xml:space="preserve"> respond to precipitous, conflicting, and novel—in short, turbulent—governance challenges.</w:t>
      </w:r>
    </w:p>
    <w:p w14:paraId="57A3B3BD" w14:textId="77777777" w:rsidR="00196F1D" w:rsidRDefault="00196F1D" w:rsidP="00196F1D">
      <w:pPr>
        <w:spacing w:after="0" w:line="480" w:lineRule="auto"/>
        <w:rPr>
          <w:rFonts w:cs="Calibri"/>
          <w:sz w:val="24"/>
          <w:szCs w:val="24"/>
        </w:rPr>
      </w:pPr>
    </w:p>
    <w:p w14:paraId="3E332E54" w14:textId="77777777" w:rsidR="00196F1D" w:rsidRDefault="00196F1D" w:rsidP="00196F1D">
      <w:pPr>
        <w:spacing w:after="0" w:line="480" w:lineRule="auto"/>
        <w:rPr>
          <w:rFonts w:cs="Calibri"/>
          <w:sz w:val="24"/>
          <w:szCs w:val="24"/>
        </w:rPr>
      </w:pPr>
      <w:r>
        <w:rPr>
          <w:rFonts w:cs="Calibri"/>
          <w:sz w:val="24"/>
          <w:szCs w:val="24"/>
        </w:rPr>
        <w:t xml:space="preserve">The concept of turbulence originally developed in physics to describe chaotic fluid dynamics—such as stormy weather or complex river currents. A parallel  was outlined by James N. Rosenau (1990 and 1997)  in his attempts to conceptualize the dynamic complexity of governance in a turbulent world). Rosenau (1990: 10) depicted turbulence in world affairs as centered on </w:t>
      </w:r>
      <w:r w:rsidRPr="00D73C11">
        <w:rPr>
          <w:rFonts w:cs="Calibri"/>
          <w:i/>
          <w:sz w:val="24"/>
          <w:szCs w:val="24"/>
        </w:rPr>
        <w:t>parametric change</w:t>
      </w:r>
      <w:r>
        <w:rPr>
          <w:rFonts w:cs="Calibri"/>
          <w:sz w:val="24"/>
          <w:szCs w:val="24"/>
        </w:rPr>
        <w:t xml:space="preserve"> along three dimensions. First, transformation of the overall structure of global politics (notably becoming multi-centric), changes in authority </w:t>
      </w:r>
      <w:r>
        <w:rPr>
          <w:rFonts w:cs="Calibri"/>
          <w:sz w:val="24"/>
          <w:szCs w:val="24"/>
        </w:rPr>
        <w:lastRenderedPageBreak/>
        <w:t xml:space="preserve">structures (a fundamental relocation of political authority), and revolution in the skills of citizens (becoming increasingly competent in politics). The ensuing consequence was uncertainty (Rosenau 1990: 8). Following Rosenau, this paper argues that turbulence directs analytical attention towards challenges as to how governing organizations handle unstable, unsettled and fluid public domains (Vigoda-Gadot and Mizrahi; Olsen 2017). Yet, how challenging is turbulence to public governance? The answer depends on whether we look at turbulence as a </w:t>
      </w:r>
      <w:r w:rsidRPr="00B302CC">
        <w:rPr>
          <w:rFonts w:cs="Calibri"/>
          <w:i/>
          <w:sz w:val="24"/>
          <w:szCs w:val="24"/>
        </w:rPr>
        <w:t>condition</w:t>
      </w:r>
      <w:r>
        <w:rPr>
          <w:rFonts w:cs="Calibri"/>
          <w:sz w:val="24"/>
          <w:szCs w:val="24"/>
        </w:rPr>
        <w:t xml:space="preserve"> or a </w:t>
      </w:r>
      <w:r w:rsidRPr="00B302CC">
        <w:rPr>
          <w:rFonts w:cs="Calibri"/>
          <w:i/>
          <w:sz w:val="24"/>
          <w:szCs w:val="24"/>
        </w:rPr>
        <w:t>dysfunction</w:t>
      </w:r>
      <w:r>
        <w:rPr>
          <w:rFonts w:cs="Calibri"/>
          <w:sz w:val="24"/>
          <w:szCs w:val="24"/>
        </w:rPr>
        <w:t>. If an intensification of speed, complexity and conflict is understood to be a condition of contemporary governance – as argued by James Rosenau (1990) and earlier by David Easton (1965) -, then the implication is that efficient and effective governing institutions must manage turbulence as a critical parameter of the governing process. Government agencies that do not function well in turbulent conditions, for example, are likely to perform poorly, make mistakes and face criticism. Treating turbulence as a condition leads to an investigation of how well the strategy and structure of governing institutions are adapted to turbulent conditions. However, there is also another way of looking at turbulence. Rather than being understood as a governing parameter, turbulence is often commonly understood to be dysfunctional—that is, as exceptional, dangerous, or contradictory. Seen in this light, turbulence may push organizations and institutions to their limits and threaten s</w:t>
      </w:r>
      <w:r w:rsidRPr="008F7D30">
        <w:rPr>
          <w:rFonts w:cs="Calibri"/>
          <w:sz w:val="24"/>
          <w:szCs w:val="24"/>
        </w:rPr>
        <w:t xml:space="preserve">urprising cascading dynamics that test the sustainability of existing governance arrangements. </w:t>
      </w:r>
      <w:r>
        <w:rPr>
          <w:rFonts w:cs="Calibri"/>
          <w:sz w:val="24"/>
          <w:szCs w:val="24"/>
        </w:rPr>
        <w:t xml:space="preserve">Or it might produce maladaptive behaviors that trap governance into suboptimal outcomes. From this perspective, the emphasis shifts from how governing institutions manage turbulence to how they produce, prevent, or resolve it. Governance in this paper is defined as steering society through interactive and hierarchical processes towards collectively negotiated goals (Ansell and Torfing 2016; Egeberg et al. 2016). ‘Governance organizations’ in this paper include public </w:t>
      </w:r>
      <w:r>
        <w:rPr>
          <w:rFonts w:cs="Calibri"/>
          <w:sz w:val="24"/>
          <w:szCs w:val="24"/>
        </w:rPr>
        <w:lastRenderedPageBreak/>
        <w:t xml:space="preserve">organizations – including governments, political parties, international organizations, and the like – and also semi-public organizations such as for-profit firms delivering contracted public services, public-private partnerships, and the like. </w:t>
      </w:r>
    </w:p>
    <w:p w14:paraId="4C853018" w14:textId="77777777" w:rsidR="00196F1D" w:rsidRDefault="00196F1D" w:rsidP="00196F1D">
      <w:pPr>
        <w:spacing w:after="0" w:line="480" w:lineRule="auto"/>
        <w:rPr>
          <w:rFonts w:cs="Calibri"/>
          <w:sz w:val="24"/>
          <w:szCs w:val="24"/>
        </w:rPr>
      </w:pPr>
    </w:p>
    <w:p w14:paraId="2C92F1EB" w14:textId="77777777" w:rsidR="00196F1D" w:rsidRDefault="00196F1D" w:rsidP="00196F1D">
      <w:pPr>
        <w:spacing w:after="0" w:line="480" w:lineRule="auto"/>
        <w:rPr>
          <w:rFonts w:cs="Calibri"/>
          <w:sz w:val="24"/>
          <w:szCs w:val="24"/>
        </w:rPr>
      </w:pPr>
      <w:r>
        <w:rPr>
          <w:rFonts w:cs="Calibri"/>
          <w:sz w:val="24"/>
          <w:szCs w:val="24"/>
        </w:rPr>
        <w:t xml:space="preserve">Whether understood as a condition or as a dysfunction, our goal is to set out a broad framework in which to examine how governing organizations and institutions interact with and adapt to turbulence. Drawing on institutional theory, organization theory, public administration and political science, our intention is to frame the issue of turbulence theoretically and orient researchers toward concrete empirical questions. To do this, we outline an organizational-institutional approach that emphasizes that organizations and institutions are critical structures and agents that directly influence the production, management, and adaptation to turbulence. They affect the basic factors that contribute to turbulence and their patterns of interaction; they also shape how different levels of turbulence interact and, via their strategies and resilience, affect the nature of institutional change. Exploring how </w:t>
      </w:r>
      <w:r w:rsidRPr="00017AB8">
        <w:rPr>
          <w:rFonts w:cs="Calibri"/>
          <w:sz w:val="24"/>
          <w:szCs w:val="24"/>
        </w:rPr>
        <w:t xml:space="preserve">organizations and institutions </w:t>
      </w:r>
      <w:r>
        <w:rPr>
          <w:rFonts w:cs="Calibri"/>
          <w:sz w:val="24"/>
          <w:szCs w:val="24"/>
        </w:rPr>
        <w:t>confront and create</w:t>
      </w:r>
      <w:r w:rsidRPr="00017AB8">
        <w:rPr>
          <w:rFonts w:cs="Calibri"/>
          <w:sz w:val="24"/>
          <w:szCs w:val="24"/>
        </w:rPr>
        <w:t xml:space="preserve"> turbulence</w:t>
      </w:r>
      <w:r w:rsidRPr="008F7D30">
        <w:rPr>
          <w:rFonts w:cs="Calibri"/>
          <w:sz w:val="24"/>
          <w:szCs w:val="24"/>
        </w:rPr>
        <w:t xml:space="preserve"> offer</w:t>
      </w:r>
      <w:r>
        <w:rPr>
          <w:rFonts w:cs="Calibri"/>
          <w:sz w:val="24"/>
          <w:szCs w:val="24"/>
        </w:rPr>
        <w:t>s opportunities</w:t>
      </w:r>
      <w:r w:rsidRPr="008F7D30">
        <w:rPr>
          <w:rFonts w:cs="Calibri"/>
          <w:sz w:val="24"/>
          <w:szCs w:val="24"/>
        </w:rPr>
        <w:t xml:space="preserve"> for scholarly reflection, </w:t>
      </w:r>
      <w:r>
        <w:rPr>
          <w:rFonts w:cs="Calibri"/>
          <w:sz w:val="24"/>
          <w:szCs w:val="24"/>
        </w:rPr>
        <w:t>rethinking</w:t>
      </w:r>
      <w:r w:rsidRPr="008F7D30">
        <w:rPr>
          <w:rFonts w:cs="Calibri"/>
          <w:sz w:val="24"/>
          <w:szCs w:val="24"/>
        </w:rPr>
        <w:t xml:space="preserve">, and </w:t>
      </w:r>
      <w:r>
        <w:rPr>
          <w:rFonts w:cs="Calibri"/>
          <w:sz w:val="24"/>
          <w:szCs w:val="24"/>
        </w:rPr>
        <w:t xml:space="preserve">may </w:t>
      </w:r>
      <w:r w:rsidRPr="008F7D30">
        <w:rPr>
          <w:rFonts w:cs="Calibri"/>
          <w:sz w:val="24"/>
          <w:szCs w:val="24"/>
        </w:rPr>
        <w:t>suggest new ways forward</w:t>
      </w:r>
      <w:r>
        <w:rPr>
          <w:rFonts w:cs="Calibri"/>
          <w:sz w:val="24"/>
          <w:szCs w:val="24"/>
        </w:rPr>
        <w:t xml:space="preserve"> in the study of the organizational basis of public governance (Egeberg et al. 2016; Olsen 2010)</w:t>
      </w:r>
      <w:r w:rsidRPr="008F7D30">
        <w:rPr>
          <w:rFonts w:cs="Calibri"/>
          <w:sz w:val="24"/>
          <w:szCs w:val="24"/>
        </w:rPr>
        <w:t>.</w:t>
      </w:r>
      <w:r>
        <w:rPr>
          <w:rFonts w:cs="Calibri"/>
          <w:sz w:val="24"/>
          <w:szCs w:val="24"/>
        </w:rPr>
        <w:t xml:space="preserve"> Therefore, we set out a series of propositions that can orient researchers toward future opportunities for empirical research.</w:t>
      </w:r>
    </w:p>
    <w:p w14:paraId="1C579F1D" w14:textId="77777777" w:rsidR="00196F1D" w:rsidRDefault="00196F1D" w:rsidP="00196F1D">
      <w:pPr>
        <w:spacing w:after="0" w:line="480" w:lineRule="auto"/>
        <w:rPr>
          <w:rFonts w:cs="Calibri"/>
          <w:sz w:val="24"/>
          <w:szCs w:val="24"/>
        </w:rPr>
      </w:pPr>
    </w:p>
    <w:p w14:paraId="687FCDBC" w14:textId="77777777" w:rsidR="00196F1D" w:rsidRDefault="00196F1D" w:rsidP="00196F1D">
      <w:pPr>
        <w:spacing w:after="0" w:line="480" w:lineRule="auto"/>
        <w:rPr>
          <w:rFonts w:cs="Calibri"/>
          <w:sz w:val="24"/>
          <w:szCs w:val="24"/>
        </w:rPr>
      </w:pPr>
      <w:r>
        <w:rPr>
          <w:rFonts w:cs="Calibri"/>
          <w:sz w:val="24"/>
          <w:szCs w:val="24"/>
        </w:rPr>
        <w:t>Why has turbulence become a ‘new normal’ in public governance and not merely transitional?</w:t>
      </w:r>
      <w:r w:rsidRPr="00F636E4">
        <w:rPr>
          <w:rFonts w:cs="Calibri"/>
          <w:sz w:val="24"/>
          <w:szCs w:val="24"/>
        </w:rPr>
        <w:t xml:space="preserve"> </w:t>
      </w:r>
      <w:r w:rsidRPr="003877FE">
        <w:rPr>
          <w:rFonts w:cs="Calibri"/>
          <w:sz w:val="24"/>
          <w:szCs w:val="24"/>
        </w:rPr>
        <w:t xml:space="preserve">There are </w:t>
      </w:r>
      <w:r>
        <w:rPr>
          <w:rFonts w:cs="Calibri"/>
          <w:sz w:val="24"/>
          <w:szCs w:val="24"/>
        </w:rPr>
        <w:t>a number of</w:t>
      </w:r>
      <w:r w:rsidRPr="003877FE">
        <w:rPr>
          <w:rFonts w:cs="Calibri"/>
          <w:sz w:val="24"/>
          <w:szCs w:val="24"/>
        </w:rPr>
        <w:t xml:space="preserve"> ways to address this question</w:t>
      </w:r>
      <w:r>
        <w:rPr>
          <w:rFonts w:cs="Calibri"/>
          <w:sz w:val="24"/>
          <w:szCs w:val="24"/>
        </w:rPr>
        <w:t>.</w:t>
      </w:r>
      <w:r w:rsidRPr="005736A5">
        <w:rPr>
          <w:rFonts w:cs="Calibri"/>
          <w:sz w:val="24"/>
          <w:szCs w:val="24"/>
        </w:rPr>
        <w:t xml:space="preserve"> </w:t>
      </w:r>
      <w:r>
        <w:rPr>
          <w:rFonts w:cs="Calibri"/>
          <w:sz w:val="24"/>
          <w:szCs w:val="24"/>
        </w:rPr>
        <w:t xml:space="preserve">One type of </w:t>
      </w:r>
      <w:r w:rsidRPr="003877FE">
        <w:rPr>
          <w:rFonts w:cs="Calibri"/>
          <w:sz w:val="24"/>
          <w:szCs w:val="24"/>
        </w:rPr>
        <w:t>account</w:t>
      </w:r>
      <w:r>
        <w:rPr>
          <w:rFonts w:cs="Calibri"/>
          <w:sz w:val="24"/>
          <w:szCs w:val="24"/>
        </w:rPr>
        <w:t xml:space="preserve"> might reference real-world events like</w:t>
      </w:r>
      <w:r w:rsidRPr="003877FE">
        <w:rPr>
          <w:rFonts w:cs="Calibri"/>
          <w:sz w:val="24"/>
          <w:szCs w:val="24"/>
        </w:rPr>
        <w:t xml:space="preserve"> globalization, </w:t>
      </w:r>
      <w:r>
        <w:rPr>
          <w:rFonts w:cs="Calibri"/>
          <w:sz w:val="24"/>
          <w:szCs w:val="24"/>
        </w:rPr>
        <w:t>disruptive</w:t>
      </w:r>
      <w:r w:rsidRPr="003877FE">
        <w:rPr>
          <w:rFonts w:cs="Calibri"/>
          <w:sz w:val="24"/>
          <w:szCs w:val="24"/>
        </w:rPr>
        <w:t xml:space="preserve"> technological change</w:t>
      </w:r>
      <w:r>
        <w:rPr>
          <w:rFonts w:cs="Calibri"/>
          <w:sz w:val="24"/>
          <w:szCs w:val="24"/>
        </w:rPr>
        <w:t>s</w:t>
      </w:r>
      <w:r w:rsidRPr="003877FE">
        <w:rPr>
          <w:rFonts w:cs="Calibri"/>
          <w:sz w:val="24"/>
          <w:szCs w:val="24"/>
        </w:rPr>
        <w:t xml:space="preserve">, the end of the cold war, </w:t>
      </w:r>
      <w:r>
        <w:rPr>
          <w:rFonts w:cs="Calibri"/>
          <w:sz w:val="24"/>
          <w:szCs w:val="24"/>
        </w:rPr>
        <w:t xml:space="preserve">tensions around European integration, or </w:t>
      </w:r>
      <w:r w:rsidRPr="003877FE">
        <w:rPr>
          <w:rFonts w:cs="Calibri"/>
          <w:sz w:val="24"/>
          <w:szCs w:val="24"/>
        </w:rPr>
        <w:t xml:space="preserve">the rise of terrorism </w:t>
      </w:r>
      <w:r>
        <w:rPr>
          <w:rFonts w:cs="Calibri"/>
          <w:sz w:val="24"/>
          <w:szCs w:val="24"/>
        </w:rPr>
        <w:t>(</w:t>
      </w:r>
      <w:r>
        <w:rPr>
          <w:rFonts w:cstheme="minorHAnsi"/>
          <w:color w:val="222222"/>
          <w:sz w:val="24"/>
          <w:szCs w:val="24"/>
        </w:rPr>
        <w:t xml:space="preserve">Giddens </w:t>
      </w:r>
      <w:r>
        <w:rPr>
          <w:rFonts w:cstheme="minorHAnsi"/>
          <w:color w:val="222222"/>
          <w:sz w:val="24"/>
          <w:szCs w:val="24"/>
        </w:rPr>
        <w:lastRenderedPageBreak/>
        <w:t xml:space="preserve">2013; </w:t>
      </w:r>
      <w:r>
        <w:rPr>
          <w:rFonts w:ascii="Calibri" w:eastAsia="Times New Roman" w:hAnsi="Calibri" w:cs="Calibri"/>
          <w:sz w:val="24"/>
          <w:szCs w:val="24"/>
          <w:lang w:bidi="he-IL"/>
        </w:rPr>
        <w:t>Papastergiadis 2013;</w:t>
      </w:r>
      <w:r w:rsidRPr="00A67B32">
        <w:rPr>
          <w:rFonts w:ascii="Calibri" w:eastAsia="SimSun" w:hAnsi="Calibri" w:cs="Times New Roman"/>
          <w:sz w:val="24"/>
          <w:szCs w:val="24"/>
          <w:lang w:eastAsia="zh-CN"/>
        </w:rPr>
        <w:t xml:space="preserve"> </w:t>
      </w:r>
      <w:r>
        <w:rPr>
          <w:rFonts w:ascii="Calibri" w:eastAsia="SimSun" w:hAnsi="Calibri" w:cs="Times New Roman"/>
          <w:sz w:val="24"/>
          <w:szCs w:val="24"/>
          <w:lang w:eastAsia="zh-CN"/>
        </w:rPr>
        <w:t xml:space="preserve">Greenspan </w:t>
      </w:r>
      <w:r w:rsidRPr="00A67B32">
        <w:rPr>
          <w:rFonts w:ascii="Calibri" w:eastAsia="SimSun" w:hAnsi="Calibri" w:cs="Times New Roman"/>
          <w:sz w:val="24"/>
          <w:szCs w:val="24"/>
          <w:lang w:eastAsia="zh-CN"/>
        </w:rPr>
        <w:t>2008</w:t>
      </w:r>
      <w:r>
        <w:rPr>
          <w:rFonts w:ascii="Calibri" w:eastAsia="SimSun" w:hAnsi="Calibri" w:cs="Times New Roman"/>
          <w:sz w:val="24"/>
          <w:szCs w:val="24"/>
          <w:lang w:eastAsia="zh-CN"/>
        </w:rPr>
        <w:t>;</w:t>
      </w:r>
      <w:r>
        <w:rPr>
          <w:rFonts w:ascii="Calibri" w:eastAsia="Times New Roman" w:hAnsi="Calibri" w:cs="Calibri"/>
          <w:sz w:val="24"/>
          <w:szCs w:val="24"/>
          <w:lang w:bidi="he-IL"/>
        </w:rPr>
        <w:t xml:space="preserve"> Rosenau 2005; </w:t>
      </w:r>
      <w:r>
        <w:rPr>
          <w:rFonts w:cstheme="minorHAnsi"/>
          <w:color w:val="222222"/>
          <w:sz w:val="24"/>
          <w:szCs w:val="24"/>
          <w:shd w:val="clear" w:color="auto" w:fill="FFFFFF"/>
        </w:rPr>
        <w:t xml:space="preserve">Drucker </w:t>
      </w:r>
      <w:r w:rsidRPr="00204738">
        <w:rPr>
          <w:rFonts w:cstheme="minorHAnsi"/>
          <w:color w:val="222222"/>
          <w:sz w:val="24"/>
          <w:szCs w:val="24"/>
          <w:shd w:val="clear" w:color="auto" w:fill="FFFFFF"/>
        </w:rPr>
        <w:t>1993</w:t>
      </w:r>
      <w:r>
        <w:rPr>
          <w:rFonts w:cs="Calibri"/>
          <w:sz w:val="24"/>
          <w:szCs w:val="24"/>
        </w:rPr>
        <w:t>). Another kind</w:t>
      </w:r>
      <w:r w:rsidRPr="003877FE">
        <w:rPr>
          <w:rFonts w:cs="Calibri"/>
          <w:sz w:val="24"/>
          <w:szCs w:val="24"/>
        </w:rPr>
        <w:t xml:space="preserve"> of account might focus on the</w:t>
      </w:r>
      <w:r>
        <w:rPr>
          <w:rFonts w:cs="Calibri"/>
          <w:sz w:val="24"/>
          <w:szCs w:val="24"/>
        </w:rPr>
        <w:t xml:space="preserve"> changing character</w:t>
      </w:r>
      <w:r w:rsidRPr="003877FE">
        <w:rPr>
          <w:rFonts w:cs="Calibri"/>
          <w:sz w:val="24"/>
          <w:szCs w:val="24"/>
        </w:rPr>
        <w:t xml:space="preserve"> of </w:t>
      </w:r>
      <w:r>
        <w:rPr>
          <w:rFonts w:cs="Calibri"/>
          <w:sz w:val="24"/>
          <w:szCs w:val="24"/>
        </w:rPr>
        <w:t>politics, which</w:t>
      </w:r>
      <w:r w:rsidRPr="003877FE">
        <w:rPr>
          <w:rFonts w:cs="Calibri"/>
          <w:sz w:val="24"/>
          <w:szCs w:val="24"/>
        </w:rPr>
        <w:t xml:space="preserve"> ha</w:t>
      </w:r>
      <w:r>
        <w:rPr>
          <w:rFonts w:cs="Calibri"/>
          <w:sz w:val="24"/>
          <w:szCs w:val="24"/>
        </w:rPr>
        <w:t>s</w:t>
      </w:r>
      <w:r w:rsidRPr="003877FE">
        <w:rPr>
          <w:rFonts w:cs="Calibri"/>
          <w:sz w:val="24"/>
          <w:szCs w:val="24"/>
        </w:rPr>
        <w:t xml:space="preserve"> become more pluricentric</w:t>
      </w:r>
      <w:r>
        <w:rPr>
          <w:rFonts w:cs="Calibri"/>
          <w:sz w:val="24"/>
          <w:szCs w:val="24"/>
        </w:rPr>
        <w:t xml:space="preserve">, </w:t>
      </w:r>
      <w:r w:rsidRPr="003877FE">
        <w:rPr>
          <w:rFonts w:cs="Calibri"/>
          <w:sz w:val="24"/>
          <w:szCs w:val="24"/>
        </w:rPr>
        <w:t>fiscally volatile</w:t>
      </w:r>
      <w:r>
        <w:rPr>
          <w:rFonts w:cs="Calibri"/>
          <w:sz w:val="24"/>
          <w:szCs w:val="24"/>
        </w:rPr>
        <w:t xml:space="preserve"> and polarized, with new forms of social media</w:t>
      </w:r>
      <w:r w:rsidRPr="003877FE">
        <w:rPr>
          <w:rFonts w:cs="Calibri"/>
          <w:sz w:val="24"/>
          <w:szCs w:val="24"/>
        </w:rPr>
        <w:t xml:space="preserve"> </w:t>
      </w:r>
      <w:r>
        <w:rPr>
          <w:rFonts w:cs="Calibri"/>
          <w:sz w:val="24"/>
          <w:szCs w:val="24"/>
        </w:rPr>
        <w:t>and a</w:t>
      </w:r>
      <w:r w:rsidRPr="003877FE">
        <w:rPr>
          <w:rFonts w:cs="Calibri"/>
          <w:sz w:val="24"/>
          <w:szCs w:val="24"/>
        </w:rPr>
        <w:t xml:space="preserve"> 24-hour </w:t>
      </w:r>
      <w:r>
        <w:rPr>
          <w:rFonts w:cs="Calibri"/>
          <w:sz w:val="24"/>
          <w:szCs w:val="24"/>
        </w:rPr>
        <w:t>information</w:t>
      </w:r>
      <w:r w:rsidRPr="003877FE">
        <w:rPr>
          <w:rFonts w:cs="Calibri"/>
          <w:sz w:val="24"/>
          <w:szCs w:val="24"/>
        </w:rPr>
        <w:t xml:space="preserve"> cycle</w:t>
      </w:r>
      <w:r>
        <w:rPr>
          <w:rFonts w:cs="Calibri"/>
          <w:sz w:val="24"/>
          <w:szCs w:val="24"/>
        </w:rPr>
        <w:t xml:space="preserve"> that erode trust and speed political fallout (</w:t>
      </w:r>
      <w:r>
        <w:rPr>
          <w:rFonts w:ascii="Calibri" w:eastAsia="SimSun" w:hAnsi="Calibri" w:cs="Times New Roman"/>
          <w:sz w:val="24"/>
          <w:szCs w:val="24"/>
          <w:lang w:eastAsia="zh-CN"/>
        </w:rPr>
        <w:t xml:space="preserve">Margetts et al. </w:t>
      </w:r>
      <w:r w:rsidRPr="00A67B32">
        <w:rPr>
          <w:rFonts w:ascii="Calibri" w:eastAsia="SimSun" w:hAnsi="Calibri" w:cs="Times New Roman"/>
          <w:sz w:val="24"/>
          <w:szCs w:val="24"/>
          <w:lang w:eastAsia="zh-CN"/>
        </w:rPr>
        <w:t>2015</w:t>
      </w:r>
      <w:r>
        <w:rPr>
          <w:rFonts w:ascii="Calibri" w:eastAsia="SimSun" w:hAnsi="Calibri" w:cs="Times New Roman"/>
          <w:sz w:val="24"/>
          <w:szCs w:val="24"/>
          <w:lang w:eastAsia="zh-CN"/>
        </w:rPr>
        <w:t xml:space="preserve">; </w:t>
      </w:r>
      <w:r>
        <w:rPr>
          <w:rFonts w:ascii="Calibri" w:eastAsia="Times New Roman" w:hAnsi="Calibri" w:cs="Calibri"/>
          <w:sz w:val="24"/>
          <w:szCs w:val="24"/>
          <w:lang w:eastAsia="nb-NO"/>
        </w:rPr>
        <w:t xml:space="preserve">Vigoda-Gadot and Mizrahi </w:t>
      </w:r>
      <w:r w:rsidRPr="00924A74">
        <w:rPr>
          <w:rFonts w:ascii="Calibri" w:eastAsia="Times New Roman" w:hAnsi="Calibri" w:cs="Calibri"/>
          <w:sz w:val="24"/>
          <w:szCs w:val="24"/>
          <w:lang w:eastAsia="nb-NO"/>
        </w:rPr>
        <w:t>2014</w:t>
      </w:r>
      <w:r>
        <w:rPr>
          <w:rFonts w:ascii="Calibri" w:eastAsia="Times New Roman" w:hAnsi="Calibri" w:cs="Calibri"/>
          <w:sz w:val="24"/>
          <w:szCs w:val="24"/>
          <w:lang w:eastAsia="nb-NO"/>
        </w:rPr>
        <w:t xml:space="preserve">; </w:t>
      </w:r>
      <w:r>
        <w:rPr>
          <w:sz w:val="24"/>
          <w:szCs w:val="24"/>
        </w:rPr>
        <w:t xml:space="preserve">Sørensen and Torfing </w:t>
      </w:r>
      <w:r w:rsidRPr="001749BC">
        <w:rPr>
          <w:sz w:val="24"/>
          <w:szCs w:val="24"/>
        </w:rPr>
        <w:t>2007</w:t>
      </w:r>
      <w:r>
        <w:rPr>
          <w:sz w:val="24"/>
          <w:szCs w:val="24"/>
        </w:rPr>
        <w:t xml:space="preserve">; </w:t>
      </w:r>
      <w:r>
        <w:rPr>
          <w:rFonts w:ascii="Calibri" w:eastAsia="Times New Roman" w:hAnsi="Calibri" w:cs="Calibri"/>
          <w:sz w:val="24"/>
          <w:szCs w:val="24"/>
          <w:lang w:bidi="he-IL"/>
        </w:rPr>
        <w:t xml:space="preserve">Ashworth and Heyndels 2002; </w:t>
      </w:r>
      <w:r>
        <w:rPr>
          <w:sz w:val="24"/>
          <w:szCs w:val="24"/>
        </w:rPr>
        <w:t>Rosenau 1990</w:t>
      </w:r>
      <w:r>
        <w:rPr>
          <w:rFonts w:cs="Calibri"/>
          <w:sz w:val="24"/>
          <w:szCs w:val="24"/>
        </w:rPr>
        <w:t>)</w:t>
      </w:r>
      <w:r w:rsidRPr="003877FE">
        <w:rPr>
          <w:rFonts w:cs="Calibri"/>
          <w:sz w:val="24"/>
          <w:szCs w:val="24"/>
        </w:rPr>
        <w:t xml:space="preserve">. A third type of account might focus on the nature of public problems, </w:t>
      </w:r>
      <w:r>
        <w:rPr>
          <w:rFonts w:cs="Calibri"/>
          <w:sz w:val="24"/>
          <w:szCs w:val="24"/>
        </w:rPr>
        <w:t>many of which are now deemed ‘</w:t>
      </w:r>
      <w:r w:rsidRPr="003877FE">
        <w:rPr>
          <w:rFonts w:cs="Calibri"/>
          <w:sz w:val="24"/>
          <w:szCs w:val="24"/>
        </w:rPr>
        <w:t>wicked</w:t>
      </w:r>
      <w:r>
        <w:rPr>
          <w:rFonts w:cs="Calibri"/>
          <w:sz w:val="24"/>
          <w:szCs w:val="24"/>
        </w:rPr>
        <w:t>’ or</w:t>
      </w:r>
      <w:r w:rsidRPr="003877FE">
        <w:rPr>
          <w:rFonts w:cs="Calibri"/>
          <w:sz w:val="24"/>
          <w:szCs w:val="24"/>
        </w:rPr>
        <w:t xml:space="preserve"> even </w:t>
      </w:r>
      <w:r>
        <w:rPr>
          <w:rFonts w:cs="Calibri"/>
          <w:sz w:val="24"/>
          <w:szCs w:val="24"/>
        </w:rPr>
        <w:t>‘</w:t>
      </w:r>
      <w:r w:rsidRPr="003877FE">
        <w:rPr>
          <w:rFonts w:cs="Calibri"/>
          <w:sz w:val="24"/>
          <w:szCs w:val="24"/>
        </w:rPr>
        <w:t>superwicked</w:t>
      </w:r>
      <w:r>
        <w:rPr>
          <w:rFonts w:cs="Calibri"/>
          <w:sz w:val="24"/>
          <w:szCs w:val="24"/>
        </w:rPr>
        <w:t>’</w:t>
      </w:r>
      <w:r w:rsidRPr="003877FE">
        <w:rPr>
          <w:rFonts w:cs="Calibri"/>
          <w:sz w:val="24"/>
          <w:szCs w:val="24"/>
        </w:rPr>
        <w:t>. These problems are comple</w:t>
      </w:r>
      <w:r w:rsidRPr="00717DEF">
        <w:rPr>
          <w:rFonts w:cs="Calibri"/>
          <w:sz w:val="24"/>
          <w:szCs w:val="24"/>
        </w:rPr>
        <w:t>x, multi-dimensional, and rife with value conflict</w:t>
      </w:r>
      <w:r>
        <w:rPr>
          <w:rFonts w:cs="Calibri"/>
          <w:sz w:val="24"/>
          <w:szCs w:val="24"/>
        </w:rPr>
        <w:t xml:space="preserve"> (Head and Alford 2015; Levin et al. 2012). A</w:t>
      </w:r>
      <w:r w:rsidRPr="003877FE">
        <w:rPr>
          <w:rFonts w:cs="Calibri"/>
          <w:sz w:val="24"/>
          <w:szCs w:val="24"/>
        </w:rPr>
        <w:t xml:space="preserve"> </w:t>
      </w:r>
      <w:r>
        <w:rPr>
          <w:rFonts w:cs="Calibri"/>
          <w:sz w:val="24"/>
          <w:szCs w:val="24"/>
        </w:rPr>
        <w:t>fourth</w:t>
      </w:r>
      <w:r w:rsidRPr="009D0DF4">
        <w:rPr>
          <w:rFonts w:cs="Calibri"/>
          <w:sz w:val="24"/>
          <w:szCs w:val="24"/>
        </w:rPr>
        <w:t xml:space="preserve"> </w:t>
      </w:r>
      <w:r>
        <w:rPr>
          <w:rFonts w:cs="Calibri"/>
          <w:sz w:val="24"/>
          <w:szCs w:val="24"/>
        </w:rPr>
        <w:t>type of account might refer to organizational</w:t>
      </w:r>
      <w:r w:rsidRPr="003877FE">
        <w:rPr>
          <w:rFonts w:cs="Calibri"/>
          <w:sz w:val="24"/>
          <w:szCs w:val="24"/>
        </w:rPr>
        <w:t xml:space="preserve"> </w:t>
      </w:r>
      <w:r>
        <w:rPr>
          <w:rFonts w:cs="Calibri"/>
          <w:sz w:val="24"/>
          <w:szCs w:val="24"/>
        </w:rPr>
        <w:t xml:space="preserve">and institutional </w:t>
      </w:r>
      <w:r w:rsidRPr="00F636E4">
        <w:rPr>
          <w:rFonts w:cs="Calibri"/>
          <w:sz w:val="24"/>
          <w:szCs w:val="24"/>
        </w:rPr>
        <w:t>complexity</w:t>
      </w:r>
      <w:r>
        <w:rPr>
          <w:rFonts w:cs="Calibri"/>
          <w:sz w:val="24"/>
          <w:szCs w:val="24"/>
        </w:rPr>
        <w:t xml:space="preserve">, noting that supply chains are longer, policy books thicker, and public agencies must routinely deal with a dizzying array of stakeholder concerns (Room 2011; Rosenau 1990). Looking across these accounts, the intensification of speed, complexity and fluidity appear to be the common factors that that produce turbulent public governance. </w:t>
      </w:r>
    </w:p>
    <w:p w14:paraId="0A0499F7" w14:textId="77777777" w:rsidR="00196F1D" w:rsidRDefault="00196F1D" w:rsidP="00196F1D">
      <w:pPr>
        <w:spacing w:after="0" w:line="480" w:lineRule="auto"/>
        <w:rPr>
          <w:rFonts w:cs="Calibri"/>
          <w:sz w:val="24"/>
          <w:szCs w:val="24"/>
        </w:rPr>
      </w:pPr>
    </w:p>
    <w:p w14:paraId="6D934516" w14:textId="77777777" w:rsidR="00196F1D" w:rsidRDefault="00196F1D" w:rsidP="00196F1D">
      <w:pPr>
        <w:spacing w:after="0" w:line="480" w:lineRule="auto"/>
        <w:rPr>
          <w:rFonts w:cs="Calibri"/>
          <w:sz w:val="24"/>
          <w:szCs w:val="24"/>
        </w:rPr>
      </w:pPr>
      <w:r>
        <w:rPr>
          <w:rFonts w:cs="Calibri"/>
          <w:sz w:val="24"/>
          <w:szCs w:val="24"/>
        </w:rPr>
        <w:t xml:space="preserve">The paper proceeds as follows: The next section offers an introduction to the concept of turbulence and suggests three types of turbulence: environmental turbulence, organized turbulence, and what we call turbulence of scale. The next section examines an organizational-institutional approach to turbulent governance highlighting three possible outcomes: punctuated equilibrium, path-dependency, and what we term institutional syncretism. Assuming that turbulence – and particularly turbulence of scale – has become an enduring characteristic of public governance, the paper then discusses how governments may live with it. It is argued that a dynamic and flexible approach to resilience and hybrid forms of organization may be important strategies for coping with turbulence.   </w:t>
      </w:r>
    </w:p>
    <w:p w14:paraId="45CE4B36" w14:textId="77777777" w:rsidR="00196F1D" w:rsidRDefault="00196F1D" w:rsidP="00196F1D">
      <w:pPr>
        <w:spacing w:after="0" w:line="480" w:lineRule="auto"/>
        <w:rPr>
          <w:b/>
          <w:sz w:val="28"/>
          <w:szCs w:val="28"/>
        </w:rPr>
      </w:pPr>
    </w:p>
    <w:p w14:paraId="162837F4" w14:textId="77777777" w:rsidR="00196F1D" w:rsidRPr="004B2961" w:rsidRDefault="00196F1D" w:rsidP="00196F1D">
      <w:pPr>
        <w:spacing w:after="0" w:line="480" w:lineRule="auto"/>
        <w:rPr>
          <w:i/>
          <w:sz w:val="28"/>
          <w:szCs w:val="28"/>
        </w:rPr>
      </w:pPr>
      <w:r w:rsidRPr="004B2961">
        <w:rPr>
          <w:b/>
          <w:sz w:val="28"/>
          <w:szCs w:val="28"/>
        </w:rPr>
        <w:lastRenderedPageBreak/>
        <w:t>Conceptualizing turbulence</w:t>
      </w:r>
    </w:p>
    <w:p w14:paraId="1FF73D3F" w14:textId="77777777" w:rsidR="00196F1D" w:rsidRDefault="00196F1D" w:rsidP="00196F1D">
      <w:pPr>
        <w:spacing w:after="0" w:line="480" w:lineRule="auto"/>
        <w:rPr>
          <w:rFonts w:cs="Calibri"/>
          <w:sz w:val="24"/>
          <w:szCs w:val="24"/>
        </w:rPr>
      </w:pPr>
      <w:r>
        <w:rPr>
          <w:rFonts w:cs="Calibri"/>
          <w:sz w:val="24"/>
          <w:szCs w:val="24"/>
        </w:rPr>
        <w:t>W</w:t>
      </w:r>
      <w:r w:rsidRPr="008F7D30">
        <w:rPr>
          <w:rFonts w:cs="Calibri"/>
          <w:sz w:val="24"/>
          <w:szCs w:val="24"/>
        </w:rPr>
        <w:t xml:space="preserve">hereas some </w:t>
      </w:r>
      <w:r>
        <w:rPr>
          <w:rFonts w:cs="Calibri"/>
          <w:sz w:val="24"/>
          <w:szCs w:val="24"/>
        </w:rPr>
        <w:t>authors use the term ‘turbulence’ merely as a catch phrase</w:t>
      </w:r>
      <w:r w:rsidRPr="008F7D30">
        <w:rPr>
          <w:rFonts w:cs="Calibri"/>
          <w:sz w:val="24"/>
          <w:szCs w:val="24"/>
        </w:rPr>
        <w:t xml:space="preserve"> (e.g. Waldo 1971), this </w:t>
      </w:r>
      <w:r>
        <w:rPr>
          <w:rFonts w:cs="Calibri"/>
          <w:sz w:val="24"/>
          <w:szCs w:val="24"/>
        </w:rPr>
        <w:t xml:space="preserve">paper builds on work that treats turbulence as an analytical concept (Emery and Trist 1965). We define turbulence as </w:t>
      </w:r>
      <w:r w:rsidRPr="000F39EB">
        <w:rPr>
          <w:rFonts w:cs="Calibri"/>
          <w:i/>
          <w:sz w:val="24"/>
          <w:szCs w:val="24"/>
        </w:rPr>
        <w:t>interaction</w:t>
      </w:r>
      <w:r>
        <w:rPr>
          <w:rFonts w:cs="Calibri"/>
          <w:i/>
          <w:sz w:val="24"/>
          <w:szCs w:val="24"/>
        </w:rPr>
        <w:t>s</w:t>
      </w:r>
      <w:r w:rsidRPr="000F39EB">
        <w:rPr>
          <w:rFonts w:cs="Calibri"/>
          <w:i/>
          <w:sz w:val="24"/>
          <w:szCs w:val="24"/>
        </w:rPr>
        <w:t xml:space="preserve"> of events or demands </w:t>
      </w:r>
      <w:r>
        <w:rPr>
          <w:rFonts w:cs="Calibri"/>
          <w:i/>
          <w:sz w:val="24"/>
          <w:szCs w:val="24"/>
        </w:rPr>
        <w:t>that are</w:t>
      </w:r>
      <w:r w:rsidRPr="000F39EB">
        <w:rPr>
          <w:rFonts w:cs="Calibri"/>
          <w:i/>
          <w:sz w:val="24"/>
          <w:szCs w:val="24"/>
        </w:rPr>
        <w:t xml:space="preserve"> highly variable, inconsistent, unexpected or unpredictable</w:t>
      </w:r>
      <w:r>
        <w:rPr>
          <w:rFonts w:cs="Calibri"/>
          <w:i/>
          <w:sz w:val="24"/>
          <w:szCs w:val="24"/>
        </w:rPr>
        <w:t>.</w:t>
      </w:r>
      <w:r w:rsidRPr="008F7D30">
        <w:rPr>
          <w:rFonts w:cs="Calibri"/>
          <w:sz w:val="24"/>
          <w:szCs w:val="24"/>
        </w:rPr>
        <w:t xml:space="preserve"> </w:t>
      </w:r>
      <w:r>
        <w:rPr>
          <w:rFonts w:cs="Calibri"/>
          <w:sz w:val="24"/>
          <w:szCs w:val="24"/>
        </w:rPr>
        <w:t xml:space="preserve">As an analytical concept, turbulence complements, but is not identical to, the concept of </w:t>
      </w:r>
      <w:r w:rsidRPr="00870981">
        <w:rPr>
          <w:rFonts w:cs="Calibri"/>
          <w:i/>
          <w:sz w:val="24"/>
          <w:szCs w:val="24"/>
        </w:rPr>
        <w:t>crisis</w:t>
      </w:r>
      <w:r>
        <w:rPr>
          <w:rFonts w:cs="Calibri"/>
          <w:sz w:val="24"/>
          <w:szCs w:val="24"/>
        </w:rPr>
        <w:t xml:space="preserve">. </w:t>
      </w:r>
      <w:r w:rsidRPr="008F7D30">
        <w:rPr>
          <w:sz w:val="24"/>
          <w:szCs w:val="24"/>
        </w:rPr>
        <w:t xml:space="preserve">Consider the following commonly cited definition of a crisis from the crisis management literature: a crisis represents </w:t>
      </w:r>
      <w:r>
        <w:rPr>
          <w:sz w:val="24"/>
          <w:szCs w:val="24"/>
        </w:rPr>
        <w:t>‘</w:t>
      </w:r>
      <w:r w:rsidRPr="008F7D30">
        <w:rPr>
          <w:sz w:val="24"/>
          <w:szCs w:val="24"/>
        </w:rPr>
        <w:t>a serious threat to the basic structures or the fundamental values and norms of a system, which under time pressure and highly uncertain circumstances necessitates making vital decisions</w:t>
      </w:r>
      <w:r>
        <w:rPr>
          <w:sz w:val="24"/>
          <w:szCs w:val="24"/>
        </w:rPr>
        <w:t>’</w:t>
      </w:r>
      <w:r w:rsidRPr="008F7D30">
        <w:rPr>
          <w:sz w:val="24"/>
          <w:szCs w:val="24"/>
        </w:rPr>
        <w:t xml:space="preserve"> (Rose</w:t>
      </w:r>
      <w:r>
        <w:rPr>
          <w:sz w:val="24"/>
          <w:szCs w:val="24"/>
        </w:rPr>
        <w:t>nthal et al. 1989:</w:t>
      </w:r>
      <w:r w:rsidRPr="008F7D30">
        <w:rPr>
          <w:sz w:val="24"/>
          <w:szCs w:val="24"/>
        </w:rPr>
        <w:t xml:space="preserve"> 10).</w:t>
      </w:r>
      <w:r>
        <w:rPr>
          <w:sz w:val="24"/>
          <w:szCs w:val="24"/>
        </w:rPr>
        <w:t xml:space="preserve"> </w:t>
      </w:r>
      <w:r>
        <w:rPr>
          <w:rFonts w:cs="Calibri"/>
          <w:sz w:val="24"/>
          <w:szCs w:val="24"/>
        </w:rPr>
        <w:t xml:space="preserve">According to Boin et al. (2005: 3-4), key properties of crisis are </w:t>
      </w:r>
      <w:r w:rsidRPr="00870981">
        <w:rPr>
          <w:rFonts w:cs="Calibri"/>
          <w:i/>
          <w:sz w:val="24"/>
          <w:szCs w:val="24"/>
        </w:rPr>
        <w:t>threat</w:t>
      </w:r>
      <w:r>
        <w:rPr>
          <w:rFonts w:cs="Calibri"/>
          <w:sz w:val="24"/>
          <w:szCs w:val="24"/>
        </w:rPr>
        <w:t xml:space="preserve">, </w:t>
      </w:r>
      <w:r w:rsidRPr="00870981">
        <w:rPr>
          <w:rFonts w:cs="Calibri"/>
          <w:i/>
          <w:sz w:val="24"/>
          <w:szCs w:val="24"/>
        </w:rPr>
        <w:t>urgency</w:t>
      </w:r>
      <w:r>
        <w:rPr>
          <w:rFonts w:cs="Calibri"/>
          <w:sz w:val="24"/>
          <w:szCs w:val="24"/>
        </w:rPr>
        <w:t xml:space="preserve">, and </w:t>
      </w:r>
      <w:r w:rsidRPr="00870981">
        <w:rPr>
          <w:rFonts w:cs="Calibri"/>
          <w:i/>
          <w:sz w:val="24"/>
          <w:szCs w:val="24"/>
        </w:rPr>
        <w:t>uncertainty</w:t>
      </w:r>
      <w:r>
        <w:rPr>
          <w:rFonts w:cs="Calibri"/>
          <w:sz w:val="24"/>
          <w:szCs w:val="24"/>
        </w:rPr>
        <w:t xml:space="preserve">. A crisis occurs where an urgent response is required in an uncertain situation that threatens fundamental values or life-sustaining systems. </w:t>
      </w:r>
      <w:r w:rsidRPr="008F7D30">
        <w:rPr>
          <w:sz w:val="24"/>
          <w:szCs w:val="24"/>
        </w:rPr>
        <w:t xml:space="preserve">While turbulence itself may </w:t>
      </w:r>
      <w:r>
        <w:rPr>
          <w:sz w:val="24"/>
          <w:szCs w:val="24"/>
        </w:rPr>
        <w:t>‘</w:t>
      </w:r>
      <w:r w:rsidRPr="008F7D30">
        <w:rPr>
          <w:sz w:val="24"/>
          <w:szCs w:val="24"/>
        </w:rPr>
        <w:t>threaten</w:t>
      </w:r>
      <w:r>
        <w:rPr>
          <w:sz w:val="24"/>
          <w:szCs w:val="24"/>
        </w:rPr>
        <w:t>’</w:t>
      </w:r>
      <w:r w:rsidRPr="008F7D30">
        <w:rPr>
          <w:sz w:val="24"/>
          <w:szCs w:val="24"/>
        </w:rPr>
        <w:t xml:space="preserve"> basic structures or values, it is also possible that organizations regard turbulence as </w:t>
      </w:r>
      <w:r>
        <w:rPr>
          <w:sz w:val="24"/>
          <w:szCs w:val="24"/>
        </w:rPr>
        <w:t>the ‘normal’ state of affairs. T</w:t>
      </w:r>
      <w:r w:rsidRPr="008F7D30">
        <w:rPr>
          <w:sz w:val="24"/>
          <w:szCs w:val="24"/>
        </w:rPr>
        <w:t xml:space="preserve">his has been noted for organizations operating in </w:t>
      </w:r>
      <w:r>
        <w:rPr>
          <w:sz w:val="24"/>
          <w:szCs w:val="24"/>
        </w:rPr>
        <w:t>‘</w:t>
      </w:r>
      <w:r w:rsidRPr="008F7D30">
        <w:rPr>
          <w:sz w:val="24"/>
          <w:szCs w:val="24"/>
        </w:rPr>
        <w:t>high velocity environments</w:t>
      </w:r>
      <w:r>
        <w:rPr>
          <w:sz w:val="24"/>
          <w:szCs w:val="24"/>
        </w:rPr>
        <w:t>’</w:t>
      </w:r>
      <w:r w:rsidRPr="008F7D30">
        <w:rPr>
          <w:sz w:val="24"/>
          <w:szCs w:val="24"/>
        </w:rPr>
        <w:t xml:space="preserve"> (</w:t>
      </w:r>
      <w:r>
        <w:rPr>
          <w:rFonts w:cs="Arial"/>
          <w:color w:val="222222"/>
          <w:sz w:val="24"/>
          <w:szCs w:val="24"/>
        </w:rPr>
        <w:t>Bourgeois and Eisenhardt</w:t>
      </w:r>
      <w:r w:rsidRPr="008F7D30">
        <w:rPr>
          <w:rFonts w:cs="Arial"/>
          <w:color w:val="222222"/>
          <w:sz w:val="24"/>
          <w:szCs w:val="24"/>
        </w:rPr>
        <w:t xml:space="preserve"> 1988),</w:t>
      </w:r>
      <w:r w:rsidRPr="008F7D30">
        <w:rPr>
          <w:sz w:val="24"/>
          <w:szCs w:val="24"/>
        </w:rPr>
        <w:t xml:space="preserve"> for </w:t>
      </w:r>
      <w:r>
        <w:rPr>
          <w:sz w:val="24"/>
          <w:szCs w:val="24"/>
        </w:rPr>
        <w:t>‘</w:t>
      </w:r>
      <w:r w:rsidRPr="008F7D30">
        <w:rPr>
          <w:sz w:val="24"/>
          <w:szCs w:val="24"/>
        </w:rPr>
        <w:t>garbage can</w:t>
      </w:r>
      <w:r>
        <w:rPr>
          <w:sz w:val="24"/>
          <w:szCs w:val="24"/>
        </w:rPr>
        <w:t>’</w:t>
      </w:r>
      <w:r w:rsidRPr="008F7D30">
        <w:rPr>
          <w:sz w:val="24"/>
          <w:szCs w:val="24"/>
        </w:rPr>
        <w:t xml:space="preserve"> organizations (</w:t>
      </w:r>
      <w:r>
        <w:rPr>
          <w:rFonts w:cs="Arial"/>
          <w:color w:val="222222"/>
          <w:sz w:val="24"/>
          <w:szCs w:val="24"/>
        </w:rPr>
        <w:t xml:space="preserve">Cohen et al. </w:t>
      </w:r>
      <w:r w:rsidRPr="008F7D30">
        <w:rPr>
          <w:rFonts w:cs="Arial"/>
          <w:color w:val="222222"/>
          <w:sz w:val="24"/>
          <w:szCs w:val="24"/>
        </w:rPr>
        <w:t>1972), for high reliabi</w:t>
      </w:r>
      <w:r>
        <w:rPr>
          <w:rFonts w:cs="Arial"/>
          <w:color w:val="222222"/>
          <w:sz w:val="24"/>
          <w:szCs w:val="24"/>
        </w:rPr>
        <w:t>lity organizations (Casler 2014</w:t>
      </w:r>
      <w:r w:rsidRPr="008F7D30">
        <w:rPr>
          <w:rFonts w:cs="Arial"/>
          <w:color w:val="222222"/>
          <w:sz w:val="24"/>
          <w:szCs w:val="24"/>
        </w:rPr>
        <w:t>)</w:t>
      </w:r>
      <w:r>
        <w:rPr>
          <w:rFonts w:cs="Arial"/>
          <w:color w:val="222222"/>
          <w:sz w:val="24"/>
          <w:szCs w:val="24"/>
        </w:rPr>
        <w:t xml:space="preserve"> and for ‘reforming organizations’ where reform has become routine (Brunsson and Olsen 1993)</w:t>
      </w:r>
      <w:r>
        <w:rPr>
          <w:sz w:val="24"/>
          <w:szCs w:val="24"/>
        </w:rPr>
        <w:t>. T</w:t>
      </w:r>
      <w:r w:rsidRPr="008F7D30">
        <w:rPr>
          <w:sz w:val="24"/>
          <w:szCs w:val="24"/>
        </w:rPr>
        <w:t xml:space="preserve">urbulence </w:t>
      </w:r>
      <w:r>
        <w:rPr>
          <w:sz w:val="24"/>
          <w:szCs w:val="24"/>
        </w:rPr>
        <w:t>may be seen</w:t>
      </w:r>
      <w:r w:rsidRPr="008F7D30">
        <w:rPr>
          <w:sz w:val="24"/>
          <w:szCs w:val="24"/>
        </w:rPr>
        <w:t xml:space="preserve"> almost</w:t>
      </w:r>
      <w:r>
        <w:rPr>
          <w:sz w:val="24"/>
          <w:szCs w:val="24"/>
        </w:rPr>
        <w:t xml:space="preserve"> as</w:t>
      </w:r>
      <w:r w:rsidRPr="008F7D30">
        <w:rPr>
          <w:sz w:val="24"/>
          <w:szCs w:val="24"/>
        </w:rPr>
        <w:t xml:space="preserve"> a constitutive</w:t>
      </w:r>
      <w:r>
        <w:rPr>
          <w:sz w:val="24"/>
          <w:szCs w:val="24"/>
        </w:rPr>
        <w:t xml:space="preserve"> and systemic</w:t>
      </w:r>
      <w:r w:rsidRPr="008F7D30">
        <w:rPr>
          <w:sz w:val="24"/>
          <w:szCs w:val="24"/>
        </w:rPr>
        <w:t xml:space="preserve"> part of the fabric of organizations.</w:t>
      </w:r>
      <w:r>
        <w:rPr>
          <w:sz w:val="24"/>
          <w:szCs w:val="24"/>
        </w:rPr>
        <w:t xml:space="preserve"> </w:t>
      </w:r>
      <w:r>
        <w:rPr>
          <w:rFonts w:cs="Calibri"/>
          <w:sz w:val="24"/>
          <w:szCs w:val="24"/>
        </w:rPr>
        <w:t xml:space="preserve">To say these organizations are in crisis stretches the concept beyond its useful limits. </w:t>
      </w:r>
    </w:p>
    <w:p w14:paraId="6AF556CD" w14:textId="77777777" w:rsidR="00196F1D" w:rsidRPr="007630F2" w:rsidRDefault="00196F1D" w:rsidP="00196F1D">
      <w:pPr>
        <w:spacing w:after="0" w:line="480" w:lineRule="auto"/>
        <w:rPr>
          <w:sz w:val="24"/>
          <w:szCs w:val="24"/>
        </w:rPr>
      </w:pPr>
    </w:p>
    <w:p w14:paraId="610FEA29" w14:textId="77777777" w:rsidR="00196F1D" w:rsidRDefault="00196F1D" w:rsidP="00196F1D">
      <w:pPr>
        <w:spacing w:after="0" w:line="480" w:lineRule="auto"/>
        <w:rPr>
          <w:rFonts w:cs="Calibri"/>
          <w:sz w:val="24"/>
          <w:szCs w:val="24"/>
        </w:rPr>
      </w:pPr>
      <w:r>
        <w:rPr>
          <w:rFonts w:cs="Calibri"/>
          <w:sz w:val="24"/>
          <w:szCs w:val="24"/>
        </w:rPr>
        <w:t xml:space="preserve">Turbulence and crisis, however, may also be related in important but poorly understood ways. The </w:t>
      </w:r>
      <w:r w:rsidRPr="008F7D30">
        <w:rPr>
          <w:rFonts w:cs="Calibri"/>
          <w:sz w:val="24"/>
          <w:szCs w:val="24"/>
        </w:rPr>
        <w:t>Euro</w:t>
      </w:r>
      <w:r>
        <w:rPr>
          <w:rFonts w:cs="Calibri"/>
          <w:sz w:val="24"/>
          <w:szCs w:val="24"/>
        </w:rPr>
        <w:t>zone</w:t>
      </w:r>
      <w:r w:rsidRPr="008F7D30">
        <w:rPr>
          <w:rFonts w:cs="Calibri"/>
          <w:sz w:val="24"/>
          <w:szCs w:val="24"/>
        </w:rPr>
        <w:t xml:space="preserve"> </w:t>
      </w:r>
      <w:r>
        <w:rPr>
          <w:rFonts w:cs="Calibri"/>
          <w:sz w:val="24"/>
          <w:szCs w:val="24"/>
        </w:rPr>
        <w:t xml:space="preserve">faced turbulence long before </w:t>
      </w:r>
      <w:r w:rsidRPr="008F7D30">
        <w:rPr>
          <w:rFonts w:cs="Calibri"/>
          <w:sz w:val="24"/>
          <w:szCs w:val="24"/>
        </w:rPr>
        <w:t>the sud</w:t>
      </w:r>
      <w:r>
        <w:rPr>
          <w:rFonts w:cs="Calibri"/>
          <w:sz w:val="24"/>
          <w:szCs w:val="24"/>
        </w:rPr>
        <w:t xml:space="preserve">den financial crisis hit Greece. This turbulence, however, remained largely unnoticed until the crisis revealed it. Turbulence may </w:t>
      </w:r>
      <w:r>
        <w:rPr>
          <w:rFonts w:cs="Calibri"/>
          <w:sz w:val="24"/>
          <w:szCs w:val="24"/>
        </w:rPr>
        <w:lastRenderedPageBreak/>
        <w:t xml:space="preserve">also continue long after the immediate response to a crisis and may reverberate beyond the specific domain of the crisis. The U.S. Department of Homeland Security was created in response to 9/11 as an amalgamation of 22 separate agencies; this unprecedented reorganization produced on-going turbulence for these agencies that lasted well beyond the immediate crisis. </w:t>
      </w:r>
    </w:p>
    <w:p w14:paraId="3A97121E" w14:textId="77777777" w:rsidR="00196F1D" w:rsidRDefault="00196F1D" w:rsidP="00196F1D">
      <w:pPr>
        <w:spacing w:after="0" w:line="480" w:lineRule="auto"/>
        <w:rPr>
          <w:rFonts w:cs="Calibri"/>
          <w:sz w:val="24"/>
          <w:szCs w:val="24"/>
        </w:rPr>
      </w:pPr>
    </w:p>
    <w:p w14:paraId="509EDFF7" w14:textId="77777777" w:rsidR="00196F1D" w:rsidRPr="008F7D30" w:rsidRDefault="00196F1D" w:rsidP="00196F1D">
      <w:pPr>
        <w:spacing w:after="0" w:line="480" w:lineRule="auto"/>
        <w:rPr>
          <w:sz w:val="24"/>
          <w:szCs w:val="24"/>
        </w:rPr>
      </w:pPr>
      <w:r w:rsidRPr="00E77314">
        <w:rPr>
          <w:sz w:val="24"/>
          <w:szCs w:val="24"/>
        </w:rPr>
        <w:t xml:space="preserve">Some scholars have noted that turbulence is not just a property of the environment, but also of the internal organization (Fisher 2012). </w:t>
      </w:r>
      <w:r>
        <w:rPr>
          <w:sz w:val="24"/>
          <w:szCs w:val="24"/>
        </w:rPr>
        <w:t>Drawing on this</w:t>
      </w:r>
      <w:r w:rsidRPr="008F7D30">
        <w:rPr>
          <w:sz w:val="24"/>
          <w:szCs w:val="24"/>
        </w:rPr>
        <w:t xml:space="preserve"> literature, we suggest that turbulence</w:t>
      </w:r>
      <w:r>
        <w:rPr>
          <w:sz w:val="24"/>
          <w:szCs w:val="24"/>
        </w:rPr>
        <w:t xml:space="preserve"> may be seen as both </w:t>
      </w:r>
      <w:r w:rsidRPr="001A52BC">
        <w:rPr>
          <w:i/>
          <w:sz w:val="24"/>
          <w:szCs w:val="24"/>
        </w:rPr>
        <w:t>endogenous</w:t>
      </w:r>
      <w:r>
        <w:rPr>
          <w:sz w:val="24"/>
          <w:szCs w:val="24"/>
        </w:rPr>
        <w:t xml:space="preserve"> and </w:t>
      </w:r>
      <w:r w:rsidRPr="001A52BC">
        <w:rPr>
          <w:i/>
          <w:sz w:val="24"/>
          <w:szCs w:val="24"/>
        </w:rPr>
        <w:t>exogenous</w:t>
      </w:r>
      <w:r>
        <w:rPr>
          <w:sz w:val="24"/>
          <w:szCs w:val="24"/>
        </w:rPr>
        <w:t xml:space="preserve"> to organizations (see below).</w:t>
      </w:r>
      <w:r w:rsidRPr="008F7D30">
        <w:rPr>
          <w:sz w:val="24"/>
          <w:szCs w:val="24"/>
        </w:rPr>
        <w:t xml:space="preserve"> </w:t>
      </w:r>
      <w:r>
        <w:rPr>
          <w:sz w:val="24"/>
          <w:szCs w:val="24"/>
        </w:rPr>
        <w:t>M</w:t>
      </w:r>
      <w:r w:rsidRPr="008F7D30">
        <w:rPr>
          <w:sz w:val="24"/>
          <w:szCs w:val="24"/>
        </w:rPr>
        <w:t>ost accounts of turbulence</w:t>
      </w:r>
      <w:r>
        <w:rPr>
          <w:sz w:val="24"/>
          <w:szCs w:val="24"/>
        </w:rPr>
        <w:t>, though,</w:t>
      </w:r>
      <w:r w:rsidRPr="008F7D30">
        <w:rPr>
          <w:sz w:val="24"/>
          <w:szCs w:val="24"/>
        </w:rPr>
        <w:t xml:space="preserve"> look at it as an environmental </w:t>
      </w:r>
      <w:r>
        <w:rPr>
          <w:sz w:val="24"/>
          <w:szCs w:val="24"/>
        </w:rPr>
        <w:t>property</w:t>
      </w:r>
      <w:r w:rsidRPr="008F7D30">
        <w:rPr>
          <w:sz w:val="24"/>
          <w:szCs w:val="24"/>
        </w:rPr>
        <w:t xml:space="preserve"> that triggers responses in organizations. Turbulence, however, </w:t>
      </w:r>
      <w:r>
        <w:rPr>
          <w:sz w:val="24"/>
          <w:szCs w:val="24"/>
        </w:rPr>
        <w:t>should</w:t>
      </w:r>
      <w:r w:rsidRPr="008F7D30">
        <w:rPr>
          <w:sz w:val="24"/>
          <w:szCs w:val="24"/>
        </w:rPr>
        <w:t xml:space="preserve"> also</w:t>
      </w:r>
      <w:r>
        <w:rPr>
          <w:sz w:val="24"/>
          <w:szCs w:val="24"/>
        </w:rPr>
        <w:t xml:space="preserve"> be treated as</w:t>
      </w:r>
      <w:r w:rsidRPr="008F7D30">
        <w:rPr>
          <w:sz w:val="24"/>
          <w:szCs w:val="24"/>
        </w:rPr>
        <w:t xml:space="preserve"> a property </w:t>
      </w:r>
      <w:r w:rsidRPr="00E77314">
        <w:rPr>
          <w:i/>
          <w:sz w:val="24"/>
          <w:szCs w:val="24"/>
        </w:rPr>
        <w:t>of</w:t>
      </w:r>
      <w:r w:rsidRPr="008F7D30">
        <w:rPr>
          <w:sz w:val="24"/>
          <w:szCs w:val="24"/>
        </w:rPr>
        <w:t xml:space="preserve"> organizations. </w:t>
      </w:r>
      <w:r>
        <w:rPr>
          <w:sz w:val="24"/>
          <w:szCs w:val="24"/>
        </w:rPr>
        <w:t>This point is particularly relevant for public organizations led</w:t>
      </w:r>
      <w:r w:rsidRPr="008F7D30">
        <w:rPr>
          <w:sz w:val="24"/>
          <w:szCs w:val="24"/>
        </w:rPr>
        <w:t xml:space="preserve"> by a political leadership</w:t>
      </w:r>
      <w:r>
        <w:rPr>
          <w:sz w:val="24"/>
          <w:szCs w:val="24"/>
        </w:rPr>
        <w:t xml:space="preserve"> and</w:t>
      </w:r>
      <w:r w:rsidRPr="008F7D30">
        <w:rPr>
          <w:sz w:val="24"/>
          <w:szCs w:val="24"/>
        </w:rPr>
        <w:t xml:space="preserve"> account</w:t>
      </w:r>
      <w:r>
        <w:rPr>
          <w:sz w:val="24"/>
          <w:szCs w:val="24"/>
        </w:rPr>
        <w:t>able to legislatures</w:t>
      </w:r>
      <w:r w:rsidRPr="008F7D30">
        <w:rPr>
          <w:sz w:val="24"/>
          <w:szCs w:val="24"/>
        </w:rPr>
        <w:t xml:space="preserve">. </w:t>
      </w:r>
      <w:r>
        <w:rPr>
          <w:sz w:val="24"/>
          <w:szCs w:val="24"/>
        </w:rPr>
        <w:t xml:space="preserve">The empirical focus on private firms rather than on political organizations may be one reason this point has been less appreciated. The mutual indifference of political science and organizational studies may be another (Arellano-Gault et al. 2013). </w:t>
      </w:r>
      <w:r w:rsidRPr="008F7D30">
        <w:rPr>
          <w:sz w:val="24"/>
          <w:szCs w:val="24"/>
        </w:rPr>
        <w:t xml:space="preserve">Despite a vast contemporary scholarship on </w:t>
      </w:r>
      <w:r>
        <w:rPr>
          <w:sz w:val="24"/>
          <w:szCs w:val="24"/>
        </w:rPr>
        <w:t xml:space="preserve">public </w:t>
      </w:r>
      <w:r w:rsidRPr="008F7D30">
        <w:rPr>
          <w:sz w:val="24"/>
          <w:szCs w:val="24"/>
        </w:rPr>
        <w:t>governance and organizational theory, these two s</w:t>
      </w:r>
      <w:r>
        <w:rPr>
          <w:sz w:val="24"/>
          <w:szCs w:val="24"/>
        </w:rPr>
        <w:t xml:space="preserve">trands of research have a </w:t>
      </w:r>
      <w:r w:rsidRPr="008F7D30">
        <w:rPr>
          <w:sz w:val="24"/>
          <w:szCs w:val="24"/>
        </w:rPr>
        <w:t xml:space="preserve">mutual disregard </w:t>
      </w:r>
      <w:r>
        <w:rPr>
          <w:sz w:val="24"/>
          <w:szCs w:val="24"/>
        </w:rPr>
        <w:t xml:space="preserve">for one another </w:t>
      </w:r>
      <w:r w:rsidRPr="008F7D30">
        <w:rPr>
          <w:sz w:val="24"/>
          <w:szCs w:val="24"/>
        </w:rPr>
        <w:t>(</w:t>
      </w:r>
      <w:r>
        <w:rPr>
          <w:sz w:val="24"/>
          <w:szCs w:val="24"/>
        </w:rPr>
        <w:t>see</w:t>
      </w:r>
      <w:r w:rsidRPr="008F7D30">
        <w:rPr>
          <w:sz w:val="24"/>
          <w:szCs w:val="24"/>
        </w:rPr>
        <w:t xml:space="preserve"> Kettl 2002; Olsen </w:t>
      </w:r>
      <w:r>
        <w:rPr>
          <w:sz w:val="24"/>
          <w:szCs w:val="24"/>
        </w:rPr>
        <w:t xml:space="preserve">1991, </w:t>
      </w:r>
      <w:r w:rsidRPr="008F7D30">
        <w:rPr>
          <w:sz w:val="24"/>
          <w:szCs w:val="24"/>
        </w:rPr>
        <w:t xml:space="preserve">2010). One consequence of </w:t>
      </w:r>
      <w:r>
        <w:rPr>
          <w:sz w:val="24"/>
          <w:szCs w:val="24"/>
        </w:rPr>
        <w:t>poor</w:t>
      </w:r>
      <w:r w:rsidRPr="008F7D30">
        <w:rPr>
          <w:sz w:val="24"/>
          <w:szCs w:val="24"/>
        </w:rPr>
        <w:t xml:space="preserve"> inter-disciplinar</w:t>
      </w:r>
      <w:r>
        <w:rPr>
          <w:sz w:val="24"/>
          <w:szCs w:val="24"/>
        </w:rPr>
        <w:t>y dialogue is scant knowledge of</w:t>
      </w:r>
      <w:r w:rsidRPr="008F7D30">
        <w:rPr>
          <w:sz w:val="24"/>
          <w:szCs w:val="24"/>
        </w:rPr>
        <w:t xml:space="preserve"> how </w:t>
      </w:r>
      <w:r>
        <w:rPr>
          <w:sz w:val="24"/>
          <w:szCs w:val="24"/>
        </w:rPr>
        <w:t>public organizations contribute to and manage turbulence</w:t>
      </w:r>
      <w:r w:rsidRPr="008F7D30">
        <w:rPr>
          <w:sz w:val="24"/>
          <w:szCs w:val="24"/>
        </w:rPr>
        <w:t xml:space="preserve">. </w:t>
      </w:r>
    </w:p>
    <w:p w14:paraId="7A02E31D" w14:textId="77777777" w:rsidR="00196F1D" w:rsidRDefault="00196F1D" w:rsidP="00196F1D">
      <w:pPr>
        <w:spacing w:after="0" w:line="480" w:lineRule="auto"/>
        <w:rPr>
          <w:rFonts w:cs="Calibri"/>
          <w:sz w:val="24"/>
          <w:szCs w:val="24"/>
        </w:rPr>
      </w:pPr>
    </w:p>
    <w:p w14:paraId="5BCFCE50" w14:textId="77777777" w:rsidR="00196F1D" w:rsidRDefault="00196F1D" w:rsidP="00196F1D">
      <w:pPr>
        <w:spacing w:after="0" w:line="480" w:lineRule="auto"/>
        <w:rPr>
          <w:rFonts w:cs="Calibri"/>
          <w:sz w:val="24"/>
          <w:szCs w:val="24"/>
        </w:rPr>
      </w:pPr>
      <w:r>
        <w:rPr>
          <w:rFonts w:cs="Calibri"/>
          <w:sz w:val="24"/>
          <w:szCs w:val="24"/>
        </w:rPr>
        <w:t xml:space="preserve">We can thus distinguish three levels of turbulence, with our original contribution relating mostly to the third: </w:t>
      </w:r>
    </w:p>
    <w:p w14:paraId="4E2AB9CA" w14:textId="77777777" w:rsidR="00196F1D" w:rsidRDefault="00196F1D" w:rsidP="00196F1D">
      <w:pPr>
        <w:pStyle w:val="Listeavsnitt"/>
        <w:numPr>
          <w:ilvl w:val="0"/>
          <w:numId w:val="1"/>
        </w:numPr>
        <w:spacing w:after="0" w:line="480" w:lineRule="auto"/>
        <w:rPr>
          <w:rFonts w:cs="Calibri"/>
          <w:sz w:val="24"/>
          <w:szCs w:val="24"/>
        </w:rPr>
      </w:pPr>
      <w:r w:rsidRPr="008C6A22">
        <w:rPr>
          <w:rFonts w:cs="Calibri"/>
          <w:b/>
          <w:sz w:val="24"/>
          <w:szCs w:val="24"/>
        </w:rPr>
        <w:lastRenderedPageBreak/>
        <w:t>Turbulent environments</w:t>
      </w:r>
      <w:r>
        <w:rPr>
          <w:rFonts w:cs="Calibri"/>
          <w:sz w:val="24"/>
          <w:szCs w:val="24"/>
        </w:rPr>
        <w:t xml:space="preserve">: Turbulence may be produced by factors external to organizations – such as legal rulings, accidents, rapid technological change, wars, protests, partisan conflict, and so on; </w:t>
      </w:r>
    </w:p>
    <w:p w14:paraId="58265558" w14:textId="77777777" w:rsidR="00196F1D" w:rsidRDefault="00196F1D" w:rsidP="00196F1D">
      <w:pPr>
        <w:pStyle w:val="Listeavsnitt"/>
        <w:numPr>
          <w:ilvl w:val="0"/>
          <w:numId w:val="1"/>
        </w:numPr>
        <w:spacing w:after="0" w:line="480" w:lineRule="auto"/>
        <w:rPr>
          <w:rFonts w:cs="Calibri"/>
          <w:sz w:val="24"/>
          <w:szCs w:val="24"/>
        </w:rPr>
      </w:pPr>
      <w:r>
        <w:rPr>
          <w:rFonts w:cs="Calibri"/>
          <w:b/>
          <w:sz w:val="24"/>
          <w:szCs w:val="24"/>
        </w:rPr>
        <w:t>Turbulent organizations</w:t>
      </w:r>
      <w:r>
        <w:rPr>
          <w:rFonts w:cs="Calibri"/>
          <w:sz w:val="24"/>
          <w:szCs w:val="24"/>
        </w:rPr>
        <w:t xml:space="preserve">: Turbulence may be embedded into organizations and institutions through factional conflict, staff turnover, conflicting rules, internal reform, complex operations, and so on; </w:t>
      </w:r>
    </w:p>
    <w:p w14:paraId="51A4FE70" w14:textId="77777777" w:rsidR="00196F1D" w:rsidRDefault="00196F1D" w:rsidP="00196F1D">
      <w:pPr>
        <w:pStyle w:val="Listeavsnitt"/>
        <w:numPr>
          <w:ilvl w:val="0"/>
          <w:numId w:val="1"/>
        </w:numPr>
        <w:spacing w:after="0" w:line="480" w:lineRule="auto"/>
        <w:rPr>
          <w:rFonts w:cs="Calibri"/>
          <w:sz w:val="24"/>
          <w:szCs w:val="24"/>
        </w:rPr>
      </w:pPr>
      <w:r w:rsidRPr="0045212C">
        <w:rPr>
          <w:rFonts w:cs="Calibri"/>
          <w:b/>
          <w:sz w:val="24"/>
          <w:szCs w:val="24"/>
        </w:rPr>
        <w:t>Turbulence of scale</w:t>
      </w:r>
      <w:r w:rsidRPr="0045212C">
        <w:rPr>
          <w:rFonts w:cs="Calibri"/>
          <w:sz w:val="24"/>
          <w:szCs w:val="24"/>
        </w:rPr>
        <w:t>: Turbulence of scale appears when what happens at one level</w:t>
      </w:r>
      <w:r>
        <w:rPr>
          <w:rFonts w:cs="Calibri"/>
          <w:sz w:val="24"/>
          <w:szCs w:val="24"/>
        </w:rPr>
        <w:t xml:space="preserve"> of authority </w:t>
      </w:r>
      <w:r w:rsidRPr="0045212C">
        <w:rPr>
          <w:rFonts w:cs="Calibri"/>
          <w:sz w:val="24"/>
          <w:szCs w:val="24"/>
        </w:rPr>
        <w:t>affect</w:t>
      </w:r>
      <w:r>
        <w:rPr>
          <w:rFonts w:cs="Calibri"/>
          <w:sz w:val="24"/>
          <w:szCs w:val="24"/>
        </w:rPr>
        <w:t>s</w:t>
      </w:r>
      <w:r w:rsidRPr="0045212C">
        <w:rPr>
          <w:rFonts w:cs="Calibri"/>
          <w:sz w:val="24"/>
          <w:szCs w:val="24"/>
        </w:rPr>
        <w:t xml:space="preserve"> what happens at another level. A ‘good’ solution’ at one level might be</w:t>
      </w:r>
      <w:r>
        <w:rPr>
          <w:rFonts w:cs="Calibri"/>
          <w:sz w:val="24"/>
          <w:szCs w:val="24"/>
        </w:rPr>
        <w:t xml:space="preserve"> considered</w:t>
      </w:r>
      <w:r w:rsidRPr="0045212C">
        <w:rPr>
          <w:rFonts w:cs="Calibri"/>
          <w:sz w:val="24"/>
          <w:szCs w:val="24"/>
        </w:rPr>
        <w:t xml:space="preserve"> a ‘</w:t>
      </w:r>
      <w:r>
        <w:rPr>
          <w:rFonts w:cs="Calibri"/>
          <w:sz w:val="24"/>
          <w:szCs w:val="24"/>
        </w:rPr>
        <w:t>bad’ solution at another level. This kind of turbulence typically characterizes federal or multilevel systems with dispersed authority where governance processes at one level produce governance challenges at another level.</w:t>
      </w:r>
    </w:p>
    <w:p w14:paraId="41C1F6FD" w14:textId="77777777" w:rsidR="00196F1D" w:rsidRDefault="00196F1D" w:rsidP="00196F1D">
      <w:pPr>
        <w:spacing w:after="0" w:line="480" w:lineRule="auto"/>
        <w:rPr>
          <w:rFonts w:cs="Calibri"/>
          <w:sz w:val="24"/>
          <w:szCs w:val="24"/>
        </w:rPr>
      </w:pPr>
    </w:p>
    <w:p w14:paraId="492D1BC1" w14:textId="77777777" w:rsidR="00196F1D" w:rsidRDefault="00196F1D" w:rsidP="00196F1D">
      <w:pPr>
        <w:spacing w:after="0" w:line="480" w:lineRule="auto"/>
        <w:rPr>
          <w:rFonts w:cs="Calibri"/>
          <w:sz w:val="24"/>
          <w:szCs w:val="24"/>
        </w:rPr>
      </w:pPr>
      <w:r>
        <w:rPr>
          <w:rFonts w:cs="Calibri"/>
          <w:sz w:val="24"/>
          <w:szCs w:val="24"/>
        </w:rPr>
        <w:t xml:space="preserve">These levels of turbulence often interact. Environmental turbulence may trigger turbulence within organizations, which may in turn have cross-scale consequences. </w:t>
      </w:r>
      <w:r w:rsidRPr="000C4D64">
        <w:rPr>
          <w:rFonts w:cs="Calibri"/>
          <w:sz w:val="24"/>
          <w:szCs w:val="24"/>
        </w:rPr>
        <w:t xml:space="preserve"> </w:t>
      </w:r>
      <w:r>
        <w:rPr>
          <w:rFonts w:cs="Calibri"/>
          <w:sz w:val="24"/>
          <w:szCs w:val="24"/>
        </w:rPr>
        <w:t>Based on this discussion, we propose our first proposition:</w:t>
      </w:r>
    </w:p>
    <w:p w14:paraId="628E9EC4" w14:textId="77777777" w:rsidR="00196F1D" w:rsidRDefault="00196F1D" w:rsidP="00196F1D">
      <w:pPr>
        <w:spacing w:after="0" w:line="480" w:lineRule="auto"/>
        <w:rPr>
          <w:rFonts w:cs="Calibri"/>
          <w:sz w:val="24"/>
          <w:szCs w:val="24"/>
        </w:rPr>
      </w:pPr>
    </w:p>
    <w:p w14:paraId="146DB560" w14:textId="77777777" w:rsidR="00196F1D" w:rsidRPr="00164C96" w:rsidRDefault="00196F1D" w:rsidP="00196F1D">
      <w:pPr>
        <w:spacing w:after="0" w:line="480" w:lineRule="auto"/>
        <w:rPr>
          <w:rFonts w:cs="Calibri"/>
          <w:i/>
          <w:sz w:val="24"/>
          <w:szCs w:val="24"/>
        </w:rPr>
      </w:pPr>
      <w:r>
        <w:rPr>
          <w:rFonts w:cs="Calibri"/>
          <w:i/>
          <w:sz w:val="24"/>
          <w:szCs w:val="24"/>
        </w:rPr>
        <w:t>P1:</w:t>
      </w:r>
      <w:r w:rsidRPr="00164C96">
        <w:rPr>
          <w:rFonts w:cs="Calibri"/>
          <w:i/>
          <w:sz w:val="24"/>
          <w:szCs w:val="24"/>
        </w:rPr>
        <w:t xml:space="preserve"> The more</w:t>
      </w:r>
      <w:r w:rsidRPr="00A709A1">
        <w:rPr>
          <w:rFonts w:cs="Calibri"/>
          <w:i/>
          <w:sz w:val="24"/>
          <w:szCs w:val="24"/>
        </w:rPr>
        <w:t xml:space="preserve"> interaction across</w:t>
      </w:r>
      <w:r w:rsidRPr="00164C96">
        <w:rPr>
          <w:rFonts w:cs="Calibri"/>
          <w:i/>
          <w:sz w:val="24"/>
          <w:szCs w:val="24"/>
        </w:rPr>
        <w:t xml:space="preserve"> the three dimensions of turbulence, the more challeng</w:t>
      </w:r>
      <w:r w:rsidRPr="003A1378">
        <w:rPr>
          <w:rFonts w:cs="Calibri"/>
          <w:i/>
          <w:sz w:val="24"/>
          <w:szCs w:val="24"/>
        </w:rPr>
        <w:t>ing, intractable, and endemic turbulence</w:t>
      </w:r>
      <w:r w:rsidRPr="00164C96">
        <w:rPr>
          <w:rFonts w:cs="Calibri"/>
          <w:i/>
          <w:sz w:val="24"/>
          <w:szCs w:val="24"/>
        </w:rPr>
        <w:t xml:space="preserve"> becomes for </w:t>
      </w:r>
      <w:r>
        <w:rPr>
          <w:rFonts w:cs="Calibri"/>
          <w:i/>
          <w:sz w:val="24"/>
          <w:szCs w:val="24"/>
        </w:rPr>
        <w:t>governing organizations</w:t>
      </w:r>
      <w:r w:rsidRPr="00164C96">
        <w:rPr>
          <w:rFonts w:cs="Calibri"/>
          <w:i/>
          <w:sz w:val="24"/>
          <w:szCs w:val="24"/>
        </w:rPr>
        <w:t>.</w:t>
      </w:r>
    </w:p>
    <w:p w14:paraId="4FD3D421" w14:textId="77777777" w:rsidR="00196F1D" w:rsidRDefault="00196F1D" w:rsidP="00196F1D">
      <w:pPr>
        <w:spacing w:after="0" w:line="480" w:lineRule="auto"/>
        <w:rPr>
          <w:rFonts w:cs="Calibri"/>
          <w:sz w:val="24"/>
          <w:szCs w:val="24"/>
        </w:rPr>
      </w:pPr>
    </w:p>
    <w:p w14:paraId="0C7DCEEE" w14:textId="77777777" w:rsidR="00196F1D" w:rsidRDefault="00196F1D" w:rsidP="00196F1D">
      <w:pPr>
        <w:spacing w:after="0" w:line="480" w:lineRule="auto"/>
        <w:rPr>
          <w:rFonts w:cs="Calibri"/>
          <w:sz w:val="24"/>
          <w:szCs w:val="24"/>
        </w:rPr>
      </w:pPr>
      <w:r>
        <w:rPr>
          <w:rFonts w:cs="Calibri"/>
          <w:sz w:val="24"/>
          <w:szCs w:val="24"/>
        </w:rPr>
        <w:t>While this proposition stresses the importance of interaction across the three levels of turbulence, we can also learn something by examining each type individually.</w:t>
      </w:r>
    </w:p>
    <w:p w14:paraId="51784B3D" w14:textId="77777777" w:rsidR="00196F1D" w:rsidRDefault="00196F1D" w:rsidP="00196F1D">
      <w:pPr>
        <w:spacing w:after="0" w:line="480" w:lineRule="auto"/>
        <w:rPr>
          <w:rFonts w:cs="Calibri"/>
          <w:sz w:val="24"/>
          <w:szCs w:val="24"/>
        </w:rPr>
      </w:pPr>
    </w:p>
    <w:p w14:paraId="0EEB47A4" w14:textId="77777777" w:rsidR="00196F1D" w:rsidRDefault="00196F1D" w:rsidP="00196F1D">
      <w:pPr>
        <w:spacing w:after="0" w:line="480" w:lineRule="auto"/>
        <w:rPr>
          <w:rFonts w:ascii="Calibri" w:eastAsia="Times New Roman" w:hAnsi="Calibri" w:cs="Arial"/>
          <w:color w:val="222222"/>
          <w:sz w:val="24"/>
          <w:szCs w:val="24"/>
          <w:shd w:val="clear" w:color="auto" w:fill="FFFFFF"/>
          <w:lang w:bidi="he-IL"/>
        </w:rPr>
      </w:pPr>
      <w:r w:rsidRPr="003A7852">
        <w:rPr>
          <w:rFonts w:ascii="Calibri" w:eastAsia="Times New Roman" w:hAnsi="Calibri" w:cs="Arial"/>
          <w:b/>
          <w:color w:val="222222"/>
          <w:sz w:val="24"/>
          <w:szCs w:val="24"/>
          <w:shd w:val="clear" w:color="auto" w:fill="FFFFFF"/>
          <w:lang w:bidi="he-IL"/>
        </w:rPr>
        <w:t>Turbulent environments</w:t>
      </w:r>
      <w:r w:rsidRPr="00C43B9D">
        <w:rPr>
          <w:rFonts w:ascii="Calibri" w:eastAsia="Times New Roman" w:hAnsi="Calibri" w:cs="Arial"/>
          <w:color w:val="222222"/>
          <w:sz w:val="24"/>
          <w:szCs w:val="24"/>
          <w:shd w:val="clear" w:color="auto" w:fill="FFFFFF"/>
          <w:lang w:bidi="he-IL"/>
        </w:rPr>
        <w:t xml:space="preserve">: The traditional </w:t>
      </w:r>
      <w:r>
        <w:rPr>
          <w:rFonts w:ascii="Calibri" w:eastAsia="Times New Roman" w:hAnsi="Calibri" w:cs="Arial"/>
          <w:color w:val="222222"/>
          <w:sz w:val="24"/>
          <w:szCs w:val="24"/>
          <w:shd w:val="clear" w:color="auto" w:fill="FFFFFF"/>
          <w:lang w:bidi="he-IL"/>
        </w:rPr>
        <w:t xml:space="preserve">scholarly </w:t>
      </w:r>
      <w:r w:rsidRPr="00C43B9D">
        <w:rPr>
          <w:rFonts w:ascii="Calibri" w:eastAsia="Times New Roman" w:hAnsi="Calibri" w:cs="Arial"/>
          <w:color w:val="222222"/>
          <w:sz w:val="24"/>
          <w:szCs w:val="24"/>
          <w:shd w:val="clear" w:color="auto" w:fill="FFFFFF"/>
          <w:lang w:bidi="he-IL"/>
        </w:rPr>
        <w:t>treatment of turbulence in organization theory regards turbulence to be a property of organizational environments</w:t>
      </w:r>
      <w:r>
        <w:rPr>
          <w:rFonts w:ascii="Calibri" w:eastAsia="Times New Roman" w:hAnsi="Calibri" w:cs="Arial"/>
          <w:color w:val="222222"/>
          <w:sz w:val="24"/>
          <w:szCs w:val="24"/>
          <w:shd w:val="clear" w:color="auto" w:fill="FFFFFF"/>
          <w:lang w:bidi="he-IL"/>
        </w:rPr>
        <w:t>--</w:t>
      </w:r>
      <w:r w:rsidRPr="00C43B9D">
        <w:rPr>
          <w:rFonts w:ascii="Calibri" w:eastAsia="Times New Roman" w:hAnsi="Calibri" w:cs="Arial"/>
          <w:color w:val="222222"/>
          <w:sz w:val="24"/>
          <w:szCs w:val="24"/>
          <w:shd w:val="clear" w:color="auto" w:fill="FFFFFF"/>
          <w:lang w:bidi="he-IL"/>
        </w:rPr>
        <w:t xml:space="preserve">an exogenous </w:t>
      </w:r>
      <w:r>
        <w:rPr>
          <w:rFonts w:ascii="Calibri" w:eastAsia="Times New Roman" w:hAnsi="Calibri" w:cs="Arial"/>
          <w:color w:val="222222"/>
          <w:sz w:val="24"/>
          <w:szCs w:val="24"/>
          <w:shd w:val="clear" w:color="auto" w:fill="FFFFFF"/>
          <w:lang w:bidi="he-IL"/>
        </w:rPr>
        <w:lastRenderedPageBreak/>
        <w:t>condition</w:t>
      </w:r>
      <w:r w:rsidRPr="00C43B9D">
        <w:rPr>
          <w:rFonts w:ascii="Calibri" w:eastAsia="Times New Roman" w:hAnsi="Calibri" w:cs="Arial"/>
          <w:color w:val="222222"/>
          <w:sz w:val="24"/>
          <w:szCs w:val="24"/>
          <w:shd w:val="clear" w:color="auto" w:fill="FFFFFF"/>
          <w:lang w:bidi="he-IL"/>
        </w:rPr>
        <w:t xml:space="preserve"> that organizations </w:t>
      </w:r>
      <w:r>
        <w:rPr>
          <w:rFonts w:ascii="Calibri" w:eastAsia="Times New Roman" w:hAnsi="Calibri" w:cs="Arial"/>
          <w:color w:val="222222"/>
          <w:sz w:val="24"/>
          <w:szCs w:val="24"/>
          <w:shd w:val="clear" w:color="auto" w:fill="FFFFFF"/>
          <w:lang w:bidi="he-IL"/>
        </w:rPr>
        <w:t xml:space="preserve">confront and must adapt to either periodically or on a routine basis. Governing organizations experience this environmental turbulence in a number of consequential ways:  </w:t>
      </w:r>
    </w:p>
    <w:p w14:paraId="7328284E" w14:textId="77777777" w:rsidR="00196F1D" w:rsidRPr="001B265E" w:rsidRDefault="00196F1D" w:rsidP="00196F1D">
      <w:pPr>
        <w:pStyle w:val="Listeavsnitt"/>
        <w:numPr>
          <w:ilvl w:val="0"/>
          <w:numId w:val="1"/>
        </w:numPr>
        <w:spacing w:after="0" w:line="480" w:lineRule="auto"/>
        <w:rPr>
          <w:rFonts w:ascii="Calibri" w:eastAsia="Times New Roman" w:hAnsi="Calibri" w:cs="Arial"/>
          <w:color w:val="222222"/>
          <w:sz w:val="24"/>
          <w:szCs w:val="24"/>
          <w:shd w:val="clear" w:color="auto" w:fill="FFFFFF"/>
          <w:lang w:bidi="he-IL"/>
        </w:rPr>
      </w:pPr>
      <w:r w:rsidRPr="003A7852">
        <w:rPr>
          <w:rFonts w:ascii="Calibri" w:eastAsia="Times New Roman" w:hAnsi="Calibri" w:cs="Arial"/>
          <w:color w:val="222222"/>
          <w:sz w:val="24"/>
          <w:szCs w:val="24"/>
          <w:u w:val="single"/>
          <w:shd w:val="clear" w:color="auto" w:fill="FFFFFF"/>
          <w:lang w:bidi="he-IL"/>
        </w:rPr>
        <w:t>Surprise</w:t>
      </w:r>
      <w:r w:rsidRPr="001B265E">
        <w:rPr>
          <w:rFonts w:ascii="Calibri" w:eastAsia="Times New Roman" w:hAnsi="Calibri" w:cs="Arial"/>
          <w:color w:val="222222"/>
          <w:sz w:val="24"/>
          <w:szCs w:val="24"/>
          <w:shd w:val="clear" w:color="auto" w:fill="FFFFFF"/>
          <w:lang w:bidi="he-IL"/>
        </w:rPr>
        <w:t xml:space="preserve">: Environmental turbulence often produces surprises for organizations (La Porte 2007; </w:t>
      </w:r>
      <w:r>
        <w:rPr>
          <w:rFonts w:ascii="Calibri" w:eastAsia="SimSun" w:hAnsi="Calibri" w:cs="Times New Roman"/>
          <w:sz w:val="24"/>
          <w:szCs w:val="24"/>
          <w:lang w:eastAsia="zh-CN"/>
        </w:rPr>
        <w:t>Pina et al.</w:t>
      </w:r>
      <w:r w:rsidRPr="001B265E">
        <w:rPr>
          <w:rFonts w:ascii="Calibri" w:eastAsia="SimSun" w:hAnsi="Calibri" w:cs="Times New Roman"/>
          <w:sz w:val="24"/>
          <w:szCs w:val="24"/>
          <w:lang w:eastAsia="zh-CN"/>
        </w:rPr>
        <w:t xml:space="preserve"> 2006</w:t>
      </w:r>
      <w:r w:rsidRPr="001B265E">
        <w:rPr>
          <w:rFonts w:ascii="Calibri" w:eastAsia="Times New Roman" w:hAnsi="Calibri" w:cs="Arial"/>
          <w:color w:val="222222"/>
          <w:sz w:val="24"/>
          <w:szCs w:val="24"/>
          <w:shd w:val="clear" w:color="auto" w:fill="FFFFFF"/>
          <w:lang w:bidi="he-IL"/>
        </w:rPr>
        <w:t>)</w:t>
      </w:r>
      <w:r>
        <w:rPr>
          <w:rFonts w:ascii="Calibri" w:eastAsia="Times New Roman" w:hAnsi="Calibri" w:cs="Arial"/>
          <w:color w:val="222222"/>
          <w:sz w:val="24"/>
          <w:szCs w:val="24"/>
          <w:shd w:val="clear" w:color="auto" w:fill="FFFFFF"/>
          <w:lang w:bidi="he-IL"/>
        </w:rPr>
        <w:t>.</w:t>
      </w:r>
      <w:r w:rsidRPr="001B265E">
        <w:rPr>
          <w:rFonts w:ascii="Calibri" w:eastAsia="Times New Roman" w:hAnsi="Calibri" w:cs="Arial"/>
          <w:color w:val="222222"/>
          <w:sz w:val="24"/>
          <w:szCs w:val="24"/>
          <w:shd w:val="clear" w:color="auto" w:fill="FFFFFF"/>
          <w:lang w:bidi="he-IL"/>
        </w:rPr>
        <w:t xml:space="preserve"> An important consequence of surprise is that it</w:t>
      </w:r>
      <w:r>
        <w:rPr>
          <w:rFonts w:ascii="Calibri" w:eastAsia="Times New Roman" w:hAnsi="Calibri" w:cs="Arial"/>
          <w:color w:val="222222"/>
          <w:sz w:val="24"/>
          <w:szCs w:val="24"/>
          <w:shd w:val="clear" w:color="auto" w:fill="FFFFFF"/>
          <w:lang w:bidi="he-IL"/>
        </w:rPr>
        <w:t xml:space="preserve"> </w:t>
      </w:r>
      <w:r w:rsidRPr="001B265E">
        <w:rPr>
          <w:rFonts w:ascii="Calibri" w:eastAsia="Times New Roman" w:hAnsi="Calibri" w:cs="Arial"/>
          <w:color w:val="222222"/>
          <w:sz w:val="24"/>
          <w:szCs w:val="24"/>
          <w:shd w:val="clear" w:color="auto" w:fill="FFFFFF"/>
          <w:lang w:bidi="he-IL"/>
        </w:rPr>
        <w:t>makes planning difficult. As Wildavsky (1988) has put it, plann</w:t>
      </w:r>
      <w:r>
        <w:rPr>
          <w:rFonts w:ascii="Calibri" w:eastAsia="Times New Roman" w:hAnsi="Calibri" w:cs="Arial"/>
          <w:color w:val="222222"/>
          <w:sz w:val="24"/>
          <w:szCs w:val="24"/>
          <w:shd w:val="clear" w:color="auto" w:fill="FFFFFF"/>
          <w:lang w:bidi="he-IL"/>
        </w:rPr>
        <w:t>ing depends on the organizational capabilities available to ‘</w:t>
      </w:r>
      <w:r w:rsidRPr="001B265E">
        <w:rPr>
          <w:rFonts w:ascii="Calibri" w:eastAsia="Times New Roman" w:hAnsi="Calibri" w:cs="Arial"/>
          <w:color w:val="222222"/>
          <w:sz w:val="24"/>
          <w:szCs w:val="24"/>
          <w:shd w:val="clear" w:color="auto" w:fill="FFFFFF"/>
          <w:lang w:bidi="he-IL"/>
        </w:rPr>
        <w:t>anticipate</w:t>
      </w:r>
      <w:r>
        <w:rPr>
          <w:rFonts w:ascii="Calibri" w:eastAsia="Times New Roman" w:hAnsi="Calibri" w:cs="Arial"/>
          <w:color w:val="222222"/>
          <w:sz w:val="24"/>
          <w:szCs w:val="24"/>
          <w:shd w:val="clear" w:color="auto" w:fill="FFFFFF"/>
          <w:lang w:bidi="he-IL"/>
        </w:rPr>
        <w:t>’</w:t>
      </w:r>
      <w:r w:rsidRPr="001B265E">
        <w:rPr>
          <w:rFonts w:ascii="Calibri" w:eastAsia="Times New Roman" w:hAnsi="Calibri" w:cs="Arial"/>
          <w:color w:val="222222"/>
          <w:sz w:val="24"/>
          <w:szCs w:val="24"/>
          <w:shd w:val="clear" w:color="auto" w:fill="FFFFFF"/>
          <w:lang w:bidi="he-IL"/>
        </w:rPr>
        <w:t xml:space="preserve"> the future</w:t>
      </w:r>
      <w:r>
        <w:rPr>
          <w:rFonts w:ascii="Calibri" w:eastAsia="Times New Roman" w:hAnsi="Calibri" w:cs="Arial"/>
          <w:color w:val="222222"/>
          <w:sz w:val="24"/>
          <w:szCs w:val="24"/>
          <w:shd w:val="clear" w:color="auto" w:fill="FFFFFF"/>
          <w:lang w:bidi="he-IL"/>
        </w:rPr>
        <w:t xml:space="preserve"> (see also March and Olsen 1995: 91)</w:t>
      </w:r>
      <w:r w:rsidRPr="001B265E">
        <w:rPr>
          <w:rFonts w:ascii="Calibri" w:eastAsia="Times New Roman" w:hAnsi="Calibri" w:cs="Arial"/>
          <w:color w:val="222222"/>
          <w:sz w:val="24"/>
          <w:szCs w:val="24"/>
          <w:shd w:val="clear" w:color="auto" w:fill="FFFFFF"/>
          <w:lang w:bidi="he-IL"/>
        </w:rPr>
        <w:t xml:space="preserve">. </w:t>
      </w:r>
      <w:r>
        <w:rPr>
          <w:rFonts w:ascii="Calibri" w:eastAsia="Times New Roman" w:hAnsi="Calibri" w:cs="Arial"/>
          <w:color w:val="222222"/>
          <w:sz w:val="24"/>
          <w:szCs w:val="24"/>
          <w:shd w:val="clear" w:color="auto" w:fill="FFFFFF"/>
          <w:lang w:bidi="he-IL"/>
        </w:rPr>
        <w:t>Planning based on</w:t>
      </w:r>
      <w:r w:rsidRPr="001B265E">
        <w:rPr>
          <w:rFonts w:ascii="Calibri" w:eastAsia="Times New Roman" w:hAnsi="Calibri" w:cs="Arial"/>
          <w:color w:val="222222"/>
          <w:sz w:val="24"/>
          <w:szCs w:val="24"/>
          <w:shd w:val="clear" w:color="auto" w:fill="FFFFFF"/>
          <w:lang w:bidi="he-IL"/>
        </w:rPr>
        <w:t xml:space="preserve"> fixed planning parameters will often fare badly in turbulent condition</w:t>
      </w:r>
      <w:r>
        <w:rPr>
          <w:rFonts w:ascii="Calibri" w:eastAsia="Times New Roman" w:hAnsi="Calibri" w:cs="Arial"/>
          <w:color w:val="222222"/>
          <w:sz w:val="24"/>
          <w:szCs w:val="24"/>
          <w:shd w:val="clear" w:color="auto" w:fill="FFFFFF"/>
          <w:lang w:bidi="he-IL"/>
        </w:rPr>
        <w:t>s</w:t>
      </w:r>
      <w:r w:rsidRPr="001B265E">
        <w:rPr>
          <w:rFonts w:ascii="Calibri" w:eastAsia="Times New Roman" w:hAnsi="Calibri" w:cs="Arial"/>
          <w:color w:val="222222"/>
          <w:sz w:val="24"/>
          <w:szCs w:val="24"/>
          <w:shd w:val="clear" w:color="auto" w:fill="FFFFFF"/>
          <w:lang w:bidi="he-IL"/>
        </w:rPr>
        <w:t>, though other planning strategies li</w:t>
      </w:r>
      <w:r>
        <w:rPr>
          <w:rFonts w:ascii="Calibri" w:eastAsia="Times New Roman" w:hAnsi="Calibri" w:cs="Arial"/>
          <w:color w:val="222222"/>
          <w:sz w:val="24"/>
          <w:szCs w:val="24"/>
          <w:shd w:val="clear" w:color="auto" w:fill="FFFFFF"/>
          <w:lang w:bidi="he-IL"/>
        </w:rPr>
        <w:t>ke scenario planning may prove more robust</w:t>
      </w:r>
      <w:r w:rsidRPr="001B265E">
        <w:rPr>
          <w:rFonts w:ascii="Calibri" w:eastAsia="Times New Roman" w:hAnsi="Calibri" w:cs="Arial"/>
          <w:color w:val="222222"/>
          <w:sz w:val="24"/>
          <w:szCs w:val="24"/>
          <w:shd w:val="clear" w:color="auto" w:fill="FFFFFF"/>
          <w:lang w:bidi="he-IL"/>
        </w:rPr>
        <w:t xml:space="preserve"> (</w:t>
      </w:r>
      <w:r w:rsidRPr="001B265E">
        <w:rPr>
          <w:rFonts w:cstheme="minorHAnsi"/>
          <w:sz w:val="24"/>
          <w:szCs w:val="24"/>
        </w:rPr>
        <w:t>Ramírez and Selsky 2016)</w:t>
      </w:r>
      <w:r>
        <w:rPr>
          <w:rFonts w:cstheme="minorHAnsi"/>
          <w:sz w:val="24"/>
          <w:szCs w:val="24"/>
        </w:rPr>
        <w:t>.</w:t>
      </w:r>
      <w:r w:rsidRPr="001B265E">
        <w:rPr>
          <w:rFonts w:cstheme="minorHAnsi"/>
          <w:sz w:val="24"/>
          <w:szCs w:val="24"/>
        </w:rPr>
        <w:t xml:space="preserve"> </w:t>
      </w:r>
      <w:r w:rsidRPr="001B265E">
        <w:rPr>
          <w:rFonts w:ascii="Calibri" w:eastAsia="Times New Roman" w:hAnsi="Calibri" w:cs="Arial"/>
          <w:color w:val="222222"/>
          <w:sz w:val="24"/>
          <w:szCs w:val="24"/>
          <w:shd w:val="clear" w:color="auto" w:fill="FFFFFF"/>
          <w:lang w:bidi="he-IL"/>
        </w:rPr>
        <w:t xml:space="preserve"> </w:t>
      </w:r>
    </w:p>
    <w:p w14:paraId="669F2E59" w14:textId="77777777" w:rsidR="00196F1D" w:rsidRPr="001B265E" w:rsidRDefault="00196F1D" w:rsidP="00196F1D">
      <w:pPr>
        <w:pStyle w:val="Listeavsnitt"/>
        <w:numPr>
          <w:ilvl w:val="0"/>
          <w:numId w:val="1"/>
        </w:numPr>
        <w:spacing w:after="0" w:line="480" w:lineRule="auto"/>
        <w:rPr>
          <w:rFonts w:ascii="Calibri" w:eastAsia="Times New Roman" w:hAnsi="Calibri" w:cs="Arial"/>
          <w:color w:val="222222"/>
          <w:sz w:val="24"/>
          <w:szCs w:val="24"/>
          <w:shd w:val="clear" w:color="auto" w:fill="FFFFFF"/>
          <w:lang w:bidi="he-IL"/>
        </w:rPr>
      </w:pPr>
      <w:r w:rsidRPr="003A7852">
        <w:rPr>
          <w:rFonts w:ascii="Calibri" w:eastAsia="Times New Roman" w:hAnsi="Calibri" w:cs="Arial"/>
          <w:color w:val="222222"/>
          <w:sz w:val="24"/>
          <w:szCs w:val="24"/>
          <w:u w:val="single"/>
          <w:shd w:val="clear" w:color="auto" w:fill="FFFFFF"/>
          <w:lang w:bidi="he-IL"/>
        </w:rPr>
        <w:t>Mismatches</w:t>
      </w:r>
      <w:r w:rsidRPr="001B265E">
        <w:rPr>
          <w:rFonts w:ascii="Calibri" w:eastAsia="Times New Roman" w:hAnsi="Calibri" w:cs="Arial"/>
          <w:color w:val="222222"/>
          <w:sz w:val="24"/>
          <w:szCs w:val="24"/>
          <w:shd w:val="clear" w:color="auto" w:fill="FFFFFF"/>
          <w:lang w:bidi="he-IL"/>
        </w:rPr>
        <w:t xml:space="preserve">: Turbulent environments are generally experienced as mismatches between exogenous problems and organizational solutions at hand. In the language of organization theory, there is a poor </w:t>
      </w:r>
      <w:r>
        <w:rPr>
          <w:rFonts w:ascii="Calibri" w:eastAsia="Times New Roman" w:hAnsi="Calibri" w:cs="Arial"/>
          <w:color w:val="222222"/>
          <w:sz w:val="24"/>
          <w:szCs w:val="24"/>
          <w:shd w:val="clear" w:color="auto" w:fill="FFFFFF"/>
          <w:lang w:bidi="he-IL"/>
        </w:rPr>
        <w:t>‘</w:t>
      </w:r>
      <w:r w:rsidRPr="001B265E">
        <w:rPr>
          <w:rFonts w:ascii="Calibri" w:eastAsia="Times New Roman" w:hAnsi="Calibri" w:cs="Arial"/>
          <w:color w:val="222222"/>
          <w:sz w:val="24"/>
          <w:szCs w:val="24"/>
          <w:shd w:val="clear" w:color="auto" w:fill="FFFFFF"/>
          <w:lang w:bidi="he-IL"/>
        </w:rPr>
        <w:t>fit</w:t>
      </w:r>
      <w:r>
        <w:rPr>
          <w:rFonts w:ascii="Calibri" w:eastAsia="Times New Roman" w:hAnsi="Calibri" w:cs="Arial"/>
          <w:color w:val="222222"/>
          <w:sz w:val="24"/>
          <w:szCs w:val="24"/>
          <w:shd w:val="clear" w:color="auto" w:fill="FFFFFF"/>
          <w:lang w:bidi="he-IL"/>
        </w:rPr>
        <w:t>’</w:t>
      </w:r>
      <w:r w:rsidRPr="001B265E">
        <w:rPr>
          <w:rFonts w:ascii="Calibri" w:eastAsia="Times New Roman" w:hAnsi="Calibri" w:cs="Arial"/>
          <w:color w:val="222222"/>
          <w:sz w:val="24"/>
          <w:szCs w:val="24"/>
          <w:shd w:val="clear" w:color="auto" w:fill="FFFFFF"/>
          <w:lang w:bidi="he-IL"/>
        </w:rPr>
        <w:t xml:space="preserve"> or </w:t>
      </w:r>
      <w:r>
        <w:rPr>
          <w:rFonts w:ascii="Calibri" w:eastAsia="Times New Roman" w:hAnsi="Calibri" w:cs="Arial"/>
          <w:color w:val="222222"/>
          <w:sz w:val="24"/>
          <w:szCs w:val="24"/>
          <w:shd w:val="clear" w:color="auto" w:fill="FFFFFF"/>
          <w:lang w:bidi="he-IL"/>
        </w:rPr>
        <w:t>‘</w:t>
      </w:r>
      <w:r w:rsidRPr="001B265E">
        <w:rPr>
          <w:rFonts w:ascii="Calibri" w:eastAsia="Times New Roman" w:hAnsi="Calibri" w:cs="Arial"/>
          <w:color w:val="222222"/>
          <w:sz w:val="24"/>
          <w:szCs w:val="24"/>
          <w:shd w:val="clear" w:color="auto" w:fill="FFFFFF"/>
          <w:lang w:bidi="he-IL"/>
        </w:rPr>
        <w:t>alignment</w:t>
      </w:r>
      <w:r>
        <w:rPr>
          <w:rFonts w:ascii="Calibri" w:eastAsia="Times New Roman" w:hAnsi="Calibri" w:cs="Arial"/>
          <w:color w:val="222222"/>
          <w:sz w:val="24"/>
          <w:szCs w:val="24"/>
          <w:shd w:val="clear" w:color="auto" w:fill="FFFFFF"/>
          <w:lang w:bidi="he-IL"/>
        </w:rPr>
        <w:t>’</w:t>
      </w:r>
      <w:r w:rsidRPr="001B265E">
        <w:rPr>
          <w:rFonts w:ascii="Calibri" w:eastAsia="Times New Roman" w:hAnsi="Calibri" w:cs="Arial"/>
          <w:color w:val="222222"/>
          <w:sz w:val="24"/>
          <w:szCs w:val="24"/>
          <w:shd w:val="clear" w:color="auto" w:fill="FFFFFF"/>
          <w:lang w:bidi="he-IL"/>
        </w:rPr>
        <w:t xml:space="preserve"> between the organization’s strategy and structure and the environmental conditions in which they much work (</w:t>
      </w:r>
      <w:r>
        <w:rPr>
          <w:rFonts w:ascii="Calibri" w:eastAsia="Times New Roman" w:hAnsi="Calibri" w:cs="Arial"/>
          <w:color w:val="222222"/>
          <w:sz w:val="24"/>
          <w:szCs w:val="24"/>
          <w:shd w:val="clear" w:color="auto" w:fill="FFFFFF"/>
          <w:lang w:bidi="he-IL"/>
        </w:rPr>
        <w:t xml:space="preserve">March and Olsen 1989; </w:t>
      </w:r>
      <w:r w:rsidRPr="001B265E">
        <w:rPr>
          <w:rFonts w:ascii="Calibri" w:eastAsia="Times New Roman" w:hAnsi="Calibri" w:cs="Calibri"/>
          <w:sz w:val="24"/>
          <w:szCs w:val="24"/>
          <w:lang w:eastAsia="nb-NO"/>
        </w:rPr>
        <w:t>Volberda et al. 2012)</w:t>
      </w:r>
      <w:r w:rsidRPr="001B265E">
        <w:rPr>
          <w:rFonts w:ascii="Calibri" w:eastAsia="Times New Roman" w:hAnsi="Calibri" w:cs="Arial"/>
          <w:color w:val="222222"/>
          <w:sz w:val="24"/>
          <w:szCs w:val="24"/>
          <w:shd w:val="clear" w:color="auto" w:fill="FFFFFF"/>
          <w:lang w:bidi="he-IL"/>
        </w:rPr>
        <w:t xml:space="preserve">. This mismatch may represent a situation of ‘risk’ for organizations (Beck 1986) that may serve as an adaptational pressure for change (Cowles et al. 2001). External shocks may sometimes offer an opportunity to change agendas within policy areas perceived as deadlocked (Ackrill et al. 2013). In addition, when different parts of organizations face different environments, differentiated perceptions of turbulence are likely to occur. In large and loosely coupled organized systems, such </w:t>
      </w:r>
      <w:r>
        <w:rPr>
          <w:rFonts w:ascii="Calibri" w:eastAsia="Times New Roman" w:hAnsi="Calibri" w:cs="Arial"/>
          <w:color w:val="222222"/>
          <w:sz w:val="24"/>
          <w:szCs w:val="24"/>
          <w:shd w:val="clear" w:color="auto" w:fill="FFFFFF"/>
          <w:lang w:bidi="he-IL"/>
        </w:rPr>
        <w:t>as federal systems</w:t>
      </w:r>
      <w:r w:rsidRPr="001B265E">
        <w:rPr>
          <w:rFonts w:ascii="Calibri" w:eastAsia="Times New Roman" w:hAnsi="Calibri" w:cs="Arial"/>
          <w:color w:val="222222"/>
          <w:sz w:val="24"/>
          <w:szCs w:val="24"/>
          <w:shd w:val="clear" w:color="auto" w:fill="FFFFFF"/>
          <w:lang w:bidi="he-IL"/>
        </w:rPr>
        <w:t xml:space="preserve">, the observer might experience the simultaneous occurrence of high environmental turbulence in some organizational sub-units and low turbulence in others (e.g. Trondal and Bauer 2017). </w:t>
      </w:r>
    </w:p>
    <w:p w14:paraId="03C1E979" w14:textId="77777777" w:rsidR="00196F1D" w:rsidRPr="001B265E" w:rsidRDefault="00196F1D" w:rsidP="00196F1D">
      <w:pPr>
        <w:pStyle w:val="Listeavsnitt"/>
        <w:numPr>
          <w:ilvl w:val="0"/>
          <w:numId w:val="1"/>
        </w:numPr>
        <w:spacing w:after="0" w:line="480" w:lineRule="auto"/>
        <w:rPr>
          <w:rFonts w:ascii="Calibri" w:eastAsia="Times New Roman" w:hAnsi="Calibri" w:cs="Arial"/>
          <w:color w:val="222222"/>
          <w:sz w:val="24"/>
          <w:szCs w:val="24"/>
          <w:shd w:val="clear" w:color="auto" w:fill="FFFFFF"/>
          <w:lang w:bidi="he-IL"/>
        </w:rPr>
      </w:pPr>
      <w:r w:rsidRPr="003A7852">
        <w:rPr>
          <w:rFonts w:ascii="Calibri" w:eastAsia="Times New Roman" w:hAnsi="Calibri" w:cs="Arial"/>
          <w:color w:val="222222"/>
          <w:sz w:val="24"/>
          <w:szCs w:val="24"/>
          <w:u w:val="single"/>
          <w:shd w:val="clear" w:color="auto" w:fill="FFFFFF"/>
          <w:lang w:bidi="he-IL"/>
        </w:rPr>
        <w:lastRenderedPageBreak/>
        <w:t>Rapid adaptation</w:t>
      </w:r>
      <w:r w:rsidRPr="001B265E">
        <w:rPr>
          <w:rFonts w:ascii="Calibri" w:eastAsia="Times New Roman" w:hAnsi="Calibri" w:cs="Arial"/>
          <w:color w:val="222222"/>
          <w:sz w:val="24"/>
          <w:szCs w:val="24"/>
          <w:shd w:val="clear" w:color="auto" w:fill="FFFFFF"/>
          <w:lang w:bidi="he-IL"/>
        </w:rPr>
        <w:t>: Turbulent environments change quickly and unexpect</w:t>
      </w:r>
      <w:r>
        <w:rPr>
          <w:rFonts w:ascii="Calibri" w:eastAsia="Times New Roman" w:hAnsi="Calibri" w:cs="Arial"/>
          <w:color w:val="222222"/>
          <w:sz w:val="24"/>
          <w:szCs w:val="24"/>
          <w:shd w:val="clear" w:color="auto" w:fill="FFFFFF"/>
          <w:lang w:bidi="he-IL"/>
        </w:rPr>
        <w:t>ed</w:t>
      </w:r>
      <w:r w:rsidRPr="001B265E">
        <w:rPr>
          <w:rFonts w:ascii="Calibri" w:eastAsia="Times New Roman" w:hAnsi="Calibri" w:cs="Arial"/>
          <w:color w:val="222222"/>
          <w:sz w:val="24"/>
          <w:szCs w:val="24"/>
          <w:shd w:val="clear" w:color="auto" w:fill="FFFFFF"/>
          <w:lang w:bidi="he-IL"/>
        </w:rPr>
        <w:t>ly and may exhibit high v</w:t>
      </w:r>
      <w:r>
        <w:rPr>
          <w:rFonts w:ascii="Calibri" w:eastAsia="Times New Roman" w:hAnsi="Calibri" w:cs="Arial"/>
          <w:color w:val="222222"/>
          <w:sz w:val="24"/>
          <w:szCs w:val="24"/>
          <w:shd w:val="clear" w:color="auto" w:fill="FFFFFF"/>
          <w:lang w:bidi="he-IL"/>
        </w:rPr>
        <w:t xml:space="preserve">olatility. </w:t>
      </w:r>
      <w:r w:rsidRPr="001B265E">
        <w:rPr>
          <w:rFonts w:ascii="Calibri" w:eastAsia="Times New Roman" w:hAnsi="Calibri" w:cs="Arial"/>
          <w:color w:val="222222"/>
          <w:sz w:val="24"/>
          <w:szCs w:val="24"/>
          <w:shd w:val="clear" w:color="auto" w:fill="FFFFFF"/>
          <w:lang w:bidi="he-IL"/>
        </w:rPr>
        <w:t xml:space="preserve">To avoid mismatches with their environment, organizations are pressed to quickly </w:t>
      </w:r>
      <w:r>
        <w:rPr>
          <w:rFonts w:ascii="Calibri" w:eastAsia="Times New Roman" w:hAnsi="Calibri" w:cs="Arial"/>
          <w:color w:val="222222"/>
          <w:sz w:val="24"/>
          <w:szCs w:val="24"/>
          <w:shd w:val="clear" w:color="auto" w:fill="FFFFFF"/>
          <w:lang w:bidi="he-IL"/>
        </w:rPr>
        <w:t>adapt the organization</w:t>
      </w:r>
      <w:r w:rsidRPr="001B265E">
        <w:rPr>
          <w:rFonts w:ascii="Calibri" w:eastAsia="Times New Roman" w:hAnsi="Calibri" w:cs="Arial"/>
          <w:color w:val="222222"/>
          <w:sz w:val="24"/>
          <w:szCs w:val="24"/>
          <w:shd w:val="clear" w:color="auto" w:fill="FFFFFF"/>
          <w:lang w:bidi="he-IL"/>
        </w:rPr>
        <w:t xml:space="preserve"> to these changing conditions. </w:t>
      </w:r>
    </w:p>
    <w:p w14:paraId="412671F7" w14:textId="77777777" w:rsidR="00196F1D" w:rsidRPr="001B265E" w:rsidRDefault="00196F1D" w:rsidP="00196F1D">
      <w:pPr>
        <w:pStyle w:val="Listeavsnitt"/>
        <w:numPr>
          <w:ilvl w:val="0"/>
          <w:numId w:val="1"/>
        </w:numPr>
        <w:spacing w:after="0" w:line="480" w:lineRule="auto"/>
        <w:rPr>
          <w:rFonts w:ascii="Calibri" w:eastAsia="Times New Roman" w:hAnsi="Calibri" w:cs="Arial"/>
          <w:color w:val="222222"/>
          <w:sz w:val="24"/>
          <w:szCs w:val="24"/>
          <w:shd w:val="clear" w:color="auto" w:fill="FFFFFF"/>
          <w:lang w:bidi="he-IL"/>
        </w:rPr>
      </w:pPr>
      <w:r w:rsidRPr="003A7852">
        <w:rPr>
          <w:rFonts w:ascii="Calibri" w:eastAsia="Times New Roman" w:hAnsi="Calibri" w:cs="Arial"/>
          <w:color w:val="222222"/>
          <w:sz w:val="24"/>
          <w:szCs w:val="24"/>
          <w:u w:val="single"/>
          <w:shd w:val="clear" w:color="auto" w:fill="FFFFFF"/>
          <w:lang w:bidi="he-IL"/>
        </w:rPr>
        <w:t>Challenges to learning</w:t>
      </w:r>
      <w:r w:rsidRPr="001B265E">
        <w:rPr>
          <w:rFonts w:ascii="Calibri" w:eastAsia="Times New Roman" w:hAnsi="Calibri" w:cs="Arial"/>
          <w:color w:val="222222"/>
          <w:sz w:val="24"/>
          <w:szCs w:val="24"/>
          <w:shd w:val="clear" w:color="auto" w:fill="FFFFFF"/>
          <w:lang w:bidi="he-IL"/>
        </w:rPr>
        <w:t>: Emery and Trist argued that environmental turbulence is experienced by organizations</w:t>
      </w:r>
      <w:r>
        <w:rPr>
          <w:rFonts w:ascii="Calibri" w:eastAsia="Times New Roman" w:hAnsi="Calibri" w:cs="Arial"/>
          <w:color w:val="222222"/>
          <w:sz w:val="24"/>
          <w:szCs w:val="24"/>
          <w:shd w:val="clear" w:color="auto" w:fill="FFFFFF"/>
          <w:lang w:bidi="he-IL"/>
        </w:rPr>
        <w:t xml:space="preserve"> </w:t>
      </w:r>
      <w:r w:rsidRPr="001B265E">
        <w:rPr>
          <w:rFonts w:ascii="Calibri" w:eastAsia="Times New Roman" w:hAnsi="Calibri" w:cs="Arial"/>
          <w:color w:val="222222"/>
          <w:sz w:val="24"/>
          <w:szCs w:val="24"/>
          <w:shd w:val="clear" w:color="auto" w:fill="FFFFFF"/>
          <w:lang w:bidi="he-IL"/>
        </w:rPr>
        <w:t xml:space="preserve">as if ‘the </w:t>
      </w:r>
      <w:r>
        <w:rPr>
          <w:rFonts w:ascii="Calibri" w:eastAsia="Times New Roman" w:hAnsi="Calibri" w:cs="Arial"/>
          <w:color w:val="222222"/>
          <w:sz w:val="24"/>
          <w:szCs w:val="24"/>
          <w:shd w:val="clear" w:color="auto" w:fill="FFFFFF"/>
          <w:lang w:bidi="he-IL"/>
        </w:rPr>
        <w:t>‘ground’</w:t>
      </w:r>
      <w:r w:rsidRPr="001B265E">
        <w:rPr>
          <w:rFonts w:ascii="Calibri" w:eastAsia="Times New Roman" w:hAnsi="Calibri" w:cs="Arial"/>
          <w:color w:val="222222"/>
          <w:sz w:val="24"/>
          <w:szCs w:val="24"/>
          <w:shd w:val="clear" w:color="auto" w:fill="FFFFFF"/>
          <w:lang w:bidi="he-IL"/>
        </w:rPr>
        <w:t xml:space="preserve"> is in motion’ (1965: 26)</w:t>
      </w:r>
      <w:r>
        <w:rPr>
          <w:rFonts w:ascii="Calibri" w:eastAsia="Times New Roman" w:hAnsi="Calibri" w:cs="Arial"/>
          <w:color w:val="222222"/>
          <w:sz w:val="24"/>
          <w:szCs w:val="24"/>
          <w:shd w:val="clear" w:color="auto" w:fill="FFFFFF"/>
          <w:lang w:bidi="he-IL"/>
        </w:rPr>
        <w:t xml:space="preserve">. </w:t>
      </w:r>
      <w:r w:rsidRPr="001B265E">
        <w:rPr>
          <w:rFonts w:ascii="Calibri" w:eastAsia="Times New Roman" w:hAnsi="Calibri" w:cs="Arial"/>
          <w:color w:val="222222"/>
          <w:sz w:val="24"/>
          <w:szCs w:val="24"/>
          <w:shd w:val="clear" w:color="auto" w:fill="FFFFFF"/>
          <w:lang w:bidi="he-IL"/>
        </w:rPr>
        <w:t>This means that the environment is changing even as the organization is attempting to adapt to it. A challenging implication of this situation is that it is difficult for the organization to draw clear lessons about the success of their adaptions (March 1991)</w:t>
      </w:r>
      <w:r>
        <w:rPr>
          <w:rFonts w:ascii="Calibri" w:eastAsia="Times New Roman" w:hAnsi="Calibri" w:cs="Arial"/>
          <w:color w:val="222222"/>
          <w:sz w:val="24"/>
          <w:szCs w:val="24"/>
          <w:shd w:val="clear" w:color="auto" w:fill="FFFFFF"/>
          <w:lang w:bidi="he-IL"/>
        </w:rPr>
        <w:t xml:space="preserve">. </w:t>
      </w:r>
      <w:r w:rsidRPr="001B265E">
        <w:rPr>
          <w:rFonts w:ascii="Calibri" w:eastAsia="Times New Roman" w:hAnsi="Calibri" w:cs="Arial"/>
          <w:color w:val="222222"/>
          <w:sz w:val="24"/>
          <w:szCs w:val="24"/>
          <w:shd w:val="clear" w:color="auto" w:fill="FFFFFF"/>
          <w:lang w:bidi="he-IL"/>
        </w:rPr>
        <w:t xml:space="preserve">Moreover, they often will not have the time to conduct evaluations or collect data before the environment </w:t>
      </w:r>
      <w:r>
        <w:rPr>
          <w:rFonts w:ascii="Calibri" w:eastAsia="Times New Roman" w:hAnsi="Calibri" w:cs="Arial"/>
          <w:color w:val="222222"/>
          <w:sz w:val="24"/>
          <w:szCs w:val="24"/>
          <w:shd w:val="clear" w:color="auto" w:fill="FFFFFF"/>
          <w:lang w:bidi="he-IL"/>
        </w:rPr>
        <w:t>shifts</w:t>
      </w:r>
      <w:r w:rsidRPr="001B265E">
        <w:rPr>
          <w:rFonts w:ascii="Calibri" w:eastAsia="Times New Roman" w:hAnsi="Calibri" w:cs="Arial"/>
          <w:color w:val="222222"/>
          <w:sz w:val="24"/>
          <w:szCs w:val="24"/>
          <w:shd w:val="clear" w:color="auto" w:fill="FFFFFF"/>
          <w:lang w:bidi="he-IL"/>
        </w:rPr>
        <w:t xml:space="preserve"> again.   </w:t>
      </w:r>
    </w:p>
    <w:p w14:paraId="7AEEF49B" w14:textId="77777777" w:rsidR="00196F1D" w:rsidRDefault="00196F1D" w:rsidP="00196F1D">
      <w:pPr>
        <w:spacing w:after="0" w:line="480" w:lineRule="auto"/>
        <w:rPr>
          <w:rFonts w:ascii="Calibri" w:eastAsia="Times New Roman" w:hAnsi="Calibri" w:cs="Arial"/>
          <w:color w:val="222222"/>
          <w:sz w:val="24"/>
          <w:szCs w:val="24"/>
          <w:shd w:val="clear" w:color="auto" w:fill="FFFFFF"/>
          <w:lang w:bidi="he-IL"/>
        </w:rPr>
      </w:pPr>
    </w:p>
    <w:p w14:paraId="3C2AE362" w14:textId="77777777" w:rsidR="00196F1D" w:rsidRDefault="00196F1D" w:rsidP="00196F1D">
      <w:pPr>
        <w:spacing w:after="0" w:line="480" w:lineRule="auto"/>
        <w:rPr>
          <w:rFonts w:ascii="Calibri" w:eastAsia="Times New Roman" w:hAnsi="Calibri" w:cs="Arial"/>
          <w:color w:val="222222"/>
          <w:sz w:val="24"/>
          <w:szCs w:val="24"/>
          <w:shd w:val="clear" w:color="auto" w:fill="FFFFFF"/>
          <w:lang w:bidi="he-IL"/>
        </w:rPr>
      </w:pPr>
      <w:r>
        <w:rPr>
          <w:rFonts w:ascii="Calibri" w:eastAsia="Times New Roman" w:hAnsi="Calibri" w:cs="Arial"/>
          <w:color w:val="222222"/>
          <w:sz w:val="24"/>
          <w:szCs w:val="24"/>
          <w:shd w:val="clear" w:color="auto" w:fill="FFFFFF"/>
          <w:lang w:bidi="he-IL"/>
        </w:rPr>
        <w:t>While some organizations may thrive under these conditions, organizations are often forced into a reactive mode of response characterized by limited consideration of alternatives and ‘muddling through’ (Lindblom 1958). Facing roadblocks and turbulence in their environments, organizations may try to simplify, incrementally adjust, decouple, and so on. We refer to this reactive mode of response as ‘coping’ and suggest the following proposition:</w:t>
      </w:r>
    </w:p>
    <w:p w14:paraId="5461F0DB" w14:textId="77777777" w:rsidR="00196F1D" w:rsidRDefault="00196F1D" w:rsidP="00196F1D">
      <w:pPr>
        <w:spacing w:after="0" w:line="480" w:lineRule="auto"/>
        <w:rPr>
          <w:rFonts w:ascii="Calibri" w:eastAsia="Times New Roman" w:hAnsi="Calibri" w:cs="Arial"/>
          <w:color w:val="222222"/>
          <w:sz w:val="24"/>
          <w:szCs w:val="24"/>
          <w:shd w:val="clear" w:color="auto" w:fill="FFFFFF"/>
          <w:lang w:bidi="he-IL"/>
        </w:rPr>
      </w:pPr>
    </w:p>
    <w:p w14:paraId="4C61DB9F" w14:textId="77777777" w:rsidR="00196F1D" w:rsidRDefault="00196F1D" w:rsidP="00196F1D">
      <w:pPr>
        <w:spacing w:after="0" w:line="480" w:lineRule="auto"/>
        <w:rPr>
          <w:rFonts w:ascii="Calibri" w:eastAsia="Times New Roman" w:hAnsi="Calibri" w:cs="Arial"/>
          <w:i/>
          <w:color w:val="222222"/>
          <w:sz w:val="24"/>
          <w:szCs w:val="24"/>
          <w:shd w:val="clear" w:color="auto" w:fill="FFFFFF"/>
          <w:lang w:bidi="he-IL"/>
        </w:rPr>
      </w:pPr>
      <w:r>
        <w:rPr>
          <w:rFonts w:ascii="Calibri" w:eastAsia="Times New Roman" w:hAnsi="Calibri" w:cs="Arial"/>
          <w:i/>
          <w:color w:val="222222"/>
          <w:sz w:val="24"/>
          <w:szCs w:val="24"/>
          <w:shd w:val="clear" w:color="auto" w:fill="FFFFFF"/>
          <w:lang w:bidi="he-IL"/>
        </w:rPr>
        <w:t>P</w:t>
      </w:r>
      <w:r w:rsidRPr="00164C96">
        <w:rPr>
          <w:rFonts w:ascii="Calibri" w:eastAsia="Times New Roman" w:hAnsi="Calibri" w:cs="Arial"/>
          <w:i/>
          <w:color w:val="222222"/>
          <w:sz w:val="24"/>
          <w:szCs w:val="24"/>
          <w:shd w:val="clear" w:color="auto" w:fill="FFFFFF"/>
          <w:lang w:bidi="he-IL"/>
        </w:rPr>
        <w:t xml:space="preserve">2: </w:t>
      </w:r>
      <w:r>
        <w:rPr>
          <w:rFonts w:ascii="Calibri" w:eastAsia="Times New Roman" w:hAnsi="Calibri" w:cs="Arial"/>
          <w:i/>
          <w:color w:val="222222"/>
          <w:sz w:val="24"/>
          <w:szCs w:val="24"/>
          <w:shd w:val="clear" w:color="auto" w:fill="FFFFFF"/>
          <w:lang w:bidi="he-IL"/>
        </w:rPr>
        <w:t>The more g</w:t>
      </w:r>
      <w:r w:rsidRPr="00164C96">
        <w:rPr>
          <w:rFonts w:ascii="Calibri" w:eastAsia="Times New Roman" w:hAnsi="Calibri" w:cs="Arial"/>
          <w:i/>
          <w:color w:val="222222"/>
          <w:sz w:val="24"/>
          <w:szCs w:val="24"/>
          <w:shd w:val="clear" w:color="auto" w:fill="FFFFFF"/>
          <w:lang w:bidi="he-IL"/>
        </w:rPr>
        <w:t>overning organizations encountering environmental turbulence</w:t>
      </w:r>
      <w:r>
        <w:rPr>
          <w:rFonts w:ascii="Calibri" w:eastAsia="Times New Roman" w:hAnsi="Calibri" w:cs="Arial"/>
          <w:i/>
          <w:color w:val="222222"/>
          <w:sz w:val="24"/>
          <w:szCs w:val="24"/>
          <w:shd w:val="clear" w:color="auto" w:fill="FFFFFF"/>
          <w:lang w:bidi="he-IL"/>
        </w:rPr>
        <w:t xml:space="preserve">, the more attention and energy </w:t>
      </w:r>
      <w:r w:rsidRPr="00164C96">
        <w:rPr>
          <w:rFonts w:ascii="Calibri" w:eastAsia="Times New Roman" w:hAnsi="Calibri" w:cs="Arial"/>
          <w:i/>
          <w:color w:val="222222"/>
          <w:sz w:val="24"/>
          <w:szCs w:val="24"/>
          <w:shd w:val="clear" w:color="auto" w:fill="FFFFFF"/>
          <w:lang w:bidi="he-IL"/>
        </w:rPr>
        <w:t xml:space="preserve">will </w:t>
      </w:r>
      <w:r>
        <w:rPr>
          <w:rFonts w:ascii="Calibri" w:eastAsia="Times New Roman" w:hAnsi="Calibri" w:cs="Arial"/>
          <w:i/>
          <w:color w:val="222222"/>
          <w:sz w:val="24"/>
          <w:szCs w:val="24"/>
          <w:shd w:val="clear" w:color="auto" w:fill="FFFFFF"/>
          <w:lang w:bidi="he-IL"/>
        </w:rPr>
        <w:t>be invested into</w:t>
      </w:r>
      <w:r w:rsidRPr="00164C96">
        <w:rPr>
          <w:rFonts w:ascii="Calibri" w:eastAsia="Times New Roman" w:hAnsi="Calibri" w:cs="Arial"/>
          <w:i/>
          <w:color w:val="222222"/>
          <w:sz w:val="24"/>
          <w:szCs w:val="24"/>
          <w:shd w:val="clear" w:color="auto" w:fill="FFFFFF"/>
          <w:lang w:bidi="he-IL"/>
        </w:rPr>
        <w:t xml:space="preserve"> coping strategies.  </w:t>
      </w:r>
    </w:p>
    <w:p w14:paraId="61334956" w14:textId="77777777" w:rsidR="00196F1D" w:rsidRPr="00164C96" w:rsidRDefault="00196F1D" w:rsidP="00196F1D">
      <w:pPr>
        <w:spacing w:after="0" w:line="480" w:lineRule="auto"/>
        <w:rPr>
          <w:rFonts w:ascii="Calibri" w:eastAsia="Times New Roman" w:hAnsi="Calibri" w:cs="Arial"/>
          <w:i/>
          <w:color w:val="222222"/>
          <w:sz w:val="24"/>
          <w:szCs w:val="24"/>
          <w:shd w:val="clear" w:color="auto" w:fill="FFFFFF"/>
          <w:lang w:bidi="he-IL"/>
        </w:rPr>
      </w:pPr>
    </w:p>
    <w:p w14:paraId="07915BA3" w14:textId="77777777" w:rsidR="00196F1D" w:rsidRDefault="00196F1D" w:rsidP="00196F1D">
      <w:pPr>
        <w:spacing w:after="0" w:line="480" w:lineRule="auto"/>
        <w:rPr>
          <w:rFonts w:ascii="Calibri" w:eastAsia="Times New Roman" w:hAnsi="Calibri" w:cs="Arial"/>
          <w:color w:val="222222"/>
          <w:sz w:val="24"/>
          <w:szCs w:val="24"/>
          <w:shd w:val="clear" w:color="auto" w:fill="FFFFFF"/>
          <w:lang w:bidi="he-IL"/>
        </w:rPr>
      </w:pPr>
      <w:r>
        <w:rPr>
          <w:rFonts w:ascii="Calibri" w:eastAsia="Times New Roman" w:hAnsi="Calibri" w:cs="Arial"/>
          <w:color w:val="222222"/>
          <w:sz w:val="24"/>
          <w:szCs w:val="24"/>
          <w:shd w:val="clear" w:color="auto" w:fill="FFFFFF"/>
          <w:lang w:bidi="he-IL"/>
        </w:rPr>
        <w:t xml:space="preserve">Students of institutions suggest several coping mechanisms: </w:t>
      </w:r>
      <w:r w:rsidRPr="00C43B9D">
        <w:rPr>
          <w:rFonts w:ascii="Calibri" w:eastAsia="Times New Roman" w:hAnsi="Calibri" w:cs="Arial"/>
          <w:color w:val="222222"/>
          <w:sz w:val="24"/>
          <w:szCs w:val="24"/>
          <w:shd w:val="clear" w:color="auto" w:fill="FFFFFF"/>
          <w:lang w:bidi="he-IL"/>
        </w:rPr>
        <w:t xml:space="preserve">Sociological institutionalism offers insights into how organizations use image making and the manipulation of symbols, myths, and ceremony to cope with demanding environments (Feldman and March 1981; Meyer and Rowan 1977). The array of organizational responses includes isomorphic </w:t>
      </w:r>
      <w:r w:rsidRPr="00C43B9D">
        <w:rPr>
          <w:rFonts w:ascii="Calibri" w:eastAsia="Times New Roman" w:hAnsi="Calibri" w:cs="Arial"/>
          <w:color w:val="222222"/>
          <w:sz w:val="24"/>
          <w:szCs w:val="24"/>
          <w:shd w:val="clear" w:color="auto" w:fill="FFFFFF"/>
          <w:lang w:bidi="he-IL"/>
        </w:rPr>
        <w:lastRenderedPageBreak/>
        <w:t>adaptation of talk and/or decisions in organizations (Meyer and Rowan 1977), de-coupling of talk, decisions, and actions</w:t>
      </w:r>
      <w:r>
        <w:rPr>
          <w:rFonts w:ascii="Calibri" w:eastAsia="Times New Roman" w:hAnsi="Calibri" w:cs="Arial"/>
          <w:color w:val="222222"/>
          <w:sz w:val="24"/>
          <w:szCs w:val="24"/>
          <w:shd w:val="clear" w:color="auto" w:fill="FFFFFF"/>
          <w:lang w:bidi="he-IL"/>
        </w:rPr>
        <w:t xml:space="preserve">, and of actions and outcome (Bromley and Powell 2012), thus </w:t>
      </w:r>
      <w:r w:rsidRPr="00C43B9D">
        <w:rPr>
          <w:rFonts w:ascii="Calibri" w:eastAsia="Times New Roman" w:hAnsi="Calibri" w:cs="Arial"/>
          <w:color w:val="222222"/>
          <w:sz w:val="24"/>
          <w:szCs w:val="24"/>
          <w:shd w:val="clear" w:color="auto" w:fill="FFFFFF"/>
          <w:lang w:bidi="he-IL"/>
        </w:rPr>
        <w:t xml:space="preserve">serving the ‘irrational’ surge for organizational hypocrisy (Brunsson 1989), organizational translation (Czarniawska and Sevòn 1996), among other factors. Bromley and Powell (2012) argue that decoupling occurs when sub-units or practices exist within relatively isolated </w:t>
      </w:r>
      <w:r>
        <w:rPr>
          <w:rFonts w:ascii="Calibri" w:eastAsia="Times New Roman" w:hAnsi="Calibri" w:cs="Arial"/>
          <w:color w:val="222222"/>
          <w:sz w:val="24"/>
          <w:szCs w:val="24"/>
          <w:shd w:val="clear" w:color="auto" w:fill="FFFFFF"/>
          <w:lang w:bidi="he-IL"/>
        </w:rPr>
        <w:t xml:space="preserve">organizational </w:t>
      </w:r>
      <w:r w:rsidRPr="00C43B9D">
        <w:rPr>
          <w:rFonts w:ascii="Calibri" w:eastAsia="Times New Roman" w:hAnsi="Calibri" w:cs="Arial"/>
          <w:color w:val="222222"/>
          <w:sz w:val="24"/>
          <w:szCs w:val="24"/>
          <w:shd w:val="clear" w:color="auto" w:fill="FFFFFF"/>
          <w:lang w:bidi="he-IL"/>
        </w:rPr>
        <w:t>silos. Thus, internal organizational differentiation and compartmentalization may r</w:t>
      </w:r>
      <w:r>
        <w:rPr>
          <w:rFonts w:ascii="Calibri" w:eastAsia="Times New Roman" w:hAnsi="Calibri" w:cs="Arial"/>
          <w:color w:val="222222"/>
          <w:sz w:val="24"/>
          <w:szCs w:val="24"/>
          <w:shd w:val="clear" w:color="auto" w:fill="FFFFFF"/>
          <w:lang w:bidi="he-IL"/>
        </w:rPr>
        <w:t>eflect organizations coping with</w:t>
      </w:r>
      <w:r w:rsidRPr="00C43B9D">
        <w:rPr>
          <w:rFonts w:ascii="Calibri" w:eastAsia="Times New Roman" w:hAnsi="Calibri" w:cs="Arial"/>
          <w:color w:val="222222"/>
          <w:sz w:val="24"/>
          <w:szCs w:val="24"/>
          <w:shd w:val="clear" w:color="auto" w:fill="FFFFFF"/>
          <w:lang w:bidi="he-IL"/>
        </w:rPr>
        <w:t xml:space="preserve"> multiple </w:t>
      </w:r>
      <w:r>
        <w:rPr>
          <w:rFonts w:ascii="Calibri" w:eastAsia="Times New Roman" w:hAnsi="Calibri" w:cs="Arial"/>
          <w:color w:val="222222"/>
          <w:sz w:val="24"/>
          <w:szCs w:val="24"/>
          <w:shd w:val="clear" w:color="auto" w:fill="FFFFFF"/>
          <w:lang w:bidi="he-IL"/>
        </w:rPr>
        <w:t xml:space="preserve">environmental demands </w:t>
      </w:r>
      <w:r w:rsidRPr="00C43B9D">
        <w:rPr>
          <w:rFonts w:ascii="Calibri" w:eastAsia="Times New Roman" w:hAnsi="Calibri" w:cs="Arial"/>
          <w:color w:val="222222"/>
          <w:sz w:val="24"/>
          <w:szCs w:val="24"/>
          <w:shd w:val="clear" w:color="auto" w:fill="FFFFFF"/>
          <w:lang w:bidi="he-IL"/>
        </w:rPr>
        <w:t>(see below).</w:t>
      </w:r>
    </w:p>
    <w:p w14:paraId="6E752533" w14:textId="77777777" w:rsidR="00196F1D" w:rsidRDefault="00196F1D" w:rsidP="00196F1D">
      <w:pPr>
        <w:spacing w:after="0" w:line="480" w:lineRule="auto"/>
        <w:rPr>
          <w:rFonts w:ascii="Calibri" w:eastAsia="Times New Roman" w:hAnsi="Calibri" w:cs="Arial"/>
          <w:color w:val="222222"/>
          <w:sz w:val="24"/>
          <w:szCs w:val="24"/>
          <w:shd w:val="clear" w:color="auto" w:fill="FFFFFF"/>
          <w:lang w:bidi="he-IL"/>
        </w:rPr>
      </w:pPr>
      <w:r w:rsidRPr="00C43B9D">
        <w:rPr>
          <w:rFonts w:ascii="Calibri" w:eastAsia="Times New Roman" w:hAnsi="Calibri" w:cs="Arial"/>
          <w:color w:val="222222"/>
          <w:sz w:val="24"/>
          <w:szCs w:val="24"/>
          <w:shd w:val="clear" w:color="auto" w:fill="FFFFFF"/>
          <w:lang w:bidi="he-IL"/>
        </w:rPr>
        <w:t xml:space="preserve"> </w:t>
      </w:r>
    </w:p>
    <w:p w14:paraId="1F20FD15" w14:textId="77777777" w:rsidR="00196F1D" w:rsidRPr="00C43B9D" w:rsidRDefault="00196F1D" w:rsidP="00196F1D">
      <w:pPr>
        <w:spacing w:after="0" w:line="480" w:lineRule="auto"/>
        <w:rPr>
          <w:rFonts w:ascii="Calibri" w:eastAsia="Times New Roman" w:hAnsi="Calibri" w:cs="Arial"/>
          <w:color w:val="222222"/>
          <w:sz w:val="24"/>
          <w:szCs w:val="24"/>
          <w:shd w:val="clear" w:color="auto" w:fill="FFFFFF"/>
          <w:lang w:bidi="he-IL"/>
        </w:rPr>
      </w:pPr>
      <w:r w:rsidRPr="003A7852">
        <w:rPr>
          <w:rFonts w:ascii="Calibri" w:eastAsia="Times New Roman" w:hAnsi="Calibri" w:cs="Arial"/>
          <w:b/>
          <w:color w:val="222222"/>
          <w:sz w:val="24"/>
          <w:szCs w:val="24"/>
          <w:shd w:val="clear" w:color="auto" w:fill="FFFFFF"/>
          <w:lang w:bidi="he-IL"/>
        </w:rPr>
        <w:t>Turbulent organizations</w:t>
      </w:r>
      <w:r>
        <w:rPr>
          <w:rFonts w:ascii="Calibri" w:eastAsia="Times New Roman" w:hAnsi="Calibri" w:cs="Arial"/>
          <w:color w:val="222222"/>
          <w:sz w:val="24"/>
          <w:szCs w:val="24"/>
          <w:shd w:val="clear" w:color="auto" w:fill="FFFFFF"/>
          <w:lang w:bidi="he-IL"/>
        </w:rPr>
        <w:t>:</w:t>
      </w:r>
      <w:r w:rsidRPr="00C43B9D">
        <w:rPr>
          <w:rFonts w:ascii="Calibri" w:eastAsia="Times New Roman" w:hAnsi="Calibri" w:cs="Arial"/>
          <w:color w:val="222222"/>
          <w:sz w:val="24"/>
          <w:szCs w:val="24"/>
          <w:shd w:val="clear" w:color="auto" w:fill="FFFFFF"/>
          <w:lang w:bidi="he-IL"/>
        </w:rPr>
        <w:t xml:space="preserve"> </w:t>
      </w:r>
      <w:r>
        <w:rPr>
          <w:rFonts w:ascii="Calibri" w:eastAsia="Times New Roman" w:hAnsi="Calibri" w:cs="Arial"/>
          <w:color w:val="222222"/>
          <w:sz w:val="24"/>
          <w:szCs w:val="24"/>
          <w:shd w:val="clear" w:color="auto" w:fill="FFFFFF"/>
          <w:lang w:bidi="he-IL"/>
        </w:rPr>
        <w:t>B</w:t>
      </w:r>
      <w:r w:rsidRPr="00C43B9D">
        <w:rPr>
          <w:rFonts w:ascii="Calibri" w:eastAsia="Times New Roman" w:hAnsi="Calibri" w:cs="Arial"/>
          <w:color w:val="222222"/>
          <w:sz w:val="24"/>
          <w:szCs w:val="24"/>
          <w:shd w:val="clear" w:color="auto" w:fill="FFFFFF"/>
          <w:lang w:bidi="he-IL"/>
        </w:rPr>
        <w:t>ring</w:t>
      </w:r>
      <w:r>
        <w:rPr>
          <w:rFonts w:ascii="Calibri" w:eastAsia="Times New Roman" w:hAnsi="Calibri" w:cs="Arial"/>
          <w:color w:val="222222"/>
          <w:sz w:val="24"/>
          <w:szCs w:val="24"/>
          <w:shd w:val="clear" w:color="auto" w:fill="FFFFFF"/>
          <w:lang w:bidi="he-IL"/>
        </w:rPr>
        <w:t>ing</w:t>
      </w:r>
      <w:r w:rsidRPr="00C43B9D">
        <w:rPr>
          <w:rFonts w:ascii="Calibri" w:eastAsia="Times New Roman" w:hAnsi="Calibri" w:cs="Arial"/>
          <w:color w:val="222222"/>
          <w:sz w:val="24"/>
          <w:szCs w:val="24"/>
          <w:shd w:val="clear" w:color="auto" w:fill="FFFFFF"/>
          <w:lang w:bidi="he-IL"/>
        </w:rPr>
        <w:t xml:space="preserve"> public organizations into the study of governance is important in order to </w:t>
      </w:r>
      <w:r>
        <w:rPr>
          <w:rFonts w:ascii="Calibri" w:eastAsia="Times New Roman" w:hAnsi="Calibri" w:cs="Arial"/>
          <w:color w:val="222222"/>
          <w:sz w:val="24"/>
          <w:szCs w:val="24"/>
          <w:shd w:val="clear" w:color="auto" w:fill="FFFFFF"/>
          <w:lang w:bidi="he-IL"/>
        </w:rPr>
        <w:t>emphasize</w:t>
      </w:r>
      <w:r w:rsidRPr="00C43B9D">
        <w:rPr>
          <w:rFonts w:ascii="Calibri" w:eastAsia="Times New Roman" w:hAnsi="Calibri" w:cs="Arial"/>
          <w:color w:val="222222"/>
          <w:sz w:val="24"/>
          <w:szCs w:val="24"/>
          <w:shd w:val="clear" w:color="auto" w:fill="FFFFFF"/>
          <w:lang w:bidi="he-IL"/>
        </w:rPr>
        <w:t xml:space="preserve"> turbulence as not merely periodic and temporary exogenous periods, but also a generic and enduring feature embedded in</w:t>
      </w:r>
      <w:r>
        <w:rPr>
          <w:rFonts w:ascii="Calibri" w:eastAsia="Times New Roman" w:hAnsi="Calibri" w:cs="Arial"/>
          <w:color w:val="222222"/>
          <w:sz w:val="24"/>
          <w:szCs w:val="24"/>
          <w:shd w:val="clear" w:color="auto" w:fill="FFFFFF"/>
          <w:lang w:bidi="he-IL"/>
        </w:rPr>
        <w:t xml:space="preserve"> public</w:t>
      </w:r>
      <w:r w:rsidRPr="00C43B9D">
        <w:rPr>
          <w:rFonts w:ascii="Calibri" w:eastAsia="Times New Roman" w:hAnsi="Calibri" w:cs="Arial"/>
          <w:color w:val="222222"/>
          <w:sz w:val="24"/>
          <w:szCs w:val="24"/>
          <w:shd w:val="clear" w:color="auto" w:fill="FFFFFF"/>
          <w:lang w:bidi="he-IL"/>
        </w:rPr>
        <w:t xml:space="preserve"> organizations. Partisan politics, in particular, embeds a certain kind of turbulence in</w:t>
      </w:r>
      <w:r>
        <w:rPr>
          <w:rFonts w:ascii="Calibri" w:eastAsia="Times New Roman" w:hAnsi="Calibri" w:cs="Arial"/>
          <w:color w:val="222222"/>
          <w:sz w:val="24"/>
          <w:szCs w:val="24"/>
          <w:shd w:val="clear" w:color="auto" w:fill="FFFFFF"/>
          <w:lang w:bidi="he-IL"/>
        </w:rPr>
        <w:t>to</w:t>
      </w:r>
      <w:r w:rsidRPr="00C43B9D">
        <w:rPr>
          <w:rFonts w:ascii="Calibri" w:eastAsia="Times New Roman" w:hAnsi="Calibri" w:cs="Arial"/>
          <w:color w:val="222222"/>
          <w:sz w:val="24"/>
          <w:szCs w:val="24"/>
          <w:shd w:val="clear" w:color="auto" w:fill="FFFFFF"/>
          <w:lang w:bidi="he-IL"/>
        </w:rPr>
        <w:t xml:space="preserve"> public organizations that has not been fully acknowledged due to organizational studies’ neglect of public organizations (Arellano-Gault et al. 2013</w:t>
      </w:r>
      <w:r>
        <w:rPr>
          <w:rFonts w:ascii="Calibri" w:eastAsia="Times New Roman" w:hAnsi="Calibri" w:cs="Arial"/>
          <w:color w:val="222222"/>
          <w:sz w:val="24"/>
          <w:szCs w:val="24"/>
          <w:shd w:val="clear" w:color="auto" w:fill="FFFFFF"/>
          <w:lang w:bidi="he-IL"/>
        </w:rPr>
        <w:t>; Olsen 1983).</w:t>
      </w:r>
      <w:r w:rsidRPr="00C43B9D">
        <w:rPr>
          <w:rFonts w:ascii="Calibri" w:eastAsia="Times New Roman" w:hAnsi="Calibri" w:cs="Arial"/>
          <w:color w:val="222222"/>
          <w:sz w:val="24"/>
          <w:szCs w:val="24"/>
          <w:shd w:val="clear" w:color="auto" w:fill="FFFFFF"/>
          <w:lang w:bidi="he-IL"/>
        </w:rPr>
        <w:t xml:space="preserve"> As a result, there has been a subsequent unawareness of turbulence </w:t>
      </w:r>
      <w:r>
        <w:rPr>
          <w:rFonts w:ascii="Calibri" w:eastAsia="Times New Roman" w:hAnsi="Calibri" w:cs="Arial"/>
          <w:color w:val="222222"/>
          <w:sz w:val="24"/>
          <w:szCs w:val="24"/>
          <w:shd w:val="clear" w:color="auto" w:fill="FFFFFF"/>
          <w:lang w:bidi="he-IL"/>
        </w:rPr>
        <w:t>as</w:t>
      </w:r>
      <w:r w:rsidRPr="00C43B9D">
        <w:rPr>
          <w:rFonts w:ascii="Calibri" w:eastAsia="Times New Roman" w:hAnsi="Calibri" w:cs="Arial"/>
          <w:color w:val="222222"/>
          <w:sz w:val="24"/>
          <w:szCs w:val="24"/>
          <w:shd w:val="clear" w:color="auto" w:fill="FFFFFF"/>
          <w:lang w:bidi="he-IL"/>
        </w:rPr>
        <w:t xml:space="preserve"> an endogenous property of organizations. Government ministries, for example, are subject to complex external demands and bound by public obligations; they must be responsive to rapidly shifting changes in public opinion, electoral outcomes and </w:t>
      </w:r>
      <w:r>
        <w:rPr>
          <w:rFonts w:ascii="Calibri" w:eastAsia="Times New Roman" w:hAnsi="Calibri" w:cs="Arial"/>
          <w:color w:val="222222"/>
          <w:sz w:val="24"/>
          <w:szCs w:val="24"/>
          <w:shd w:val="clear" w:color="auto" w:fill="FFFFFF"/>
          <w:lang w:bidi="he-IL"/>
        </w:rPr>
        <w:t xml:space="preserve">shifting </w:t>
      </w:r>
      <w:r w:rsidRPr="00C43B9D">
        <w:rPr>
          <w:rFonts w:ascii="Calibri" w:eastAsia="Times New Roman" w:hAnsi="Calibri" w:cs="Arial"/>
          <w:color w:val="222222"/>
          <w:sz w:val="24"/>
          <w:szCs w:val="24"/>
          <w:shd w:val="clear" w:color="auto" w:fill="FFFFFF"/>
          <w:lang w:bidi="he-IL"/>
        </w:rPr>
        <w:t xml:space="preserve">accountability practices and standards; and they are dependent upon legislatures for budgets and authority. In short, turbulence is embedded into their very organizational fabric. </w:t>
      </w:r>
    </w:p>
    <w:p w14:paraId="4F99C34E" w14:textId="77777777" w:rsidR="00196F1D" w:rsidRPr="00C43B9D" w:rsidRDefault="00196F1D" w:rsidP="00196F1D">
      <w:pPr>
        <w:spacing w:after="0" w:line="480" w:lineRule="auto"/>
        <w:rPr>
          <w:rFonts w:ascii="Calibri" w:eastAsia="Times New Roman" w:hAnsi="Calibri" w:cs="Arial"/>
          <w:color w:val="222222"/>
          <w:sz w:val="24"/>
          <w:szCs w:val="24"/>
          <w:shd w:val="clear" w:color="auto" w:fill="FFFFFF"/>
          <w:lang w:bidi="he-IL"/>
        </w:rPr>
      </w:pPr>
    </w:p>
    <w:p w14:paraId="58E65569" w14:textId="77777777" w:rsidR="00196F1D" w:rsidRPr="00C43B9D" w:rsidRDefault="00196F1D" w:rsidP="00196F1D">
      <w:pPr>
        <w:spacing w:after="0" w:line="480" w:lineRule="auto"/>
        <w:rPr>
          <w:rFonts w:ascii="Calibri" w:eastAsia="Times New Roman" w:hAnsi="Calibri" w:cs="Arial"/>
          <w:color w:val="222222"/>
          <w:sz w:val="24"/>
          <w:szCs w:val="24"/>
          <w:shd w:val="clear" w:color="auto" w:fill="FFFFFF"/>
          <w:lang w:bidi="he-IL"/>
        </w:rPr>
      </w:pPr>
      <w:r w:rsidRPr="00C43B9D">
        <w:rPr>
          <w:rFonts w:ascii="Calibri" w:eastAsia="Times New Roman" w:hAnsi="Calibri" w:cs="Arial"/>
          <w:color w:val="222222"/>
          <w:sz w:val="24"/>
          <w:szCs w:val="24"/>
          <w:shd w:val="clear" w:color="auto" w:fill="FFFFFF"/>
          <w:lang w:bidi="he-IL"/>
        </w:rPr>
        <w:t xml:space="preserve">This idea of turbulent organizations is not entirely new: ‘This view of political order harks back to a tradition from Plato, Aristotle, Polybius and Thomas Aquinas and their ideas about how “mixed” orders and combinations of competing, inconsistent and contradictory </w:t>
      </w:r>
      <w:r w:rsidRPr="00C43B9D">
        <w:rPr>
          <w:rFonts w:ascii="Calibri" w:eastAsia="Times New Roman" w:hAnsi="Calibri" w:cs="Arial"/>
          <w:color w:val="222222"/>
          <w:sz w:val="24"/>
          <w:szCs w:val="24"/>
          <w:shd w:val="clear" w:color="auto" w:fill="FFFFFF"/>
          <w:lang w:bidi="he-IL"/>
        </w:rPr>
        <w:lastRenderedPageBreak/>
        <w:t xml:space="preserve">organizing principles and structures may co-exist and balance interest, values and claims to power’ (Olsen 2007: 13-14). The idea of conceptualizing organizations as turbulent departs </w:t>
      </w:r>
      <w:r>
        <w:rPr>
          <w:rFonts w:ascii="Calibri" w:eastAsia="Times New Roman" w:hAnsi="Calibri" w:cs="Arial"/>
          <w:color w:val="222222"/>
          <w:sz w:val="24"/>
          <w:szCs w:val="24"/>
          <w:shd w:val="clear" w:color="auto" w:fill="FFFFFF"/>
          <w:lang w:bidi="he-IL"/>
        </w:rPr>
        <w:t>from assumptions</w:t>
      </w:r>
      <w:r w:rsidRPr="00C43B9D">
        <w:rPr>
          <w:rFonts w:ascii="Calibri" w:eastAsia="Times New Roman" w:hAnsi="Calibri" w:cs="Arial"/>
          <w:color w:val="222222"/>
          <w:sz w:val="24"/>
          <w:szCs w:val="24"/>
          <w:shd w:val="clear" w:color="auto" w:fill="FFFFFF"/>
          <w:lang w:bidi="he-IL"/>
        </w:rPr>
        <w:t xml:space="preserve"> that organizations rest on the mobilization of multiple sets of actors, interests, decision-making arenas, values, norms and cleavages of conflict (</w:t>
      </w:r>
      <w:r>
        <w:rPr>
          <w:rFonts w:ascii="Calibri" w:eastAsia="Times New Roman" w:hAnsi="Calibri" w:cs="Arial"/>
          <w:color w:val="222222"/>
          <w:sz w:val="24"/>
          <w:szCs w:val="24"/>
          <w:shd w:val="clear" w:color="auto" w:fill="FFFFFF"/>
          <w:lang w:bidi="he-IL"/>
        </w:rPr>
        <w:t xml:space="preserve">Rosenau 1997; </w:t>
      </w:r>
      <w:r w:rsidRPr="00C43B9D">
        <w:rPr>
          <w:rFonts w:ascii="Calibri" w:eastAsia="Times New Roman" w:hAnsi="Calibri" w:cs="Arial"/>
          <w:color w:val="222222"/>
          <w:sz w:val="24"/>
          <w:szCs w:val="24"/>
          <w:shd w:val="clear" w:color="auto" w:fill="FFFFFF"/>
          <w:lang w:bidi="he-IL"/>
        </w:rPr>
        <w:t xml:space="preserve">Trondal 2010). Such multidimensionality may in some cases be adaptive, since ‘[g]overnance systems thrive on variety…‘ (Rhodes and ‘t Hart 2014: 2). </w:t>
      </w:r>
      <w:r>
        <w:rPr>
          <w:rFonts w:ascii="Calibri" w:eastAsia="Times New Roman" w:hAnsi="Calibri" w:cs="Arial"/>
          <w:color w:val="222222"/>
          <w:sz w:val="24"/>
          <w:szCs w:val="24"/>
          <w:shd w:val="clear" w:color="auto" w:fill="FFFFFF"/>
          <w:lang w:bidi="he-IL"/>
        </w:rPr>
        <w:t>Moreover, i</w:t>
      </w:r>
      <w:r w:rsidRPr="00C43B9D">
        <w:rPr>
          <w:rFonts w:ascii="Calibri" w:eastAsia="Times New Roman" w:hAnsi="Calibri" w:cs="Arial"/>
          <w:color w:val="222222"/>
          <w:sz w:val="24"/>
          <w:szCs w:val="24"/>
          <w:shd w:val="clear" w:color="auto" w:fill="FFFFFF"/>
          <w:lang w:bidi="he-IL"/>
        </w:rPr>
        <w:t>nternally diverse organizations might</w:t>
      </w:r>
      <w:r>
        <w:rPr>
          <w:rFonts w:ascii="Calibri" w:eastAsia="Times New Roman" w:hAnsi="Calibri" w:cs="Arial"/>
          <w:color w:val="222222"/>
          <w:sz w:val="24"/>
          <w:szCs w:val="24"/>
          <w:shd w:val="clear" w:color="auto" w:fill="FFFFFF"/>
          <w:lang w:bidi="he-IL"/>
        </w:rPr>
        <w:t xml:space="preserve"> experience</w:t>
      </w:r>
      <w:r w:rsidRPr="00C43B9D">
        <w:rPr>
          <w:rFonts w:ascii="Calibri" w:eastAsia="Times New Roman" w:hAnsi="Calibri" w:cs="Arial"/>
          <w:color w:val="222222"/>
          <w:sz w:val="24"/>
          <w:szCs w:val="24"/>
          <w:shd w:val="clear" w:color="auto" w:fill="FFFFFF"/>
          <w:lang w:bidi="he-IL"/>
        </w:rPr>
        <w:t xml:space="preserve"> robust</w:t>
      </w:r>
      <w:r>
        <w:rPr>
          <w:rFonts w:ascii="Calibri" w:eastAsia="Times New Roman" w:hAnsi="Calibri" w:cs="Arial"/>
          <w:color w:val="222222"/>
          <w:sz w:val="24"/>
          <w:szCs w:val="24"/>
          <w:shd w:val="clear" w:color="auto" w:fill="FFFFFF"/>
          <w:lang w:bidi="he-IL"/>
        </w:rPr>
        <w:t>ness when</w:t>
      </w:r>
      <w:r w:rsidRPr="00C43B9D">
        <w:rPr>
          <w:rFonts w:ascii="Calibri" w:eastAsia="Times New Roman" w:hAnsi="Calibri" w:cs="Arial"/>
          <w:color w:val="222222"/>
          <w:sz w:val="24"/>
          <w:szCs w:val="24"/>
          <w:shd w:val="clear" w:color="auto" w:fill="FFFFFF"/>
          <w:lang w:bidi="he-IL"/>
        </w:rPr>
        <w:t xml:space="preserve"> face</w:t>
      </w:r>
      <w:r>
        <w:rPr>
          <w:rFonts w:ascii="Calibri" w:eastAsia="Times New Roman" w:hAnsi="Calibri" w:cs="Arial"/>
          <w:color w:val="222222"/>
          <w:sz w:val="24"/>
          <w:szCs w:val="24"/>
          <w:shd w:val="clear" w:color="auto" w:fill="FFFFFF"/>
          <w:lang w:bidi="he-IL"/>
        </w:rPr>
        <w:t>d with</w:t>
      </w:r>
      <w:r w:rsidRPr="00C43B9D">
        <w:rPr>
          <w:rFonts w:ascii="Calibri" w:eastAsia="Times New Roman" w:hAnsi="Calibri" w:cs="Arial"/>
          <w:color w:val="222222"/>
          <w:sz w:val="24"/>
          <w:szCs w:val="24"/>
          <w:shd w:val="clear" w:color="auto" w:fill="FFFFFF"/>
          <w:lang w:bidi="he-IL"/>
        </w:rPr>
        <w:t xml:space="preserve"> external shocks (March and Olsen 1989) and internal diversity may create resources for innovation, improvisation and opportunism (Hood 1999: 70; Weick 1998). </w:t>
      </w:r>
    </w:p>
    <w:p w14:paraId="17678154" w14:textId="77777777" w:rsidR="00196F1D" w:rsidRPr="00C43B9D" w:rsidRDefault="00196F1D" w:rsidP="00196F1D">
      <w:pPr>
        <w:spacing w:after="0" w:line="480" w:lineRule="auto"/>
        <w:rPr>
          <w:rFonts w:ascii="Calibri" w:eastAsia="Times New Roman" w:hAnsi="Calibri" w:cs="Arial"/>
          <w:color w:val="222222"/>
          <w:sz w:val="24"/>
          <w:szCs w:val="24"/>
          <w:shd w:val="clear" w:color="auto" w:fill="FFFFFF"/>
          <w:lang w:bidi="he-IL"/>
        </w:rPr>
      </w:pPr>
    </w:p>
    <w:p w14:paraId="78D9215E" w14:textId="77777777" w:rsidR="00196F1D" w:rsidRPr="00C43B9D" w:rsidRDefault="00196F1D" w:rsidP="00196F1D">
      <w:pPr>
        <w:spacing w:after="0" w:line="480" w:lineRule="auto"/>
        <w:rPr>
          <w:rFonts w:ascii="Calibri" w:eastAsia="Times New Roman" w:hAnsi="Calibri" w:cs="Arial"/>
          <w:color w:val="222222"/>
          <w:sz w:val="24"/>
          <w:szCs w:val="24"/>
          <w:shd w:val="clear" w:color="auto" w:fill="FFFFFF"/>
          <w:lang w:bidi="he-IL"/>
        </w:rPr>
      </w:pPr>
      <w:r w:rsidRPr="00C43B9D">
        <w:rPr>
          <w:rFonts w:ascii="Calibri" w:eastAsia="Times New Roman" w:hAnsi="Calibri" w:cs="Arial"/>
          <w:color w:val="222222"/>
          <w:sz w:val="24"/>
          <w:szCs w:val="24"/>
          <w:shd w:val="clear" w:color="auto" w:fill="FFFFFF"/>
          <w:lang w:bidi="he-IL"/>
        </w:rPr>
        <w:t xml:space="preserve">While implicit recognition of turbulence within organizations has a long historical pedigree, the idea has </w:t>
      </w:r>
      <w:r>
        <w:rPr>
          <w:rFonts w:ascii="Calibri" w:eastAsia="Times New Roman" w:hAnsi="Calibri" w:cs="Arial"/>
          <w:color w:val="222222"/>
          <w:sz w:val="24"/>
          <w:szCs w:val="24"/>
          <w:shd w:val="clear" w:color="auto" w:fill="FFFFFF"/>
          <w:lang w:bidi="he-IL"/>
        </w:rPr>
        <w:t>only occasionally</w:t>
      </w:r>
      <w:r w:rsidRPr="00C43B9D">
        <w:rPr>
          <w:rFonts w:ascii="Calibri" w:eastAsia="Times New Roman" w:hAnsi="Calibri" w:cs="Arial"/>
          <w:color w:val="222222"/>
          <w:sz w:val="24"/>
          <w:szCs w:val="24"/>
          <w:shd w:val="clear" w:color="auto" w:fill="FFFFFF"/>
          <w:lang w:bidi="he-IL"/>
        </w:rPr>
        <w:t xml:space="preserve"> been theorize</w:t>
      </w:r>
      <w:r>
        <w:rPr>
          <w:rFonts w:ascii="Calibri" w:eastAsia="Times New Roman" w:hAnsi="Calibri" w:cs="Arial"/>
          <w:color w:val="222222"/>
          <w:sz w:val="24"/>
          <w:szCs w:val="24"/>
          <w:shd w:val="clear" w:color="auto" w:fill="FFFFFF"/>
          <w:lang w:bidi="he-IL"/>
        </w:rPr>
        <w:t xml:space="preserve">d within organization studies. </w:t>
      </w:r>
      <w:r w:rsidRPr="00C43B9D">
        <w:rPr>
          <w:rFonts w:ascii="Calibri" w:eastAsia="Times New Roman" w:hAnsi="Calibri" w:cs="Arial"/>
          <w:color w:val="222222"/>
          <w:sz w:val="24"/>
          <w:szCs w:val="24"/>
          <w:shd w:val="clear" w:color="auto" w:fill="FFFFFF"/>
          <w:lang w:bidi="he-IL"/>
        </w:rPr>
        <w:t xml:space="preserve">The focus has been on organizations adapting to turbulent environments rather than on how turbulence can become an endogenous property of </w:t>
      </w:r>
      <w:r>
        <w:rPr>
          <w:rFonts w:ascii="Calibri" w:eastAsia="Times New Roman" w:hAnsi="Calibri" w:cs="Arial"/>
          <w:color w:val="222222"/>
          <w:sz w:val="24"/>
          <w:szCs w:val="24"/>
          <w:shd w:val="clear" w:color="auto" w:fill="FFFFFF"/>
          <w:lang w:bidi="he-IL"/>
        </w:rPr>
        <w:t xml:space="preserve">organizations. </w:t>
      </w:r>
      <w:r w:rsidRPr="00C43B9D">
        <w:rPr>
          <w:rFonts w:ascii="Calibri" w:eastAsia="Times New Roman" w:hAnsi="Calibri" w:cs="Arial"/>
          <w:color w:val="222222"/>
          <w:sz w:val="24"/>
          <w:szCs w:val="24"/>
          <w:shd w:val="clear" w:color="auto" w:fill="FFFFFF"/>
          <w:lang w:bidi="he-IL"/>
        </w:rPr>
        <w:t xml:space="preserve">A major exception to this claim </w:t>
      </w:r>
      <w:r>
        <w:rPr>
          <w:rFonts w:ascii="Calibri" w:eastAsia="Times New Roman" w:hAnsi="Calibri" w:cs="Arial"/>
          <w:color w:val="222222"/>
          <w:sz w:val="24"/>
          <w:szCs w:val="24"/>
          <w:shd w:val="clear" w:color="auto" w:fill="FFFFFF"/>
          <w:lang w:bidi="he-IL"/>
        </w:rPr>
        <w:t>has been</w:t>
      </w:r>
      <w:r w:rsidRPr="00C43B9D">
        <w:rPr>
          <w:rFonts w:ascii="Calibri" w:eastAsia="Times New Roman" w:hAnsi="Calibri" w:cs="Arial"/>
          <w:color w:val="222222"/>
          <w:sz w:val="24"/>
          <w:szCs w:val="24"/>
          <w:shd w:val="clear" w:color="auto" w:fill="FFFFFF"/>
          <w:lang w:bidi="he-IL"/>
        </w:rPr>
        <w:t xml:space="preserve"> work</w:t>
      </w:r>
      <w:r>
        <w:rPr>
          <w:rFonts w:ascii="Calibri" w:eastAsia="Times New Roman" w:hAnsi="Calibri" w:cs="Arial"/>
          <w:color w:val="222222"/>
          <w:sz w:val="24"/>
          <w:szCs w:val="24"/>
          <w:shd w:val="clear" w:color="auto" w:fill="FFFFFF"/>
          <w:lang w:bidi="he-IL"/>
        </w:rPr>
        <w:t xml:space="preserve"> inspired by the</w:t>
      </w:r>
      <w:r w:rsidRPr="00C43B9D">
        <w:rPr>
          <w:rFonts w:ascii="Calibri" w:eastAsia="Times New Roman" w:hAnsi="Calibri" w:cs="Arial"/>
          <w:color w:val="222222"/>
          <w:sz w:val="24"/>
          <w:szCs w:val="24"/>
          <w:shd w:val="clear" w:color="auto" w:fill="FFFFFF"/>
          <w:lang w:bidi="he-IL"/>
        </w:rPr>
        <w:t xml:space="preserve"> </w:t>
      </w:r>
      <w:r>
        <w:rPr>
          <w:rFonts w:ascii="Calibri" w:eastAsia="Times New Roman" w:hAnsi="Calibri" w:cs="Arial"/>
          <w:color w:val="222222"/>
          <w:sz w:val="24"/>
          <w:szCs w:val="24"/>
          <w:shd w:val="clear" w:color="auto" w:fill="FFFFFF"/>
          <w:lang w:bidi="he-IL"/>
        </w:rPr>
        <w:t>garbage can approach</w:t>
      </w:r>
      <w:r w:rsidRPr="00C43B9D">
        <w:rPr>
          <w:rFonts w:ascii="Calibri" w:eastAsia="Times New Roman" w:hAnsi="Calibri" w:cs="Arial"/>
          <w:color w:val="222222"/>
          <w:sz w:val="24"/>
          <w:szCs w:val="24"/>
          <w:shd w:val="clear" w:color="auto" w:fill="FFFFFF"/>
          <w:lang w:bidi="he-IL"/>
        </w:rPr>
        <w:t xml:space="preserve">, which characterizes organizations as ‘organized anarchies’ subject to problematic preferences, unclear technologies, </w:t>
      </w:r>
      <w:r>
        <w:rPr>
          <w:rFonts w:ascii="Calibri" w:eastAsia="Times New Roman" w:hAnsi="Calibri" w:cs="Arial"/>
          <w:color w:val="222222"/>
          <w:sz w:val="24"/>
          <w:szCs w:val="24"/>
          <w:shd w:val="clear" w:color="auto" w:fill="FFFFFF"/>
          <w:lang w:bidi="he-IL"/>
        </w:rPr>
        <w:t>and fluid participation (Cohen et al.</w:t>
      </w:r>
      <w:r w:rsidRPr="00C43B9D">
        <w:rPr>
          <w:rFonts w:ascii="Calibri" w:eastAsia="Times New Roman" w:hAnsi="Calibri" w:cs="Arial"/>
          <w:color w:val="222222"/>
          <w:sz w:val="24"/>
          <w:szCs w:val="24"/>
          <w:shd w:val="clear" w:color="auto" w:fill="FFFFFF"/>
          <w:lang w:bidi="he-IL"/>
        </w:rPr>
        <w:t xml:space="preserve"> 1972). Organizational decision-making and change is depicted as fluid, discontinuous, and loosely organized, where sudden windows of opportunity or external shocks activate</w:t>
      </w:r>
      <w:r>
        <w:rPr>
          <w:rFonts w:ascii="Calibri" w:eastAsia="Times New Roman" w:hAnsi="Calibri" w:cs="Arial"/>
          <w:color w:val="222222"/>
          <w:sz w:val="24"/>
          <w:szCs w:val="24"/>
          <w:shd w:val="clear" w:color="auto" w:fill="FFFFFF"/>
          <w:lang w:bidi="he-IL"/>
        </w:rPr>
        <w:t xml:space="preserve"> actors’ scarce attention, their perceptions of</w:t>
      </w:r>
      <w:r w:rsidRPr="00C43B9D">
        <w:rPr>
          <w:rFonts w:ascii="Calibri" w:eastAsia="Times New Roman" w:hAnsi="Calibri" w:cs="Arial"/>
          <w:color w:val="222222"/>
          <w:sz w:val="24"/>
          <w:szCs w:val="24"/>
          <w:shd w:val="clear" w:color="auto" w:fill="FFFFFF"/>
          <w:lang w:bidi="he-IL"/>
        </w:rPr>
        <w:t xml:space="preserve"> problems,</w:t>
      </w:r>
      <w:r>
        <w:rPr>
          <w:rFonts w:ascii="Calibri" w:eastAsia="Times New Roman" w:hAnsi="Calibri" w:cs="Arial"/>
          <w:color w:val="222222"/>
          <w:sz w:val="24"/>
          <w:szCs w:val="24"/>
          <w:shd w:val="clear" w:color="auto" w:fill="FFFFFF"/>
          <w:lang w:bidi="he-IL"/>
        </w:rPr>
        <w:t xml:space="preserve"> mobilizes</w:t>
      </w:r>
      <w:r w:rsidRPr="00C43B9D">
        <w:rPr>
          <w:rFonts w:ascii="Calibri" w:eastAsia="Times New Roman" w:hAnsi="Calibri" w:cs="Arial"/>
          <w:color w:val="222222"/>
          <w:sz w:val="24"/>
          <w:szCs w:val="24"/>
          <w:shd w:val="clear" w:color="auto" w:fill="FFFFFF"/>
          <w:lang w:bidi="he-IL"/>
        </w:rPr>
        <w:t xml:space="preserve"> initiatives</w:t>
      </w:r>
      <w:r>
        <w:rPr>
          <w:rFonts w:ascii="Calibri" w:eastAsia="Times New Roman" w:hAnsi="Calibri" w:cs="Arial"/>
          <w:color w:val="222222"/>
          <w:sz w:val="24"/>
          <w:szCs w:val="24"/>
          <w:shd w:val="clear" w:color="auto" w:fill="FFFFFF"/>
          <w:lang w:bidi="he-IL"/>
        </w:rPr>
        <w:t xml:space="preserve"> and suggestions for</w:t>
      </w:r>
      <w:r w:rsidRPr="00C43B9D">
        <w:rPr>
          <w:rFonts w:ascii="Calibri" w:eastAsia="Times New Roman" w:hAnsi="Calibri" w:cs="Arial"/>
          <w:color w:val="222222"/>
          <w:sz w:val="24"/>
          <w:szCs w:val="24"/>
          <w:shd w:val="clear" w:color="auto" w:fill="FFFFFF"/>
          <w:lang w:bidi="he-IL"/>
        </w:rPr>
        <w:t xml:space="preserve"> solutions, and </w:t>
      </w:r>
      <w:r>
        <w:rPr>
          <w:rFonts w:ascii="Calibri" w:eastAsia="Times New Roman" w:hAnsi="Calibri" w:cs="Arial"/>
          <w:color w:val="222222"/>
          <w:sz w:val="24"/>
          <w:szCs w:val="24"/>
          <w:shd w:val="clear" w:color="auto" w:fill="FFFFFF"/>
          <w:lang w:bidi="he-IL"/>
        </w:rPr>
        <w:t xml:space="preserve">the ‘set’ of </w:t>
      </w:r>
      <w:r w:rsidRPr="00C43B9D">
        <w:rPr>
          <w:rFonts w:ascii="Calibri" w:eastAsia="Times New Roman" w:hAnsi="Calibri" w:cs="Arial"/>
          <w:color w:val="222222"/>
          <w:sz w:val="24"/>
          <w:szCs w:val="24"/>
          <w:shd w:val="clear" w:color="auto" w:fill="FFFFFF"/>
          <w:lang w:bidi="he-IL"/>
        </w:rPr>
        <w:t>participants that are packed more or less randomly together (Heimer and Stinchcombe 1999: 28</w:t>
      </w:r>
      <w:r>
        <w:rPr>
          <w:rFonts w:ascii="Calibri" w:eastAsia="Times New Roman" w:hAnsi="Calibri" w:cs="Arial"/>
          <w:color w:val="222222"/>
          <w:sz w:val="24"/>
          <w:szCs w:val="24"/>
          <w:shd w:val="clear" w:color="auto" w:fill="FFFFFF"/>
          <w:lang w:bidi="he-IL"/>
        </w:rPr>
        <w:t>; Olsen 2001</w:t>
      </w:r>
      <w:r w:rsidRPr="00C43B9D">
        <w:rPr>
          <w:rFonts w:ascii="Calibri" w:eastAsia="Times New Roman" w:hAnsi="Calibri" w:cs="Arial"/>
          <w:color w:val="222222"/>
          <w:sz w:val="24"/>
          <w:szCs w:val="24"/>
          <w:shd w:val="clear" w:color="auto" w:fill="FFFFFF"/>
          <w:lang w:bidi="he-IL"/>
        </w:rPr>
        <w:t>). Ambiguities are depicted as central to decision-making and attention is conceived as a scarce resource with decision makers only capable of managing a limited number of issues or issue dimensions at any one time (</w:t>
      </w:r>
      <w:r>
        <w:rPr>
          <w:rFonts w:ascii="Calibri" w:eastAsia="Times New Roman" w:hAnsi="Calibri" w:cs="Arial"/>
          <w:color w:val="222222"/>
          <w:sz w:val="24"/>
          <w:szCs w:val="24"/>
          <w:shd w:val="clear" w:color="auto" w:fill="FFFFFF"/>
          <w:lang w:bidi="he-IL"/>
        </w:rPr>
        <w:t xml:space="preserve">Cyert and March 1963; </w:t>
      </w:r>
      <w:r w:rsidRPr="00C43B9D">
        <w:rPr>
          <w:rFonts w:ascii="Calibri" w:eastAsia="Times New Roman" w:hAnsi="Calibri" w:cs="Arial"/>
          <w:color w:val="222222"/>
          <w:sz w:val="24"/>
          <w:szCs w:val="24"/>
          <w:shd w:val="clear" w:color="auto" w:fill="FFFFFF"/>
          <w:lang w:bidi="he-IL"/>
        </w:rPr>
        <w:t xml:space="preserve">Mayntz and Scharpf 1975; Simon 1997). Garbage can </w:t>
      </w:r>
      <w:r w:rsidRPr="00C43B9D">
        <w:rPr>
          <w:rFonts w:ascii="Calibri" w:eastAsia="Times New Roman" w:hAnsi="Calibri" w:cs="Arial"/>
          <w:color w:val="222222"/>
          <w:sz w:val="24"/>
          <w:szCs w:val="24"/>
          <w:shd w:val="clear" w:color="auto" w:fill="FFFFFF"/>
          <w:lang w:bidi="he-IL"/>
        </w:rPr>
        <w:lastRenderedPageBreak/>
        <w:t>organizations are therefore portrayed as essentially reactive and opportunistic in relation to the multiple streams of opportunities, problems, solutions, and decision opportunities. The chaotic quality of life in a garbage-can organization, however, may also create opportunities for creative decision making, policy innovation, and improvisation, opening the door to policy</w:t>
      </w:r>
      <w:r>
        <w:rPr>
          <w:rFonts w:ascii="Calibri" w:eastAsia="Times New Roman" w:hAnsi="Calibri" w:cs="Arial"/>
          <w:color w:val="222222"/>
          <w:sz w:val="24"/>
          <w:szCs w:val="24"/>
          <w:shd w:val="clear" w:color="auto" w:fill="FFFFFF"/>
          <w:lang w:bidi="he-IL"/>
        </w:rPr>
        <w:t xml:space="preserve"> entrepreneurship (Kingdon 1984</w:t>
      </w:r>
      <w:r w:rsidRPr="00C43B9D">
        <w:rPr>
          <w:rFonts w:ascii="Calibri" w:eastAsia="Times New Roman" w:hAnsi="Calibri" w:cs="Arial"/>
          <w:color w:val="222222"/>
          <w:sz w:val="24"/>
          <w:szCs w:val="24"/>
          <w:shd w:val="clear" w:color="auto" w:fill="FFFFFF"/>
          <w:lang w:bidi="he-IL"/>
        </w:rPr>
        <w:t>).</w:t>
      </w:r>
    </w:p>
    <w:p w14:paraId="3CE219A5" w14:textId="77777777" w:rsidR="00196F1D" w:rsidRPr="00C43B9D" w:rsidRDefault="00196F1D" w:rsidP="00196F1D">
      <w:pPr>
        <w:spacing w:after="0" w:line="480" w:lineRule="auto"/>
        <w:rPr>
          <w:rFonts w:ascii="Calibri" w:eastAsia="Times New Roman" w:hAnsi="Calibri" w:cs="Arial"/>
          <w:color w:val="222222"/>
          <w:sz w:val="24"/>
          <w:szCs w:val="24"/>
          <w:shd w:val="clear" w:color="auto" w:fill="FFFFFF"/>
          <w:lang w:bidi="he-IL"/>
        </w:rPr>
      </w:pPr>
    </w:p>
    <w:p w14:paraId="48FEAA94" w14:textId="77777777" w:rsidR="00196F1D" w:rsidRPr="00C43B9D" w:rsidRDefault="00196F1D" w:rsidP="00196F1D">
      <w:pPr>
        <w:spacing w:after="0" w:line="480" w:lineRule="auto"/>
        <w:rPr>
          <w:rFonts w:ascii="Calibri" w:eastAsia="Times New Roman" w:hAnsi="Calibri" w:cs="Arial"/>
          <w:color w:val="222222"/>
          <w:sz w:val="24"/>
          <w:szCs w:val="24"/>
          <w:shd w:val="clear" w:color="auto" w:fill="FFFFFF"/>
          <w:lang w:bidi="he-IL"/>
        </w:rPr>
      </w:pPr>
      <w:r>
        <w:rPr>
          <w:rFonts w:ascii="Calibri" w:eastAsia="Times New Roman" w:hAnsi="Calibri" w:cs="Arial"/>
          <w:color w:val="222222"/>
          <w:sz w:val="24"/>
          <w:szCs w:val="24"/>
          <w:shd w:val="clear" w:color="auto" w:fill="FFFFFF"/>
          <w:lang w:bidi="he-IL"/>
        </w:rPr>
        <w:t>Some of those who have applied the</w:t>
      </w:r>
      <w:r w:rsidRPr="00C43B9D">
        <w:rPr>
          <w:rFonts w:ascii="Calibri" w:eastAsia="Times New Roman" w:hAnsi="Calibri" w:cs="Arial"/>
          <w:color w:val="222222"/>
          <w:sz w:val="24"/>
          <w:szCs w:val="24"/>
          <w:shd w:val="clear" w:color="auto" w:fill="FFFFFF"/>
          <w:lang w:bidi="he-IL"/>
        </w:rPr>
        <w:t xml:space="preserve"> garbage can </w:t>
      </w:r>
      <w:r>
        <w:rPr>
          <w:rFonts w:ascii="Calibri" w:eastAsia="Times New Roman" w:hAnsi="Calibri" w:cs="Arial"/>
          <w:color w:val="222222"/>
          <w:sz w:val="24"/>
          <w:szCs w:val="24"/>
          <w:shd w:val="clear" w:color="auto" w:fill="FFFFFF"/>
          <w:lang w:bidi="he-IL"/>
        </w:rPr>
        <w:t>approach may have</w:t>
      </w:r>
      <w:r w:rsidRPr="00C43B9D">
        <w:rPr>
          <w:rFonts w:ascii="Calibri" w:eastAsia="Times New Roman" w:hAnsi="Calibri" w:cs="Arial"/>
          <w:color w:val="222222"/>
          <w:sz w:val="24"/>
          <w:szCs w:val="24"/>
          <w:shd w:val="clear" w:color="auto" w:fill="FFFFFF"/>
          <w:lang w:bidi="he-IL"/>
        </w:rPr>
        <w:t xml:space="preserve"> overstate</w:t>
      </w:r>
      <w:r>
        <w:rPr>
          <w:rFonts w:ascii="Calibri" w:eastAsia="Times New Roman" w:hAnsi="Calibri" w:cs="Arial"/>
          <w:color w:val="222222"/>
          <w:sz w:val="24"/>
          <w:szCs w:val="24"/>
          <w:shd w:val="clear" w:color="auto" w:fill="FFFFFF"/>
          <w:lang w:bidi="he-IL"/>
        </w:rPr>
        <w:t>d</w:t>
      </w:r>
      <w:r w:rsidRPr="00C43B9D">
        <w:rPr>
          <w:rFonts w:ascii="Calibri" w:eastAsia="Times New Roman" w:hAnsi="Calibri" w:cs="Arial"/>
          <w:color w:val="222222"/>
          <w:sz w:val="24"/>
          <w:szCs w:val="24"/>
          <w:shd w:val="clear" w:color="auto" w:fill="FFFFFF"/>
          <w:lang w:bidi="he-IL"/>
        </w:rPr>
        <w:t xml:space="preserve"> the lack of rules and organized practices, leading to an overemphasis on the ‘random nature of decisions’</w:t>
      </w:r>
      <w:r>
        <w:rPr>
          <w:rFonts w:ascii="Calibri" w:eastAsia="Times New Roman" w:hAnsi="Calibri" w:cs="Arial"/>
          <w:color w:val="222222"/>
          <w:sz w:val="24"/>
          <w:szCs w:val="24"/>
          <w:shd w:val="clear" w:color="auto" w:fill="FFFFFF"/>
          <w:lang w:bidi="he-IL"/>
        </w:rPr>
        <w:t xml:space="preserve"> in ‘organized anarchies’</w:t>
      </w:r>
      <w:r w:rsidRPr="00C43B9D">
        <w:rPr>
          <w:rFonts w:ascii="Calibri" w:eastAsia="Times New Roman" w:hAnsi="Calibri" w:cs="Arial"/>
          <w:color w:val="222222"/>
          <w:sz w:val="24"/>
          <w:szCs w:val="24"/>
          <w:shd w:val="clear" w:color="auto" w:fill="FFFFFF"/>
          <w:lang w:bidi="he-IL"/>
        </w:rPr>
        <w:t xml:space="preserve"> (Heimer and Stinchcombe 1999: 27). </w:t>
      </w:r>
      <w:r>
        <w:rPr>
          <w:rFonts w:ascii="Calibri" w:eastAsia="Times New Roman" w:hAnsi="Calibri" w:cs="Arial"/>
          <w:color w:val="222222"/>
          <w:sz w:val="24"/>
          <w:szCs w:val="24"/>
          <w:shd w:val="clear" w:color="auto" w:fill="FFFFFF"/>
          <w:lang w:bidi="he-IL"/>
        </w:rPr>
        <w:t>T</w:t>
      </w:r>
      <w:r w:rsidRPr="00C43B9D">
        <w:rPr>
          <w:rFonts w:ascii="Calibri" w:eastAsia="Times New Roman" w:hAnsi="Calibri" w:cs="Arial"/>
          <w:color w:val="222222"/>
          <w:sz w:val="24"/>
          <w:szCs w:val="24"/>
          <w:shd w:val="clear" w:color="auto" w:fill="FFFFFF"/>
          <w:lang w:bidi="he-IL"/>
        </w:rPr>
        <w:t xml:space="preserve">he </w:t>
      </w:r>
      <w:r>
        <w:rPr>
          <w:rFonts w:ascii="Calibri" w:eastAsia="Times New Roman" w:hAnsi="Calibri" w:cs="Arial"/>
          <w:color w:val="222222"/>
          <w:sz w:val="24"/>
          <w:szCs w:val="24"/>
          <w:shd w:val="clear" w:color="auto" w:fill="FFFFFF"/>
          <w:lang w:bidi="he-IL"/>
        </w:rPr>
        <w:t xml:space="preserve">original garbage </w:t>
      </w:r>
      <w:r w:rsidRPr="00C43B9D">
        <w:rPr>
          <w:rFonts w:ascii="Calibri" w:eastAsia="Times New Roman" w:hAnsi="Calibri" w:cs="Arial"/>
          <w:color w:val="222222"/>
          <w:sz w:val="24"/>
          <w:szCs w:val="24"/>
          <w:shd w:val="clear" w:color="auto" w:fill="FFFFFF"/>
          <w:lang w:bidi="he-IL"/>
        </w:rPr>
        <w:t xml:space="preserve">can </w:t>
      </w:r>
      <w:r>
        <w:rPr>
          <w:rFonts w:ascii="Calibri" w:eastAsia="Times New Roman" w:hAnsi="Calibri" w:cs="Arial"/>
          <w:color w:val="222222"/>
          <w:sz w:val="24"/>
          <w:szCs w:val="24"/>
          <w:shd w:val="clear" w:color="auto" w:fill="FFFFFF"/>
          <w:lang w:bidi="he-IL"/>
        </w:rPr>
        <w:t>approach, however,</w:t>
      </w:r>
      <w:r w:rsidRPr="00C43B9D">
        <w:rPr>
          <w:rFonts w:ascii="Calibri" w:eastAsia="Times New Roman" w:hAnsi="Calibri" w:cs="Arial"/>
          <w:color w:val="222222"/>
          <w:sz w:val="24"/>
          <w:szCs w:val="24"/>
          <w:shd w:val="clear" w:color="auto" w:fill="FFFFFF"/>
          <w:lang w:bidi="he-IL"/>
        </w:rPr>
        <w:t xml:space="preserve"> did in fact claim that organizational structure</w:t>
      </w:r>
      <w:r>
        <w:rPr>
          <w:rFonts w:ascii="Calibri" w:eastAsia="Times New Roman" w:hAnsi="Calibri" w:cs="Arial"/>
          <w:color w:val="222222"/>
          <w:sz w:val="24"/>
          <w:szCs w:val="24"/>
          <w:shd w:val="clear" w:color="auto" w:fill="FFFFFF"/>
          <w:lang w:bidi="he-IL"/>
        </w:rPr>
        <w:t xml:space="preserve"> (‘choice opportunities’)</w:t>
      </w:r>
      <w:r w:rsidRPr="00C43B9D">
        <w:rPr>
          <w:rFonts w:ascii="Calibri" w:eastAsia="Times New Roman" w:hAnsi="Calibri" w:cs="Arial"/>
          <w:color w:val="222222"/>
          <w:sz w:val="24"/>
          <w:szCs w:val="24"/>
          <w:shd w:val="clear" w:color="auto" w:fill="FFFFFF"/>
          <w:lang w:bidi="he-IL"/>
        </w:rPr>
        <w:t xml:space="preserve"> may bias the degrees and types of ambiguities in decision situations</w:t>
      </w:r>
      <w:r>
        <w:rPr>
          <w:rFonts w:ascii="Calibri" w:eastAsia="Times New Roman" w:hAnsi="Calibri" w:cs="Arial"/>
          <w:color w:val="222222"/>
          <w:sz w:val="24"/>
          <w:szCs w:val="24"/>
          <w:shd w:val="clear" w:color="auto" w:fill="FFFFFF"/>
          <w:lang w:bidi="he-IL"/>
        </w:rPr>
        <w:t xml:space="preserve"> (Sætren 2016: 25)</w:t>
      </w:r>
      <w:r w:rsidRPr="00C43B9D">
        <w:rPr>
          <w:rFonts w:ascii="Calibri" w:eastAsia="Times New Roman" w:hAnsi="Calibri" w:cs="Arial"/>
          <w:color w:val="222222"/>
          <w:sz w:val="24"/>
          <w:szCs w:val="24"/>
          <w:shd w:val="clear" w:color="auto" w:fill="FFFFFF"/>
          <w:lang w:bidi="he-IL"/>
        </w:rPr>
        <w:t xml:space="preserve">. </w:t>
      </w:r>
      <w:r>
        <w:rPr>
          <w:rFonts w:ascii="Calibri" w:eastAsia="Times New Roman" w:hAnsi="Calibri" w:cs="Arial"/>
          <w:color w:val="222222"/>
          <w:sz w:val="24"/>
          <w:szCs w:val="24"/>
          <w:shd w:val="clear" w:color="auto" w:fill="FFFFFF"/>
          <w:lang w:bidi="he-IL"/>
        </w:rPr>
        <w:t>Organizational structures</w:t>
      </w:r>
      <w:r w:rsidRPr="00C43B9D">
        <w:rPr>
          <w:rFonts w:ascii="Calibri" w:eastAsia="Times New Roman" w:hAnsi="Calibri" w:cs="Arial"/>
          <w:color w:val="222222"/>
          <w:sz w:val="24"/>
          <w:szCs w:val="24"/>
          <w:shd w:val="clear" w:color="auto" w:fill="FFFFFF"/>
          <w:lang w:bidi="he-IL"/>
        </w:rPr>
        <w:t xml:space="preserve"> may facilitate couplings of different streams of activity in decision cycles (Olsen 2001: 192) </w:t>
      </w:r>
      <w:r>
        <w:rPr>
          <w:rFonts w:ascii="Calibri" w:eastAsia="Times New Roman" w:hAnsi="Calibri" w:cs="Arial"/>
          <w:color w:val="222222"/>
          <w:sz w:val="24"/>
          <w:szCs w:val="24"/>
          <w:shd w:val="clear" w:color="auto" w:fill="FFFFFF"/>
          <w:lang w:bidi="he-IL"/>
        </w:rPr>
        <w:t>and</w:t>
      </w:r>
      <w:r w:rsidRPr="00C43B9D">
        <w:rPr>
          <w:rFonts w:ascii="Calibri" w:eastAsia="Times New Roman" w:hAnsi="Calibri" w:cs="Arial"/>
          <w:color w:val="222222"/>
          <w:sz w:val="24"/>
          <w:szCs w:val="24"/>
          <w:shd w:val="clear" w:color="auto" w:fill="FFFFFF"/>
          <w:lang w:bidi="he-IL"/>
        </w:rPr>
        <w:t xml:space="preserve"> link problems, choice opportunities, and solutions (Cohen et al. 1976: 31). </w:t>
      </w:r>
      <w:r>
        <w:rPr>
          <w:rFonts w:ascii="Calibri" w:eastAsia="Times New Roman" w:hAnsi="Calibri" w:cs="Arial"/>
          <w:color w:val="222222"/>
          <w:sz w:val="24"/>
          <w:szCs w:val="24"/>
          <w:shd w:val="clear" w:color="auto" w:fill="FFFFFF"/>
          <w:lang w:bidi="he-IL"/>
        </w:rPr>
        <w:t>As such, organizational structures supply decision-makers and decision situations with</w:t>
      </w:r>
      <w:r w:rsidRPr="00C43B9D">
        <w:rPr>
          <w:rFonts w:ascii="Calibri" w:eastAsia="Times New Roman" w:hAnsi="Calibri" w:cs="Arial"/>
          <w:color w:val="222222"/>
          <w:sz w:val="24"/>
          <w:szCs w:val="24"/>
          <w:shd w:val="clear" w:color="auto" w:fill="FFFFFF"/>
          <w:lang w:bidi="he-IL"/>
        </w:rPr>
        <w:t xml:space="preserve"> capacities to act by institutionalizing attention and access structures (Cohen et al. 1976; March and Olsen 1976: 40). </w:t>
      </w:r>
      <w:r>
        <w:rPr>
          <w:rFonts w:ascii="Calibri" w:eastAsia="Times New Roman" w:hAnsi="Calibri" w:cs="Arial"/>
          <w:color w:val="222222"/>
          <w:sz w:val="24"/>
          <w:szCs w:val="24"/>
          <w:shd w:val="clear" w:color="auto" w:fill="FFFFFF"/>
          <w:lang w:bidi="he-IL"/>
        </w:rPr>
        <w:t>Yet</w:t>
      </w:r>
      <w:r w:rsidRPr="00C43B9D">
        <w:rPr>
          <w:rFonts w:ascii="Calibri" w:eastAsia="Times New Roman" w:hAnsi="Calibri" w:cs="Arial"/>
          <w:color w:val="222222"/>
          <w:sz w:val="24"/>
          <w:szCs w:val="24"/>
          <w:shd w:val="clear" w:color="auto" w:fill="FFFFFF"/>
          <w:lang w:bidi="he-IL"/>
        </w:rPr>
        <w:t xml:space="preserve">, one implication of garbage can </w:t>
      </w:r>
      <w:r>
        <w:rPr>
          <w:rFonts w:ascii="Calibri" w:eastAsia="Times New Roman" w:hAnsi="Calibri" w:cs="Arial"/>
          <w:color w:val="222222"/>
          <w:sz w:val="24"/>
          <w:szCs w:val="24"/>
          <w:shd w:val="clear" w:color="auto" w:fill="FFFFFF"/>
          <w:lang w:bidi="he-IL"/>
        </w:rPr>
        <w:t>idea</w:t>
      </w:r>
      <w:r w:rsidRPr="00C43B9D">
        <w:rPr>
          <w:rFonts w:ascii="Calibri" w:eastAsia="Times New Roman" w:hAnsi="Calibri" w:cs="Arial"/>
          <w:color w:val="222222"/>
          <w:sz w:val="24"/>
          <w:szCs w:val="24"/>
          <w:shd w:val="clear" w:color="auto" w:fill="FFFFFF"/>
          <w:lang w:bidi="he-IL"/>
        </w:rPr>
        <w:t xml:space="preserve"> is the possibility of a </w:t>
      </w:r>
      <w:r w:rsidRPr="006D2DF2">
        <w:rPr>
          <w:rFonts w:ascii="Calibri" w:eastAsia="Times New Roman" w:hAnsi="Calibri" w:cs="Arial"/>
          <w:i/>
          <w:color w:val="222222"/>
          <w:sz w:val="24"/>
          <w:szCs w:val="24"/>
          <w:shd w:val="clear" w:color="auto" w:fill="FFFFFF"/>
          <w:lang w:bidi="he-IL"/>
        </w:rPr>
        <w:t>relative</w:t>
      </w:r>
      <w:r w:rsidRPr="00C43B9D">
        <w:rPr>
          <w:rFonts w:ascii="Calibri" w:eastAsia="Times New Roman" w:hAnsi="Calibri" w:cs="Arial"/>
          <w:color w:val="222222"/>
          <w:sz w:val="24"/>
          <w:szCs w:val="24"/>
          <w:shd w:val="clear" w:color="auto" w:fill="FFFFFF"/>
          <w:lang w:bidi="he-IL"/>
        </w:rPr>
        <w:t xml:space="preserve"> decoupling of problems and choices (Cohen et al. 1976: 36). </w:t>
      </w:r>
    </w:p>
    <w:p w14:paraId="6CE2CF39" w14:textId="77777777" w:rsidR="00196F1D" w:rsidRPr="00C43B9D" w:rsidRDefault="00196F1D" w:rsidP="00196F1D">
      <w:pPr>
        <w:spacing w:after="0" w:line="480" w:lineRule="auto"/>
        <w:rPr>
          <w:rFonts w:ascii="Calibri" w:eastAsia="Times New Roman" w:hAnsi="Calibri" w:cs="Arial"/>
          <w:color w:val="222222"/>
          <w:sz w:val="24"/>
          <w:szCs w:val="24"/>
          <w:shd w:val="clear" w:color="auto" w:fill="FFFFFF"/>
          <w:lang w:bidi="he-IL"/>
        </w:rPr>
      </w:pPr>
    </w:p>
    <w:p w14:paraId="5434A748" w14:textId="77777777" w:rsidR="00196F1D" w:rsidRDefault="00196F1D" w:rsidP="00196F1D">
      <w:pPr>
        <w:spacing w:after="0" w:line="480" w:lineRule="auto"/>
        <w:rPr>
          <w:rFonts w:ascii="Calibri" w:eastAsia="Times New Roman" w:hAnsi="Calibri" w:cs="Arial"/>
          <w:color w:val="222222"/>
          <w:sz w:val="24"/>
          <w:szCs w:val="24"/>
          <w:shd w:val="clear" w:color="auto" w:fill="FFFFFF"/>
          <w:lang w:bidi="he-IL"/>
        </w:rPr>
      </w:pPr>
      <w:r w:rsidRPr="00C43B9D">
        <w:rPr>
          <w:rFonts w:ascii="Calibri" w:eastAsia="Times New Roman" w:hAnsi="Calibri" w:cs="Arial"/>
          <w:color w:val="222222"/>
          <w:sz w:val="24"/>
          <w:szCs w:val="24"/>
          <w:shd w:val="clear" w:color="auto" w:fill="FFFFFF"/>
          <w:lang w:bidi="he-IL"/>
        </w:rPr>
        <w:t xml:space="preserve">Building on this prior work, we </w:t>
      </w:r>
      <w:r>
        <w:rPr>
          <w:rFonts w:ascii="Calibri" w:eastAsia="Times New Roman" w:hAnsi="Calibri" w:cs="Arial"/>
          <w:color w:val="222222"/>
          <w:sz w:val="24"/>
          <w:szCs w:val="24"/>
          <w:shd w:val="clear" w:color="auto" w:fill="FFFFFF"/>
          <w:lang w:bidi="he-IL"/>
        </w:rPr>
        <w:t>state the following proposition about turbulent organizations:</w:t>
      </w:r>
    </w:p>
    <w:p w14:paraId="03024C74" w14:textId="77777777" w:rsidR="00196F1D" w:rsidRDefault="00196F1D" w:rsidP="00196F1D">
      <w:pPr>
        <w:spacing w:after="0" w:line="480" w:lineRule="auto"/>
        <w:rPr>
          <w:rFonts w:ascii="Calibri" w:eastAsia="Times New Roman" w:hAnsi="Calibri" w:cs="Arial"/>
          <w:color w:val="222222"/>
          <w:sz w:val="24"/>
          <w:szCs w:val="24"/>
          <w:shd w:val="clear" w:color="auto" w:fill="FFFFFF"/>
          <w:lang w:bidi="he-IL"/>
        </w:rPr>
      </w:pPr>
    </w:p>
    <w:p w14:paraId="0A3BA2B6" w14:textId="77777777" w:rsidR="00196F1D" w:rsidRPr="00D01DE3" w:rsidRDefault="00196F1D" w:rsidP="00196F1D">
      <w:pPr>
        <w:spacing w:after="0" w:line="480" w:lineRule="auto"/>
        <w:rPr>
          <w:rFonts w:ascii="Calibri" w:eastAsia="Times New Roman" w:hAnsi="Calibri" w:cs="Arial"/>
          <w:i/>
          <w:color w:val="222222"/>
          <w:sz w:val="24"/>
          <w:szCs w:val="24"/>
          <w:shd w:val="clear" w:color="auto" w:fill="FFFFFF"/>
          <w:lang w:bidi="he-IL"/>
        </w:rPr>
      </w:pPr>
      <w:r>
        <w:rPr>
          <w:rFonts w:ascii="Calibri" w:eastAsia="Times New Roman" w:hAnsi="Calibri" w:cs="Arial"/>
          <w:i/>
          <w:color w:val="222222"/>
          <w:sz w:val="24"/>
          <w:szCs w:val="24"/>
          <w:shd w:val="clear" w:color="auto" w:fill="FFFFFF"/>
          <w:lang w:bidi="he-IL"/>
        </w:rPr>
        <w:t>P</w:t>
      </w:r>
      <w:r w:rsidRPr="00D01DE3">
        <w:rPr>
          <w:rFonts w:ascii="Calibri" w:eastAsia="Times New Roman" w:hAnsi="Calibri" w:cs="Arial"/>
          <w:i/>
          <w:color w:val="222222"/>
          <w:sz w:val="24"/>
          <w:szCs w:val="24"/>
          <w:shd w:val="clear" w:color="auto" w:fill="FFFFFF"/>
          <w:lang w:bidi="he-IL"/>
        </w:rPr>
        <w:t xml:space="preserve">3: </w:t>
      </w:r>
      <w:r>
        <w:rPr>
          <w:rFonts w:ascii="Calibri" w:eastAsia="Times New Roman" w:hAnsi="Calibri" w:cs="Arial"/>
          <w:i/>
          <w:color w:val="222222"/>
          <w:sz w:val="24"/>
          <w:szCs w:val="24"/>
          <w:shd w:val="clear" w:color="auto" w:fill="FFFFFF"/>
          <w:lang w:bidi="he-IL"/>
        </w:rPr>
        <w:t xml:space="preserve">Turbulence within (and between) organization </w:t>
      </w:r>
      <w:r w:rsidRPr="00D01DE3">
        <w:rPr>
          <w:rFonts w:ascii="Calibri" w:eastAsia="Times New Roman" w:hAnsi="Calibri" w:cs="Arial"/>
          <w:i/>
          <w:color w:val="222222"/>
          <w:sz w:val="24"/>
          <w:szCs w:val="24"/>
          <w:shd w:val="clear" w:color="auto" w:fill="FFFFFF"/>
          <w:lang w:bidi="he-IL"/>
        </w:rPr>
        <w:t>produce</w:t>
      </w:r>
      <w:r>
        <w:rPr>
          <w:rFonts w:ascii="Calibri" w:eastAsia="Times New Roman" w:hAnsi="Calibri" w:cs="Arial"/>
          <w:i/>
          <w:color w:val="222222"/>
          <w:sz w:val="24"/>
          <w:szCs w:val="24"/>
          <w:shd w:val="clear" w:color="auto" w:fill="FFFFFF"/>
          <w:lang w:bidi="he-IL"/>
        </w:rPr>
        <w:t>s</w:t>
      </w:r>
      <w:r w:rsidRPr="00D01DE3">
        <w:rPr>
          <w:rFonts w:ascii="Calibri" w:eastAsia="Times New Roman" w:hAnsi="Calibri" w:cs="Arial"/>
          <w:i/>
          <w:color w:val="222222"/>
          <w:sz w:val="24"/>
          <w:szCs w:val="24"/>
          <w:shd w:val="clear" w:color="auto" w:fill="FFFFFF"/>
          <w:lang w:bidi="he-IL"/>
        </w:rPr>
        <w:t xml:space="preserve"> </w:t>
      </w:r>
      <w:r>
        <w:rPr>
          <w:rFonts w:ascii="Calibri" w:eastAsia="Times New Roman" w:hAnsi="Calibri" w:cs="Arial"/>
          <w:i/>
          <w:color w:val="222222"/>
          <w:sz w:val="24"/>
          <w:szCs w:val="24"/>
          <w:shd w:val="clear" w:color="auto" w:fill="FFFFFF"/>
          <w:lang w:bidi="he-IL"/>
        </w:rPr>
        <w:t xml:space="preserve">conflict and </w:t>
      </w:r>
      <w:r w:rsidRPr="00D01DE3">
        <w:rPr>
          <w:rFonts w:ascii="Calibri" w:eastAsia="Times New Roman" w:hAnsi="Calibri" w:cs="Arial"/>
          <w:i/>
          <w:color w:val="222222"/>
          <w:sz w:val="24"/>
          <w:szCs w:val="24"/>
          <w:shd w:val="clear" w:color="auto" w:fill="FFFFFF"/>
          <w:lang w:bidi="he-IL"/>
        </w:rPr>
        <w:t xml:space="preserve">ambiguity about </w:t>
      </w:r>
      <w:r>
        <w:rPr>
          <w:rFonts w:ascii="Calibri" w:eastAsia="Times New Roman" w:hAnsi="Calibri" w:cs="Arial"/>
          <w:i/>
          <w:color w:val="222222"/>
          <w:sz w:val="24"/>
          <w:szCs w:val="24"/>
          <w:shd w:val="clear" w:color="auto" w:fill="FFFFFF"/>
          <w:lang w:bidi="he-IL"/>
        </w:rPr>
        <w:t>which actors,</w:t>
      </w:r>
      <w:r w:rsidRPr="00D01DE3">
        <w:rPr>
          <w:rFonts w:ascii="Calibri" w:eastAsia="Times New Roman" w:hAnsi="Calibri" w:cs="Arial"/>
          <w:i/>
          <w:color w:val="222222"/>
          <w:sz w:val="24"/>
          <w:szCs w:val="24"/>
          <w:shd w:val="clear" w:color="auto" w:fill="FFFFFF"/>
          <w:lang w:bidi="he-IL"/>
        </w:rPr>
        <w:t xml:space="preserve"> problems, solutions, and consequences </w:t>
      </w:r>
      <w:r>
        <w:rPr>
          <w:rFonts w:ascii="Calibri" w:eastAsia="Times New Roman" w:hAnsi="Calibri" w:cs="Arial"/>
          <w:i/>
          <w:color w:val="222222"/>
          <w:sz w:val="24"/>
          <w:szCs w:val="24"/>
          <w:shd w:val="clear" w:color="auto" w:fill="FFFFFF"/>
          <w:lang w:bidi="he-IL"/>
        </w:rPr>
        <w:t>are</w:t>
      </w:r>
      <w:r w:rsidRPr="00D01DE3">
        <w:rPr>
          <w:rFonts w:ascii="Calibri" w:eastAsia="Times New Roman" w:hAnsi="Calibri" w:cs="Arial"/>
          <w:i/>
          <w:color w:val="222222"/>
          <w:sz w:val="24"/>
          <w:szCs w:val="24"/>
          <w:shd w:val="clear" w:color="auto" w:fill="FFFFFF"/>
          <w:lang w:bidi="he-IL"/>
        </w:rPr>
        <w:t xml:space="preserve"> deemed legitimate and efficient. </w:t>
      </w:r>
    </w:p>
    <w:p w14:paraId="2CDDC5CF" w14:textId="77777777" w:rsidR="00196F1D" w:rsidRDefault="00196F1D" w:rsidP="00196F1D">
      <w:pPr>
        <w:spacing w:after="0" w:line="480" w:lineRule="auto"/>
        <w:rPr>
          <w:rFonts w:ascii="Calibri" w:eastAsia="Times New Roman" w:hAnsi="Calibri" w:cs="Arial"/>
          <w:color w:val="222222"/>
          <w:sz w:val="24"/>
          <w:szCs w:val="24"/>
          <w:shd w:val="clear" w:color="auto" w:fill="FFFFFF"/>
          <w:lang w:bidi="he-IL"/>
        </w:rPr>
      </w:pPr>
    </w:p>
    <w:p w14:paraId="52FA6EAE" w14:textId="2B46D82B" w:rsidR="00196F1D" w:rsidRPr="00EB0BD8" w:rsidRDefault="00196F1D" w:rsidP="00196F1D">
      <w:pPr>
        <w:spacing w:after="0" w:line="480" w:lineRule="auto"/>
        <w:rPr>
          <w:rFonts w:ascii="Calibri" w:eastAsia="Times New Roman" w:hAnsi="Calibri" w:cs="Arial"/>
          <w:color w:val="222222"/>
          <w:sz w:val="24"/>
          <w:szCs w:val="24"/>
          <w:shd w:val="clear" w:color="auto" w:fill="FFFFFF"/>
          <w:lang w:bidi="he-IL"/>
        </w:rPr>
      </w:pPr>
      <w:r>
        <w:rPr>
          <w:rFonts w:ascii="Calibri" w:eastAsia="Times New Roman" w:hAnsi="Calibri" w:cs="Arial"/>
          <w:color w:val="222222"/>
          <w:sz w:val="24"/>
          <w:szCs w:val="24"/>
          <w:shd w:val="clear" w:color="auto" w:fill="FFFFFF"/>
          <w:lang w:bidi="he-IL"/>
        </w:rPr>
        <w:lastRenderedPageBreak/>
        <w:t xml:space="preserve">Even unitary organizations </w:t>
      </w:r>
      <w:r w:rsidRPr="00C43B9D">
        <w:rPr>
          <w:rFonts w:ascii="Calibri" w:eastAsia="Times New Roman" w:hAnsi="Calibri" w:cs="Arial"/>
          <w:color w:val="222222"/>
          <w:sz w:val="24"/>
          <w:szCs w:val="24"/>
          <w:shd w:val="clear" w:color="auto" w:fill="FFFFFF"/>
          <w:lang w:bidi="he-IL"/>
        </w:rPr>
        <w:t>do n</w:t>
      </w:r>
      <w:r>
        <w:rPr>
          <w:rFonts w:ascii="Calibri" w:eastAsia="Times New Roman" w:hAnsi="Calibri" w:cs="Arial"/>
          <w:color w:val="222222"/>
          <w:sz w:val="24"/>
          <w:szCs w:val="24"/>
          <w:shd w:val="clear" w:color="auto" w:fill="FFFFFF"/>
          <w:lang w:bidi="he-IL"/>
        </w:rPr>
        <w:t>ot necessarily ‘hang together’ and exhibit</w:t>
      </w:r>
      <w:r w:rsidRPr="00C43B9D">
        <w:rPr>
          <w:rFonts w:ascii="Calibri" w:eastAsia="Times New Roman" w:hAnsi="Calibri" w:cs="Arial"/>
          <w:color w:val="222222"/>
          <w:sz w:val="24"/>
          <w:szCs w:val="24"/>
          <w:shd w:val="clear" w:color="auto" w:fill="FFFFFF"/>
          <w:lang w:bidi="he-IL"/>
        </w:rPr>
        <w:t xml:space="preserve"> coherence and predictability. </w:t>
      </w:r>
      <w:r>
        <w:rPr>
          <w:rFonts w:ascii="Calibri" w:eastAsia="Times New Roman" w:hAnsi="Calibri" w:cs="Arial"/>
          <w:color w:val="222222"/>
          <w:sz w:val="24"/>
          <w:szCs w:val="24"/>
          <w:shd w:val="clear" w:color="auto" w:fill="FFFFFF"/>
          <w:lang w:bidi="he-IL"/>
        </w:rPr>
        <w:t>D</w:t>
      </w:r>
      <w:r w:rsidRPr="00C43B9D">
        <w:rPr>
          <w:rFonts w:ascii="Calibri" w:eastAsia="Times New Roman" w:hAnsi="Calibri" w:cs="Arial"/>
          <w:color w:val="222222"/>
          <w:sz w:val="24"/>
          <w:szCs w:val="24"/>
          <w:shd w:val="clear" w:color="auto" w:fill="FFFFFF"/>
          <w:lang w:bidi="he-IL"/>
        </w:rPr>
        <w:t xml:space="preserve">ifferent components of organizations may overlap, counteract, layer and sometimes be </w:t>
      </w:r>
      <w:r>
        <w:rPr>
          <w:rFonts w:ascii="Calibri" w:eastAsia="Times New Roman" w:hAnsi="Calibri" w:cs="Arial"/>
          <w:color w:val="222222"/>
          <w:sz w:val="24"/>
          <w:szCs w:val="24"/>
          <w:shd w:val="clear" w:color="auto" w:fill="FFFFFF"/>
          <w:lang w:bidi="he-IL"/>
        </w:rPr>
        <w:t>out of synch rather than i</w:t>
      </w:r>
      <w:r w:rsidRPr="00C43B9D">
        <w:rPr>
          <w:rFonts w:ascii="Calibri" w:eastAsia="Times New Roman" w:hAnsi="Calibri" w:cs="Arial"/>
          <w:color w:val="222222"/>
          <w:sz w:val="24"/>
          <w:szCs w:val="24"/>
          <w:shd w:val="clear" w:color="auto" w:fill="FFFFFF"/>
          <w:lang w:bidi="he-IL"/>
        </w:rPr>
        <w:t>ntegrated, coordinated and ‘ordered’ (</w:t>
      </w:r>
      <w:r>
        <w:rPr>
          <w:rFonts w:ascii="Calibri" w:eastAsia="Times New Roman" w:hAnsi="Calibri" w:cs="Arial"/>
          <w:color w:val="222222"/>
          <w:sz w:val="24"/>
          <w:szCs w:val="24"/>
          <w:shd w:val="clear" w:color="auto" w:fill="FFFFFF"/>
          <w:lang w:bidi="he-IL"/>
        </w:rPr>
        <w:t xml:space="preserve">Thelen and Steinmo 1992; </w:t>
      </w:r>
      <w:r w:rsidRPr="00C43B9D">
        <w:rPr>
          <w:rFonts w:ascii="Calibri" w:eastAsia="Times New Roman" w:hAnsi="Calibri" w:cs="Arial"/>
          <w:color w:val="222222"/>
          <w:sz w:val="24"/>
          <w:szCs w:val="24"/>
          <w:shd w:val="clear" w:color="auto" w:fill="FFFFFF"/>
          <w:lang w:bidi="he-IL"/>
        </w:rPr>
        <w:t>Orren and Skowronek 2004).</w:t>
      </w:r>
      <w:r>
        <w:rPr>
          <w:rFonts w:ascii="Calibri" w:eastAsia="Times New Roman" w:hAnsi="Calibri" w:cs="Arial"/>
          <w:color w:val="222222"/>
          <w:sz w:val="24"/>
          <w:szCs w:val="24"/>
          <w:shd w:val="clear" w:color="auto" w:fill="FFFFFF"/>
          <w:lang w:bidi="he-IL"/>
        </w:rPr>
        <w:t xml:space="preserve"> Moreover, turbulence often occur between organizations, particularly those that are tightly connected in governance processes.</w:t>
      </w:r>
      <w:r w:rsidRPr="00C43B9D">
        <w:rPr>
          <w:rFonts w:ascii="Calibri" w:eastAsia="Times New Roman" w:hAnsi="Calibri" w:cs="Arial"/>
          <w:color w:val="222222"/>
          <w:sz w:val="24"/>
          <w:szCs w:val="24"/>
          <w:shd w:val="clear" w:color="auto" w:fill="FFFFFF"/>
          <w:lang w:bidi="he-IL"/>
        </w:rPr>
        <w:t xml:space="preserve"> </w:t>
      </w:r>
      <w:r>
        <w:rPr>
          <w:rFonts w:ascii="Calibri" w:eastAsia="Times New Roman" w:hAnsi="Calibri" w:cs="Arial"/>
          <w:color w:val="222222"/>
          <w:sz w:val="24"/>
          <w:szCs w:val="24"/>
          <w:shd w:val="clear" w:color="auto" w:fill="FFFFFF"/>
          <w:lang w:bidi="he-IL"/>
        </w:rPr>
        <w:t>Tightly connected p</w:t>
      </w:r>
      <w:r w:rsidRPr="00C43B9D">
        <w:rPr>
          <w:rFonts w:ascii="Calibri" w:eastAsia="Times New Roman" w:hAnsi="Calibri" w:cs="Arial"/>
          <w:color w:val="222222"/>
          <w:sz w:val="24"/>
          <w:szCs w:val="24"/>
          <w:shd w:val="clear" w:color="auto" w:fill="FFFFFF"/>
          <w:lang w:bidi="he-IL"/>
        </w:rPr>
        <w:t>olitical orders are typically characterized by the co-existence of multiple and co-evolving govern</w:t>
      </w:r>
      <w:r w:rsidR="00BA1E9A">
        <w:rPr>
          <w:rFonts w:ascii="Calibri" w:eastAsia="Times New Roman" w:hAnsi="Calibri" w:cs="Arial"/>
          <w:color w:val="222222"/>
          <w:sz w:val="24"/>
          <w:szCs w:val="24"/>
          <w:shd w:val="clear" w:color="auto" w:fill="FFFFFF"/>
          <w:lang w:bidi="he-IL"/>
        </w:rPr>
        <w:t xml:space="preserve">ing organizations and processes </w:t>
      </w:r>
      <w:r w:rsidRPr="00C43B9D">
        <w:rPr>
          <w:rFonts w:ascii="Calibri" w:eastAsia="Times New Roman" w:hAnsi="Calibri" w:cs="Arial"/>
          <w:color w:val="222222"/>
          <w:sz w:val="24"/>
          <w:szCs w:val="24"/>
          <w:shd w:val="clear" w:color="auto" w:fill="FFFFFF"/>
          <w:lang w:bidi="he-IL"/>
        </w:rPr>
        <w:t>(Olsen 2010). Loosely coupled organizations</w:t>
      </w:r>
      <w:r>
        <w:rPr>
          <w:rFonts w:ascii="Calibri" w:eastAsia="Times New Roman" w:hAnsi="Calibri" w:cs="Arial"/>
          <w:color w:val="222222"/>
          <w:sz w:val="24"/>
          <w:szCs w:val="24"/>
          <w:shd w:val="clear" w:color="auto" w:fill="FFFFFF"/>
          <w:lang w:bidi="he-IL"/>
        </w:rPr>
        <w:t xml:space="preserve"> and organized systems</w:t>
      </w:r>
      <w:r w:rsidRPr="00C43B9D">
        <w:rPr>
          <w:rFonts w:ascii="Calibri" w:eastAsia="Times New Roman" w:hAnsi="Calibri" w:cs="Arial"/>
          <w:color w:val="222222"/>
          <w:sz w:val="24"/>
          <w:szCs w:val="24"/>
          <w:shd w:val="clear" w:color="auto" w:fill="FFFFFF"/>
          <w:lang w:bidi="he-IL"/>
        </w:rPr>
        <w:t xml:space="preserve"> are therefore paradoxically both a source of turbulence and a strategy for adapting to turbulence. </w:t>
      </w:r>
      <w:r>
        <w:rPr>
          <w:rFonts w:cstheme="minorHAnsi"/>
          <w:sz w:val="24"/>
          <w:szCs w:val="24"/>
        </w:rPr>
        <w:t xml:space="preserve">One essential component of organized turbulence deals with its multi-temporal nature. </w:t>
      </w:r>
      <w:r>
        <w:rPr>
          <w:rFonts w:ascii="Calibri" w:eastAsia="Times New Roman" w:hAnsi="Calibri" w:cs="Arial"/>
          <w:color w:val="222222"/>
          <w:sz w:val="24"/>
          <w:szCs w:val="24"/>
          <w:shd w:val="clear" w:color="auto" w:fill="FFFFFF"/>
          <w:lang w:bidi="he-IL"/>
        </w:rPr>
        <w:t>Turbulence</w:t>
      </w:r>
      <w:r w:rsidRPr="00C43B9D">
        <w:rPr>
          <w:rFonts w:ascii="Calibri" w:eastAsia="Times New Roman" w:hAnsi="Calibri" w:cs="Arial"/>
          <w:color w:val="222222"/>
          <w:sz w:val="24"/>
          <w:szCs w:val="24"/>
          <w:shd w:val="clear" w:color="auto" w:fill="FFFFFF"/>
          <w:lang w:bidi="he-IL"/>
        </w:rPr>
        <w:t xml:space="preserve"> </w:t>
      </w:r>
      <w:r>
        <w:rPr>
          <w:rFonts w:ascii="Calibri" w:eastAsia="Times New Roman" w:hAnsi="Calibri" w:cs="Arial"/>
          <w:color w:val="222222"/>
          <w:sz w:val="24"/>
          <w:szCs w:val="24"/>
          <w:shd w:val="clear" w:color="auto" w:fill="FFFFFF"/>
          <w:lang w:bidi="he-IL"/>
        </w:rPr>
        <w:t xml:space="preserve">may for example </w:t>
      </w:r>
      <w:r w:rsidRPr="00C43B9D">
        <w:rPr>
          <w:rFonts w:ascii="Calibri" w:eastAsia="Times New Roman" w:hAnsi="Calibri" w:cs="Arial"/>
          <w:color w:val="222222"/>
          <w:sz w:val="24"/>
          <w:szCs w:val="24"/>
          <w:shd w:val="clear" w:color="auto" w:fill="FFFFFF"/>
          <w:lang w:bidi="he-IL"/>
        </w:rPr>
        <w:t>accommodate and produce poly</w:t>
      </w:r>
      <w:r>
        <w:rPr>
          <w:rFonts w:ascii="Calibri" w:eastAsia="Times New Roman" w:hAnsi="Calibri" w:cs="Arial"/>
          <w:color w:val="222222"/>
          <w:sz w:val="24"/>
          <w:szCs w:val="24"/>
          <w:shd w:val="clear" w:color="auto" w:fill="FFFFFF"/>
          <w:lang w:bidi="he-IL"/>
        </w:rPr>
        <w:t>- or multiple-</w:t>
      </w:r>
      <w:r w:rsidRPr="00C43B9D">
        <w:rPr>
          <w:rFonts w:ascii="Calibri" w:eastAsia="Times New Roman" w:hAnsi="Calibri" w:cs="Arial"/>
          <w:color w:val="222222"/>
          <w:sz w:val="24"/>
          <w:szCs w:val="24"/>
          <w:shd w:val="clear" w:color="auto" w:fill="FFFFFF"/>
          <w:lang w:bidi="he-IL"/>
        </w:rPr>
        <w:t xml:space="preserve">rhythmic </w:t>
      </w:r>
      <w:r>
        <w:rPr>
          <w:rFonts w:ascii="Calibri" w:eastAsia="Times New Roman" w:hAnsi="Calibri" w:cs="Arial"/>
          <w:color w:val="222222"/>
          <w:sz w:val="24"/>
          <w:szCs w:val="24"/>
          <w:shd w:val="clear" w:color="auto" w:fill="FFFFFF"/>
          <w:lang w:bidi="he-IL"/>
        </w:rPr>
        <w:t xml:space="preserve">governance </w:t>
      </w:r>
      <w:r w:rsidRPr="00C43B9D">
        <w:rPr>
          <w:rFonts w:ascii="Calibri" w:eastAsia="Times New Roman" w:hAnsi="Calibri" w:cs="Arial"/>
          <w:color w:val="222222"/>
          <w:sz w:val="24"/>
          <w:szCs w:val="24"/>
          <w:shd w:val="clear" w:color="auto" w:fill="FFFFFF"/>
          <w:lang w:bidi="he-IL"/>
        </w:rPr>
        <w:t>patterns</w:t>
      </w:r>
      <w:r>
        <w:rPr>
          <w:rFonts w:ascii="Calibri" w:eastAsia="Times New Roman" w:hAnsi="Calibri" w:cs="Arial"/>
          <w:color w:val="222222"/>
          <w:sz w:val="24"/>
          <w:szCs w:val="24"/>
          <w:shd w:val="clear" w:color="auto" w:fill="FFFFFF"/>
          <w:lang w:bidi="he-IL"/>
        </w:rPr>
        <w:t>:</w:t>
      </w:r>
      <w:r w:rsidRPr="00C43B9D">
        <w:rPr>
          <w:rFonts w:cstheme="minorHAnsi"/>
          <w:sz w:val="24"/>
          <w:szCs w:val="24"/>
        </w:rPr>
        <w:t xml:space="preserve"> </w:t>
      </w:r>
    </w:p>
    <w:p w14:paraId="6C74E7A8" w14:textId="77777777" w:rsidR="00196F1D" w:rsidRDefault="00196F1D" w:rsidP="00196F1D">
      <w:pPr>
        <w:spacing w:after="0" w:line="480" w:lineRule="auto"/>
        <w:rPr>
          <w:rFonts w:cstheme="minorHAnsi"/>
          <w:sz w:val="24"/>
          <w:szCs w:val="24"/>
        </w:rPr>
      </w:pPr>
    </w:p>
    <w:p w14:paraId="5BE8037A" w14:textId="77777777" w:rsidR="00196F1D" w:rsidRPr="00EB0BD8" w:rsidRDefault="00196F1D" w:rsidP="00196F1D">
      <w:pPr>
        <w:spacing w:after="0" w:line="480" w:lineRule="auto"/>
        <w:rPr>
          <w:rFonts w:cstheme="minorHAnsi"/>
          <w:i/>
          <w:sz w:val="24"/>
          <w:szCs w:val="24"/>
        </w:rPr>
      </w:pPr>
      <w:r w:rsidRPr="00EB0BD8">
        <w:rPr>
          <w:rFonts w:cstheme="minorHAnsi"/>
          <w:i/>
          <w:sz w:val="24"/>
          <w:szCs w:val="24"/>
        </w:rPr>
        <w:t xml:space="preserve">H4: Turbulent organizations are characterized by units or tasks operating according to different </w:t>
      </w:r>
      <w:r>
        <w:rPr>
          <w:rFonts w:cstheme="minorHAnsi"/>
          <w:i/>
          <w:sz w:val="24"/>
          <w:szCs w:val="24"/>
        </w:rPr>
        <w:t xml:space="preserve">and conflicting </w:t>
      </w:r>
      <w:r w:rsidRPr="00EB0BD8">
        <w:rPr>
          <w:rFonts w:cstheme="minorHAnsi"/>
          <w:i/>
          <w:sz w:val="24"/>
          <w:szCs w:val="24"/>
        </w:rPr>
        <w:t>temporalities.</w:t>
      </w:r>
    </w:p>
    <w:p w14:paraId="6EDA4B70" w14:textId="77777777" w:rsidR="00196F1D" w:rsidRDefault="00196F1D" w:rsidP="00196F1D">
      <w:pPr>
        <w:spacing w:after="0" w:line="480" w:lineRule="auto"/>
        <w:rPr>
          <w:rFonts w:cstheme="minorHAnsi"/>
          <w:sz w:val="24"/>
          <w:szCs w:val="24"/>
        </w:rPr>
      </w:pPr>
    </w:p>
    <w:p w14:paraId="478D0C03" w14:textId="77777777" w:rsidR="00196F1D" w:rsidRDefault="00196F1D" w:rsidP="00196F1D">
      <w:pPr>
        <w:spacing w:after="0" w:line="480" w:lineRule="auto"/>
        <w:rPr>
          <w:rFonts w:cstheme="minorHAnsi"/>
          <w:sz w:val="24"/>
          <w:szCs w:val="24"/>
        </w:rPr>
      </w:pPr>
      <w:r>
        <w:rPr>
          <w:rFonts w:cstheme="minorHAnsi"/>
          <w:sz w:val="24"/>
          <w:szCs w:val="24"/>
        </w:rPr>
        <w:t>Polyrhythmic o</w:t>
      </w:r>
      <w:r w:rsidRPr="000750C3">
        <w:rPr>
          <w:rFonts w:cstheme="minorHAnsi"/>
          <w:sz w:val="24"/>
          <w:szCs w:val="24"/>
        </w:rPr>
        <w:t xml:space="preserve">rganizations </w:t>
      </w:r>
      <w:r>
        <w:rPr>
          <w:rFonts w:cstheme="minorHAnsi"/>
          <w:sz w:val="24"/>
          <w:szCs w:val="24"/>
        </w:rPr>
        <w:t xml:space="preserve">with </w:t>
      </w:r>
      <w:r w:rsidRPr="000750C3">
        <w:rPr>
          <w:rFonts w:cstheme="minorHAnsi"/>
          <w:sz w:val="24"/>
          <w:szCs w:val="24"/>
        </w:rPr>
        <w:t>several tempi would be considered more turbulent than organizations geared towards only one tempo.</w:t>
      </w:r>
      <w:r>
        <w:rPr>
          <w:rFonts w:cstheme="minorHAnsi"/>
          <w:sz w:val="24"/>
          <w:szCs w:val="24"/>
        </w:rPr>
        <w:t xml:space="preserve"> However, several rhythmic patterns may concurrently co-exist in governance processes in a mutually competing – yet compatible – whole. When several rhythmic patterns are layered like this, temporality becomes complex and challenging, but at the same time may unlock possibilities for innovation and change that are embedded in each pattern.</w:t>
      </w:r>
      <w:r w:rsidRPr="000750C3">
        <w:rPr>
          <w:rFonts w:cstheme="minorHAnsi"/>
          <w:sz w:val="24"/>
          <w:szCs w:val="24"/>
        </w:rPr>
        <w:t xml:space="preserve"> </w:t>
      </w:r>
      <w:r w:rsidRPr="00F713F8">
        <w:rPr>
          <w:rFonts w:cstheme="minorHAnsi"/>
          <w:sz w:val="24"/>
          <w:szCs w:val="24"/>
        </w:rPr>
        <w:t>As with the garbage can theory of organizations</w:t>
      </w:r>
      <w:r>
        <w:rPr>
          <w:rFonts w:cstheme="minorHAnsi"/>
          <w:sz w:val="24"/>
          <w:szCs w:val="24"/>
        </w:rPr>
        <w:t xml:space="preserve"> (Cohen et al. 1972)</w:t>
      </w:r>
      <w:r w:rsidRPr="00F713F8">
        <w:rPr>
          <w:rFonts w:cstheme="minorHAnsi"/>
          <w:sz w:val="24"/>
          <w:szCs w:val="24"/>
        </w:rPr>
        <w:t xml:space="preserve"> or the multiple streams approach to public policy</w:t>
      </w:r>
      <w:r>
        <w:rPr>
          <w:rFonts w:cstheme="minorHAnsi"/>
          <w:sz w:val="24"/>
          <w:szCs w:val="24"/>
        </w:rPr>
        <w:t xml:space="preserve"> (Kingdon 1984)</w:t>
      </w:r>
      <w:r w:rsidRPr="00F713F8">
        <w:rPr>
          <w:rFonts w:cstheme="minorHAnsi"/>
          <w:sz w:val="24"/>
          <w:szCs w:val="24"/>
        </w:rPr>
        <w:t xml:space="preserve">, temporal complexity calls attention to the dynamic and sometimes paradoxical interaction of problems and solutions. A solution may lead a problem to change, cause new problems, or </w:t>
      </w:r>
      <w:r w:rsidRPr="00F713F8">
        <w:rPr>
          <w:rFonts w:cstheme="minorHAnsi"/>
          <w:sz w:val="24"/>
          <w:szCs w:val="24"/>
        </w:rPr>
        <w:lastRenderedPageBreak/>
        <w:t xml:space="preserve">simply have trouble keeping up with the changing nature of problems. </w:t>
      </w:r>
      <w:r w:rsidRPr="000750C3">
        <w:rPr>
          <w:rFonts w:cstheme="minorHAnsi"/>
          <w:sz w:val="24"/>
          <w:szCs w:val="24"/>
        </w:rPr>
        <w:t>Temporal complexity</w:t>
      </w:r>
      <w:r>
        <w:rPr>
          <w:rFonts w:cstheme="minorHAnsi"/>
          <w:sz w:val="24"/>
          <w:szCs w:val="24"/>
        </w:rPr>
        <w:t xml:space="preserve"> should thus be</w:t>
      </w:r>
      <w:r w:rsidRPr="000750C3">
        <w:rPr>
          <w:rFonts w:cstheme="minorHAnsi"/>
          <w:sz w:val="24"/>
          <w:szCs w:val="24"/>
        </w:rPr>
        <w:t xml:space="preserve"> </w:t>
      </w:r>
      <w:r>
        <w:rPr>
          <w:rFonts w:cstheme="minorHAnsi"/>
          <w:sz w:val="24"/>
          <w:szCs w:val="24"/>
        </w:rPr>
        <w:t xml:space="preserve">seen as </w:t>
      </w:r>
      <w:r w:rsidRPr="000750C3">
        <w:rPr>
          <w:rFonts w:cstheme="minorHAnsi"/>
          <w:sz w:val="24"/>
          <w:szCs w:val="24"/>
        </w:rPr>
        <w:t xml:space="preserve">one essential ingredient in our assessment of </w:t>
      </w:r>
      <w:r>
        <w:rPr>
          <w:rFonts w:cstheme="minorHAnsi"/>
          <w:sz w:val="24"/>
          <w:szCs w:val="24"/>
        </w:rPr>
        <w:t>turbulent organizations (Trondal 2017)</w:t>
      </w:r>
      <w:r w:rsidRPr="000750C3">
        <w:rPr>
          <w:rFonts w:cstheme="minorHAnsi"/>
          <w:sz w:val="24"/>
          <w:szCs w:val="24"/>
        </w:rPr>
        <w:t>.</w:t>
      </w:r>
    </w:p>
    <w:p w14:paraId="0912A08A" w14:textId="77777777" w:rsidR="00196F1D" w:rsidRDefault="00196F1D" w:rsidP="00196F1D">
      <w:pPr>
        <w:spacing w:after="0" w:line="480" w:lineRule="auto"/>
        <w:rPr>
          <w:rFonts w:cstheme="minorHAnsi"/>
          <w:sz w:val="24"/>
          <w:szCs w:val="24"/>
        </w:rPr>
      </w:pPr>
    </w:p>
    <w:p w14:paraId="2AA5929E" w14:textId="77777777" w:rsidR="00196F1D" w:rsidRDefault="00196F1D" w:rsidP="00196F1D">
      <w:pPr>
        <w:spacing w:after="0" w:line="480" w:lineRule="auto"/>
        <w:rPr>
          <w:rFonts w:cstheme="minorHAnsi"/>
          <w:sz w:val="24"/>
          <w:szCs w:val="24"/>
        </w:rPr>
      </w:pPr>
      <w:r>
        <w:rPr>
          <w:rFonts w:cstheme="minorHAnsi"/>
          <w:sz w:val="24"/>
          <w:szCs w:val="24"/>
        </w:rPr>
        <w:t>A second</w:t>
      </w:r>
      <w:r w:rsidRPr="007A518A">
        <w:rPr>
          <w:rFonts w:cstheme="minorHAnsi"/>
          <w:sz w:val="24"/>
          <w:szCs w:val="24"/>
        </w:rPr>
        <w:t xml:space="preserve"> temporal variable</w:t>
      </w:r>
      <w:r>
        <w:rPr>
          <w:rFonts w:cstheme="minorHAnsi"/>
          <w:sz w:val="24"/>
          <w:szCs w:val="24"/>
        </w:rPr>
        <w:t xml:space="preserve"> of relevance to organized turbulence </w:t>
      </w:r>
      <w:r w:rsidRPr="007A518A">
        <w:rPr>
          <w:rFonts w:cstheme="minorHAnsi"/>
          <w:sz w:val="24"/>
          <w:szCs w:val="24"/>
        </w:rPr>
        <w:t xml:space="preserve">is </w:t>
      </w:r>
      <w:r w:rsidRPr="00737758">
        <w:rPr>
          <w:rFonts w:cstheme="minorHAnsi"/>
          <w:i/>
          <w:sz w:val="24"/>
          <w:szCs w:val="24"/>
        </w:rPr>
        <w:t>tempo</w:t>
      </w:r>
      <w:r w:rsidRPr="007A518A">
        <w:rPr>
          <w:rFonts w:cstheme="minorHAnsi"/>
          <w:sz w:val="24"/>
          <w:szCs w:val="24"/>
        </w:rPr>
        <w:t xml:space="preserve">. </w:t>
      </w:r>
      <w:r w:rsidRPr="007A518A">
        <w:rPr>
          <w:rFonts w:eastAsia="Times New Roman" w:cs="Calibri"/>
          <w:sz w:val="24"/>
          <w:szCs w:val="24"/>
          <w:lang w:val="en-GB" w:eastAsia="en-GB"/>
        </w:rPr>
        <w:t>During turbulent times</w:t>
      </w:r>
      <w:r>
        <w:rPr>
          <w:rFonts w:eastAsia="Times New Roman" w:cs="Calibri"/>
          <w:sz w:val="24"/>
          <w:szCs w:val="24"/>
          <w:lang w:val="en-GB" w:eastAsia="en-GB"/>
        </w:rPr>
        <w:t xml:space="preserve"> when tempo in organizations increases,</w:t>
      </w:r>
      <w:r w:rsidRPr="007A518A">
        <w:rPr>
          <w:rFonts w:eastAsia="Times New Roman" w:cs="Calibri"/>
          <w:sz w:val="24"/>
          <w:szCs w:val="24"/>
          <w:lang w:val="en-GB" w:eastAsia="en-GB"/>
        </w:rPr>
        <w:t xml:space="preserve"> </w:t>
      </w:r>
      <w:r>
        <w:rPr>
          <w:rFonts w:eastAsia="Times New Roman" w:cs="Calibri"/>
          <w:sz w:val="24"/>
          <w:szCs w:val="24"/>
          <w:lang w:val="en-GB" w:eastAsia="en-GB"/>
        </w:rPr>
        <w:t>established governance practices are arguably likely to</w:t>
      </w:r>
      <w:r w:rsidRPr="007A518A">
        <w:rPr>
          <w:rFonts w:eastAsia="Times New Roman" w:cs="Calibri"/>
          <w:sz w:val="24"/>
          <w:szCs w:val="24"/>
          <w:lang w:val="en-GB" w:eastAsia="en-GB"/>
        </w:rPr>
        <w:t xml:space="preserve"> be subject to test</w:t>
      </w:r>
      <w:r>
        <w:rPr>
          <w:rFonts w:eastAsia="Times New Roman" w:cs="Calibri"/>
          <w:sz w:val="24"/>
          <w:szCs w:val="24"/>
          <w:lang w:val="en-GB" w:eastAsia="en-GB"/>
        </w:rPr>
        <w:t xml:space="preserve"> (March 2010: 16).</w:t>
      </w:r>
      <w:r w:rsidRPr="007A518A">
        <w:rPr>
          <w:rFonts w:cstheme="minorHAnsi"/>
          <w:sz w:val="24"/>
          <w:szCs w:val="24"/>
        </w:rPr>
        <w:t xml:space="preserve"> </w:t>
      </w:r>
      <w:r>
        <w:rPr>
          <w:rFonts w:cstheme="minorHAnsi"/>
          <w:sz w:val="24"/>
          <w:szCs w:val="24"/>
        </w:rPr>
        <w:t>One might assume that</w:t>
      </w:r>
      <w:r w:rsidRPr="007A518A">
        <w:rPr>
          <w:rFonts w:cstheme="minorHAnsi"/>
          <w:sz w:val="24"/>
          <w:szCs w:val="24"/>
        </w:rPr>
        <w:t xml:space="preserve"> with increased speed comes a tendency </w:t>
      </w:r>
      <w:r>
        <w:rPr>
          <w:rFonts w:cstheme="minorHAnsi"/>
          <w:sz w:val="24"/>
          <w:szCs w:val="24"/>
        </w:rPr>
        <w:t>for</w:t>
      </w:r>
      <w:r w:rsidRPr="007A518A">
        <w:rPr>
          <w:rFonts w:cstheme="minorHAnsi"/>
          <w:sz w:val="24"/>
          <w:szCs w:val="24"/>
        </w:rPr>
        <w:t xml:space="preserve"> repetition</w:t>
      </w:r>
      <w:r>
        <w:rPr>
          <w:rFonts w:cstheme="minorHAnsi"/>
          <w:sz w:val="24"/>
          <w:szCs w:val="24"/>
        </w:rPr>
        <w:t xml:space="preserve"> and exploitation, suggesting the following propositino:</w:t>
      </w:r>
    </w:p>
    <w:p w14:paraId="2CF691FD" w14:textId="77777777" w:rsidR="00196F1D" w:rsidRDefault="00196F1D" w:rsidP="00196F1D">
      <w:pPr>
        <w:spacing w:after="0" w:line="480" w:lineRule="auto"/>
        <w:rPr>
          <w:rFonts w:cstheme="minorHAnsi"/>
          <w:sz w:val="24"/>
          <w:szCs w:val="24"/>
        </w:rPr>
      </w:pPr>
    </w:p>
    <w:p w14:paraId="0A4B618B" w14:textId="77777777" w:rsidR="00196F1D" w:rsidRPr="00164C96" w:rsidRDefault="00196F1D" w:rsidP="00196F1D">
      <w:pPr>
        <w:spacing w:after="0" w:line="480" w:lineRule="auto"/>
        <w:rPr>
          <w:rFonts w:cstheme="minorHAnsi"/>
          <w:i/>
          <w:sz w:val="24"/>
          <w:szCs w:val="24"/>
        </w:rPr>
      </w:pPr>
      <w:r>
        <w:rPr>
          <w:rFonts w:cstheme="minorHAnsi"/>
          <w:i/>
          <w:sz w:val="24"/>
          <w:szCs w:val="24"/>
        </w:rPr>
        <w:t>P</w:t>
      </w:r>
      <w:r w:rsidRPr="00164C96">
        <w:rPr>
          <w:rFonts w:cstheme="minorHAnsi"/>
          <w:i/>
          <w:sz w:val="24"/>
          <w:szCs w:val="24"/>
        </w:rPr>
        <w:t xml:space="preserve">5: High-speed governance processes will encourage </w:t>
      </w:r>
      <w:r>
        <w:rPr>
          <w:rFonts w:cstheme="minorHAnsi"/>
          <w:i/>
          <w:sz w:val="24"/>
          <w:szCs w:val="24"/>
        </w:rPr>
        <w:t xml:space="preserve">governance organizations </w:t>
      </w:r>
      <w:r w:rsidRPr="00164C96">
        <w:rPr>
          <w:rFonts w:cstheme="minorHAnsi"/>
          <w:i/>
          <w:sz w:val="24"/>
          <w:szCs w:val="24"/>
        </w:rPr>
        <w:t>to (</w:t>
      </w:r>
      <w:r>
        <w:rPr>
          <w:rFonts w:cstheme="minorHAnsi"/>
          <w:i/>
          <w:sz w:val="24"/>
          <w:szCs w:val="24"/>
        </w:rPr>
        <w:t>i</w:t>
      </w:r>
      <w:r w:rsidRPr="00164C96">
        <w:rPr>
          <w:rFonts w:cstheme="minorHAnsi"/>
          <w:i/>
          <w:sz w:val="24"/>
          <w:szCs w:val="24"/>
        </w:rPr>
        <w:t>) repeat past successes, or what is perceived as past successes</w:t>
      </w:r>
      <w:r>
        <w:rPr>
          <w:rFonts w:cstheme="minorHAnsi"/>
          <w:i/>
          <w:sz w:val="24"/>
          <w:szCs w:val="24"/>
        </w:rPr>
        <w:t>,</w:t>
      </w:r>
      <w:r w:rsidRPr="00164C96">
        <w:rPr>
          <w:rFonts w:cstheme="minorHAnsi"/>
          <w:i/>
          <w:sz w:val="24"/>
          <w:szCs w:val="24"/>
        </w:rPr>
        <w:t xml:space="preserve"> and (ii) pursue less exploration of possible new courses of action.</w:t>
      </w:r>
    </w:p>
    <w:p w14:paraId="08E9C1AE" w14:textId="77777777" w:rsidR="00196F1D" w:rsidRDefault="00196F1D" w:rsidP="00196F1D">
      <w:pPr>
        <w:spacing w:after="0" w:line="480" w:lineRule="auto"/>
        <w:rPr>
          <w:rFonts w:cstheme="minorHAnsi"/>
          <w:sz w:val="24"/>
          <w:szCs w:val="24"/>
        </w:rPr>
      </w:pPr>
    </w:p>
    <w:p w14:paraId="0AB7DBD3" w14:textId="77777777" w:rsidR="00196F1D" w:rsidRDefault="00196F1D" w:rsidP="00196F1D">
      <w:pPr>
        <w:spacing w:after="0" w:line="480" w:lineRule="auto"/>
        <w:rPr>
          <w:rFonts w:cstheme="minorHAnsi"/>
          <w:sz w:val="24"/>
          <w:szCs w:val="24"/>
        </w:rPr>
      </w:pPr>
      <w:r>
        <w:rPr>
          <w:rFonts w:cstheme="minorHAnsi"/>
          <w:sz w:val="24"/>
          <w:szCs w:val="24"/>
        </w:rPr>
        <w:t xml:space="preserve"> As a result</w:t>
      </w:r>
      <w:r w:rsidRPr="007A518A">
        <w:rPr>
          <w:rFonts w:cstheme="minorHAnsi"/>
          <w:sz w:val="24"/>
          <w:szCs w:val="24"/>
        </w:rPr>
        <w:t>, organizations may be victims of trained incapacity to improvise</w:t>
      </w:r>
      <w:r>
        <w:rPr>
          <w:rFonts w:cstheme="minorHAnsi"/>
          <w:sz w:val="24"/>
          <w:szCs w:val="24"/>
        </w:rPr>
        <w:t xml:space="preserve"> – merely due to the high speed of conduct</w:t>
      </w:r>
      <w:r w:rsidRPr="007A518A">
        <w:rPr>
          <w:rFonts w:cstheme="minorHAnsi"/>
          <w:sz w:val="24"/>
          <w:szCs w:val="24"/>
        </w:rPr>
        <w:t xml:space="preserve">. If </w:t>
      </w:r>
      <w:r>
        <w:rPr>
          <w:rFonts w:cstheme="minorHAnsi"/>
          <w:sz w:val="24"/>
          <w:szCs w:val="24"/>
        </w:rPr>
        <w:t>organizations are subject to up-tempo decision-making,</w:t>
      </w:r>
      <w:r w:rsidRPr="007A518A">
        <w:rPr>
          <w:rFonts w:cstheme="minorHAnsi"/>
          <w:sz w:val="24"/>
          <w:szCs w:val="24"/>
        </w:rPr>
        <w:t xml:space="preserve"> repetition of patterns is sometimes necessary just ‘to keep the performance going’ (Weick 1998: 553). Slow moving </w:t>
      </w:r>
      <w:r>
        <w:rPr>
          <w:rFonts w:cstheme="minorHAnsi"/>
          <w:sz w:val="24"/>
          <w:szCs w:val="24"/>
        </w:rPr>
        <w:t>decision-making, by contrast, might</w:t>
      </w:r>
      <w:r w:rsidRPr="007A518A">
        <w:rPr>
          <w:rFonts w:cstheme="minorHAnsi"/>
          <w:sz w:val="24"/>
          <w:szCs w:val="24"/>
        </w:rPr>
        <w:t xml:space="preserve"> enable </w:t>
      </w:r>
      <w:r>
        <w:rPr>
          <w:rFonts w:cstheme="minorHAnsi"/>
          <w:sz w:val="24"/>
          <w:szCs w:val="24"/>
        </w:rPr>
        <w:t>organizations greater</w:t>
      </w:r>
      <w:r w:rsidRPr="007A518A">
        <w:rPr>
          <w:rFonts w:cstheme="minorHAnsi"/>
          <w:sz w:val="24"/>
          <w:szCs w:val="24"/>
        </w:rPr>
        <w:t xml:space="preserve"> leeway for embellishment of items</w:t>
      </w:r>
      <w:r>
        <w:rPr>
          <w:rFonts w:cstheme="minorHAnsi"/>
          <w:sz w:val="24"/>
          <w:szCs w:val="24"/>
        </w:rPr>
        <w:t xml:space="preserve"> and exploration</w:t>
      </w:r>
      <w:r w:rsidRPr="007A518A">
        <w:rPr>
          <w:rFonts w:cstheme="minorHAnsi"/>
          <w:sz w:val="24"/>
          <w:szCs w:val="24"/>
        </w:rPr>
        <w:t xml:space="preserve">. </w:t>
      </w:r>
    </w:p>
    <w:p w14:paraId="4A78D630" w14:textId="77777777" w:rsidR="00196F1D" w:rsidRDefault="00196F1D" w:rsidP="00196F1D">
      <w:pPr>
        <w:spacing w:after="0" w:line="480" w:lineRule="auto"/>
        <w:rPr>
          <w:b/>
          <w:sz w:val="24"/>
          <w:szCs w:val="24"/>
        </w:rPr>
      </w:pPr>
    </w:p>
    <w:p w14:paraId="18BDD38B" w14:textId="77777777" w:rsidR="00196F1D" w:rsidRDefault="00196F1D" w:rsidP="00196F1D">
      <w:pPr>
        <w:spacing w:after="0" w:line="480" w:lineRule="auto"/>
        <w:rPr>
          <w:rFonts w:ascii="Calibri" w:eastAsia="Times New Roman" w:hAnsi="Calibri" w:cs="Arial"/>
          <w:color w:val="222222"/>
          <w:sz w:val="24"/>
          <w:szCs w:val="24"/>
          <w:shd w:val="clear" w:color="auto" w:fill="FFFFFF"/>
          <w:lang w:bidi="he-IL"/>
        </w:rPr>
      </w:pPr>
      <w:r w:rsidRPr="003A7852">
        <w:rPr>
          <w:rFonts w:ascii="Calibri" w:eastAsia="Times New Roman" w:hAnsi="Calibri" w:cs="Arial"/>
          <w:b/>
          <w:color w:val="222222"/>
          <w:sz w:val="24"/>
          <w:szCs w:val="24"/>
          <w:shd w:val="clear" w:color="auto" w:fill="FFFFFF"/>
          <w:lang w:bidi="he-IL"/>
        </w:rPr>
        <w:t>Turbulence of scale</w:t>
      </w:r>
      <w:r w:rsidRPr="00C43B9D">
        <w:rPr>
          <w:rFonts w:ascii="Calibri" w:eastAsia="Times New Roman" w:hAnsi="Calibri" w:cs="Arial"/>
          <w:color w:val="222222"/>
          <w:sz w:val="24"/>
          <w:szCs w:val="24"/>
          <w:shd w:val="clear" w:color="auto" w:fill="FFFFFF"/>
          <w:lang w:bidi="he-IL"/>
        </w:rPr>
        <w:t xml:space="preserve">: Governance in turbulent times depends on how organizations and institutions, which may themselves be internally turbulent, handle the highly variable, inconsistent, unexpected, and unpredictable environmental demands. Thus, governance depends on how governing organizations face the twin challenge of exogenous and endogenous turbulence. Turbulence of scale occurs when organizational solutions found at </w:t>
      </w:r>
      <w:r w:rsidRPr="00C43B9D">
        <w:rPr>
          <w:rFonts w:ascii="Calibri" w:eastAsia="Times New Roman" w:hAnsi="Calibri" w:cs="Arial"/>
          <w:color w:val="222222"/>
          <w:sz w:val="24"/>
          <w:szCs w:val="24"/>
          <w:shd w:val="clear" w:color="auto" w:fill="FFFFFF"/>
          <w:lang w:bidi="he-IL"/>
        </w:rPr>
        <w:lastRenderedPageBreak/>
        <w:t>one level (for example</w:t>
      </w:r>
      <w:r>
        <w:rPr>
          <w:rFonts w:ascii="Calibri" w:eastAsia="Times New Roman" w:hAnsi="Calibri" w:cs="Arial"/>
          <w:color w:val="222222"/>
          <w:sz w:val="24"/>
          <w:szCs w:val="24"/>
          <w:shd w:val="clear" w:color="auto" w:fill="FFFFFF"/>
          <w:lang w:bidi="he-IL"/>
        </w:rPr>
        <w:t>,</w:t>
      </w:r>
      <w:r w:rsidRPr="00C43B9D">
        <w:rPr>
          <w:rFonts w:ascii="Calibri" w:eastAsia="Times New Roman" w:hAnsi="Calibri" w:cs="Arial"/>
          <w:color w:val="222222"/>
          <w:sz w:val="24"/>
          <w:szCs w:val="24"/>
          <w:shd w:val="clear" w:color="auto" w:fill="FFFFFF"/>
          <w:lang w:bidi="he-IL"/>
        </w:rPr>
        <w:t xml:space="preserve"> within one organization or at one level of government) causes new problems of turbulence at another level (or within another organization). The turbulence of scale that results is a quite frequent occurrence in tightly interwoven organized democracies, but often neglected by both reformers and most observers</w:t>
      </w:r>
      <w:r>
        <w:rPr>
          <w:rFonts w:ascii="Calibri" w:eastAsia="Times New Roman" w:hAnsi="Calibri" w:cs="Arial"/>
          <w:color w:val="222222"/>
          <w:sz w:val="24"/>
          <w:szCs w:val="24"/>
          <w:shd w:val="clear" w:color="auto" w:fill="FFFFFF"/>
          <w:lang w:bidi="he-IL"/>
        </w:rPr>
        <w:t xml:space="preserve"> (Zohlnhofer and Rub 2016: 3)</w:t>
      </w:r>
      <w:r w:rsidRPr="00C43B9D">
        <w:rPr>
          <w:rFonts w:ascii="Calibri" w:eastAsia="Times New Roman" w:hAnsi="Calibri" w:cs="Arial"/>
          <w:color w:val="222222"/>
          <w:sz w:val="24"/>
          <w:szCs w:val="24"/>
          <w:shd w:val="clear" w:color="auto" w:fill="FFFFFF"/>
          <w:lang w:bidi="he-IL"/>
        </w:rPr>
        <w:t>.</w:t>
      </w:r>
      <w:r>
        <w:rPr>
          <w:rFonts w:ascii="Calibri" w:eastAsia="Times New Roman" w:hAnsi="Calibri" w:cs="Arial"/>
          <w:color w:val="222222"/>
          <w:sz w:val="24"/>
          <w:szCs w:val="24"/>
          <w:shd w:val="clear" w:color="auto" w:fill="FFFFFF"/>
          <w:lang w:bidi="he-IL"/>
        </w:rPr>
        <w:t xml:space="preserve"> </w:t>
      </w:r>
      <w:r w:rsidRPr="00C43B9D">
        <w:rPr>
          <w:rFonts w:ascii="Calibri" w:eastAsia="Times New Roman" w:hAnsi="Calibri" w:cs="Arial"/>
          <w:color w:val="222222"/>
          <w:sz w:val="24"/>
          <w:szCs w:val="24"/>
          <w:shd w:val="clear" w:color="auto" w:fill="FFFFFF"/>
          <w:lang w:bidi="he-IL"/>
        </w:rPr>
        <w:t>The European Commission, for example, tries to reduce</w:t>
      </w:r>
      <w:r>
        <w:rPr>
          <w:rFonts w:ascii="Calibri" w:eastAsia="Times New Roman" w:hAnsi="Calibri" w:cs="Arial"/>
          <w:color w:val="222222"/>
          <w:sz w:val="24"/>
          <w:szCs w:val="24"/>
          <w:shd w:val="clear" w:color="auto" w:fill="FFFFFF"/>
          <w:lang w:bidi="he-IL"/>
        </w:rPr>
        <w:t xml:space="preserve"> its own internal</w:t>
      </w:r>
      <w:r w:rsidRPr="00C43B9D">
        <w:rPr>
          <w:rFonts w:ascii="Calibri" w:eastAsia="Times New Roman" w:hAnsi="Calibri" w:cs="Arial"/>
          <w:color w:val="222222"/>
          <w:sz w:val="24"/>
          <w:szCs w:val="24"/>
          <w:shd w:val="clear" w:color="auto" w:fill="FFFFFF"/>
          <w:lang w:bidi="he-IL"/>
        </w:rPr>
        <w:t xml:space="preserve"> turbulence by issuing calls for ‘better coordination’. This solution, however, may cause turbulence for member-state governments and involve an unintended consequence for administrative sovereignty</w:t>
      </w:r>
      <w:r>
        <w:rPr>
          <w:rFonts w:ascii="Calibri" w:eastAsia="Times New Roman" w:hAnsi="Calibri" w:cs="Arial"/>
          <w:color w:val="222222"/>
          <w:sz w:val="24"/>
          <w:szCs w:val="24"/>
          <w:shd w:val="clear" w:color="auto" w:fill="FFFFFF"/>
          <w:lang w:bidi="he-IL"/>
        </w:rPr>
        <w:t xml:space="preserve"> within domestic government institutions (Egeberg and Trondal 2016)</w:t>
      </w:r>
      <w:r w:rsidRPr="00C43B9D">
        <w:rPr>
          <w:rFonts w:ascii="Calibri" w:eastAsia="Times New Roman" w:hAnsi="Calibri" w:cs="Arial"/>
          <w:color w:val="222222"/>
          <w:sz w:val="24"/>
          <w:szCs w:val="24"/>
          <w:shd w:val="clear" w:color="auto" w:fill="FFFFFF"/>
          <w:lang w:bidi="he-IL"/>
        </w:rPr>
        <w:t>. Creating more consistency among decisions horizontally as well as vertically is a commonly stated goal in contemporary western democracies. Recent administrative doctrines share a near universal belief in the desirability of ‘better coordination’</w:t>
      </w:r>
      <w:r>
        <w:rPr>
          <w:rFonts w:ascii="Calibri" w:eastAsia="Times New Roman" w:hAnsi="Calibri" w:cs="Arial"/>
          <w:color w:val="222222"/>
          <w:sz w:val="24"/>
          <w:szCs w:val="24"/>
          <w:shd w:val="clear" w:color="auto" w:fill="FFFFFF"/>
          <w:lang w:bidi="he-IL"/>
        </w:rPr>
        <w:t xml:space="preserve"> (e.g. Peters 2004)</w:t>
      </w:r>
      <w:r w:rsidRPr="00C43B9D">
        <w:rPr>
          <w:rFonts w:ascii="Calibri" w:eastAsia="Times New Roman" w:hAnsi="Calibri" w:cs="Arial"/>
          <w:color w:val="222222"/>
          <w:sz w:val="24"/>
          <w:szCs w:val="24"/>
          <w:shd w:val="clear" w:color="auto" w:fill="FFFFFF"/>
          <w:lang w:bidi="he-IL"/>
        </w:rPr>
        <w:t xml:space="preserve">. What is often not realized, however, is </w:t>
      </w:r>
      <w:r>
        <w:rPr>
          <w:rFonts w:ascii="Calibri" w:eastAsia="Times New Roman" w:hAnsi="Calibri" w:cs="Arial"/>
          <w:color w:val="222222"/>
          <w:sz w:val="24"/>
          <w:szCs w:val="24"/>
          <w:shd w:val="clear" w:color="auto" w:fill="FFFFFF"/>
          <w:lang w:bidi="he-IL"/>
        </w:rPr>
        <w:t>how the ambitions of</w:t>
      </w:r>
      <w:r w:rsidRPr="00C43B9D">
        <w:rPr>
          <w:rFonts w:ascii="Calibri" w:eastAsia="Times New Roman" w:hAnsi="Calibri" w:cs="Arial"/>
          <w:color w:val="222222"/>
          <w:sz w:val="24"/>
          <w:szCs w:val="24"/>
          <w:shd w:val="clear" w:color="auto" w:fill="FFFFFF"/>
          <w:lang w:bidi="he-IL"/>
        </w:rPr>
        <w:t xml:space="preserve"> combining strong coordination of governance processes at one level of government </w:t>
      </w:r>
      <w:r>
        <w:rPr>
          <w:rFonts w:ascii="Calibri" w:eastAsia="Times New Roman" w:hAnsi="Calibri" w:cs="Arial"/>
          <w:color w:val="222222"/>
          <w:sz w:val="24"/>
          <w:szCs w:val="24"/>
          <w:shd w:val="clear" w:color="auto" w:fill="FFFFFF"/>
          <w:lang w:bidi="he-IL"/>
        </w:rPr>
        <w:t xml:space="preserve">is incompatible </w:t>
      </w:r>
      <w:r w:rsidRPr="00C43B9D">
        <w:rPr>
          <w:rFonts w:ascii="Calibri" w:eastAsia="Times New Roman" w:hAnsi="Calibri" w:cs="Arial"/>
          <w:color w:val="222222"/>
          <w:sz w:val="24"/>
          <w:szCs w:val="24"/>
          <w:shd w:val="clear" w:color="auto" w:fill="FFFFFF"/>
          <w:lang w:bidi="he-IL"/>
        </w:rPr>
        <w:t>with strong coordination of governance processes across levels</w:t>
      </w:r>
      <w:r>
        <w:rPr>
          <w:rFonts w:ascii="Calibri" w:eastAsia="Times New Roman" w:hAnsi="Calibri" w:cs="Arial"/>
          <w:color w:val="222222"/>
          <w:sz w:val="24"/>
          <w:szCs w:val="24"/>
          <w:shd w:val="clear" w:color="auto" w:fill="FFFFFF"/>
          <w:lang w:bidi="he-IL"/>
        </w:rPr>
        <w:t xml:space="preserve"> (Egeberg and Trondal 2016)</w:t>
      </w:r>
      <w:r w:rsidRPr="00C43B9D">
        <w:rPr>
          <w:rFonts w:ascii="Calibri" w:eastAsia="Times New Roman" w:hAnsi="Calibri" w:cs="Arial"/>
          <w:color w:val="222222"/>
          <w:sz w:val="24"/>
          <w:szCs w:val="24"/>
          <w:shd w:val="clear" w:color="auto" w:fill="FFFFFF"/>
          <w:lang w:bidi="he-IL"/>
        </w:rPr>
        <w:t>.</w:t>
      </w:r>
      <w:r>
        <w:rPr>
          <w:rFonts w:ascii="Calibri" w:eastAsia="Times New Roman" w:hAnsi="Calibri" w:cs="Arial"/>
          <w:color w:val="222222"/>
          <w:sz w:val="24"/>
          <w:szCs w:val="24"/>
          <w:shd w:val="clear" w:color="auto" w:fill="FFFFFF"/>
          <w:lang w:bidi="he-IL"/>
        </w:rPr>
        <w:t xml:space="preserve"> This illustrates the challenge of ‘nationally embedding a supranational project’ (Bulmer and Joseph 2016: 738). Turbulence of scale thus illustrates the ambiguities attached to suggesting ‘good’ governance solutions (Grindle 2017). </w:t>
      </w:r>
    </w:p>
    <w:p w14:paraId="456948BF" w14:textId="77777777" w:rsidR="00196F1D" w:rsidRDefault="00196F1D" w:rsidP="00196F1D">
      <w:pPr>
        <w:spacing w:after="0" w:line="480" w:lineRule="auto"/>
        <w:rPr>
          <w:rFonts w:ascii="Calibri" w:eastAsia="Times New Roman" w:hAnsi="Calibri" w:cs="Arial"/>
          <w:color w:val="222222"/>
          <w:sz w:val="24"/>
          <w:szCs w:val="24"/>
          <w:shd w:val="clear" w:color="auto" w:fill="FFFFFF"/>
          <w:lang w:bidi="he-IL"/>
        </w:rPr>
      </w:pPr>
    </w:p>
    <w:p w14:paraId="7318ABA3" w14:textId="77777777" w:rsidR="00196F1D" w:rsidRDefault="00196F1D" w:rsidP="00196F1D">
      <w:pPr>
        <w:spacing w:after="0" w:line="480" w:lineRule="auto"/>
        <w:rPr>
          <w:sz w:val="24"/>
          <w:szCs w:val="24"/>
        </w:rPr>
      </w:pPr>
      <w:r>
        <w:rPr>
          <w:sz w:val="24"/>
          <w:szCs w:val="24"/>
        </w:rPr>
        <w:t xml:space="preserve">Turbulence of scale also has a temporal dimension to it. We may consider that certain rhythmic patterns within organizations match more easily with certain rhythmic patterns in their environments. Generally, ‘de-synchronization may occur between the time-scales of politics and that of societal change…’ (Rub 2016: 52). This perspective leads us to two propositions: </w:t>
      </w:r>
    </w:p>
    <w:p w14:paraId="147D8DC5" w14:textId="77777777" w:rsidR="00196F1D" w:rsidRDefault="00196F1D" w:rsidP="00196F1D">
      <w:pPr>
        <w:spacing w:after="0" w:line="480" w:lineRule="auto"/>
        <w:rPr>
          <w:sz w:val="24"/>
          <w:szCs w:val="24"/>
        </w:rPr>
      </w:pPr>
    </w:p>
    <w:p w14:paraId="2FB4744B" w14:textId="77777777" w:rsidR="00196F1D" w:rsidRPr="00164C96" w:rsidRDefault="00196F1D" w:rsidP="00196F1D">
      <w:pPr>
        <w:spacing w:after="0" w:line="480" w:lineRule="auto"/>
        <w:rPr>
          <w:i/>
          <w:sz w:val="24"/>
          <w:szCs w:val="24"/>
        </w:rPr>
      </w:pPr>
      <w:r>
        <w:rPr>
          <w:i/>
          <w:sz w:val="24"/>
          <w:szCs w:val="24"/>
        </w:rPr>
        <w:lastRenderedPageBreak/>
        <w:t>P</w:t>
      </w:r>
      <w:r w:rsidRPr="00164C96">
        <w:rPr>
          <w:i/>
          <w:sz w:val="24"/>
          <w:szCs w:val="24"/>
        </w:rPr>
        <w:t xml:space="preserve">6: Poly-rhythmic </w:t>
      </w:r>
      <w:r>
        <w:rPr>
          <w:i/>
          <w:sz w:val="24"/>
          <w:szCs w:val="24"/>
        </w:rPr>
        <w:t xml:space="preserve">governing </w:t>
      </w:r>
      <w:r w:rsidRPr="00164C96">
        <w:rPr>
          <w:i/>
          <w:sz w:val="24"/>
          <w:szCs w:val="24"/>
        </w:rPr>
        <w:t xml:space="preserve">organizations may adapt relatively easily to multiple rhythms in the environments while mono-rhythmic </w:t>
      </w:r>
      <w:r>
        <w:rPr>
          <w:i/>
          <w:sz w:val="24"/>
          <w:szCs w:val="24"/>
        </w:rPr>
        <w:t xml:space="preserve">governing </w:t>
      </w:r>
      <w:r w:rsidRPr="00164C96">
        <w:rPr>
          <w:i/>
          <w:sz w:val="24"/>
          <w:szCs w:val="24"/>
        </w:rPr>
        <w:t xml:space="preserve">organizations will face more uncertainty and risk. </w:t>
      </w:r>
    </w:p>
    <w:p w14:paraId="38DE1DCA" w14:textId="77777777" w:rsidR="00196F1D" w:rsidRDefault="00196F1D" w:rsidP="00196F1D">
      <w:pPr>
        <w:spacing w:after="0" w:line="480" w:lineRule="auto"/>
        <w:rPr>
          <w:sz w:val="24"/>
          <w:szCs w:val="24"/>
        </w:rPr>
      </w:pPr>
    </w:p>
    <w:p w14:paraId="3C299F3B" w14:textId="77777777" w:rsidR="00196F1D" w:rsidRPr="00164C96" w:rsidRDefault="00196F1D" w:rsidP="00196F1D">
      <w:pPr>
        <w:spacing w:after="0" w:line="480" w:lineRule="auto"/>
        <w:rPr>
          <w:i/>
          <w:sz w:val="24"/>
          <w:szCs w:val="24"/>
        </w:rPr>
      </w:pPr>
      <w:r>
        <w:rPr>
          <w:i/>
          <w:sz w:val="24"/>
          <w:szCs w:val="24"/>
        </w:rPr>
        <w:t>P</w:t>
      </w:r>
      <w:r w:rsidRPr="00164C96">
        <w:rPr>
          <w:i/>
          <w:sz w:val="24"/>
          <w:szCs w:val="24"/>
        </w:rPr>
        <w:t xml:space="preserve">7: </w:t>
      </w:r>
      <w:r>
        <w:rPr>
          <w:i/>
          <w:sz w:val="24"/>
          <w:szCs w:val="24"/>
        </w:rPr>
        <w:t xml:space="preserve">The interaction of governing organizations operating at different institutional scales or levels will create more turbulence if they operate according to markedly different temporalities. </w:t>
      </w:r>
    </w:p>
    <w:p w14:paraId="23CE73E6" w14:textId="77777777" w:rsidR="00196F1D" w:rsidRPr="00F636E4" w:rsidRDefault="00196F1D" w:rsidP="00196F1D">
      <w:pPr>
        <w:spacing w:after="0" w:line="480" w:lineRule="auto"/>
        <w:rPr>
          <w:b/>
          <w:sz w:val="24"/>
          <w:szCs w:val="24"/>
        </w:rPr>
      </w:pPr>
    </w:p>
    <w:p w14:paraId="424113C0" w14:textId="77777777" w:rsidR="00196F1D" w:rsidRPr="008667BD" w:rsidRDefault="00196F1D" w:rsidP="00196F1D">
      <w:pPr>
        <w:spacing w:after="0" w:line="480" w:lineRule="auto"/>
        <w:rPr>
          <w:b/>
          <w:sz w:val="28"/>
          <w:szCs w:val="28"/>
        </w:rPr>
      </w:pPr>
      <w:r w:rsidRPr="008667BD">
        <w:rPr>
          <w:b/>
          <w:sz w:val="28"/>
          <w:szCs w:val="28"/>
        </w:rPr>
        <w:t>An organization</w:t>
      </w:r>
      <w:r>
        <w:rPr>
          <w:b/>
          <w:sz w:val="28"/>
          <w:szCs w:val="28"/>
        </w:rPr>
        <w:t>al</w:t>
      </w:r>
      <w:r w:rsidRPr="008667BD">
        <w:rPr>
          <w:b/>
          <w:sz w:val="28"/>
          <w:szCs w:val="28"/>
        </w:rPr>
        <w:t>-institutional approach</w:t>
      </w:r>
    </w:p>
    <w:p w14:paraId="559F7461" w14:textId="77777777" w:rsidR="00196F1D" w:rsidRDefault="00196F1D" w:rsidP="00196F1D">
      <w:pPr>
        <w:spacing w:after="0" w:line="480" w:lineRule="auto"/>
        <w:rPr>
          <w:rFonts w:cs="Calibri"/>
          <w:sz w:val="24"/>
          <w:szCs w:val="24"/>
        </w:rPr>
      </w:pPr>
      <w:r>
        <w:rPr>
          <w:rFonts w:cs="Calibri"/>
          <w:sz w:val="24"/>
          <w:szCs w:val="24"/>
        </w:rPr>
        <w:t>Organizations operating in institutionalized environments are the critical agents and structures that create and respond to the three types of turbulence described in the previous section.  An organizational-institutional perspective is particularly important for understanding turbulent governance processes because it highlights factors that affect the vulnerability, adaptability, reliability and resilience of public organizations (Laporte and Consolini 1991; Weick and Sutcliffe 2007). While t</w:t>
      </w:r>
      <w:r w:rsidRPr="008F7D30">
        <w:rPr>
          <w:rFonts w:cs="Calibri"/>
          <w:sz w:val="24"/>
          <w:szCs w:val="24"/>
        </w:rPr>
        <w:t>he robustness of organizations is often taken for granted during periods of stability</w:t>
      </w:r>
      <w:r>
        <w:rPr>
          <w:rFonts w:cs="Calibri"/>
          <w:sz w:val="24"/>
          <w:szCs w:val="24"/>
        </w:rPr>
        <w:t>,</w:t>
      </w:r>
      <w:r w:rsidRPr="008F7D30">
        <w:rPr>
          <w:rFonts w:cs="Calibri"/>
          <w:sz w:val="24"/>
          <w:szCs w:val="24"/>
        </w:rPr>
        <w:t xml:space="preserve"> such systems tend to be subject to test, contestation and demands for reform</w:t>
      </w:r>
      <w:r>
        <w:rPr>
          <w:rFonts w:cs="Calibri"/>
          <w:sz w:val="24"/>
          <w:szCs w:val="24"/>
        </w:rPr>
        <w:t xml:space="preserve"> during periods of turbulence. An organizational-institutional perspective also pays particular attention to how the layering, coupling, alignment or cooperation of organizations or institutions may produce diffusion, unintended consequences, interdependence, or even cascading dynamics that propagate across levels, causing governance dilemmas. Arguably, how environments and organizations are organizationally and institutionally connected may channel different degrees and types of turbulence.</w:t>
      </w:r>
      <w:r w:rsidRPr="006D1EE5">
        <w:rPr>
          <w:rFonts w:cs="Calibri"/>
          <w:sz w:val="24"/>
          <w:szCs w:val="24"/>
        </w:rPr>
        <w:t xml:space="preserve"> </w:t>
      </w:r>
      <w:r>
        <w:rPr>
          <w:rFonts w:cs="Calibri"/>
          <w:sz w:val="24"/>
          <w:szCs w:val="24"/>
        </w:rPr>
        <w:t xml:space="preserve">Following from the systems approach David Easton (1965) to contemporary thinking on democratic governance (March and Olsen 1995), our approach transcends a </w:t>
      </w:r>
      <w:r>
        <w:rPr>
          <w:rFonts w:cs="Calibri"/>
          <w:sz w:val="24"/>
          <w:szCs w:val="24"/>
        </w:rPr>
        <w:lastRenderedPageBreak/>
        <w:t xml:space="preserve">simple dichotomous distinction between organizations/institutions on the one hand and their environments on the other. </w:t>
      </w:r>
    </w:p>
    <w:p w14:paraId="61409FF4" w14:textId="77777777" w:rsidR="00196F1D" w:rsidRDefault="00196F1D" w:rsidP="00196F1D">
      <w:pPr>
        <w:spacing w:after="0" w:line="480" w:lineRule="auto"/>
        <w:rPr>
          <w:rFonts w:cs="Calibri"/>
          <w:sz w:val="24"/>
          <w:szCs w:val="24"/>
        </w:rPr>
      </w:pPr>
    </w:p>
    <w:p w14:paraId="07453101" w14:textId="77777777" w:rsidR="00196F1D" w:rsidRPr="006D1EE5" w:rsidRDefault="00196F1D" w:rsidP="00196F1D">
      <w:pPr>
        <w:spacing w:after="0" w:line="480" w:lineRule="auto"/>
        <w:rPr>
          <w:rFonts w:cs="Calibri"/>
          <w:sz w:val="24"/>
          <w:szCs w:val="24"/>
        </w:rPr>
      </w:pPr>
      <w:r>
        <w:rPr>
          <w:rFonts w:cs="Calibri"/>
          <w:sz w:val="24"/>
          <w:szCs w:val="24"/>
        </w:rPr>
        <w:t xml:space="preserve">This section is presented in two steps: first, five claims are outlined on the </w:t>
      </w:r>
      <w:r w:rsidRPr="007704B9">
        <w:rPr>
          <w:rFonts w:ascii="Calibri" w:eastAsia="Times New Roman" w:hAnsi="Calibri" w:cs="Calibri"/>
          <w:bCs/>
          <w:sz w:val="24"/>
          <w:szCs w:val="24"/>
          <w:lang w:bidi="he-IL"/>
        </w:rPr>
        <w:t>importance of organizations and institutions in the governance of turbulence</w:t>
      </w:r>
      <w:r>
        <w:rPr>
          <w:rFonts w:ascii="Calibri" w:eastAsia="Times New Roman" w:hAnsi="Calibri" w:cs="Calibri"/>
          <w:bCs/>
          <w:sz w:val="24"/>
          <w:szCs w:val="24"/>
          <w:lang w:bidi="he-IL"/>
        </w:rPr>
        <w:t>,</w:t>
      </w:r>
      <w:r>
        <w:rPr>
          <w:rFonts w:cs="Calibri"/>
          <w:sz w:val="24"/>
          <w:szCs w:val="24"/>
        </w:rPr>
        <w:t xml:space="preserve"> and secondly three possible scenarios on the effect of turbulence are outlined. O</w:t>
      </w:r>
      <w:r w:rsidRPr="007704B9">
        <w:rPr>
          <w:rFonts w:ascii="Calibri" w:eastAsia="Times New Roman" w:hAnsi="Calibri" w:cs="Calibri"/>
          <w:bCs/>
          <w:sz w:val="24"/>
          <w:szCs w:val="24"/>
          <w:lang w:bidi="he-IL"/>
        </w:rPr>
        <w:t>rganizations</w:t>
      </w:r>
      <w:r>
        <w:rPr>
          <w:rFonts w:ascii="Calibri" w:eastAsia="Times New Roman" w:hAnsi="Calibri" w:cs="Calibri"/>
          <w:bCs/>
          <w:sz w:val="24"/>
          <w:szCs w:val="24"/>
          <w:lang w:bidi="he-IL"/>
        </w:rPr>
        <w:t xml:space="preserve"> might</w:t>
      </w:r>
      <w:r w:rsidRPr="007704B9">
        <w:rPr>
          <w:rFonts w:ascii="Calibri" w:eastAsia="Times New Roman" w:hAnsi="Calibri" w:cs="Calibri"/>
          <w:bCs/>
          <w:sz w:val="24"/>
          <w:szCs w:val="24"/>
          <w:lang w:bidi="he-IL"/>
        </w:rPr>
        <w:t xml:space="preserve"> </w:t>
      </w:r>
      <w:r>
        <w:rPr>
          <w:rFonts w:ascii="Calibri" w:eastAsia="Times New Roman" w:hAnsi="Calibri" w:cs="Calibri"/>
          <w:bCs/>
          <w:sz w:val="24"/>
          <w:szCs w:val="24"/>
          <w:lang w:bidi="he-IL"/>
        </w:rPr>
        <w:t xml:space="preserve">(1) </w:t>
      </w:r>
      <w:r w:rsidRPr="007704B9">
        <w:rPr>
          <w:rFonts w:ascii="Calibri" w:eastAsia="Times New Roman" w:hAnsi="Calibri" w:cs="Calibri"/>
          <w:bCs/>
          <w:sz w:val="24"/>
          <w:szCs w:val="24"/>
          <w:lang w:bidi="he-IL"/>
        </w:rPr>
        <w:t>channel turbulence by structuring governance process;</w:t>
      </w:r>
      <w:r>
        <w:rPr>
          <w:rFonts w:ascii="Calibri" w:eastAsia="Times New Roman" w:hAnsi="Calibri" w:cs="Calibri"/>
          <w:bCs/>
          <w:sz w:val="24"/>
          <w:szCs w:val="24"/>
          <w:lang w:bidi="he-IL"/>
        </w:rPr>
        <w:t xml:space="preserve"> </w:t>
      </w:r>
      <w:r w:rsidRPr="007704B9">
        <w:rPr>
          <w:rFonts w:ascii="Calibri" w:eastAsia="Times New Roman" w:hAnsi="Calibri" w:cs="Calibri"/>
          <w:bCs/>
          <w:sz w:val="24"/>
          <w:szCs w:val="24"/>
          <w:lang w:bidi="he-IL"/>
        </w:rPr>
        <w:t>(</w:t>
      </w:r>
      <w:r>
        <w:rPr>
          <w:rFonts w:ascii="Calibri" w:eastAsia="Times New Roman" w:hAnsi="Calibri" w:cs="Calibri"/>
          <w:bCs/>
          <w:sz w:val="24"/>
          <w:szCs w:val="24"/>
          <w:lang w:bidi="he-IL"/>
        </w:rPr>
        <w:t>2</w:t>
      </w:r>
      <w:r w:rsidRPr="007704B9">
        <w:rPr>
          <w:rFonts w:ascii="Calibri" w:eastAsia="Times New Roman" w:hAnsi="Calibri" w:cs="Calibri"/>
          <w:bCs/>
          <w:sz w:val="24"/>
          <w:szCs w:val="24"/>
          <w:lang w:bidi="he-IL"/>
        </w:rPr>
        <w:t>)</w:t>
      </w:r>
      <w:r>
        <w:rPr>
          <w:rFonts w:ascii="Calibri" w:eastAsia="Times New Roman" w:hAnsi="Calibri" w:cs="Calibri"/>
          <w:bCs/>
          <w:sz w:val="24"/>
          <w:szCs w:val="24"/>
          <w:lang w:bidi="he-IL"/>
        </w:rPr>
        <w:t xml:space="preserve"> </w:t>
      </w:r>
      <w:r w:rsidRPr="007704B9">
        <w:rPr>
          <w:rFonts w:ascii="Calibri" w:eastAsia="Times New Roman" w:hAnsi="Calibri" w:cs="Calibri"/>
          <w:bCs/>
          <w:sz w:val="24"/>
          <w:szCs w:val="24"/>
          <w:lang w:bidi="he-IL"/>
        </w:rPr>
        <w:t>make sense of and negotiate the surprises and uncertainties that accompany turbulence;</w:t>
      </w:r>
      <w:r>
        <w:rPr>
          <w:rFonts w:ascii="Calibri" w:eastAsia="Times New Roman" w:hAnsi="Calibri" w:cs="Calibri"/>
          <w:bCs/>
          <w:sz w:val="24"/>
          <w:szCs w:val="24"/>
          <w:lang w:bidi="he-IL"/>
        </w:rPr>
        <w:t xml:space="preserve"> </w:t>
      </w:r>
      <w:r w:rsidRPr="007704B9">
        <w:rPr>
          <w:rFonts w:ascii="Calibri" w:eastAsia="Times New Roman" w:hAnsi="Calibri" w:cs="Calibri"/>
          <w:bCs/>
          <w:sz w:val="24"/>
          <w:szCs w:val="24"/>
          <w:lang w:bidi="he-IL"/>
        </w:rPr>
        <w:t>(</w:t>
      </w:r>
      <w:r>
        <w:rPr>
          <w:rFonts w:ascii="Calibri" w:eastAsia="Times New Roman" w:hAnsi="Calibri" w:cs="Calibri"/>
          <w:bCs/>
          <w:sz w:val="24"/>
          <w:szCs w:val="24"/>
          <w:lang w:bidi="he-IL"/>
        </w:rPr>
        <w:t>3</w:t>
      </w:r>
      <w:r w:rsidRPr="007704B9">
        <w:rPr>
          <w:rFonts w:ascii="Calibri" w:eastAsia="Times New Roman" w:hAnsi="Calibri" w:cs="Calibri"/>
          <w:bCs/>
          <w:sz w:val="24"/>
          <w:szCs w:val="24"/>
          <w:lang w:bidi="he-IL"/>
        </w:rPr>
        <w:t>)</w:t>
      </w:r>
      <w:r>
        <w:rPr>
          <w:rFonts w:ascii="Calibri" w:eastAsia="Times New Roman" w:hAnsi="Calibri" w:cs="Calibri"/>
          <w:bCs/>
          <w:sz w:val="24"/>
          <w:szCs w:val="24"/>
          <w:lang w:bidi="he-IL"/>
        </w:rPr>
        <w:t xml:space="preserve"> </w:t>
      </w:r>
      <w:r w:rsidRPr="007704B9">
        <w:rPr>
          <w:rFonts w:ascii="Calibri" w:eastAsia="Times New Roman" w:hAnsi="Calibri" w:cs="Calibri"/>
          <w:bCs/>
          <w:sz w:val="24"/>
          <w:szCs w:val="24"/>
          <w:lang w:bidi="he-IL"/>
        </w:rPr>
        <w:t>create new organizations and institutions in response to turbulence;</w:t>
      </w:r>
      <w:r>
        <w:rPr>
          <w:rFonts w:ascii="Calibri" w:eastAsia="Times New Roman" w:hAnsi="Calibri" w:cs="Calibri"/>
          <w:bCs/>
          <w:sz w:val="24"/>
          <w:szCs w:val="24"/>
          <w:lang w:bidi="he-IL"/>
        </w:rPr>
        <w:t xml:space="preserve"> </w:t>
      </w:r>
      <w:r w:rsidRPr="007704B9">
        <w:rPr>
          <w:rFonts w:ascii="Calibri" w:eastAsia="Times New Roman" w:hAnsi="Calibri" w:cs="Calibri"/>
          <w:bCs/>
          <w:sz w:val="24"/>
          <w:szCs w:val="24"/>
          <w:lang w:bidi="he-IL"/>
        </w:rPr>
        <w:t>(</w:t>
      </w:r>
      <w:r>
        <w:rPr>
          <w:rFonts w:ascii="Calibri" w:eastAsia="Times New Roman" w:hAnsi="Calibri" w:cs="Calibri"/>
          <w:bCs/>
          <w:sz w:val="24"/>
          <w:szCs w:val="24"/>
          <w:lang w:bidi="he-IL"/>
        </w:rPr>
        <w:t>4</w:t>
      </w:r>
      <w:r w:rsidRPr="007704B9">
        <w:rPr>
          <w:rFonts w:ascii="Calibri" w:eastAsia="Times New Roman" w:hAnsi="Calibri" w:cs="Calibri"/>
          <w:bCs/>
          <w:sz w:val="24"/>
          <w:szCs w:val="24"/>
          <w:lang w:bidi="he-IL"/>
        </w:rPr>
        <w:t>) regulat</w:t>
      </w:r>
      <w:r>
        <w:rPr>
          <w:rFonts w:ascii="Calibri" w:eastAsia="Times New Roman" w:hAnsi="Calibri" w:cs="Calibri"/>
          <w:bCs/>
          <w:sz w:val="24"/>
          <w:szCs w:val="24"/>
          <w:lang w:bidi="he-IL"/>
        </w:rPr>
        <w:t xml:space="preserve">e the sources of turbulence, and </w:t>
      </w:r>
      <w:r w:rsidRPr="007704B9">
        <w:rPr>
          <w:rFonts w:ascii="Calibri" w:eastAsia="Times New Roman" w:hAnsi="Calibri" w:cs="Calibri"/>
          <w:bCs/>
          <w:sz w:val="24"/>
          <w:szCs w:val="24"/>
          <w:lang w:bidi="he-IL"/>
        </w:rPr>
        <w:t>(</w:t>
      </w:r>
      <w:r>
        <w:rPr>
          <w:rFonts w:ascii="Calibri" w:eastAsia="Times New Roman" w:hAnsi="Calibri" w:cs="Calibri"/>
          <w:bCs/>
          <w:sz w:val="24"/>
          <w:szCs w:val="24"/>
          <w:lang w:bidi="he-IL"/>
        </w:rPr>
        <w:t>5</w:t>
      </w:r>
      <w:r w:rsidRPr="007704B9">
        <w:rPr>
          <w:rFonts w:ascii="Calibri" w:eastAsia="Times New Roman" w:hAnsi="Calibri" w:cs="Calibri"/>
          <w:bCs/>
          <w:sz w:val="24"/>
          <w:szCs w:val="24"/>
          <w:lang w:bidi="he-IL"/>
        </w:rPr>
        <w:t>)</w:t>
      </w:r>
      <w:r>
        <w:rPr>
          <w:rFonts w:ascii="Calibri" w:eastAsia="Times New Roman" w:hAnsi="Calibri" w:cs="Calibri"/>
          <w:bCs/>
          <w:sz w:val="24"/>
          <w:szCs w:val="24"/>
          <w:lang w:bidi="he-IL"/>
        </w:rPr>
        <w:t xml:space="preserve"> </w:t>
      </w:r>
      <w:r w:rsidRPr="007704B9">
        <w:rPr>
          <w:rFonts w:ascii="Calibri" w:eastAsia="Times New Roman" w:hAnsi="Calibri" w:cs="Calibri"/>
          <w:bCs/>
          <w:sz w:val="24"/>
          <w:szCs w:val="24"/>
          <w:lang w:bidi="he-IL"/>
        </w:rPr>
        <w:t>manage, absorb, and amplify turbule</w:t>
      </w:r>
      <w:r>
        <w:rPr>
          <w:rFonts w:ascii="Calibri" w:eastAsia="Times New Roman" w:hAnsi="Calibri" w:cs="Calibri"/>
          <w:bCs/>
          <w:sz w:val="24"/>
          <w:szCs w:val="24"/>
          <w:lang w:bidi="he-IL"/>
        </w:rPr>
        <w:t xml:space="preserve">nce through their active agency. Nest, the three scenarios discussed are (1) punctuated equilibrium, (2) path dependence, and/or (3) institutional syncretism. </w:t>
      </w:r>
    </w:p>
    <w:p w14:paraId="0475B348" w14:textId="77777777" w:rsidR="00196F1D" w:rsidRDefault="00196F1D" w:rsidP="00196F1D">
      <w:pPr>
        <w:spacing w:after="0" w:line="480" w:lineRule="auto"/>
        <w:rPr>
          <w:rFonts w:cs="Calibri"/>
          <w:sz w:val="24"/>
          <w:szCs w:val="24"/>
        </w:rPr>
      </w:pPr>
    </w:p>
    <w:p w14:paraId="326B824F" w14:textId="77777777" w:rsidR="00196F1D" w:rsidRPr="00901493" w:rsidRDefault="00196F1D" w:rsidP="00196F1D">
      <w:pPr>
        <w:spacing w:after="0" w:line="480" w:lineRule="auto"/>
        <w:rPr>
          <w:rFonts w:ascii="Calibri" w:eastAsia="Times New Roman" w:hAnsi="Calibri" w:cs="Calibri"/>
          <w:sz w:val="24"/>
          <w:szCs w:val="24"/>
          <w:lang w:bidi="he-IL"/>
        </w:rPr>
      </w:pPr>
      <w:r w:rsidRPr="003A7852">
        <w:rPr>
          <w:rFonts w:ascii="Calibri" w:eastAsia="Times New Roman" w:hAnsi="Calibri" w:cs="Calibri"/>
          <w:b/>
          <w:sz w:val="24"/>
          <w:szCs w:val="24"/>
          <w:lang w:bidi="he-IL"/>
        </w:rPr>
        <w:t>Organizational structure channels turbulence</w:t>
      </w:r>
      <w:r>
        <w:rPr>
          <w:rFonts w:ascii="Calibri" w:eastAsia="Times New Roman" w:hAnsi="Calibri" w:cs="Calibri"/>
          <w:i/>
          <w:sz w:val="24"/>
          <w:szCs w:val="24"/>
          <w:lang w:bidi="he-IL"/>
        </w:rPr>
        <w:t xml:space="preserve">: </w:t>
      </w:r>
      <w:r w:rsidRPr="00901493">
        <w:rPr>
          <w:rFonts w:ascii="Calibri" w:eastAsia="Times New Roman" w:hAnsi="Calibri" w:cs="Calibri"/>
          <w:sz w:val="24"/>
          <w:szCs w:val="24"/>
          <w:lang w:bidi="he-IL"/>
        </w:rPr>
        <w:t>Organizational structure can be defined in terms of role expectations about who can and should do what, how and when. In this sense, the organization structure is a normative structure that analytically separates structure from decision behaviour or process (Scott 1981). A particular organization structure may be expressed in an organization chart or in the individual and collective minds of office holders.</w:t>
      </w:r>
    </w:p>
    <w:p w14:paraId="6172F088" w14:textId="77777777" w:rsidR="00196F1D" w:rsidRPr="00901493" w:rsidRDefault="00196F1D" w:rsidP="00196F1D">
      <w:pPr>
        <w:spacing w:after="0" w:line="480" w:lineRule="auto"/>
        <w:rPr>
          <w:rFonts w:ascii="Calibri" w:eastAsia="Times New Roman" w:hAnsi="Calibri" w:cs="Calibri"/>
          <w:sz w:val="24"/>
          <w:szCs w:val="24"/>
          <w:lang w:bidi="he-IL"/>
        </w:rPr>
      </w:pPr>
    </w:p>
    <w:p w14:paraId="11827776" w14:textId="77777777" w:rsidR="00196F1D" w:rsidRPr="00901493" w:rsidRDefault="00196F1D" w:rsidP="00196F1D">
      <w:pPr>
        <w:spacing w:after="0" w:line="480" w:lineRule="auto"/>
        <w:rPr>
          <w:rFonts w:ascii="Calibri" w:eastAsia="Times New Roman" w:hAnsi="Calibri" w:cs="Calibri"/>
          <w:sz w:val="24"/>
          <w:szCs w:val="24"/>
          <w:lang w:bidi="he-IL"/>
        </w:rPr>
      </w:pPr>
      <w:r w:rsidRPr="00901493">
        <w:rPr>
          <w:rFonts w:ascii="Calibri" w:eastAsia="Times New Roman" w:hAnsi="Calibri" w:cs="Calibri"/>
          <w:sz w:val="24"/>
          <w:szCs w:val="24"/>
          <w:lang w:bidi="he-IL"/>
        </w:rPr>
        <w:t xml:space="preserve">These structural dimensions may include variables like capacity, horizontal and vertical specialization, primary or secondary </w:t>
      </w:r>
      <w:r>
        <w:rPr>
          <w:rFonts w:ascii="Calibri" w:eastAsia="Times New Roman" w:hAnsi="Calibri" w:cs="Calibri"/>
          <w:sz w:val="24"/>
          <w:szCs w:val="24"/>
          <w:lang w:bidi="he-IL"/>
        </w:rPr>
        <w:t>structures</w:t>
      </w:r>
      <w:r w:rsidRPr="00901493">
        <w:rPr>
          <w:rFonts w:ascii="Calibri" w:eastAsia="Times New Roman" w:hAnsi="Calibri" w:cs="Calibri"/>
          <w:sz w:val="24"/>
          <w:szCs w:val="24"/>
          <w:lang w:bidi="he-IL"/>
        </w:rPr>
        <w:t>, tight or loose coupling, among others. It is well recognized in organization theory that such structural dimensions can significantly affect interaction, loyalty, coordination and information processing</w:t>
      </w:r>
      <w:r>
        <w:rPr>
          <w:rFonts w:ascii="Calibri" w:eastAsia="Times New Roman" w:hAnsi="Calibri" w:cs="Calibri"/>
          <w:sz w:val="24"/>
          <w:szCs w:val="24"/>
          <w:lang w:bidi="he-IL"/>
        </w:rPr>
        <w:t xml:space="preserve"> (Egeberg et al. 2016)</w:t>
      </w:r>
      <w:r w:rsidRPr="00901493">
        <w:rPr>
          <w:rFonts w:ascii="Calibri" w:eastAsia="Times New Roman" w:hAnsi="Calibri" w:cs="Calibri"/>
          <w:sz w:val="24"/>
          <w:szCs w:val="24"/>
          <w:lang w:bidi="he-IL"/>
        </w:rPr>
        <w:t>.</w:t>
      </w:r>
      <w:r>
        <w:rPr>
          <w:rFonts w:ascii="Calibri" w:eastAsia="Times New Roman" w:hAnsi="Calibri" w:cs="Calibri"/>
          <w:sz w:val="24"/>
          <w:szCs w:val="24"/>
          <w:lang w:bidi="he-IL"/>
        </w:rPr>
        <w:t xml:space="preserve"> </w:t>
      </w:r>
      <w:r w:rsidRPr="00901493">
        <w:rPr>
          <w:rFonts w:ascii="Calibri" w:eastAsia="Times New Roman" w:hAnsi="Calibri" w:cs="Calibri"/>
          <w:sz w:val="24"/>
          <w:szCs w:val="24"/>
          <w:lang w:bidi="he-IL"/>
        </w:rPr>
        <w:t>For example, horizontal specialization refers to how work is divided horizontally within or between organizations</w:t>
      </w:r>
      <w:r>
        <w:rPr>
          <w:rFonts w:ascii="Calibri" w:eastAsia="Times New Roman" w:hAnsi="Calibri" w:cs="Calibri"/>
          <w:sz w:val="24"/>
          <w:szCs w:val="24"/>
          <w:lang w:bidi="he-IL"/>
        </w:rPr>
        <w:t xml:space="preserve"> (Gulick 1937)</w:t>
      </w:r>
      <w:r w:rsidRPr="00901493">
        <w:rPr>
          <w:rFonts w:ascii="Calibri" w:eastAsia="Times New Roman" w:hAnsi="Calibri" w:cs="Calibri"/>
          <w:sz w:val="24"/>
          <w:szCs w:val="24"/>
          <w:lang w:bidi="he-IL"/>
        </w:rPr>
        <w:t xml:space="preserve">. The idea is that organizational boundaries help to </w:t>
      </w:r>
      <w:r w:rsidRPr="00901493">
        <w:rPr>
          <w:rFonts w:ascii="Calibri" w:eastAsia="Times New Roman" w:hAnsi="Calibri" w:cs="Calibri"/>
          <w:sz w:val="24"/>
          <w:szCs w:val="24"/>
          <w:lang w:bidi="he-IL"/>
        </w:rPr>
        <w:lastRenderedPageBreak/>
        <w:t>coordinate activities within entities, but they also tend to hamper such activities across entities. For example, territorial specializatio</w:t>
      </w:r>
      <w:r>
        <w:rPr>
          <w:rFonts w:ascii="Calibri" w:eastAsia="Times New Roman" w:hAnsi="Calibri" w:cs="Calibri"/>
          <w:sz w:val="24"/>
          <w:szCs w:val="24"/>
          <w:lang w:bidi="he-IL"/>
        </w:rPr>
        <w:t xml:space="preserve">n may focus decision </w:t>
      </w:r>
      <w:r w:rsidRPr="00901493">
        <w:rPr>
          <w:rFonts w:ascii="Calibri" w:eastAsia="Times New Roman" w:hAnsi="Calibri" w:cs="Calibri"/>
          <w:sz w:val="24"/>
          <w:szCs w:val="24"/>
          <w:lang w:bidi="he-IL"/>
        </w:rPr>
        <w:t xml:space="preserve">makers’ attention along territorial lines of cooperation and conflict, creating policy consistency within geographical units but inducing variation across such units. Thus, a structure may consist of sections signaling what kind of expertise is deemed relevant; such as legal, economic or technical. Organizational structures </w:t>
      </w:r>
      <w:r>
        <w:rPr>
          <w:rFonts w:ascii="Calibri" w:eastAsia="Times New Roman" w:hAnsi="Calibri" w:cs="Calibri"/>
          <w:sz w:val="24"/>
          <w:szCs w:val="24"/>
          <w:lang w:bidi="he-IL"/>
        </w:rPr>
        <w:t xml:space="preserve">thus </w:t>
      </w:r>
      <w:r w:rsidRPr="00901493">
        <w:rPr>
          <w:rFonts w:ascii="Calibri" w:eastAsia="Times New Roman" w:hAnsi="Calibri" w:cs="Calibri"/>
          <w:sz w:val="24"/>
          <w:szCs w:val="24"/>
          <w:lang w:bidi="he-IL"/>
        </w:rPr>
        <w:t xml:space="preserve">channel how turbulence </w:t>
      </w:r>
      <w:r>
        <w:rPr>
          <w:rFonts w:ascii="Calibri" w:eastAsia="Times New Roman" w:hAnsi="Calibri" w:cs="Calibri"/>
          <w:sz w:val="24"/>
          <w:szCs w:val="24"/>
          <w:lang w:bidi="he-IL"/>
        </w:rPr>
        <w:t>may be</w:t>
      </w:r>
      <w:r w:rsidRPr="00901493">
        <w:rPr>
          <w:rFonts w:ascii="Calibri" w:eastAsia="Times New Roman" w:hAnsi="Calibri" w:cs="Calibri"/>
          <w:sz w:val="24"/>
          <w:szCs w:val="24"/>
          <w:lang w:bidi="he-IL"/>
        </w:rPr>
        <w:t xml:space="preserve"> governed.</w:t>
      </w:r>
    </w:p>
    <w:p w14:paraId="552DAC7A" w14:textId="77777777" w:rsidR="00196F1D" w:rsidRPr="00901493" w:rsidRDefault="00196F1D" w:rsidP="00196F1D">
      <w:pPr>
        <w:spacing w:after="0" w:line="480" w:lineRule="auto"/>
        <w:rPr>
          <w:rFonts w:ascii="Calibri" w:eastAsia="Times New Roman" w:hAnsi="Calibri" w:cs="Calibri"/>
          <w:sz w:val="24"/>
          <w:szCs w:val="24"/>
          <w:lang w:bidi="he-IL"/>
        </w:rPr>
      </w:pPr>
    </w:p>
    <w:p w14:paraId="543EB084" w14:textId="77777777" w:rsidR="00196F1D" w:rsidRPr="00901493" w:rsidRDefault="00196F1D" w:rsidP="00196F1D">
      <w:pPr>
        <w:spacing w:after="0" w:line="480" w:lineRule="auto"/>
        <w:rPr>
          <w:rFonts w:ascii="Calibri" w:eastAsia="Times New Roman" w:hAnsi="Calibri" w:cs="Calibri"/>
          <w:bCs/>
          <w:sz w:val="24"/>
          <w:szCs w:val="24"/>
          <w:lang w:bidi="he-IL"/>
        </w:rPr>
      </w:pPr>
      <w:r w:rsidRPr="003A7852">
        <w:rPr>
          <w:rFonts w:ascii="Calibri" w:eastAsia="Times New Roman" w:hAnsi="Calibri" w:cs="Calibri"/>
          <w:b/>
          <w:sz w:val="24"/>
          <w:szCs w:val="24"/>
          <w:lang w:bidi="he-IL"/>
        </w:rPr>
        <w:t>Organizations make sense of and respond to governance surprises and uncertainty:</w:t>
      </w:r>
      <w:r>
        <w:rPr>
          <w:rFonts w:ascii="Calibri" w:eastAsia="Times New Roman" w:hAnsi="Calibri" w:cs="Calibri"/>
          <w:bCs/>
          <w:sz w:val="24"/>
          <w:szCs w:val="24"/>
          <w:lang w:bidi="he-IL"/>
        </w:rPr>
        <w:t xml:space="preserve"> </w:t>
      </w:r>
      <w:r w:rsidRPr="00901493">
        <w:rPr>
          <w:rFonts w:ascii="Calibri" w:eastAsia="Times New Roman" w:hAnsi="Calibri" w:cs="Calibri"/>
          <w:bCs/>
          <w:sz w:val="24"/>
          <w:szCs w:val="24"/>
          <w:lang w:bidi="he-IL"/>
        </w:rPr>
        <w:t xml:space="preserve">Organizations </w:t>
      </w:r>
      <w:r>
        <w:rPr>
          <w:rFonts w:ascii="Calibri" w:eastAsia="Times New Roman" w:hAnsi="Calibri" w:cs="Calibri"/>
          <w:bCs/>
          <w:sz w:val="24"/>
          <w:szCs w:val="24"/>
          <w:lang w:bidi="he-IL"/>
        </w:rPr>
        <w:t xml:space="preserve">make decisions about how to </w:t>
      </w:r>
      <w:r w:rsidRPr="00901493">
        <w:rPr>
          <w:rFonts w:ascii="Calibri" w:eastAsia="Times New Roman" w:hAnsi="Calibri" w:cs="Calibri"/>
          <w:bCs/>
          <w:sz w:val="24"/>
          <w:szCs w:val="24"/>
          <w:lang w:bidi="he-IL"/>
        </w:rPr>
        <w:t>create and manage turbulence.</w:t>
      </w:r>
      <w:r w:rsidRPr="00901493">
        <w:rPr>
          <w:rFonts w:ascii="Calibri" w:eastAsia="Times New Roman" w:hAnsi="Calibri" w:cs="Calibri"/>
          <w:sz w:val="24"/>
          <w:szCs w:val="24"/>
          <w:lang w:bidi="he-IL"/>
        </w:rPr>
        <w:t xml:space="preserve"> In the face of turbulence, decision</w:t>
      </w:r>
      <w:r>
        <w:rPr>
          <w:rFonts w:ascii="Calibri" w:eastAsia="Times New Roman" w:hAnsi="Calibri" w:cs="Calibri"/>
          <w:sz w:val="24"/>
          <w:szCs w:val="24"/>
          <w:lang w:bidi="he-IL"/>
        </w:rPr>
        <w:t>-</w:t>
      </w:r>
      <w:r w:rsidRPr="00901493">
        <w:rPr>
          <w:rFonts w:ascii="Calibri" w:eastAsia="Times New Roman" w:hAnsi="Calibri" w:cs="Calibri"/>
          <w:sz w:val="24"/>
          <w:szCs w:val="24"/>
          <w:lang w:bidi="he-IL"/>
        </w:rPr>
        <w:t>makers ‘tend to perceive increased urgency to act, narrowing options and the need for dramatic response’ (V</w:t>
      </w:r>
      <w:r>
        <w:rPr>
          <w:rFonts w:ascii="Calibri" w:eastAsia="Times New Roman" w:hAnsi="Calibri" w:cs="Calibri"/>
          <w:sz w:val="24"/>
          <w:szCs w:val="24"/>
          <w:lang w:bidi="he-IL"/>
        </w:rPr>
        <w:t xml:space="preserve">aaler and McNamara 2004: 690). </w:t>
      </w:r>
      <w:r w:rsidRPr="009E5E50">
        <w:rPr>
          <w:rFonts w:ascii="Calibri" w:hAnsi="Calibri" w:cs="Calibri"/>
          <w:sz w:val="24"/>
          <w:szCs w:val="24"/>
        </w:rPr>
        <w:t>A particular challenge for organizations in managing turbulence is to deal with surprises.</w:t>
      </w:r>
      <w:r w:rsidRPr="00901493">
        <w:rPr>
          <w:rFonts w:ascii="Calibri" w:eastAsia="Times New Roman" w:hAnsi="Calibri" w:cs="Calibri"/>
          <w:sz w:val="24"/>
          <w:szCs w:val="24"/>
          <w:lang w:bidi="he-IL"/>
        </w:rPr>
        <w:t xml:space="preserve"> Since surprises are difficult to predict, and hence, to prepare for, they lead organizations t</w:t>
      </w:r>
      <w:r>
        <w:rPr>
          <w:rFonts w:ascii="Calibri" w:eastAsia="Times New Roman" w:hAnsi="Calibri" w:cs="Calibri"/>
          <w:sz w:val="24"/>
          <w:szCs w:val="24"/>
          <w:lang w:bidi="he-IL"/>
        </w:rPr>
        <w:t>o an emphasis on resilience—i.e</w:t>
      </w:r>
      <w:r w:rsidRPr="00901493">
        <w:rPr>
          <w:rFonts w:ascii="Calibri" w:eastAsia="Times New Roman" w:hAnsi="Calibri" w:cs="Calibri"/>
          <w:sz w:val="24"/>
          <w:szCs w:val="24"/>
          <w:lang w:bidi="he-IL"/>
        </w:rPr>
        <w:t xml:space="preserve">., on creating the capacity to </w:t>
      </w:r>
      <w:r>
        <w:rPr>
          <w:rFonts w:ascii="Calibri" w:eastAsia="Times New Roman" w:hAnsi="Calibri" w:cs="Calibri"/>
          <w:sz w:val="24"/>
          <w:szCs w:val="24"/>
          <w:lang w:bidi="he-IL"/>
        </w:rPr>
        <w:t>adapt to surprises (Hutter 2016</w:t>
      </w:r>
      <w:r w:rsidRPr="00901493">
        <w:rPr>
          <w:rFonts w:ascii="Calibri" w:eastAsia="Times New Roman" w:hAnsi="Calibri" w:cs="Calibri"/>
          <w:sz w:val="24"/>
          <w:szCs w:val="24"/>
          <w:lang w:bidi="he-IL"/>
        </w:rPr>
        <w:t xml:space="preserve">). They also accentuate the importance of sense-making. </w:t>
      </w:r>
      <w:r w:rsidRPr="00901493">
        <w:rPr>
          <w:rFonts w:ascii="Calibri" w:eastAsia="Times New Roman" w:hAnsi="Calibri" w:cs="Calibri"/>
          <w:bCs/>
          <w:sz w:val="24"/>
          <w:szCs w:val="24"/>
          <w:lang w:bidi="he-IL"/>
        </w:rPr>
        <w:t>A substantial body of literature describes how organizations engage in ‘sense</w:t>
      </w:r>
      <w:r>
        <w:rPr>
          <w:rFonts w:ascii="Calibri" w:eastAsia="Times New Roman" w:hAnsi="Calibri" w:cs="Calibri"/>
          <w:bCs/>
          <w:sz w:val="24"/>
          <w:szCs w:val="24"/>
          <w:lang w:bidi="he-IL"/>
        </w:rPr>
        <w:t>-</w:t>
      </w:r>
      <w:r w:rsidRPr="00901493">
        <w:rPr>
          <w:rFonts w:ascii="Calibri" w:eastAsia="Times New Roman" w:hAnsi="Calibri" w:cs="Calibri"/>
          <w:bCs/>
          <w:sz w:val="24"/>
          <w:szCs w:val="24"/>
          <w:lang w:bidi="he-IL"/>
        </w:rPr>
        <w:t>making’ in the face of rapid change, uncertain circumstances and surprise</w:t>
      </w:r>
      <w:r>
        <w:rPr>
          <w:rFonts w:ascii="Calibri" w:eastAsia="Times New Roman" w:hAnsi="Calibri" w:cs="Calibri"/>
          <w:bCs/>
          <w:sz w:val="24"/>
          <w:szCs w:val="24"/>
          <w:lang w:bidi="he-IL"/>
        </w:rPr>
        <w:t xml:space="preserve"> (Weick et al. 2005).</w:t>
      </w:r>
      <w:r w:rsidRPr="00901493">
        <w:rPr>
          <w:rFonts w:ascii="Calibri" w:eastAsia="Times New Roman" w:hAnsi="Calibri" w:cs="Calibri"/>
          <w:bCs/>
          <w:sz w:val="24"/>
          <w:szCs w:val="24"/>
          <w:lang w:bidi="he-IL"/>
        </w:rPr>
        <w:t xml:space="preserve"> </w:t>
      </w:r>
      <w:r>
        <w:rPr>
          <w:rFonts w:ascii="Calibri" w:eastAsia="Times New Roman" w:hAnsi="Calibri" w:cs="Calibri"/>
          <w:bCs/>
          <w:sz w:val="24"/>
          <w:szCs w:val="24"/>
          <w:lang w:bidi="he-IL"/>
        </w:rPr>
        <w:t>For example, i</w:t>
      </w:r>
      <w:r w:rsidRPr="00901493">
        <w:rPr>
          <w:rFonts w:ascii="Calibri" w:eastAsia="Times New Roman" w:hAnsi="Calibri" w:cs="Calibri"/>
          <w:bCs/>
          <w:sz w:val="24"/>
          <w:szCs w:val="24"/>
          <w:lang w:bidi="he-IL"/>
        </w:rPr>
        <w:t>n a study of sense-making at the U.S. Federal Reserve in the face of the financial crisis of 2007, Abolafia</w:t>
      </w:r>
      <w:r>
        <w:rPr>
          <w:rFonts w:ascii="Calibri" w:eastAsia="Times New Roman" w:hAnsi="Calibri" w:cs="Calibri"/>
          <w:bCs/>
          <w:sz w:val="24"/>
          <w:szCs w:val="24"/>
          <w:lang w:bidi="he-IL"/>
        </w:rPr>
        <w:t xml:space="preserve"> (2010: 356)</w:t>
      </w:r>
      <w:r w:rsidRPr="00901493">
        <w:rPr>
          <w:rFonts w:ascii="Calibri" w:eastAsia="Times New Roman" w:hAnsi="Calibri" w:cs="Calibri"/>
          <w:bCs/>
          <w:sz w:val="24"/>
          <w:szCs w:val="24"/>
          <w:lang w:bidi="he-IL"/>
        </w:rPr>
        <w:t xml:space="preserve"> found that the organization drew on a repertoire of narrative plots to make sense of relatively routine events. However, surprise led to ‘narrative innovation’ designed to maintain the organizations</w:t>
      </w:r>
      <w:r>
        <w:rPr>
          <w:rFonts w:ascii="Calibri" w:eastAsia="Times New Roman" w:hAnsi="Calibri" w:cs="Calibri"/>
          <w:bCs/>
          <w:sz w:val="24"/>
          <w:szCs w:val="24"/>
          <w:lang w:bidi="he-IL"/>
        </w:rPr>
        <w:t>’</w:t>
      </w:r>
      <w:r w:rsidRPr="00901493">
        <w:rPr>
          <w:rFonts w:ascii="Calibri" w:eastAsia="Times New Roman" w:hAnsi="Calibri" w:cs="Calibri"/>
          <w:bCs/>
          <w:sz w:val="24"/>
          <w:szCs w:val="24"/>
          <w:lang w:bidi="he-IL"/>
        </w:rPr>
        <w:t xml:space="preserve"> identify and self-image. </w:t>
      </w:r>
    </w:p>
    <w:p w14:paraId="04069CE3" w14:textId="77777777" w:rsidR="00196F1D" w:rsidRPr="00901493" w:rsidRDefault="00196F1D" w:rsidP="00196F1D">
      <w:pPr>
        <w:spacing w:after="0" w:line="480" w:lineRule="auto"/>
        <w:rPr>
          <w:rFonts w:ascii="Calibri" w:eastAsia="Times New Roman" w:hAnsi="Calibri" w:cs="Calibri"/>
          <w:sz w:val="24"/>
          <w:szCs w:val="24"/>
          <w:lang w:bidi="he-IL"/>
        </w:rPr>
      </w:pPr>
    </w:p>
    <w:p w14:paraId="0CBD5748" w14:textId="77777777" w:rsidR="00196F1D" w:rsidRPr="003A7852" w:rsidRDefault="00196F1D" w:rsidP="00196F1D">
      <w:pPr>
        <w:spacing w:after="0" w:line="480" w:lineRule="auto"/>
        <w:rPr>
          <w:rFonts w:ascii="Calibri" w:eastAsia="Times New Roman" w:hAnsi="Calibri" w:cs="Calibri"/>
          <w:b/>
          <w:bCs/>
          <w:sz w:val="24"/>
          <w:szCs w:val="24"/>
          <w:lang w:bidi="he-IL"/>
        </w:rPr>
      </w:pPr>
      <w:r w:rsidRPr="003A7852">
        <w:rPr>
          <w:rFonts w:ascii="Calibri" w:eastAsia="Times New Roman" w:hAnsi="Calibri" w:cs="Calibri"/>
          <w:b/>
          <w:sz w:val="24"/>
          <w:szCs w:val="24"/>
          <w:lang w:bidi="he-IL"/>
        </w:rPr>
        <w:t xml:space="preserve">Organizations manage turbulence by creating new organizations and institutions: </w:t>
      </w:r>
    </w:p>
    <w:p w14:paraId="56CA1C14" w14:textId="77777777" w:rsidR="00196F1D" w:rsidRPr="00901493" w:rsidRDefault="00196F1D" w:rsidP="00196F1D">
      <w:pPr>
        <w:spacing w:after="0" w:line="480" w:lineRule="auto"/>
        <w:rPr>
          <w:rFonts w:ascii="Calibri" w:eastAsia="Times New Roman" w:hAnsi="Calibri" w:cs="Calibri"/>
          <w:sz w:val="24"/>
          <w:szCs w:val="24"/>
          <w:lang w:bidi="he-IL"/>
        </w:rPr>
      </w:pPr>
      <w:r w:rsidRPr="00901493">
        <w:rPr>
          <w:rFonts w:ascii="Calibri" w:eastAsia="Times New Roman" w:hAnsi="Calibri" w:cs="Calibri"/>
          <w:bCs/>
          <w:sz w:val="24"/>
          <w:szCs w:val="24"/>
          <w:lang w:bidi="he-IL"/>
        </w:rPr>
        <w:lastRenderedPageBreak/>
        <w:t xml:space="preserve">Governance is often understood to be an emergent process operating at the level of ‘institutional fields’ (Skelcher 2005; </w:t>
      </w:r>
      <w:r>
        <w:rPr>
          <w:rFonts w:ascii="Calibri" w:eastAsia="Times New Roman" w:hAnsi="Calibri" w:cs="Calibri"/>
          <w:color w:val="000000"/>
          <w:sz w:val="24"/>
          <w:szCs w:val="24"/>
          <w:lang w:bidi="he-IL"/>
        </w:rPr>
        <w:t xml:space="preserve">Najam et al. 2004). </w:t>
      </w:r>
      <w:r w:rsidRPr="00901493">
        <w:rPr>
          <w:rFonts w:ascii="Calibri" w:eastAsia="Times New Roman" w:hAnsi="Calibri" w:cs="Calibri"/>
          <w:color w:val="000000"/>
          <w:sz w:val="24"/>
          <w:szCs w:val="24"/>
          <w:lang w:bidi="he-IL"/>
        </w:rPr>
        <w:t xml:space="preserve">Organizations are critical agents of this process, because they </w:t>
      </w:r>
      <w:r w:rsidRPr="00901493">
        <w:rPr>
          <w:rFonts w:ascii="Calibri" w:eastAsia="Times New Roman" w:hAnsi="Calibri" w:cs="Calibri"/>
          <w:bCs/>
          <w:sz w:val="24"/>
          <w:szCs w:val="24"/>
          <w:lang w:bidi="he-IL"/>
        </w:rPr>
        <w:t>mold their environments by creating organizations and institutions (Barley 2010; Trist 1983).</w:t>
      </w:r>
      <w:r>
        <w:rPr>
          <w:rFonts w:ascii="Calibri" w:eastAsia="Times New Roman" w:hAnsi="Calibri" w:cs="Calibri"/>
          <w:bCs/>
          <w:sz w:val="24"/>
          <w:szCs w:val="24"/>
          <w:lang w:bidi="he-IL"/>
        </w:rPr>
        <w:t xml:space="preserve"> There are numerous examples of how governance is shaped by </w:t>
      </w:r>
      <w:r w:rsidRPr="00901493">
        <w:rPr>
          <w:rFonts w:ascii="Calibri" w:eastAsia="Times New Roman" w:hAnsi="Calibri" w:cs="Calibri"/>
          <w:bCs/>
          <w:sz w:val="24"/>
          <w:szCs w:val="24"/>
          <w:lang w:bidi="he-IL"/>
        </w:rPr>
        <w:t>organizations creating new organizations and institutions</w:t>
      </w:r>
      <w:r>
        <w:rPr>
          <w:rFonts w:ascii="Calibri" w:eastAsia="Times New Roman" w:hAnsi="Calibri" w:cs="Calibri"/>
          <w:bCs/>
          <w:sz w:val="24"/>
          <w:szCs w:val="24"/>
          <w:lang w:bidi="he-IL"/>
        </w:rPr>
        <w:t xml:space="preserve"> or routinely reforming old ones (Brunsson and Olsen 1993). For example, t</w:t>
      </w:r>
      <w:r w:rsidRPr="00901493">
        <w:rPr>
          <w:rFonts w:ascii="Calibri" w:eastAsia="Times New Roman" w:hAnsi="Calibri" w:cs="Calibri"/>
          <w:bCs/>
          <w:sz w:val="24"/>
          <w:szCs w:val="24"/>
          <w:lang w:bidi="he-IL"/>
        </w:rPr>
        <w:t>ransnational private regulatory bodies like the Forest Stewardship Council are created as ‘settlements of conflict’ between states, NGOs, and global firms (</w:t>
      </w:r>
      <w:r>
        <w:rPr>
          <w:rFonts w:ascii="Calibri" w:eastAsia="Times New Roman" w:hAnsi="Calibri" w:cs="Calibri"/>
          <w:bCs/>
          <w:sz w:val="24"/>
          <w:szCs w:val="24"/>
          <w:lang w:bidi="he-IL"/>
        </w:rPr>
        <w:t>Abbott et al.</w:t>
      </w:r>
      <w:r w:rsidRPr="00901493">
        <w:rPr>
          <w:rFonts w:ascii="Calibri" w:eastAsia="Times New Roman" w:hAnsi="Calibri" w:cs="Calibri"/>
          <w:bCs/>
          <w:sz w:val="24"/>
          <w:szCs w:val="24"/>
          <w:lang w:bidi="he-IL"/>
        </w:rPr>
        <w:t xml:space="preserve"> 2016</w:t>
      </w:r>
      <w:r>
        <w:rPr>
          <w:rFonts w:ascii="Calibri" w:eastAsia="Times New Roman" w:hAnsi="Calibri" w:cs="Calibri"/>
          <w:bCs/>
          <w:sz w:val="24"/>
          <w:szCs w:val="24"/>
          <w:lang w:bidi="he-IL"/>
        </w:rPr>
        <w:t xml:space="preserve">; </w:t>
      </w:r>
      <w:r w:rsidRPr="00901493">
        <w:rPr>
          <w:rFonts w:ascii="Calibri" w:eastAsia="Times New Roman" w:hAnsi="Calibri" w:cs="Calibri"/>
          <w:bCs/>
          <w:sz w:val="24"/>
          <w:szCs w:val="24"/>
          <w:lang w:bidi="he-IL"/>
        </w:rPr>
        <w:t xml:space="preserve">Bartley 2007: 309). </w:t>
      </w:r>
      <w:r>
        <w:rPr>
          <w:rFonts w:ascii="Calibri" w:eastAsia="Times New Roman" w:hAnsi="Calibri" w:cs="Calibri"/>
          <w:sz w:val="24"/>
          <w:szCs w:val="24"/>
          <w:lang w:bidi="he-IL"/>
        </w:rPr>
        <w:t>O</w:t>
      </w:r>
      <w:r w:rsidRPr="00901493">
        <w:rPr>
          <w:rFonts w:ascii="Calibri" w:eastAsia="Times New Roman" w:hAnsi="Calibri" w:cs="Calibri"/>
          <w:sz w:val="24"/>
          <w:szCs w:val="24"/>
          <w:lang w:bidi="he-IL"/>
        </w:rPr>
        <w:t>rganizations are the agents of creating new organizations and institutions in order to respond to turbulent conditions.</w:t>
      </w:r>
    </w:p>
    <w:p w14:paraId="22A40A94" w14:textId="77777777" w:rsidR="00196F1D" w:rsidRPr="00901493" w:rsidRDefault="00196F1D" w:rsidP="00196F1D">
      <w:pPr>
        <w:spacing w:after="0" w:line="480" w:lineRule="auto"/>
        <w:ind w:left="360"/>
        <w:rPr>
          <w:rFonts w:ascii="Calibri" w:eastAsia="Times New Roman" w:hAnsi="Calibri" w:cs="Calibri"/>
          <w:bCs/>
          <w:iCs/>
          <w:sz w:val="24"/>
          <w:szCs w:val="24"/>
          <w:lang w:bidi="he-IL"/>
        </w:rPr>
      </w:pPr>
    </w:p>
    <w:p w14:paraId="0A36850B" w14:textId="77777777" w:rsidR="00196F1D" w:rsidRDefault="00196F1D" w:rsidP="00196F1D">
      <w:pPr>
        <w:tabs>
          <w:tab w:val="right" w:pos="7489"/>
        </w:tabs>
        <w:spacing w:after="0" w:line="480" w:lineRule="auto"/>
        <w:rPr>
          <w:rFonts w:ascii="Calibri" w:eastAsia="Times New Roman" w:hAnsi="Calibri" w:cs="Calibri"/>
          <w:sz w:val="24"/>
          <w:szCs w:val="24"/>
          <w:lang w:bidi="he-IL"/>
        </w:rPr>
      </w:pPr>
      <w:r w:rsidRPr="003A7852">
        <w:rPr>
          <w:rFonts w:ascii="Calibri" w:eastAsia="Times New Roman" w:hAnsi="Calibri" w:cs="Calibri"/>
          <w:b/>
          <w:sz w:val="24"/>
          <w:szCs w:val="24"/>
          <w:lang w:bidi="he-IL"/>
        </w:rPr>
        <w:t xml:space="preserve">Regulation both manages and creates turbulence: </w:t>
      </w:r>
      <w:r w:rsidRPr="00901493">
        <w:rPr>
          <w:rFonts w:ascii="Calibri" w:eastAsia="Times New Roman" w:hAnsi="Calibri" w:cs="Calibri"/>
          <w:sz w:val="24"/>
          <w:szCs w:val="24"/>
          <w:lang w:bidi="he-IL"/>
        </w:rPr>
        <w:t>Regulation has been recognized as an increasingly prominent feature of contemp</w:t>
      </w:r>
      <w:r>
        <w:rPr>
          <w:rFonts w:ascii="Calibri" w:eastAsia="Times New Roman" w:hAnsi="Calibri" w:cs="Calibri"/>
          <w:sz w:val="24"/>
          <w:szCs w:val="24"/>
          <w:lang w:bidi="he-IL"/>
        </w:rPr>
        <w:t>orary governance (Levi-Faur 2012</w:t>
      </w:r>
      <w:r w:rsidRPr="00901493">
        <w:rPr>
          <w:rFonts w:ascii="Calibri" w:eastAsia="Times New Roman" w:hAnsi="Calibri" w:cs="Calibri"/>
          <w:sz w:val="24"/>
          <w:szCs w:val="24"/>
          <w:lang w:bidi="he-IL"/>
        </w:rPr>
        <w:t>). Setting and enforcing rules and standards has a long history, but it is now being used in a far more extensive range of situations and in a wider variety of institutional forms. Regulation can prevent and manage turbulence, but it can also produce it. For example, global companies face the ‘regulatory turbulence’ of adapting and complying with changing regulatory regimes in the different countries where they operate (Wijen and Van Tulder 2011). Ironically, to prevent and manage some kinds of turbulence, regulators often have to create other kinds of</w:t>
      </w:r>
      <w:r>
        <w:rPr>
          <w:rFonts w:ascii="Calibri" w:eastAsia="Times New Roman" w:hAnsi="Calibri" w:cs="Calibri"/>
          <w:sz w:val="24"/>
          <w:szCs w:val="24"/>
          <w:lang w:bidi="he-IL"/>
        </w:rPr>
        <w:t xml:space="preserve"> regulatory</w:t>
      </w:r>
      <w:r w:rsidRPr="00901493">
        <w:rPr>
          <w:rFonts w:ascii="Calibri" w:eastAsia="Times New Roman" w:hAnsi="Calibri" w:cs="Calibri"/>
          <w:sz w:val="24"/>
          <w:szCs w:val="24"/>
          <w:lang w:bidi="he-IL"/>
        </w:rPr>
        <w:t xml:space="preserve"> turbulence. </w:t>
      </w:r>
    </w:p>
    <w:p w14:paraId="689AB017" w14:textId="77777777" w:rsidR="00196F1D" w:rsidRPr="00901493" w:rsidRDefault="00196F1D" w:rsidP="00196F1D">
      <w:pPr>
        <w:tabs>
          <w:tab w:val="right" w:pos="7489"/>
        </w:tabs>
        <w:spacing w:after="0" w:line="480" w:lineRule="auto"/>
        <w:rPr>
          <w:rFonts w:ascii="Calibri" w:eastAsia="Times New Roman" w:hAnsi="Calibri" w:cs="Calibri"/>
          <w:sz w:val="24"/>
          <w:szCs w:val="24"/>
          <w:lang w:bidi="he-IL"/>
        </w:rPr>
      </w:pPr>
    </w:p>
    <w:p w14:paraId="11624BEF" w14:textId="77777777" w:rsidR="00196F1D" w:rsidRDefault="00196F1D" w:rsidP="00196F1D">
      <w:pPr>
        <w:spacing w:after="0" w:line="480" w:lineRule="auto"/>
        <w:rPr>
          <w:sz w:val="24"/>
          <w:szCs w:val="24"/>
        </w:rPr>
      </w:pPr>
      <w:r w:rsidRPr="003A7852">
        <w:rPr>
          <w:rFonts w:ascii="Calibri" w:eastAsia="Times New Roman" w:hAnsi="Calibri" w:cs="Calibri"/>
          <w:b/>
          <w:sz w:val="24"/>
          <w:szCs w:val="24"/>
          <w:lang w:bidi="he-IL"/>
        </w:rPr>
        <w:t>Organizations manage, absorb, and amplify turbulence:</w:t>
      </w:r>
      <w:r>
        <w:rPr>
          <w:rFonts w:ascii="Calibri" w:eastAsia="Times New Roman" w:hAnsi="Calibri" w:cs="Calibri"/>
          <w:sz w:val="24"/>
          <w:szCs w:val="24"/>
          <w:lang w:bidi="he-IL"/>
        </w:rPr>
        <w:t xml:space="preserve"> </w:t>
      </w:r>
      <w:r w:rsidRPr="00901493">
        <w:rPr>
          <w:rFonts w:ascii="Calibri" w:eastAsia="Times New Roman" w:hAnsi="Calibri" w:cs="Calibri"/>
          <w:sz w:val="24"/>
          <w:szCs w:val="24"/>
          <w:lang w:bidi="he-IL"/>
        </w:rPr>
        <w:t xml:space="preserve">Organization, however, do not merely passively channel turbulence. They </w:t>
      </w:r>
      <w:r>
        <w:rPr>
          <w:rFonts w:ascii="Calibri" w:eastAsia="Times New Roman" w:hAnsi="Calibri" w:cs="Calibri"/>
          <w:sz w:val="24"/>
          <w:szCs w:val="24"/>
          <w:lang w:bidi="he-IL"/>
        </w:rPr>
        <w:t xml:space="preserve">may </w:t>
      </w:r>
      <w:r w:rsidRPr="00901493">
        <w:rPr>
          <w:rFonts w:ascii="Calibri" w:eastAsia="Times New Roman" w:hAnsi="Calibri" w:cs="Calibri"/>
          <w:sz w:val="24"/>
          <w:szCs w:val="24"/>
          <w:lang w:bidi="he-IL"/>
        </w:rPr>
        <w:t xml:space="preserve">actively manage, absorb and amplify it. Turbulence creates problems and challenges for organizations that they must find ways to resolve or cope with. While turbulence may be productive or even restorative for some </w:t>
      </w:r>
      <w:r w:rsidRPr="00901493">
        <w:rPr>
          <w:rFonts w:ascii="Calibri" w:eastAsia="Times New Roman" w:hAnsi="Calibri" w:cs="Calibri"/>
          <w:sz w:val="24"/>
          <w:szCs w:val="24"/>
          <w:lang w:bidi="he-IL"/>
        </w:rPr>
        <w:lastRenderedPageBreak/>
        <w:t>organizations and create new opportunities for action for others, it may also be constraining, destructive or even perverse (Fischer 2012: 1162). Thus, organizations are key agents of transforming turbulence, either by dampening it or amplifying it through their actions.</w:t>
      </w:r>
      <w:r>
        <w:rPr>
          <w:rFonts w:ascii="Calibri" w:eastAsia="Times New Roman" w:hAnsi="Calibri" w:cs="Calibri"/>
          <w:sz w:val="24"/>
          <w:szCs w:val="24"/>
          <w:lang w:bidi="he-IL"/>
        </w:rPr>
        <w:t xml:space="preserve"> </w:t>
      </w:r>
    </w:p>
    <w:p w14:paraId="0307C0AE" w14:textId="77777777" w:rsidR="00196F1D" w:rsidRDefault="00196F1D" w:rsidP="00196F1D">
      <w:pPr>
        <w:spacing w:after="0" w:line="480" w:lineRule="auto"/>
        <w:rPr>
          <w:sz w:val="24"/>
          <w:szCs w:val="24"/>
        </w:rPr>
      </w:pPr>
    </w:p>
    <w:p w14:paraId="5B77972B" w14:textId="77777777" w:rsidR="00196F1D" w:rsidRDefault="00196F1D" w:rsidP="00196F1D">
      <w:pPr>
        <w:spacing w:after="0" w:line="480" w:lineRule="auto"/>
        <w:rPr>
          <w:rFonts w:cs="Calibri"/>
          <w:sz w:val="24"/>
          <w:szCs w:val="24"/>
        </w:rPr>
      </w:pPr>
      <w:r w:rsidRPr="00461BEC">
        <w:rPr>
          <w:sz w:val="24"/>
          <w:szCs w:val="24"/>
        </w:rPr>
        <w:t>Institutions may respond in different ways to turbulence:</w:t>
      </w:r>
      <w:r>
        <w:rPr>
          <w:sz w:val="24"/>
          <w:szCs w:val="24"/>
        </w:rPr>
        <w:t xml:space="preserve"> </w:t>
      </w:r>
      <w:r>
        <w:rPr>
          <w:rFonts w:cs="Calibri"/>
          <w:sz w:val="24"/>
          <w:szCs w:val="24"/>
        </w:rPr>
        <w:t xml:space="preserve">Three broad </w:t>
      </w:r>
      <w:r w:rsidRPr="008F7D30">
        <w:rPr>
          <w:rFonts w:cs="Calibri"/>
          <w:sz w:val="24"/>
          <w:szCs w:val="24"/>
        </w:rPr>
        <w:t>scenarios</w:t>
      </w:r>
      <w:r>
        <w:rPr>
          <w:rFonts w:cs="Calibri"/>
          <w:sz w:val="24"/>
          <w:szCs w:val="24"/>
        </w:rPr>
        <w:t xml:space="preserve"> cover a range of possible institutional responses to turbulence:</w:t>
      </w:r>
    </w:p>
    <w:p w14:paraId="15EF432A" w14:textId="77777777" w:rsidR="00196F1D" w:rsidRDefault="00196F1D" w:rsidP="00196F1D">
      <w:pPr>
        <w:spacing w:after="0" w:line="480" w:lineRule="auto"/>
        <w:rPr>
          <w:rFonts w:cs="Calibri"/>
          <w:sz w:val="24"/>
          <w:szCs w:val="24"/>
        </w:rPr>
      </w:pPr>
    </w:p>
    <w:p w14:paraId="16F05403" w14:textId="77777777" w:rsidR="00196F1D" w:rsidRPr="003A7852" w:rsidRDefault="00196F1D" w:rsidP="00196F1D">
      <w:pPr>
        <w:spacing w:after="0" w:line="480" w:lineRule="auto"/>
        <w:rPr>
          <w:rFonts w:cs="Calibri"/>
          <w:sz w:val="24"/>
          <w:szCs w:val="24"/>
        </w:rPr>
      </w:pPr>
      <w:r w:rsidRPr="003A7852">
        <w:rPr>
          <w:rFonts w:cs="Calibri"/>
          <w:b/>
          <w:bCs/>
          <w:iCs/>
          <w:sz w:val="24"/>
          <w:szCs w:val="24"/>
        </w:rPr>
        <w:t>Punctuated equilibrium</w:t>
      </w:r>
      <w:r w:rsidRPr="003A7852">
        <w:rPr>
          <w:rFonts w:cs="Calibri"/>
          <w:bCs/>
          <w:iCs/>
          <w:sz w:val="24"/>
          <w:szCs w:val="24"/>
        </w:rPr>
        <w:t>:</w:t>
      </w:r>
      <w:r w:rsidRPr="003A7852">
        <w:rPr>
          <w:rFonts w:cs="Calibri"/>
          <w:b/>
          <w:bCs/>
          <w:i/>
          <w:iCs/>
          <w:sz w:val="24"/>
          <w:szCs w:val="24"/>
        </w:rPr>
        <w:t xml:space="preserve"> </w:t>
      </w:r>
      <w:r w:rsidRPr="003A7852">
        <w:rPr>
          <w:rFonts w:cs="Calibri"/>
          <w:bCs/>
          <w:iCs/>
          <w:sz w:val="24"/>
          <w:szCs w:val="24"/>
        </w:rPr>
        <w:t>Turbulence may entail a f</w:t>
      </w:r>
      <w:r w:rsidRPr="003A7852">
        <w:rPr>
          <w:rFonts w:cs="Calibri"/>
          <w:sz w:val="24"/>
          <w:szCs w:val="24"/>
        </w:rPr>
        <w:t xml:space="preserve">undamental questioning of pre-existing governance arrangements and ‘long-cherished beliefs’ in existing solutions (Lodge and Wegrich 2012: 11) and cause institutional soul-seeking and the raising of fundamental questions about the nature of </w:t>
      </w:r>
      <w:r w:rsidRPr="003A7852">
        <w:rPr>
          <w:rFonts w:cs="Calibri"/>
          <w:i/>
          <w:sz w:val="24"/>
          <w:szCs w:val="24"/>
        </w:rPr>
        <w:t>res publica</w:t>
      </w:r>
      <w:r w:rsidRPr="003A7852">
        <w:rPr>
          <w:rFonts w:cs="Calibri"/>
          <w:sz w:val="24"/>
          <w:szCs w:val="24"/>
        </w:rPr>
        <w:t xml:space="preserve"> (Emery and Giauque 2014: 24). Turbulence may also include sudden crises that may produce critical junctures that generate ‘windows of opportunity’ for significant policy change (Kingdon 1984; Matthews 2012: 228) and novel organizational solutions (Jones and Baumgartner 2005: 5). Turbulence may trigger organizational meltdown and create opportunity structures for organizational birth (Padgett and Powell 2012). Organizations facing turbulent environments may experience a disruption of equilibrium conditions - for example, a disruption of the balance between political leadership and independent expertise, between electoral representation through parliament and interest group involvement, and so on. Turbulence may also trigger a call for building new organizational capacities – such as supranational capacity-building in the European Union. Turbulent times may also spur the emergence of entirely new institutional arrangements. Contemporary European examples include the rise of new European Union financial surveillance agencies, the structuring of the new </w:t>
      </w:r>
      <w:r>
        <w:rPr>
          <w:rFonts w:cs="Calibri"/>
          <w:sz w:val="24"/>
          <w:szCs w:val="24"/>
        </w:rPr>
        <w:t>European Union</w:t>
      </w:r>
      <w:r w:rsidRPr="003A7852">
        <w:rPr>
          <w:rFonts w:cs="Calibri"/>
          <w:sz w:val="24"/>
          <w:szCs w:val="24"/>
        </w:rPr>
        <w:t xml:space="preserve"> banking union, the emergent European energy union, and so on (Trondal and Bauer 2017). </w:t>
      </w:r>
      <w:r>
        <w:rPr>
          <w:rFonts w:cs="Calibri"/>
          <w:sz w:val="24"/>
          <w:szCs w:val="24"/>
        </w:rPr>
        <w:t xml:space="preserve">Yet, as argued by </w:t>
      </w:r>
      <w:r>
        <w:rPr>
          <w:rFonts w:cs="Calibri"/>
          <w:sz w:val="24"/>
          <w:szCs w:val="24"/>
        </w:rPr>
        <w:lastRenderedPageBreak/>
        <w:t xml:space="preserve">Kettl (2014: 159), organizations may also have a tendency for ‘backsliding – toward resuming the previous equilibrium’ – which does result in modified, and not entirely new, institutional arrangements. </w:t>
      </w:r>
    </w:p>
    <w:p w14:paraId="1CD3C1F2" w14:textId="77777777" w:rsidR="00196F1D" w:rsidRDefault="00196F1D" w:rsidP="00196F1D">
      <w:pPr>
        <w:spacing w:after="0" w:line="480" w:lineRule="auto"/>
        <w:rPr>
          <w:rFonts w:cs="Calibri"/>
          <w:bCs/>
          <w:i/>
          <w:iCs/>
          <w:sz w:val="24"/>
          <w:szCs w:val="24"/>
        </w:rPr>
      </w:pPr>
    </w:p>
    <w:p w14:paraId="02C42601" w14:textId="77777777" w:rsidR="00196F1D" w:rsidRPr="003A7852" w:rsidRDefault="00196F1D" w:rsidP="00196F1D">
      <w:pPr>
        <w:spacing w:after="0" w:line="480" w:lineRule="auto"/>
        <w:rPr>
          <w:rFonts w:cs="Calibri"/>
          <w:sz w:val="24"/>
          <w:szCs w:val="24"/>
        </w:rPr>
      </w:pPr>
      <w:r w:rsidRPr="003A7852">
        <w:rPr>
          <w:rFonts w:cs="Calibri"/>
          <w:b/>
          <w:bCs/>
          <w:iCs/>
          <w:sz w:val="24"/>
          <w:szCs w:val="24"/>
        </w:rPr>
        <w:t>Path dependence</w:t>
      </w:r>
      <w:r w:rsidRPr="003A7852">
        <w:rPr>
          <w:rFonts w:cs="Calibri"/>
          <w:sz w:val="24"/>
          <w:szCs w:val="24"/>
        </w:rPr>
        <w:t>: Turbulence may also reinforce well-known organizational solutions and governing arrangements. An organizational</w:t>
      </w:r>
      <w:r>
        <w:rPr>
          <w:rFonts w:cs="Calibri"/>
          <w:sz w:val="24"/>
          <w:szCs w:val="24"/>
        </w:rPr>
        <w:t>-institutional</w:t>
      </w:r>
      <w:r w:rsidRPr="003A7852">
        <w:rPr>
          <w:rFonts w:cs="Calibri"/>
          <w:sz w:val="24"/>
          <w:szCs w:val="24"/>
        </w:rPr>
        <w:t xml:space="preserve"> approach may suggest that governance systems and governance practices under stress revert to or reinforce pre-existing organizational traditions, practices and formats, reinforcing institutional path-dependencies (Olsen 2010: 96; Pierson 2004; Skowronek 1982). This may occur because organizations are thrown into a reactive mode of response. The lack of time for creating new institutions, for example, may render decision-makers’ ‘pursuit of intelligence’ </w:t>
      </w:r>
      <w:r w:rsidRPr="003A7852">
        <w:rPr>
          <w:rFonts w:cs="Calibri"/>
          <w:i/>
          <w:iCs/>
          <w:sz w:val="24"/>
          <w:szCs w:val="24"/>
        </w:rPr>
        <w:t xml:space="preserve">bounded </w:t>
      </w:r>
      <w:r w:rsidRPr="003A7852">
        <w:rPr>
          <w:rFonts w:cs="Calibri"/>
          <w:sz w:val="24"/>
          <w:szCs w:val="24"/>
        </w:rPr>
        <w:t xml:space="preserve">and their search for solutions </w:t>
      </w:r>
      <w:r w:rsidRPr="003A7852">
        <w:rPr>
          <w:rFonts w:cs="Calibri"/>
          <w:i/>
          <w:iCs/>
          <w:sz w:val="24"/>
          <w:szCs w:val="24"/>
        </w:rPr>
        <w:t xml:space="preserve">local </w:t>
      </w:r>
      <w:r w:rsidRPr="003A7852">
        <w:rPr>
          <w:rFonts w:cs="Calibri"/>
          <w:sz w:val="24"/>
          <w:szCs w:val="24"/>
        </w:rPr>
        <w:t xml:space="preserve">(March 2010: 19). Decision makers may have a tendency to replicate structures or procedures that have been perceived as successes in the past. However, there might also be less reactive reasons for institutional path-dependence in the face of turbulence. Pre-existing institutions may serve as an important source of stability in the face of turbulence, enabling organizations to ride out stressful times. Institutional robustness and ‘stickiness’ may also be produced by layering new reforms on pre-existing structures rather than by replacing existing ones (Thelen 2003). </w:t>
      </w:r>
    </w:p>
    <w:p w14:paraId="39F2939C" w14:textId="77777777" w:rsidR="00196F1D" w:rsidRDefault="00196F1D" w:rsidP="00196F1D">
      <w:pPr>
        <w:spacing w:after="0" w:line="480" w:lineRule="auto"/>
        <w:rPr>
          <w:rFonts w:cs="Calibri"/>
          <w:sz w:val="24"/>
          <w:szCs w:val="24"/>
        </w:rPr>
      </w:pPr>
    </w:p>
    <w:p w14:paraId="2A1597B3" w14:textId="77777777" w:rsidR="00196F1D" w:rsidRPr="003A7852" w:rsidRDefault="00196F1D" w:rsidP="00196F1D">
      <w:pPr>
        <w:spacing w:after="0" w:line="480" w:lineRule="auto"/>
        <w:rPr>
          <w:rFonts w:cstheme="minorHAnsi"/>
          <w:color w:val="222222"/>
          <w:sz w:val="24"/>
          <w:szCs w:val="24"/>
        </w:rPr>
      </w:pPr>
      <w:r w:rsidRPr="003A7852">
        <w:rPr>
          <w:rFonts w:cs="Calibri"/>
          <w:b/>
          <w:sz w:val="24"/>
          <w:szCs w:val="24"/>
        </w:rPr>
        <w:t>Institutional syncretism</w:t>
      </w:r>
      <w:r w:rsidRPr="003A7852">
        <w:rPr>
          <w:rFonts w:cs="Calibri"/>
          <w:sz w:val="24"/>
          <w:szCs w:val="24"/>
        </w:rPr>
        <w:t>:</w:t>
      </w:r>
      <w:r w:rsidRPr="003A7852">
        <w:rPr>
          <w:rFonts w:cs="Calibri"/>
          <w:i/>
          <w:sz w:val="24"/>
          <w:szCs w:val="24"/>
        </w:rPr>
        <w:t xml:space="preserve"> </w:t>
      </w:r>
      <w:r w:rsidRPr="003A7852">
        <w:rPr>
          <w:rFonts w:cs="Calibri"/>
          <w:sz w:val="24"/>
          <w:szCs w:val="24"/>
        </w:rPr>
        <w:t>A third scenario is that organizations and institutions adapt in a more syncretic fashion, which is to say that change is neither profound nor path-dependent (Berk and Galvan 2009</w:t>
      </w:r>
      <w:r w:rsidRPr="003A7852">
        <w:rPr>
          <w:rFonts w:cstheme="minorHAnsi"/>
          <w:sz w:val="24"/>
          <w:szCs w:val="24"/>
        </w:rPr>
        <w:t>)</w:t>
      </w:r>
      <w:r w:rsidRPr="003A7852">
        <w:rPr>
          <w:rFonts w:cs="Calibri"/>
          <w:sz w:val="24"/>
          <w:szCs w:val="24"/>
        </w:rPr>
        <w:t xml:space="preserve">. As some scholars have begun to describe, institutional change is often best described as a process of recombination, refashioning or repurposing of existing institutions in an adaptive fashion. This view of institutional change emphasizes the ability of </w:t>
      </w:r>
      <w:r w:rsidRPr="003A7852">
        <w:rPr>
          <w:rFonts w:cs="Calibri"/>
          <w:sz w:val="24"/>
          <w:szCs w:val="24"/>
        </w:rPr>
        <w:lastRenderedPageBreak/>
        <w:t>actors to combine existing institutions and new institutional innovation in a creative or improvisational way. This view breaks away from the dualism of change versus stability</w:t>
      </w:r>
      <w:r>
        <w:rPr>
          <w:rFonts w:cs="Calibri"/>
          <w:sz w:val="24"/>
          <w:szCs w:val="24"/>
        </w:rPr>
        <w:t xml:space="preserve"> – where ‘stability is only a special example of change’ (Easton 1965: 106) -</w:t>
      </w:r>
      <w:r w:rsidRPr="003A7852">
        <w:rPr>
          <w:rFonts w:cs="Calibri"/>
          <w:sz w:val="24"/>
          <w:szCs w:val="24"/>
        </w:rPr>
        <w:t xml:space="preserve">, exploring the way that institutional stability creates a resource for change and the way that change may enhance stability (Farjoun 2010; Ansell et al. 2015). This position is also consistent with work that stresses dynamic adaptability to fast-paced and uncertain circumstances (Laporte and Consolini 1991; </w:t>
      </w:r>
      <w:r w:rsidRPr="003A7852">
        <w:rPr>
          <w:rFonts w:cstheme="minorHAnsi"/>
          <w:color w:val="222222"/>
          <w:sz w:val="24"/>
          <w:szCs w:val="24"/>
        </w:rPr>
        <w:t>Brown and Eisenhardt 1997). From this perspective, robustness and resilience may require continuous change that is not merely path-dependent, but does not constitute a radical break with preexisting institutions either.</w:t>
      </w:r>
    </w:p>
    <w:p w14:paraId="19697836" w14:textId="77777777" w:rsidR="00196F1D" w:rsidRDefault="00196F1D" w:rsidP="00196F1D">
      <w:pPr>
        <w:spacing w:after="0" w:line="480" w:lineRule="auto"/>
        <w:rPr>
          <w:b/>
          <w:sz w:val="28"/>
          <w:szCs w:val="28"/>
        </w:rPr>
      </w:pPr>
    </w:p>
    <w:p w14:paraId="7E355C59" w14:textId="77777777" w:rsidR="00196F1D" w:rsidRDefault="00196F1D" w:rsidP="00196F1D">
      <w:pPr>
        <w:spacing w:after="0" w:line="480" w:lineRule="auto"/>
        <w:rPr>
          <w:sz w:val="24"/>
          <w:szCs w:val="24"/>
        </w:rPr>
      </w:pPr>
      <w:r w:rsidRPr="007704B9">
        <w:rPr>
          <w:b/>
          <w:sz w:val="28"/>
          <w:szCs w:val="28"/>
        </w:rPr>
        <w:t>Turbulence and how to live with it</w:t>
      </w:r>
    </w:p>
    <w:p w14:paraId="6024AD07" w14:textId="77777777" w:rsidR="00196F1D" w:rsidRDefault="00196F1D" w:rsidP="00196F1D">
      <w:pPr>
        <w:spacing w:after="0" w:line="480" w:lineRule="auto"/>
        <w:rPr>
          <w:sz w:val="24"/>
          <w:szCs w:val="24"/>
        </w:rPr>
      </w:pPr>
      <w:r>
        <w:rPr>
          <w:rFonts w:cs="Calibri"/>
          <w:sz w:val="24"/>
          <w:szCs w:val="24"/>
        </w:rPr>
        <w:t xml:space="preserve">Governance in turbulent times calls upon governing organizations and institutions </w:t>
      </w:r>
      <w:r w:rsidRPr="008F7D30">
        <w:rPr>
          <w:rFonts w:cs="Calibri"/>
          <w:sz w:val="24"/>
          <w:szCs w:val="24"/>
        </w:rPr>
        <w:t>to address situatio</w:t>
      </w:r>
      <w:r>
        <w:rPr>
          <w:rFonts w:cs="Calibri"/>
          <w:sz w:val="24"/>
          <w:szCs w:val="24"/>
        </w:rPr>
        <w:t>ns of dynamic complexity where well-tested solutions may be</w:t>
      </w:r>
      <w:r w:rsidRPr="008F7D30">
        <w:rPr>
          <w:rFonts w:cs="Calibri"/>
          <w:sz w:val="24"/>
          <w:szCs w:val="24"/>
        </w:rPr>
        <w:t xml:space="preserve"> inadequate and where failure is </w:t>
      </w:r>
      <w:r>
        <w:rPr>
          <w:rFonts w:cs="Calibri"/>
          <w:sz w:val="24"/>
          <w:szCs w:val="24"/>
        </w:rPr>
        <w:t xml:space="preserve">typically </w:t>
      </w:r>
      <w:r w:rsidRPr="008F7D30">
        <w:rPr>
          <w:rFonts w:cs="Calibri"/>
          <w:sz w:val="24"/>
          <w:szCs w:val="24"/>
        </w:rPr>
        <w:t xml:space="preserve">answered with fierce critique. </w:t>
      </w:r>
      <w:r w:rsidRPr="00EB3241">
        <w:rPr>
          <w:rFonts w:cstheme="minorHAnsi"/>
          <w:sz w:val="24"/>
          <w:szCs w:val="24"/>
        </w:rPr>
        <w:t xml:space="preserve">Turbulence produces surprise, volatility, rapid and shifting operational tempos, contradictory demands, and uncertainty. </w:t>
      </w:r>
      <w:r w:rsidRPr="00134B89">
        <w:rPr>
          <w:sz w:val="24"/>
          <w:szCs w:val="24"/>
        </w:rPr>
        <w:t>Anticipating the future b</w:t>
      </w:r>
      <w:r>
        <w:rPr>
          <w:sz w:val="24"/>
          <w:szCs w:val="24"/>
        </w:rPr>
        <w:t>ecomes difficult under such</w:t>
      </w:r>
      <w:r w:rsidRPr="00134B89">
        <w:rPr>
          <w:sz w:val="24"/>
          <w:szCs w:val="24"/>
        </w:rPr>
        <w:t xml:space="preserve"> conditions, leading to a focus on resilience and on how organizations can adapt in real-time to unexpected events. </w:t>
      </w:r>
      <w:r>
        <w:rPr>
          <w:sz w:val="24"/>
          <w:szCs w:val="24"/>
        </w:rPr>
        <w:t xml:space="preserve">Drawing on the wider literature on resilience, two complementary strategies of organizational resilience can be discerned. </w:t>
      </w:r>
    </w:p>
    <w:p w14:paraId="7A0ED88E" w14:textId="77777777" w:rsidR="00196F1D" w:rsidRDefault="00196F1D" w:rsidP="00196F1D">
      <w:pPr>
        <w:spacing w:after="0" w:line="480" w:lineRule="auto"/>
        <w:rPr>
          <w:sz w:val="24"/>
          <w:szCs w:val="24"/>
        </w:rPr>
      </w:pPr>
    </w:p>
    <w:p w14:paraId="2696B8D2" w14:textId="77777777" w:rsidR="00196F1D" w:rsidRDefault="00196F1D" w:rsidP="00196F1D">
      <w:pPr>
        <w:spacing w:after="0" w:line="480" w:lineRule="auto"/>
        <w:rPr>
          <w:rFonts w:cstheme="minorHAnsi"/>
          <w:color w:val="222222"/>
          <w:sz w:val="24"/>
          <w:szCs w:val="24"/>
          <w:shd w:val="clear" w:color="auto" w:fill="FFFFFF"/>
        </w:rPr>
      </w:pPr>
      <w:r>
        <w:rPr>
          <w:sz w:val="24"/>
          <w:szCs w:val="24"/>
        </w:rPr>
        <w:t>The first is a ‘</w:t>
      </w:r>
      <w:r w:rsidRPr="003A7852">
        <w:rPr>
          <w:rFonts w:cstheme="minorHAnsi"/>
          <w:color w:val="222222"/>
          <w:sz w:val="24"/>
          <w:szCs w:val="24"/>
          <w:u w:val="single"/>
          <w:shd w:val="clear" w:color="auto" w:fill="FFFFFF"/>
        </w:rPr>
        <w:t>static’ or ’engineering’ logic of resilience</w:t>
      </w:r>
      <w:r>
        <w:rPr>
          <w:rFonts w:cstheme="minorHAnsi"/>
          <w:color w:val="222222"/>
          <w:sz w:val="24"/>
          <w:szCs w:val="24"/>
          <w:shd w:val="clear" w:color="auto" w:fill="FFFFFF"/>
        </w:rPr>
        <w:t>. In</w:t>
      </w:r>
      <w:r w:rsidRPr="00EB3241">
        <w:rPr>
          <w:rFonts w:cstheme="minorHAnsi"/>
          <w:color w:val="222222"/>
          <w:sz w:val="24"/>
          <w:szCs w:val="24"/>
          <w:shd w:val="clear" w:color="auto" w:fill="FFFFFF"/>
        </w:rPr>
        <w:t xml:space="preserve"> the face of turbulent conditions</w:t>
      </w:r>
      <w:r>
        <w:rPr>
          <w:rFonts w:cstheme="minorHAnsi"/>
          <w:color w:val="222222"/>
          <w:sz w:val="24"/>
          <w:szCs w:val="24"/>
          <w:shd w:val="clear" w:color="auto" w:fill="FFFFFF"/>
        </w:rPr>
        <w:t>, governing organizations adopting this strategy will take steps to maintain and restore</w:t>
      </w:r>
      <w:r w:rsidRPr="00EB3241">
        <w:rPr>
          <w:rFonts w:cstheme="minorHAnsi"/>
          <w:color w:val="222222"/>
          <w:sz w:val="24"/>
          <w:szCs w:val="24"/>
          <w:shd w:val="clear" w:color="auto" w:fill="FFFFFF"/>
        </w:rPr>
        <w:t xml:space="preserve"> equilibrium conditions.</w:t>
      </w:r>
      <w:r>
        <w:rPr>
          <w:rFonts w:cstheme="minorHAnsi"/>
          <w:color w:val="222222"/>
          <w:sz w:val="24"/>
          <w:szCs w:val="24"/>
          <w:shd w:val="clear" w:color="auto" w:fill="FFFFFF"/>
        </w:rPr>
        <w:t xml:space="preserve"> </w:t>
      </w:r>
      <w:r w:rsidRPr="00EB3241">
        <w:rPr>
          <w:rFonts w:cstheme="minorHAnsi"/>
          <w:color w:val="222222"/>
          <w:sz w:val="24"/>
          <w:szCs w:val="24"/>
          <w:shd w:val="clear" w:color="auto" w:fill="FFFFFF"/>
        </w:rPr>
        <w:t xml:space="preserve">Because </w:t>
      </w:r>
      <w:r>
        <w:rPr>
          <w:rFonts w:cstheme="minorHAnsi"/>
          <w:color w:val="222222"/>
          <w:sz w:val="24"/>
          <w:szCs w:val="24"/>
          <w:shd w:val="clear" w:color="auto" w:fill="FFFFFF"/>
        </w:rPr>
        <w:t>this is a strategy of resisting</w:t>
      </w:r>
      <w:r w:rsidRPr="00EB3241">
        <w:rPr>
          <w:rFonts w:cstheme="minorHAnsi"/>
          <w:color w:val="222222"/>
          <w:sz w:val="24"/>
          <w:szCs w:val="24"/>
          <w:shd w:val="clear" w:color="auto" w:fill="FFFFFF"/>
        </w:rPr>
        <w:t xml:space="preserve"> change, incremental change that enhances or supports, or at least does</w:t>
      </w:r>
      <w:r>
        <w:rPr>
          <w:rFonts w:cstheme="minorHAnsi"/>
          <w:color w:val="222222"/>
          <w:sz w:val="24"/>
          <w:szCs w:val="24"/>
          <w:shd w:val="clear" w:color="auto" w:fill="FFFFFF"/>
        </w:rPr>
        <w:t xml:space="preserve"> not threaten </w:t>
      </w:r>
      <w:r w:rsidRPr="00EB3241">
        <w:rPr>
          <w:rFonts w:cstheme="minorHAnsi"/>
          <w:color w:val="222222"/>
          <w:sz w:val="24"/>
          <w:szCs w:val="24"/>
          <w:shd w:val="clear" w:color="auto" w:fill="FFFFFF"/>
        </w:rPr>
        <w:t>equil</w:t>
      </w:r>
      <w:r>
        <w:rPr>
          <w:rFonts w:cstheme="minorHAnsi"/>
          <w:color w:val="222222"/>
          <w:sz w:val="24"/>
          <w:szCs w:val="24"/>
          <w:shd w:val="clear" w:color="auto" w:fill="FFFFFF"/>
        </w:rPr>
        <w:t xml:space="preserve">ibrium conditions, will be given </w:t>
      </w:r>
      <w:r>
        <w:rPr>
          <w:rFonts w:cstheme="minorHAnsi"/>
          <w:color w:val="222222"/>
          <w:sz w:val="24"/>
          <w:szCs w:val="24"/>
          <w:shd w:val="clear" w:color="auto" w:fill="FFFFFF"/>
        </w:rPr>
        <w:lastRenderedPageBreak/>
        <w:t xml:space="preserve">priority. Hence this strategy encourages institutional path-dependence. </w:t>
      </w:r>
      <w:r w:rsidRPr="00EB3241">
        <w:rPr>
          <w:rFonts w:cstheme="minorHAnsi"/>
          <w:color w:val="222222"/>
          <w:sz w:val="24"/>
          <w:szCs w:val="24"/>
          <w:shd w:val="clear" w:color="auto" w:fill="FFFFFF"/>
        </w:rPr>
        <w:t>More significant change that shifts the equilibrium itself will onl</w:t>
      </w:r>
      <w:r>
        <w:rPr>
          <w:rFonts w:cstheme="minorHAnsi"/>
          <w:color w:val="222222"/>
          <w:sz w:val="24"/>
          <w:szCs w:val="24"/>
          <w:shd w:val="clear" w:color="auto" w:fill="FFFFFF"/>
        </w:rPr>
        <w:t>y occur via external shocks—hence following the ‘</w:t>
      </w:r>
      <w:r w:rsidRPr="00EB3241">
        <w:rPr>
          <w:rFonts w:cstheme="minorHAnsi"/>
          <w:color w:val="222222"/>
          <w:sz w:val="24"/>
          <w:szCs w:val="24"/>
          <w:shd w:val="clear" w:color="auto" w:fill="FFFFFF"/>
        </w:rPr>
        <w:t>punctuated equilibrium</w:t>
      </w:r>
      <w:r>
        <w:rPr>
          <w:rFonts w:cstheme="minorHAnsi"/>
          <w:color w:val="222222"/>
          <w:sz w:val="24"/>
          <w:szCs w:val="24"/>
          <w:shd w:val="clear" w:color="auto" w:fill="FFFFFF"/>
        </w:rPr>
        <w:t>’ model of profound institutional change (e.g. Jones and Baumgartner 2005).</w:t>
      </w:r>
    </w:p>
    <w:p w14:paraId="7F3D263A" w14:textId="77777777" w:rsidR="00196F1D" w:rsidRPr="00164C96" w:rsidRDefault="00196F1D" w:rsidP="00196F1D">
      <w:pPr>
        <w:spacing w:after="0" w:line="480" w:lineRule="auto"/>
        <w:rPr>
          <w:rFonts w:cstheme="minorHAnsi"/>
          <w:i/>
          <w:color w:val="222222"/>
          <w:sz w:val="24"/>
          <w:szCs w:val="24"/>
          <w:shd w:val="clear" w:color="auto" w:fill="FFFFFF"/>
        </w:rPr>
      </w:pPr>
    </w:p>
    <w:p w14:paraId="67F08C62" w14:textId="77777777" w:rsidR="00196F1D" w:rsidRDefault="00196F1D" w:rsidP="00196F1D">
      <w:pPr>
        <w:spacing w:after="0" w:line="480" w:lineRule="auto"/>
        <w:rPr>
          <w:rFonts w:cstheme="minorHAnsi"/>
          <w:color w:val="222222"/>
          <w:sz w:val="24"/>
          <w:szCs w:val="24"/>
          <w:shd w:val="clear" w:color="auto" w:fill="FFFFFF"/>
        </w:rPr>
      </w:pPr>
      <w:r>
        <w:rPr>
          <w:rFonts w:cstheme="minorHAnsi"/>
          <w:color w:val="222222"/>
          <w:sz w:val="24"/>
          <w:szCs w:val="24"/>
          <w:shd w:val="clear" w:color="auto" w:fill="FFFFFF"/>
        </w:rPr>
        <w:t>T</w:t>
      </w:r>
      <w:r w:rsidRPr="00EB3241">
        <w:rPr>
          <w:rFonts w:cstheme="minorHAnsi"/>
          <w:color w:val="222222"/>
          <w:sz w:val="24"/>
          <w:szCs w:val="24"/>
          <w:shd w:val="clear" w:color="auto" w:fill="FFFFFF"/>
        </w:rPr>
        <w:t xml:space="preserve">o maintain equilibrium conditions in the face of turbulence, this logic is likely to strive to get back to basics or </w:t>
      </w:r>
      <w:r>
        <w:rPr>
          <w:rFonts w:cstheme="minorHAnsi"/>
          <w:color w:val="222222"/>
          <w:sz w:val="24"/>
          <w:szCs w:val="24"/>
          <w:shd w:val="clear" w:color="auto" w:fill="FFFFFF"/>
        </w:rPr>
        <w:t>‘</w:t>
      </w:r>
      <w:r w:rsidRPr="00EB3241">
        <w:rPr>
          <w:rFonts w:cstheme="minorHAnsi"/>
          <w:color w:val="222222"/>
          <w:sz w:val="24"/>
          <w:szCs w:val="24"/>
          <w:shd w:val="clear" w:color="auto" w:fill="FFFFFF"/>
        </w:rPr>
        <w:t>stick to the knitting</w:t>
      </w:r>
      <w:r>
        <w:rPr>
          <w:rFonts w:cstheme="minorHAnsi"/>
          <w:color w:val="222222"/>
          <w:sz w:val="24"/>
          <w:szCs w:val="24"/>
          <w:shd w:val="clear" w:color="auto" w:fill="FFFFFF"/>
        </w:rPr>
        <w:t>’</w:t>
      </w:r>
      <w:r w:rsidRPr="00EB3241">
        <w:rPr>
          <w:rFonts w:cstheme="minorHAnsi"/>
          <w:color w:val="222222"/>
          <w:sz w:val="24"/>
          <w:szCs w:val="24"/>
          <w:shd w:val="clear" w:color="auto" w:fill="FFFFFF"/>
        </w:rPr>
        <w:t>—reducing uncertainty and complexity in order t</w:t>
      </w:r>
      <w:r>
        <w:rPr>
          <w:rFonts w:cstheme="minorHAnsi"/>
          <w:color w:val="222222"/>
          <w:sz w:val="24"/>
          <w:szCs w:val="24"/>
          <w:shd w:val="clear" w:color="auto" w:fill="FFFFFF"/>
        </w:rPr>
        <w:t xml:space="preserve">o achieve order and stability. </w:t>
      </w:r>
      <w:r w:rsidRPr="00EB3241">
        <w:rPr>
          <w:rFonts w:cstheme="minorHAnsi"/>
          <w:color w:val="222222"/>
          <w:sz w:val="24"/>
          <w:szCs w:val="24"/>
          <w:shd w:val="clear" w:color="auto" w:fill="FFFFFF"/>
        </w:rPr>
        <w:t xml:space="preserve">This strategy will probably </w:t>
      </w:r>
      <w:r>
        <w:rPr>
          <w:rFonts w:cstheme="minorHAnsi"/>
          <w:color w:val="222222"/>
          <w:sz w:val="24"/>
          <w:szCs w:val="24"/>
          <w:shd w:val="clear" w:color="auto" w:fill="FFFFFF"/>
        </w:rPr>
        <w:t xml:space="preserve">also </w:t>
      </w:r>
      <w:r w:rsidRPr="00EB3241">
        <w:rPr>
          <w:rFonts w:cstheme="minorHAnsi"/>
          <w:color w:val="222222"/>
          <w:sz w:val="24"/>
          <w:szCs w:val="24"/>
          <w:shd w:val="clear" w:color="auto" w:fill="FFFFFF"/>
        </w:rPr>
        <w:t>emphasize exploitation (activities to improve the functioning of existing arrangements) over exploration (experimentatio</w:t>
      </w:r>
      <w:r>
        <w:rPr>
          <w:rFonts w:cstheme="minorHAnsi"/>
          <w:color w:val="222222"/>
          <w:sz w:val="24"/>
          <w:szCs w:val="24"/>
          <w:shd w:val="clear" w:color="auto" w:fill="FFFFFF"/>
        </w:rPr>
        <w:t>n and environmental scanning) (March 2008). From this perspective, resilience is enhanced by improving the ‘fitness’ of the organization with new conditions. To do this, p</w:t>
      </w:r>
      <w:r w:rsidRPr="00EB3241">
        <w:rPr>
          <w:rFonts w:cstheme="minorHAnsi"/>
          <w:color w:val="222222"/>
          <w:sz w:val="24"/>
          <w:szCs w:val="24"/>
          <w:shd w:val="clear" w:color="auto" w:fill="FFFFFF"/>
        </w:rPr>
        <w:t xml:space="preserve">lanning </w:t>
      </w:r>
      <w:r>
        <w:rPr>
          <w:rFonts w:cstheme="minorHAnsi"/>
          <w:color w:val="222222"/>
          <w:sz w:val="24"/>
          <w:szCs w:val="24"/>
          <w:shd w:val="clear" w:color="auto" w:fill="FFFFFF"/>
        </w:rPr>
        <w:t>is likely to</w:t>
      </w:r>
      <w:r w:rsidRPr="00EB3241">
        <w:rPr>
          <w:rFonts w:cstheme="minorHAnsi"/>
          <w:color w:val="222222"/>
          <w:sz w:val="24"/>
          <w:szCs w:val="24"/>
          <w:shd w:val="clear" w:color="auto" w:fill="FFFFFF"/>
        </w:rPr>
        <w:t xml:space="preserve"> be a distinct formal activity that </w:t>
      </w:r>
      <w:r>
        <w:rPr>
          <w:rFonts w:cstheme="minorHAnsi"/>
          <w:color w:val="222222"/>
          <w:sz w:val="24"/>
          <w:szCs w:val="24"/>
          <w:shd w:val="clear" w:color="auto" w:fill="FFFFFF"/>
        </w:rPr>
        <w:t xml:space="preserve">strives to anticipate how the organization can </w:t>
      </w:r>
      <w:r w:rsidRPr="00EB3241">
        <w:rPr>
          <w:rFonts w:cstheme="minorHAnsi"/>
          <w:color w:val="222222"/>
          <w:sz w:val="24"/>
          <w:szCs w:val="24"/>
          <w:shd w:val="clear" w:color="auto" w:fill="FFFFFF"/>
        </w:rPr>
        <w:t>successfully adapt to change.</w:t>
      </w:r>
      <w:r>
        <w:rPr>
          <w:rFonts w:cstheme="minorHAnsi"/>
          <w:color w:val="222222"/>
          <w:sz w:val="24"/>
          <w:szCs w:val="24"/>
          <w:shd w:val="clear" w:color="auto" w:fill="FFFFFF"/>
        </w:rPr>
        <w:t xml:space="preserve"> In addition, to improve stability, the organization will maintain dedicated ‘buffering’ capacity (organizational units and resources whose core task is protecting the organization from changing conditions). This discussion leads to the following propositions:</w:t>
      </w:r>
    </w:p>
    <w:p w14:paraId="12467B9F" w14:textId="77777777" w:rsidR="00196F1D" w:rsidRDefault="00196F1D" w:rsidP="00196F1D">
      <w:pPr>
        <w:spacing w:after="0" w:line="480" w:lineRule="auto"/>
        <w:rPr>
          <w:rFonts w:cstheme="minorHAnsi"/>
          <w:color w:val="222222"/>
          <w:sz w:val="24"/>
          <w:szCs w:val="24"/>
          <w:shd w:val="clear" w:color="auto" w:fill="FFFFFF"/>
        </w:rPr>
      </w:pPr>
    </w:p>
    <w:p w14:paraId="35014B71" w14:textId="77777777" w:rsidR="00196F1D" w:rsidRDefault="00196F1D" w:rsidP="00196F1D">
      <w:pPr>
        <w:spacing w:after="0" w:line="480" w:lineRule="auto"/>
        <w:rPr>
          <w:rFonts w:cstheme="minorHAnsi"/>
          <w:color w:val="222222"/>
          <w:sz w:val="24"/>
          <w:szCs w:val="24"/>
          <w:shd w:val="clear" w:color="auto" w:fill="FFFFFF"/>
        </w:rPr>
      </w:pPr>
      <w:r>
        <w:rPr>
          <w:rFonts w:cstheme="minorHAnsi"/>
          <w:i/>
          <w:color w:val="222222"/>
          <w:sz w:val="24"/>
          <w:szCs w:val="24"/>
          <w:shd w:val="clear" w:color="auto" w:fill="FFFFFF"/>
        </w:rPr>
        <w:t xml:space="preserve">P8: </w:t>
      </w:r>
      <w:r w:rsidRPr="00164C96">
        <w:rPr>
          <w:rFonts w:cstheme="minorHAnsi"/>
          <w:i/>
          <w:color w:val="222222"/>
          <w:sz w:val="24"/>
          <w:szCs w:val="24"/>
          <w:shd w:val="clear" w:color="auto" w:fill="FFFFFF"/>
        </w:rPr>
        <w:t>Large, vertically integrated, and hierarchical</w:t>
      </w:r>
      <w:r>
        <w:rPr>
          <w:rFonts w:cstheme="minorHAnsi"/>
          <w:i/>
          <w:color w:val="222222"/>
          <w:sz w:val="24"/>
          <w:szCs w:val="24"/>
          <w:shd w:val="clear" w:color="auto" w:fill="FFFFFF"/>
        </w:rPr>
        <w:t xml:space="preserve"> governing</w:t>
      </w:r>
      <w:r w:rsidRPr="00164C96">
        <w:rPr>
          <w:rFonts w:cstheme="minorHAnsi"/>
          <w:i/>
          <w:color w:val="222222"/>
          <w:sz w:val="24"/>
          <w:szCs w:val="24"/>
          <w:shd w:val="clear" w:color="auto" w:fill="FFFFFF"/>
        </w:rPr>
        <w:t xml:space="preserve"> organizations are likely to adopt a strategy of static or engineering resilience.</w:t>
      </w:r>
    </w:p>
    <w:p w14:paraId="0DB80F3C" w14:textId="77777777" w:rsidR="00196F1D" w:rsidRDefault="00196F1D" w:rsidP="00196F1D">
      <w:pPr>
        <w:spacing w:after="0" w:line="480" w:lineRule="auto"/>
        <w:rPr>
          <w:rFonts w:cstheme="minorHAnsi"/>
          <w:i/>
          <w:color w:val="222222"/>
          <w:sz w:val="24"/>
          <w:szCs w:val="24"/>
          <w:shd w:val="clear" w:color="auto" w:fill="FFFFFF"/>
        </w:rPr>
      </w:pPr>
    </w:p>
    <w:p w14:paraId="692D3AD3" w14:textId="77777777" w:rsidR="00196F1D" w:rsidRPr="00194A93" w:rsidRDefault="00196F1D" w:rsidP="00196F1D">
      <w:pPr>
        <w:spacing w:after="0" w:line="480" w:lineRule="auto"/>
        <w:rPr>
          <w:rFonts w:cstheme="minorHAnsi"/>
          <w:i/>
          <w:color w:val="222222"/>
          <w:sz w:val="24"/>
          <w:szCs w:val="24"/>
          <w:shd w:val="clear" w:color="auto" w:fill="FFFFFF"/>
        </w:rPr>
      </w:pPr>
      <w:r>
        <w:rPr>
          <w:rFonts w:cstheme="minorHAnsi"/>
          <w:i/>
          <w:color w:val="222222"/>
          <w:sz w:val="24"/>
          <w:szCs w:val="24"/>
          <w:shd w:val="clear" w:color="auto" w:fill="FFFFFF"/>
        </w:rPr>
        <w:t>P9</w:t>
      </w:r>
      <w:r w:rsidRPr="00194A93">
        <w:rPr>
          <w:rFonts w:cstheme="minorHAnsi"/>
          <w:i/>
          <w:color w:val="222222"/>
          <w:sz w:val="24"/>
          <w:szCs w:val="24"/>
          <w:shd w:val="clear" w:color="auto" w:fill="FFFFFF"/>
        </w:rPr>
        <w:t>: Governing organization</w:t>
      </w:r>
      <w:r>
        <w:rPr>
          <w:rFonts w:cstheme="minorHAnsi"/>
          <w:i/>
          <w:color w:val="222222"/>
          <w:sz w:val="24"/>
          <w:szCs w:val="24"/>
          <w:shd w:val="clear" w:color="auto" w:fill="FFFFFF"/>
        </w:rPr>
        <w:t>s</w:t>
      </w:r>
      <w:r w:rsidRPr="00194A93">
        <w:rPr>
          <w:rFonts w:cstheme="minorHAnsi"/>
          <w:i/>
          <w:color w:val="222222"/>
          <w:sz w:val="24"/>
          <w:szCs w:val="24"/>
          <w:shd w:val="clear" w:color="auto" w:fill="FFFFFF"/>
        </w:rPr>
        <w:t xml:space="preserve"> that adopt a strategy of static resilience </w:t>
      </w:r>
      <w:r>
        <w:rPr>
          <w:rFonts w:cstheme="minorHAnsi"/>
          <w:i/>
          <w:color w:val="222222"/>
          <w:sz w:val="24"/>
          <w:szCs w:val="24"/>
          <w:shd w:val="clear" w:color="auto" w:fill="FFFFFF"/>
        </w:rPr>
        <w:t xml:space="preserve">in the face of turbulence </w:t>
      </w:r>
      <w:r w:rsidRPr="00194A93">
        <w:rPr>
          <w:rFonts w:cstheme="minorHAnsi"/>
          <w:i/>
          <w:color w:val="222222"/>
          <w:sz w:val="24"/>
          <w:szCs w:val="24"/>
          <w:shd w:val="clear" w:color="auto" w:fill="FFFFFF"/>
        </w:rPr>
        <w:t>will reinforce a pattern of institutional change characterized by institutional path-dependence and punctuated equilibrium.</w:t>
      </w:r>
    </w:p>
    <w:p w14:paraId="07369C2E" w14:textId="77777777" w:rsidR="00196F1D" w:rsidRDefault="00196F1D" w:rsidP="00196F1D">
      <w:pPr>
        <w:spacing w:after="0" w:line="480" w:lineRule="auto"/>
        <w:rPr>
          <w:rFonts w:cstheme="minorHAnsi"/>
          <w:color w:val="222222"/>
          <w:sz w:val="24"/>
          <w:szCs w:val="24"/>
          <w:shd w:val="clear" w:color="auto" w:fill="FFFFFF"/>
        </w:rPr>
      </w:pPr>
    </w:p>
    <w:p w14:paraId="551236EC" w14:textId="77777777" w:rsidR="00196F1D" w:rsidRDefault="00196F1D" w:rsidP="00196F1D">
      <w:pPr>
        <w:spacing w:after="0" w:line="480" w:lineRule="auto"/>
        <w:rPr>
          <w:rFonts w:cstheme="minorHAnsi"/>
          <w:color w:val="222222"/>
          <w:sz w:val="24"/>
          <w:szCs w:val="24"/>
          <w:shd w:val="clear" w:color="auto" w:fill="FFFFFF"/>
        </w:rPr>
      </w:pPr>
      <w:r>
        <w:rPr>
          <w:rFonts w:cstheme="minorHAnsi"/>
          <w:color w:val="222222"/>
          <w:sz w:val="24"/>
          <w:szCs w:val="24"/>
          <w:shd w:val="clear" w:color="auto" w:fill="FFFFFF"/>
        </w:rPr>
        <w:lastRenderedPageBreak/>
        <w:t>An alternative and complementary strategy</w:t>
      </w:r>
      <w:r w:rsidRPr="00EB3241">
        <w:rPr>
          <w:rFonts w:cstheme="minorHAnsi"/>
          <w:color w:val="222222"/>
          <w:sz w:val="24"/>
          <w:szCs w:val="24"/>
          <w:shd w:val="clear" w:color="auto" w:fill="FFFFFF"/>
        </w:rPr>
        <w:t xml:space="preserve"> of </w:t>
      </w:r>
      <w:r w:rsidRPr="003A7852">
        <w:rPr>
          <w:rFonts w:cstheme="minorHAnsi"/>
          <w:color w:val="222222"/>
          <w:sz w:val="24"/>
          <w:szCs w:val="24"/>
          <w:u w:val="single"/>
          <w:shd w:val="clear" w:color="auto" w:fill="FFFFFF"/>
        </w:rPr>
        <w:t>dynamic resilience</w:t>
      </w:r>
      <w:r w:rsidRPr="00EB3241">
        <w:rPr>
          <w:rFonts w:cstheme="minorHAnsi"/>
          <w:color w:val="222222"/>
          <w:sz w:val="24"/>
          <w:szCs w:val="24"/>
          <w:shd w:val="clear" w:color="auto" w:fill="FFFFFF"/>
        </w:rPr>
        <w:t xml:space="preserve"> </w:t>
      </w:r>
      <w:r>
        <w:rPr>
          <w:rFonts w:cstheme="minorHAnsi"/>
          <w:color w:val="222222"/>
          <w:sz w:val="24"/>
          <w:szCs w:val="24"/>
          <w:shd w:val="clear" w:color="auto" w:fill="FFFFFF"/>
        </w:rPr>
        <w:t>can also be drawn from the organization theory literature</w:t>
      </w:r>
      <w:r w:rsidRPr="00EB3241">
        <w:rPr>
          <w:rFonts w:cstheme="minorHAnsi"/>
          <w:color w:val="222222"/>
          <w:sz w:val="24"/>
          <w:szCs w:val="24"/>
          <w:shd w:val="clear" w:color="auto" w:fill="FFFFFF"/>
        </w:rPr>
        <w:t>. In this logic, stability and change are not s</w:t>
      </w:r>
      <w:r>
        <w:rPr>
          <w:rFonts w:cstheme="minorHAnsi"/>
          <w:color w:val="222222"/>
          <w:sz w:val="24"/>
          <w:szCs w:val="24"/>
          <w:shd w:val="clear" w:color="auto" w:fill="FFFFFF"/>
        </w:rPr>
        <w:t>o sharply drawn distinctions (Easton 1965). Governing o</w:t>
      </w:r>
      <w:r w:rsidRPr="00EB3241">
        <w:rPr>
          <w:rFonts w:cstheme="minorHAnsi"/>
          <w:color w:val="222222"/>
          <w:sz w:val="24"/>
          <w:szCs w:val="24"/>
          <w:shd w:val="clear" w:color="auto" w:fill="FFFFFF"/>
        </w:rPr>
        <w:t>rganizations use stability to help them change and use change to hel</w:t>
      </w:r>
      <w:r>
        <w:rPr>
          <w:rFonts w:cstheme="minorHAnsi"/>
          <w:color w:val="222222"/>
          <w:sz w:val="24"/>
          <w:szCs w:val="24"/>
          <w:shd w:val="clear" w:color="auto" w:fill="FFFFFF"/>
        </w:rPr>
        <w:t>p them to stabilize. No clear ‘</w:t>
      </w:r>
      <w:r w:rsidRPr="00EB3241">
        <w:rPr>
          <w:rFonts w:cstheme="minorHAnsi"/>
          <w:color w:val="222222"/>
          <w:sz w:val="24"/>
          <w:szCs w:val="24"/>
          <w:shd w:val="clear" w:color="auto" w:fill="FFFFFF"/>
        </w:rPr>
        <w:t>equilibrium</w:t>
      </w:r>
      <w:r>
        <w:rPr>
          <w:rFonts w:cstheme="minorHAnsi"/>
          <w:color w:val="222222"/>
          <w:sz w:val="24"/>
          <w:szCs w:val="24"/>
          <w:shd w:val="clear" w:color="auto" w:fill="FFFFFF"/>
        </w:rPr>
        <w:t>’</w:t>
      </w:r>
      <w:r w:rsidRPr="00EB3241">
        <w:rPr>
          <w:rFonts w:cstheme="minorHAnsi"/>
          <w:color w:val="222222"/>
          <w:sz w:val="24"/>
          <w:szCs w:val="24"/>
          <w:shd w:val="clear" w:color="auto" w:fill="FFFFFF"/>
        </w:rPr>
        <w:t xml:space="preserve"> between the organization and its environment is easily discerned and the organization appears to be </w:t>
      </w:r>
      <w:r>
        <w:rPr>
          <w:rFonts w:cstheme="minorHAnsi"/>
          <w:color w:val="222222"/>
          <w:sz w:val="24"/>
          <w:szCs w:val="24"/>
          <w:shd w:val="clear" w:color="auto" w:fill="FFFFFF"/>
        </w:rPr>
        <w:t xml:space="preserve">continually changing as a ‘reforming organization’ (Brunsson and Olsen 1993). </w:t>
      </w:r>
      <w:r w:rsidRPr="00EB3241">
        <w:rPr>
          <w:rFonts w:cstheme="minorHAnsi"/>
          <w:color w:val="222222"/>
          <w:sz w:val="24"/>
          <w:szCs w:val="24"/>
          <w:shd w:val="clear" w:color="auto" w:fill="FFFFFF"/>
        </w:rPr>
        <w:t>This logic emphasizes the importance of maintaining multiple repertoires that can be flexibly redeployed to meet di</w:t>
      </w:r>
      <w:r>
        <w:rPr>
          <w:rFonts w:cstheme="minorHAnsi"/>
          <w:color w:val="222222"/>
          <w:sz w:val="24"/>
          <w:szCs w:val="24"/>
          <w:shd w:val="clear" w:color="auto" w:fill="FFFFFF"/>
        </w:rPr>
        <w:t xml:space="preserve">fferent changing circumstance. </w:t>
      </w:r>
      <w:r w:rsidRPr="00EB3241">
        <w:rPr>
          <w:rFonts w:cstheme="minorHAnsi"/>
          <w:color w:val="222222"/>
          <w:sz w:val="24"/>
          <w:szCs w:val="24"/>
          <w:shd w:val="clear" w:color="auto" w:fill="FFFFFF"/>
        </w:rPr>
        <w:t>Rather than the sharp distinction between minor</w:t>
      </w:r>
      <w:r>
        <w:rPr>
          <w:rFonts w:cstheme="minorHAnsi"/>
          <w:color w:val="222222"/>
          <w:sz w:val="24"/>
          <w:szCs w:val="24"/>
          <w:shd w:val="clear" w:color="auto" w:fill="FFFFFF"/>
        </w:rPr>
        <w:t xml:space="preserve"> path-dependent</w:t>
      </w:r>
      <w:r w:rsidRPr="00EB3241">
        <w:rPr>
          <w:rFonts w:cstheme="minorHAnsi"/>
          <w:color w:val="222222"/>
          <w:sz w:val="24"/>
          <w:szCs w:val="24"/>
          <w:shd w:val="clear" w:color="auto" w:fill="FFFFFF"/>
        </w:rPr>
        <w:t xml:space="preserve"> incremental </w:t>
      </w:r>
      <w:r>
        <w:rPr>
          <w:rFonts w:cstheme="minorHAnsi"/>
          <w:color w:val="222222"/>
          <w:sz w:val="24"/>
          <w:szCs w:val="24"/>
          <w:shd w:val="clear" w:color="auto" w:fill="FFFFFF"/>
        </w:rPr>
        <w:t xml:space="preserve">change </w:t>
      </w:r>
      <w:r w:rsidRPr="00EB3241">
        <w:rPr>
          <w:rFonts w:cstheme="minorHAnsi"/>
          <w:color w:val="222222"/>
          <w:sz w:val="24"/>
          <w:szCs w:val="24"/>
          <w:shd w:val="clear" w:color="auto" w:fill="FFFFFF"/>
        </w:rPr>
        <w:t xml:space="preserve">and major exogenously-produced punctuated change, this logic anticipates endogenous change that continuously </w:t>
      </w:r>
      <w:r>
        <w:rPr>
          <w:rFonts w:cstheme="minorHAnsi"/>
          <w:color w:val="222222"/>
          <w:sz w:val="24"/>
          <w:szCs w:val="24"/>
          <w:shd w:val="clear" w:color="auto" w:fill="FFFFFF"/>
        </w:rPr>
        <w:t xml:space="preserve">reconfigures the organization. </w:t>
      </w:r>
      <w:r w:rsidRPr="00EB3241">
        <w:rPr>
          <w:rFonts w:cstheme="minorHAnsi"/>
          <w:color w:val="222222"/>
          <w:sz w:val="24"/>
          <w:szCs w:val="24"/>
          <w:shd w:val="clear" w:color="auto" w:fill="FFFFFF"/>
        </w:rPr>
        <w:t xml:space="preserve">The concept of recombination elides the distinction between stability and change since existing elements are conserved but organized in new arrangements </w:t>
      </w:r>
      <w:r>
        <w:rPr>
          <w:rFonts w:cstheme="minorHAnsi"/>
          <w:color w:val="222222"/>
          <w:sz w:val="24"/>
          <w:szCs w:val="24"/>
          <w:shd w:val="clear" w:color="auto" w:fill="FFFFFF"/>
        </w:rPr>
        <w:t>as</w:t>
      </w:r>
      <w:r w:rsidRPr="00EB3241">
        <w:rPr>
          <w:rFonts w:cstheme="minorHAnsi"/>
          <w:color w:val="222222"/>
          <w:sz w:val="24"/>
          <w:szCs w:val="24"/>
          <w:shd w:val="clear" w:color="auto" w:fill="FFFFFF"/>
        </w:rPr>
        <w:t xml:space="preserve"> response to changing circumstances. </w:t>
      </w:r>
      <w:r>
        <w:rPr>
          <w:rFonts w:cstheme="minorHAnsi"/>
          <w:color w:val="222222"/>
          <w:sz w:val="24"/>
          <w:szCs w:val="24"/>
          <w:shd w:val="clear" w:color="auto" w:fill="FFFFFF"/>
        </w:rPr>
        <w:t xml:space="preserve">In other words, this strategy of dynamic equilibrium fits with our third scenario of institutional change—institutional syncretism. </w:t>
      </w:r>
    </w:p>
    <w:p w14:paraId="36D1EE00" w14:textId="77777777" w:rsidR="00196F1D" w:rsidRDefault="00196F1D" w:rsidP="00196F1D">
      <w:pPr>
        <w:spacing w:after="0" w:line="480" w:lineRule="auto"/>
        <w:rPr>
          <w:rFonts w:cstheme="minorHAnsi"/>
          <w:color w:val="222222"/>
          <w:sz w:val="24"/>
          <w:szCs w:val="24"/>
          <w:shd w:val="clear" w:color="auto" w:fill="FFFFFF"/>
        </w:rPr>
      </w:pPr>
    </w:p>
    <w:p w14:paraId="2EA44FEA" w14:textId="77777777" w:rsidR="00196F1D" w:rsidRDefault="00196F1D" w:rsidP="00196F1D">
      <w:pPr>
        <w:spacing w:after="0" w:line="480" w:lineRule="auto"/>
        <w:rPr>
          <w:rFonts w:cstheme="minorHAnsi"/>
          <w:color w:val="222222"/>
          <w:sz w:val="24"/>
          <w:szCs w:val="24"/>
          <w:shd w:val="clear" w:color="auto" w:fill="FFFFFF"/>
        </w:rPr>
      </w:pPr>
      <w:r>
        <w:rPr>
          <w:rFonts w:cstheme="minorHAnsi"/>
          <w:color w:val="222222"/>
          <w:sz w:val="24"/>
          <w:szCs w:val="24"/>
          <w:shd w:val="clear" w:color="auto" w:fill="FFFFFF"/>
        </w:rPr>
        <w:t>A strategy of dynamic resilience</w:t>
      </w:r>
      <w:r w:rsidRPr="00EB3241">
        <w:rPr>
          <w:rFonts w:cstheme="minorHAnsi"/>
          <w:color w:val="222222"/>
          <w:sz w:val="24"/>
          <w:szCs w:val="24"/>
          <w:shd w:val="clear" w:color="auto" w:fill="FFFFFF"/>
        </w:rPr>
        <w:t xml:space="preserve"> emphasizes the importance of building flexibility into organizational and instituti</w:t>
      </w:r>
      <w:r>
        <w:rPr>
          <w:rFonts w:cstheme="minorHAnsi"/>
          <w:color w:val="222222"/>
          <w:sz w:val="24"/>
          <w:szCs w:val="24"/>
          <w:shd w:val="clear" w:color="auto" w:fill="FFFFFF"/>
        </w:rPr>
        <w:t>onal arrangements by absorbing</w:t>
      </w:r>
      <w:r w:rsidRPr="00EB3241">
        <w:rPr>
          <w:rFonts w:cstheme="minorHAnsi"/>
          <w:color w:val="222222"/>
          <w:sz w:val="24"/>
          <w:szCs w:val="24"/>
          <w:shd w:val="clear" w:color="auto" w:fill="FFFFFF"/>
        </w:rPr>
        <w:t xml:space="preserve"> complexity and</w:t>
      </w:r>
      <w:r>
        <w:rPr>
          <w:rFonts w:cstheme="minorHAnsi"/>
          <w:color w:val="222222"/>
          <w:sz w:val="24"/>
          <w:szCs w:val="24"/>
          <w:shd w:val="clear" w:color="auto" w:fill="FFFFFF"/>
        </w:rPr>
        <w:t xml:space="preserve"> incorporating requisite variety. </w:t>
      </w:r>
      <w:r w:rsidRPr="00EB3241">
        <w:rPr>
          <w:rFonts w:cstheme="minorHAnsi"/>
          <w:color w:val="222222"/>
          <w:sz w:val="24"/>
          <w:szCs w:val="24"/>
          <w:shd w:val="clear" w:color="auto" w:fill="FFFFFF"/>
        </w:rPr>
        <w:t>If anything, this logic emphasizes explor</w:t>
      </w:r>
      <w:r>
        <w:rPr>
          <w:rFonts w:cstheme="minorHAnsi"/>
          <w:color w:val="222222"/>
          <w:sz w:val="24"/>
          <w:szCs w:val="24"/>
          <w:shd w:val="clear" w:color="auto" w:fill="FFFFFF"/>
        </w:rPr>
        <w:t xml:space="preserve">ation over exploitation, but </w:t>
      </w:r>
      <w:r w:rsidRPr="00EB3241">
        <w:rPr>
          <w:rFonts w:cstheme="minorHAnsi"/>
          <w:color w:val="222222"/>
          <w:sz w:val="24"/>
          <w:szCs w:val="24"/>
          <w:shd w:val="clear" w:color="auto" w:fill="FFFFFF"/>
        </w:rPr>
        <w:t>a more balanced approach to these two modes of learning</w:t>
      </w:r>
      <w:r>
        <w:rPr>
          <w:rFonts w:cstheme="minorHAnsi"/>
          <w:color w:val="222222"/>
          <w:sz w:val="24"/>
          <w:szCs w:val="24"/>
          <w:shd w:val="clear" w:color="auto" w:fill="FFFFFF"/>
        </w:rPr>
        <w:t xml:space="preserve"> is advised. </w:t>
      </w:r>
      <w:r w:rsidRPr="00EB3241">
        <w:rPr>
          <w:rFonts w:cstheme="minorHAnsi"/>
          <w:color w:val="222222"/>
          <w:sz w:val="24"/>
          <w:szCs w:val="24"/>
          <w:shd w:val="clear" w:color="auto" w:fill="FFFFFF"/>
        </w:rPr>
        <w:t>Strategy is more likely to be emergent than rationally planned, but this approach is more likely to emphasize the importance of building dynamic capabilities for adaptability</w:t>
      </w:r>
      <w:r>
        <w:rPr>
          <w:rFonts w:cstheme="minorHAnsi"/>
          <w:color w:val="222222"/>
          <w:sz w:val="24"/>
          <w:szCs w:val="24"/>
          <w:shd w:val="clear" w:color="auto" w:fill="FFFFFF"/>
        </w:rPr>
        <w:t xml:space="preserve"> (March 1994)</w:t>
      </w:r>
      <w:r w:rsidRPr="00EB3241">
        <w:rPr>
          <w:rFonts w:cstheme="minorHAnsi"/>
          <w:color w:val="222222"/>
          <w:sz w:val="24"/>
          <w:szCs w:val="24"/>
          <w:shd w:val="clear" w:color="auto" w:fill="FFFFFF"/>
        </w:rPr>
        <w:t>.</w:t>
      </w:r>
      <w:r>
        <w:rPr>
          <w:rFonts w:cstheme="minorHAnsi"/>
          <w:color w:val="222222"/>
          <w:sz w:val="24"/>
          <w:szCs w:val="24"/>
          <w:shd w:val="clear" w:color="auto" w:fill="FFFFFF"/>
        </w:rPr>
        <w:t xml:space="preserve"> Hence, we formulate two additional propositions that mirror those for static resilience.</w:t>
      </w:r>
    </w:p>
    <w:p w14:paraId="709A9CA5" w14:textId="77777777" w:rsidR="00196F1D" w:rsidRDefault="00196F1D" w:rsidP="00196F1D">
      <w:pPr>
        <w:spacing w:after="0" w:line="480" w:lineRule="auto"/>
        <w:rPr>
          <w:rFonts w:cstheme="minorHAnsi"/>
          <w:color w:val="222222"/>
          <w:sz w:val="24"/>
          <w:szCs w:val="24"/>
          <w:shd w:val="clear" w:color="auto" w:fill="FFFFFF"/>
        </w:rPr>
      </w:pPr>
    </w:p>
    <w:p w14:paraId="76786192" w14:textId="77777777" w:rsidR="00196F1D" w:rsidRDefault="00196F1D" w:rsidP="00196F1D">
      <w:pPr>
        <w:spacing w:after="0" w:line="480" w:lineRule="auto"/>
        <w:rPr>
          <w:rFonts w:cstheme="minorHAnsi"/>
          <w:color w:val="222222"/>
          <w:sz w:val="24"/>
          <w:szCs w:val="24"/>
          <w:shd w:val="clear" w:color="auto" w:fill="FFFFFF"/>
        </w:rPr>
      </w:pPr>
      <w:r>
        <w:rPr>
          <w:rFonts w:cstheme="minorHAnsi"/>
          <w:i/>
          <w:color w:val="222222"/>
          <w:sz w:val="24"/>
          <w:szCs w:val="24"/>
          <w:shd w:val="clear" w:color="auto" w:fill="FFFFFF"/>
        </w:rPr>
        <w:lastRenderedPageBreak/>
        <w:t>P10</w:t>
      </w:r>
      <w:r w:rsidRPr="00164C96">
        <w:rPr>
          <w:rFonts w:cstheme="minorHAnsi"/>
          <w:i/>
          <w:color w:val="222222"/>
          <w:sz w:val="24"/>
          <w:szCs w:val="24"/>
          <w:shd w:val="clear" w:color="auto" w:fill="FFFFFF"/>
        </w:rPr>
        <w:t xml:space="preserve">: Smaller, less vertically integrated and more networked </w:t>
      </w:r>
      <w:r>
        <w:rPr>
          <w:rFonts w:cstheme="minorHAnsi"/>
          <w:i/>
          <w:color w:val="222222"/>
          <w:sz w:val="24"/>
          <w:szCs w:val="24"/>
          <w:shd w:val="clear" w:color="auto" w:fill="FFFFFF"/>
        </w:rPr>
        <w:t xml:space="preserve">governing </w:t>
      </w:r>
      <w:r w:rsidRPr="00164C96">
        <w:rPr>
          <w:rFonts w:cstheme="minorHAnsi"/>
          <w:i/>
          <w:color w:val="222222"/>
          <w:sz w:val="24"/>
          <w:szCs w:val="24"/>
          <w:shd w:val="clear" w:color="auto" w:fill="FFFFFF"/>
        </w:rPr>
        <w:t>organization</w:t>
      </w:r>
      <w:r>
        <w:rPr>
          <w:rFonts w:cstheme="minorHAnsi"/>
          <w:i/>
          <w:color w:val="222222"/>
          <w:sz w:val="24"/>
          <w:szCs w:val="24"/>
          <w:shd w:val="clear" w:color="auto" w:fill="FFFFFF"/>
        </w:rPr>
        <w:t>s</w:t>
      </w:r>
      <w:r w:rsidRPr="00164C96">
        <w:rPr>
          <w:rFonts w:cstheme="minorHAnsi"/>
          <w:i/>
          <w:color w:val="222222"/>
          <w:sz w:val="24"/>
          <w:szCs w:val="24"/>
          <w:shd w:val="clear" w:color="auto" w:fill="FFFFFF"/>
        </w:rPr>
        <w:t xml:space="preserve"> </w:t>
      </w:r>
      <w:r>
        <w:rPr>
          <w:rFonts w:cstheme="minorHAnsi"/>
          <w:i/>
          <w:color w:val="222222"/>
          <w:sz w:val="24"/>
          <w:szCs w:val="24"/>
          <w:shd w:val="clear" w:color="auto" w:fill="FFFFFF"/>
        </w:rPr>
        <w:t>are</w:t>
      </w:r>
      <w:r w:rsidRPr="00164C96">
        <w:rPr>
          <w:rFonts w:cstheme="minorHAnsi"/>
          <w:i/>
          <w:color w:val="222222"/>
          <w:sz w:val="24"/>
          <w:szCs w:val="24"/>
          <w:shd w:val="clear" w:color="auto" w:fill="FFFFFF"/>
        </w:rPr>
        <w:t xml:space="preserve"> more likely to adopt a strategy of dynamic resilience.</w:t>
      </w:r>
      <w:r>
        <w:rPr>
          <w:rFonts w:cstheme="minorHAnsi"/>
          <w:color w:val="222222"/>
          <w:sz w:val="24"/>
          <w:szCs w:val="24"/>
          <w:shd w:val="clear" w:color="auto" w:fill="FFFFFF"/>
        </w:rPr>
        <w:t xml:space="preserve"> </w:t>
      </w:r>
    </w:p>
    <w:p w14:paraId="03441328" w14:textId="77777777" w:rsidR="00196F1D" w:rsidRDefault="00196F1D" w:rsidP="00196F1D">
      <w:pPr>
        <w:spacing w:after="0" w:line="480" w:lineRule="auto"/>
        <w:rPr>
          <w:rFonts w:cstheme="minorHAnsi"/>
          <w:color w:val="222222"/>
          <w:sz w:val="24"/>
          <w:szCs w:val="24"/>
          <w:shd w:val="clear" w:color="auto" w:fill="FFFFFF"/>
        </w:rPr>
      </w:pPr>
    </w:p>
    <w:p w14:paraId="659F9569" w14:textId="77777777" w:rsidR="00196F1D" w:rsidRPr="00164C96" w:rsidRDefault="00196F1D" w:rsidP="00196F1D">
      <w:pPr>
        <w:spacing w:after="0" w:line="480" w:lineRule="auto"/>
        <w:rPr>
          <w:rFonts w:cstheme="minorHAnsi"/>
          <w:i/>
          <w:sz w:val="24"/>
          <w:szCs w:val="24"/>
        </w:rPr>
      </w:pPr>
      <w:r>
        <w:rPr>
          <w:rFonts w:cstheme="minorHAnsi"/>
          <w:i/>
          <w:color w:val="222222"/>
          <w:sz w:val="24"/>
          <w:szCs w:val="24"/>
          <w:shd w:val="clear" w:color="auto" w:fill="FFFFFF"/>
        </w:rPr>
        <w:t>P</w:t>
      </w:r>
      <w:r w:rsidRPr="00E95FD9">
        <w:rPr>
          <w:rFonts w:cstheme="minorHAnsi"/>
          <w:i/>
          <w:color w:val="222222"/>
          <w:sz w:val="24"/>
          <w:szCs w:val="24"/>
          <w:shd w:val="clear" w:color="auto" w:fill="FFFFFF"/>
        </w:rPr>
        <w:t>1</w:t>
      </w:r>
      <w:r>
        <w:rPr>
          <w:rFonts w:cstheme="minorHAnsi"/>
          <w:i/>
          <w:color w:val="222222"/>
          <w:sz w:val="24"/>
          <w:szCs w:val="24"/>
          <w:shd w:val="clear" w:color="auto" w:fill="FFFFFF"/>
        </w:rPr>
        <w:t>1</w:t>
      </w:r>
      <w:r w:rsidRPr="00164C96">
        <w:rPr>
          <w:rFonts w:cstheme="minorHAnsi"/>
          <w:i/>
          <w:color w:val="222222"/>
          <w:sz w:val="24"/>
          <w:szCs w:val="24"/>
          <w:shd w:val="clear" w:color="auto" w:fill="FFFFFF"/>
        </w:rPr>
        <w:t>: Governing organizations that adopt a strategy of dynamic resilience in the face of turbulence will reinforce a pattern of institutional change characterized by institutional syncretism.</w:t>
      </w:r>
    </w:p>
    <w:p w14:paraId="3633B99C" w14:textId="77777777" w:rsidR="00196F1D" w:rsidRDefault="00196F1D" w:rsidP="00196F1D">
      <w:pPr>
        <w:spacing w:after="0" w:line="480" w:lineRule="auto"/>
        <w:rPr>
          <w:sz w:val="24"/>
          <w:szCs w:val="24"/>
        </w:rPr>
      </w:pPr>
    </w:p>
    <w:p w14:paraId="796465B1" w14:textId="77777777" w:rsidR="00196F1D" w:rsidRPr="007010DC" w:rsidRDefault="00196F1D" w:rsidP="00196F1D">
      <w:pPr>
        <w:spacing w:after="0" w:line="480" w:lineRule="auto"/>
        <w:rPr>
          <w:rFonts w:cs="Calibri"/>
          <w:sz w:val="24"/>
          <w:szCs w:val="24"/>
        </w:rPr>
      </w:pPr>
      <w:r>
        <w:rPr>
          <w:rFonts w:cs="Calibri"/>
          <w:sz w:val="24"/>
          <w:szCs w:val="24"/>
        </w:rPr>
        <w:t xml:space="preserve">This contrast between static and dynamic resilience is merely an ideal type. In practice, the two strategies are often combined, revealing a complex interplay between strategies of resilience and institutional change. A study of the German Ministry of Finance’s response to the financial crisis provides a good example (McCowan 2017). This classic bureaucratic hierarchy maintained impressive stability in the face of this turbulence, making this a case of path dependence.   However, the study shows that the traditional hierarchical structures were not particularly flexible in adapting to the circumstances of the crisis. As a result, temporary and informal collegial structures (networks) emerged to meet specific transitional challenges and needs.   These collegial structures were far more flexible and effective than the traditional hierarchical structure. These structures also exemplify the use of hybrid organizational solutions, as we will discuss below.   </w:t>
      </w:r>
    </w:p>
    <w:p w14:paraId="1B9E3735" w14:textId="77777777" w:rsidR="00196F1D" w:rsidRDefault="00196F1D" w:rsidP="00196F1D">
      <w:pPr>
        <w:spacing w:after="0" w:line="480" w:lineRule="auto"/>
        <w:rPr>
          <w:rFonts w:cstheme="minorHAnsi"/>
          <w:sz w:val="24"/>
          <w:szCs w:val="24"/>
        </w:rPr>
      </w:pPr>
    </w:p>
    <w:p w14:paraId="1FB8A221" w14:textId="77777777" w:rsidR="00196F1D" w:rsidRDefault="00196F1D" w:rsidP="00196F1D">
      <w:pPr>
        <w:spacing w:after="0" w:line="480" w:lineRule="auto"/>
        <w:rPr>
          <w:rFonts w:cstheme="minorHAnsi"/>
          <w:sz w:val="24"/>
          <w:szCs w:val="24"/>
        </w:rPr>
      </w:pPr>
      <w:r>
        <w:rPr>
          <w:rFonts w:cstheme="minorHAnsi"/>
          <w:sz w:val="24"/>
          <w:szCs w:val="24"/>
        </w:rPr>
        <w:t>Although this case reveals path dependence, it also suggests two propositions about the relationship between the character of turbulence and the relative importance of these different resilience strategies:</w:t>
      </w:r>
    </w:p>
    <w:p w14:paraId="09309678" w14:textId="77777777" w:rsidR="00196F1D" w:rsidRDefault="00196F1D" w:rsidP="00196F1D">
      <w:pPr>
        <w:spacing w:after="0" w:line="480" w:lineRule="auto"/>
        <w:rPr>
          <w:rFonts w:cstheme="minorHAnsi"/>
          <w:sz w:val="24"/>
          <w:szCs w:val="24"/>
        </w:rPr>
      </w:pPr>
    </w:p>
    <w:p w14:paraId="28094233" w14:textId="77777777" w:rsidR="00196F1D" w:rsidRPr="00164C96" w:rsidRDefault="00196F1D" w:rsidP="00196F1D">
      <w:pPr>
        <w:spacing w:after="0" w:line="480" w:lineRule="auto"/>
        <w:rPr>
          <w:rFonts w:cstheme="minorHAnsi"/>
          <w:i/>
          <w:sz w:val="24"/>
          <w:szCs w:val="24"/>
        </w:rPr>
      </w:pPr>
      <w:r>
        <w:rPr>
          <w:rFonts w:cstheme="minorHAnsi"/>
          <w:i/>
          <w:sz w:val="24"/>
          <w:szCs w:val="24"/>
        </w:rPr>
        <w:lastRenderedPageBreak/>
        <w:t>P</w:t>
      </w:r>
      <w:r w:rsidRPr="007877D6">
        <w:rPr>
          <w:rFonts w:cstheme="minorHAnsi"/>
          <w:i/>
          <w:sz w:val="24"/>
          <w:szCs w:val="24"/>
        </w:rPr>
        <w:t>1</w:t>
      </w:r>
      <w:r>
        <w:rPr>
          <w:rFonts w:cstheme="minorHAnsi"/>
          <w:i/>
          <w:sz w:val="24"/>
          <w:szCs w:val="24"/>
        </w:rPr>
        <w:t>2</w:t>
      </w:r>
      <w:r w:rsidRPr="00164C96">
        <w:rPr>
          <w:rFonts w:cstheme="minorHAnsi"/>
          <w:i/>
          <w:sz w:val="24"/>
          <w:szCs w:val="24"/>
        </w:rPr>
        <w:t xml:space="preserve">: If turbulence is periodic, </w:t>
      </w:r>
      <w:r>
        <w:rPr>
          <w:rFonts w:cstheme="minorHAnsi"/>
          <w:i/>
          <w:sz w:val="24"/>
          <w:szCs w:val="24"/>
        </w:rPr>
        <w:t xml:space="preserve">governing </w:t>
      </w:r>
      <w:r w:rsidRPr="00164C96">
        <w:rPr>
          <w:rFonts w:cstheme="minorHAnsi"/>
          <w:i/>
          <w:sz w:val="24"/>
          <w:szCs w:val="24"/>
        </w:rPr>
        <w:t>organizations will aim for static resilience; if it is more continuous, they will perform better by adopting a strategy of dynamic resilience.</w:t>
      </w:r>
    </w:p>
    <w:p w14:paraId="063D78BF" w14:textId="77777777" w:rsidR="00196F1D" w:rsidRDefault="00196F1D" w:rsidP="00196F1D">
      <w:pPr>
        <w:spacing w:after="0" w:line="480" w:lineRule="auto"/>
        <w:rPr>
          <w:rFonts w:cstheme="minorHAnsi"/>
          <w:sz w:val="24"/>
          <w:szCs w:val="24"/>
        </w:rPr>
      </w:pPr>
    </w:p>
    <w:p w14:paraId="7F4DDF2C" w14:textId="77777777" w:rsidR="00196F1D" w:rsidRPr="00164C96" w:rsidRDefault="00196F1D" w:rsidP="00196F1D">
      <w:pPr>
        <w:spacing w:after="0" w:line="480" w:lineRule="auto"/>
        <w:rPr>
          <w:rFonts w:cstheme="minorHAnsi"/>
          <w:i/>
          <w:sz w:val="24"/>
          <w:szCs w:val="24"/>
        </w:rPr>
      </w:pPr>
      <w:r>
        <w:rPr>
          <w:rFonts w:cstheme="minorHAnsi"/>
          <w:i/>
          <w:sz w:val="24"/>
          <w:szCs w:val="24"/>
        </w:rPr>
        <w:t xml:space="preserve">P13: </w:t>
      </w:r>
      <w:r w:rsidRPr="00164C96">
        <w:rPr>
          <w:rFonts w:cstheme="minorHAnsi"/>
          <w:i/>
          <w:sz w:val="24"/>
          <w:szCs w:val="24"/>
        </w:rPr>
        <w:t>Static resilience will often be the preferr</w:t>
      </w:r>
      <w:r w:rsidRPr="003C21A3">
        <w:rPr>
          <w:rFonts w:cstheme="minorHAnsi"/>
          <w:i/>
          <w:sz w:val="24"/>
          <w:szCs w:val="24"/>
        </w:rPr>
        <w:t>ed</w:t>
      </w:r>
      <w:r>
        <w:rPr>
          <w:rFonts w:cstheme="minorHAnsi"/>
          <w:i/>
          <w:sz w:val="24"/>
          <w:szCs w:val="24"/>
        </w:rPr>
        <w:t xml:space="preserve"> </w:t>
      </w:r>
      <w:r w:rsidRPr="003C21A3">
        <w:rPr>
          <w:rFonts w:cstheme="minorHAnsi"/>
          <w:i/>
          <w:sz w:val="24"/>
          <w:szCs w:val="24"/>
        </w:rPr>
        <w:t xml:space="preserve">strategy </w:t>
      </w:r>
      <w:r>
        <w:rPr>
          <w:rFonts w:cstheme="minorHAnsi"/>
          <w:i/>
          <w:sz w:val="24"/>
          <w:szCs w:val="24"/>
        </w:rPr>
        <w:t>by governing organizations</w:t>
      </w:r>
      <w:r w:rsidRPr="003C21A3">
        <w:rPr>
          <w:rFonts w:cstheme="minorHAnsi"/>
          <w:i/>
          <w:sz w:val="24"/>
          <w:szCs w:val="24"/>
        </w:rPr>
        <w:t xml:space="preserve"> when turbulence is </w:t>
      </w:r>
      <w:r w:rsidRPr="00164C96">
        <w:rPr>
          <w:rFonts w:cstheme="minorHAnsi"/>
          <w:i/>
          <w:sz w:val="24"/>
          <w:szCs w:val="24"/>
        </w:rPr>
        <w:t xml:space="preserve">viewed as a dysfunction, but dynamic resilience will be preferred if it is viewed as a condition of governance. </w:t>
      </w:r>
    </w:p>
    <w:p w14:paraId="69778621" w14:textId="77777777" w:rsidR="00196F1D" w:rsidRDefault="00196F1D" w:rsidP="00196F1D">
      <w:pPr>
        <w:spacing w:after="0" w:line="480" w:lineRule="auto"/>
        <w:rPr>
          <w:rFonts w:cstheme="minorHAnsi"/>
          <w:sz w:val="24"/>
          <w:szCs w:val="24"/>
        </w:rPr>
      </w:pPr>
    </w:p>
    <w:p w14:paraId="2961969A" w14:textId="77777777" w:rsidR="00196F1D" w:rsidRDefault="00196F1D" w:rsidP="00196F1D">
      <w:pPr>
        <w:spacing w:after="0" w:line="480" w:lineRule="auto"/>
        <w:rPr>
          <w:rFonts w:cstheme="minorHAnsi"/>
          <w:color w:val="222222"/>
          <w:sz w:val="24"/>
          <w:szCs w:val="24"/>
          <w:shd w:val="clear" w:color="auto" w:fill="FFFFFF"/>
        </w:rPr>
      </w:pPr>
      <w:r>
        <w:rPr>
          <w:rFonts w:cstheme="minorHAnsi"/>
          <w:sz w:val="24"/>
          <w:szCs w:val="24"/>
        </w:rPr>
        <w:t>A key implication of dynamic resilience is the importance of ‘f</w:t>
      </w:r>
      <w:r w:rsidRPr="00EB3241">
        <w:rPr>
          <w:rFonts w:cstheme="minorHAnsi"/>
          <w:sz w:val="24"/>
          <w:szCs w:val="24"/>
        </w:rPr>
        <w:t>lexibility</w:t>
      </w:r>
      <w:r>
        <w:rPr>
          <w:rFonts w:cstheme="minorHAnsi"/>
          <w:sz w:val="24"/>
          <w:szCs w:val="24"/>
        </w:rPr>
        <w:t>’</w:t>
      </w:r>
      <w:r w:rsidRPr="00EB3241">
        <w:rPr>
          <w:rFonts w:cstheme="minorHAnsi"/>
          <w:sz w:val="24"/>
          <w:szCs w:val="24"/>
        </w:rPr>
        <w:t xml:space="preserve"> or </w:t>
      </w:r>
      <w:r>
        <w:rPr>
          <w:rFonts w:cstheme="minorHAnsi"/>
          <w:sz w:val="24"/>
          <w:szCs w:val="24"/>
        </w:rPr>
        <w:t>‘</w:t>
      </w:r>
      <w:r w:rsidRPr="00EB3241">
        <w:rPr>
          <w:rFonts w:cstheme="minorHAnsi"/>
          <w:sz w:val="24"/>
          <w:szCs w:val="24"/>
        </w:rPr>
        <w:t>agility</w:t>
      </w:r>
      <w:r>
        <w:rPr>
          <w:rFonts w:cstheme="minorHAnsi"/>
          <w:sz w:val="24"/>
          <w:szCs w:val="24"/>
        </w:rPr>
        <w:t>’</w:t>
      </w:r>
      <w:r w:rsidRPr="00EB3241">
        <w:rPr>
          <w:rFonts w:cstheme="minorHAnsi"/>
          <w:sz w:val="24"/>
          <w:szCs w:val="24"/>
        </w:rPr>
        <w:t xml:space="preserve"> as important adaptive traits (Davis</w:t>
      </w:r>
      <w:r>
        <w:rPr>
          <w:rFonts w:cstheme="minorHAnsi"/>
          <w:sz w:val="24"/>
          <w:szCs w:val="24"/>
        </w:rPr>
        <w:t xml:space="preserve"> et al. </w:t>
      </w:r>
      <w:r w:rsidRPr="00EB3241">
        <w:rPr>
          <w:rFonts w:cstheme="minorHAnsi"/>
          <w:sz w:val="24"/>
          <w:szCs w:val="24"/>
        </w:rPr>
        <w:t>2009). Room</w:t>
      </w:r>
      <w:r>
        <w:rPr>
          <w:rFonts w:cstheme="minorHAnsi"/>
          <w:sz w:val="24"/>
          <w:szCs w:val="24"/>
        </w:rPr>
        <w:t xml:space="preserve"> (2011)</w:t>
      </w:r>
      <w:r w:rsidRPr="00EB3241">
        <w:rPr>
          <w:rFonts w:cstheme="minorHAnsi"/>
          <w:sz w:val="24"/>
          <w:szCs w:val="24"/>
        </w:rPr>
        <w:t>, for instance, argues</w:t>
      </w:r>
      <w:r>
        <w:rPr>
          <w:rFonts w:cstheme="minorHAnsi"/>
          <w:sz w:val="24"/>
          <w:szCs w:val="24"/>
        </w:rPr>
        <w:t xml:space="preserve"> that policymakers need ‘</w:t>
      </w:r>
      <w:r w:rsidRPr="00EB3241">
        <w:rPr>
          <w:rFonts w:cstheme="minorHAnsi"/>
          <w:sz w:val="24"/>
          <w:szCs w:val="24"/>
        </w:rPr>
        <w:t>agility</w:t>
      </w:r>
      <w:r>
        <w:rPr>
          <w:rFonts w:cstheme="minorHAnsi"/>
          <w:sz w:val="24"/>
          <w:szCs w:val="24"/>
        </w:rPr>
        <w:t>’</w:t>
      </w:r>
      <w:r w:rsidRPr="00EB3241">
        <w:rPr>
          <w:rFonts w:cstheme="minorHAnsi"/>
          <w:sz w:val="24"/>
          <w:szCs w:val="24"/>
        </w:rPr>
        <w:t xml:space="preserve"> to deal with complex, turbulent policy</w:t>
      </w:r>
      <w:r>
        <w:rPr>
          <w:rFonts w:cstheme="minorHAnsi"/>
          <w:sz w:val="24"/>
          <w:szCs w:val="24"/>
        </w:rPr>
        <w:t>,</w:t>
      </w:r>
      <w:r w:rsidRPr="00EB3241">
        <w:rPr>
          <w:rFonts w:cstheme="minorHAnsi"/>
          <w:sz w:val="24"/>
          <w:szCs w:val="24"/>
        </w:rPr>
        <w:t xml:space="preserve"> </w:t>
      </w:r>
      <w:r>
        <w:rPr>
          <w:rFonts w:cstheme="minorHAnsi"/>
          <w:sz w:val="24"/>
          <w:szCs w:val="24"/>
        </w:rPr>
        <w:t>whilst</w:t>
      </w:r>
      <w:r w:rsidRPr="00EB3241">
        <w:rPr>
          <w:rFonts w:cstheme="minorHAnsi"/>
          <w:sz w:val="24"/>
          <w:szCs w:val="24"/>
        </w:rPr>
        <w:t xml:space="preserve"> Jessop</w:t>
      </w:r>
      <w:r>
        <w:rPr>
          <w:rFonts w:cstheme="minorHAnsi"/>
          <w:sz w:val="24"/>
          <w:szCs w:val="24"/>
        </w:rPr>
        <w:t xml:space="preserve"> (2009)</w:t>
      </w:r>
      <w:r w:rsidRPr="00EB3241">
        <w:rPr>
          <w:rFonts w:cstheme="minorHAnsi"/>
          <w:sz w:val="24"/>
          <w:szCs w:val="24"/>
        </w:rPr>
        <w:t xml:space="preserve"> argues that turbulence means that governance must adopt flexible repertoires (or requisite variety) to meet different types of situations.</w:t>
      </w:r>
      <w:r w:rsidRPr="00EB3241">
        <w:rPr>
          <w:rFonts w:cstheme="minorHAnsi"/>
          <w:color w:val="222222"/>
          <w:sz w:val="24"/>
          <w:szCs w:val="24"/>
          <w:shd w:val="clear" w:color="auto" w:fill="FFFFFF"/>
        </w:rPr>
        <w:t xml:space="preserve"> Similarly, </w:t>
      </w:r>
      <w:r w:rsidRPr="00EB3241">
        <w:rPr>
          <w:rFonts w:cstheme="minorHAnsi"/>
          <w:sz w:val="24"/>
          <w:szCs w:val="24"/>
        </w:rPr>
        <w:t xml:space="preserve">Duit et al. (2010) talk about a </w:t>
      </w:r>
      <w:r>
        <w:rPr>
          <w:rFonts w:cstheme="minorHAnsi"/>
          <w:sz w:val="24"/>
          <w:szCs w:val="24"/>
        </w:rPr>
        <w:t>‘</w:t>
      </w:r>
      <w:r w:rsidRPr="00EB3241">
        <w:rPr>
          <w:rFonts w:cstheme="minorHAnsi"/>
          <w:sz w:val="24"/>
          <w:szCs w:val="24"/>
        </w:rPr>
        <w:t>stability-flexib</w:t>
      </w:r>
      <w:r>
        <w:rPr>
          <w:rFonts w:cstheme="minorHAnsi"/>
          <w:sz w:val="24"/>
          <w:szCs w:val="24"/>
        </w:rPr>
        <w:t>i</w:t>
      </w:r>
      <w:r w:rsidRPr="00EB3241">
        <w:rPr>
          <w:rFonts w:cstheme="minorHAnsi"/>
          <w:sz w:val="24"/>
          <w:szCs w:val="24"/>
        </w:rPr>
        <w:t>lity</w:t>
      </w:r>
      <w:r>
        <w:rPr>
          <w:rFonts w:cstheme="minorHAnsi"/>
          <w:sz w:val="24"/>
          <w:szCs w:val="24"/>
        </w:rPr>
        <w:t>’</w:t>
      </w:r>
      <w:r w:rsidRPr="00EB3241">
        <w:rPr>
          <w:rFonts w:cstheme="minorHAnsi"/>
          <w:sz w:val="24"/>
          <w:szCs w:val="24"/>
        </w:rPr>
        <w:t xml:space="preserve"> tension in dealing</w:t>
      </w:r>
      <w:r>
        <w:rPr>
          <w:rFonts w:cstheme="minorHAnsi"/>
          <w:sz w:val="24"/>
          <w:szCs w:val="24"/>
        </w:rPr>
        <w:t xml:space="preserve"> with</w:t>
      </w:r>
      <w:r w:rsidRPr="00EB3241">
        <w:rPr>
          <w:rFonts w:cstheme="minorHAnsi"/>
          <w:sz w:val="24"/>
          <w:szCs w:val="24"/>
        </w:rPr>
        <w:t xml:space="preserve"> socio-ecological complexity. </w:t>
      </w:r>
      <w:r w:rsidRPr="00EB3241">
        <w:rPr>
          <w:rFonts w:cstheme="minorHAnsi"/>
          <w:color w:val="222222"/>
          <w:sz w:val="24"/>
          <w:szCs w:val="24"/>
          <w:shd w:val="clear" w:color="auto" w:fill="FFFFFF"/>
        </w:rPr>
        <w:t>Flexibility and agility are</w:t>
      </w:r>
      <w:r>
        <w:rPr>
          <w:rFonts w:cstheme="minorHAnsi"/>
          <w:color w:val="222222"/>
          <w:sz w:val="24"/>
          <w:szCs w:val="24"/>
          <w:shd w:val="clear" w:color="auto" w:fill="FFFFFF"/>
        </w:rPr>
        <w:t xml:space="preserve"> seen as critical traits for organizations</w:t>
      </w:r>
      <w:r w:rsidRPr="00EB3241">
        <w:rPr>
          <w:rFonts w:cstheme="minorHAnsi"/>
          <w:color w:val="222222"/>
          <w:sz w:val="24"/>
          <w:szCs w:val="24"/>
          <w:shd w:val="clear" w:color="auto" w:fill="FFFFFF"/>
        </w:rPr>
        <w:t xml:space="preserve"> to operate successfu</w:t>
      </w:r>
      <w:r>
        <w:rPr>
          <w:rFonts w:cstheme="minorHAnsi"/>
          <w:color w:val="222222"/>
          <w:sz w:val="24"/>
          <w:szCs w:val="24"/>
          <w:shd w:val="clear" w:color="auto" w:fill="FFFFFF"/>
        </w:rPr>
        <w:t xml:space="preserve">lly in rapidly changing circumstances </w:t>
      </w:r>
      <w:r w:rsidRPr="00EB3241">
        <w:rPr>
          <w:rFonts w:cstheme="minorHAnsi"/>
          <w:color w:val="222222"/>
          <w:sz w:val="24"/>
          <w:szCs w:val="24"/>
          <w:shd w:val="clear" w:color="auto" w:fill="FFFFFF"/>
        </w:rPr>
        <w:t>(</w:t>
      </w:r>
      <w:r w:rsidRPr="00696E73">
        <w:rPr>
          <w:rFonts w:cstheme="minorHAnsi"/>
          <w:color w:val="222222"/>
          <w:sz w:val="24"/>
          <w:szCs w:val="24"/>
          <w:shd w:val="clear" w:color="auto" w:fill="FFFFFF"/>
        </w:rPr>
        <w:t>de Waard</w:t>
      </w:r>
      <w:r>
        <w:rPr>
          <w:rFonts w:cstheme="minorHAnsi"/>
          <w:color w:val="222222"/>
          <w:sz w:val="24"/>
          <w:szCs w:val="24"/>
          <w:shd w:val="clear" w:color="auto" w:fill="FFFFFF"/>
        </w:rPr>
        <w:t xml:space="preserve"> et al. </w:t>
      </w:r>
      <w:r w:rsidRPr="00696E73">
        <w:rPr>
          <w:rFonts w:cstheme="minorHAnsi"/>
          <w:color w:val="222222"/>
          <w:sz w:val="24"/>
          <w:szCs w:val="24"/>
          <w:shd w:val="clear" w:color="auto" w:fill="FFFFFF"/>
        </w:rPr>
        <w:t>2013</w:t>
      </w:r>
      <w:r>
        <w:rPr>
          <w:rFonts w:cstheme="minorHAnsi"/>
          <w:color w:val="222222"/>
          <w:sz w:val="24"/>
          <w:szCs w:val="24"/>
          <w:shd w:val="clear" w:color="auto" w:fill="FFFFFF"/>
        </w:rPr>
        <w:t xml:space="preserve">; </w:t>
      </w:r>
      <w:r w:rsidRPr="00EB3241">
        <w:rPr>
          <w:rFonts w:cstheme="minorHAnsi"/>
          <w:color w:val="222222"/>
          <w:sz w:val="24"/>
          <w:szCs w:val="24"/>
          <w:shd w:val="clear" w:color="auto" w:fill="FFFFFF"/>
        </w:rPr>
        <w:t>Kotter 2012; Rudd et al</w:t>
      </w:r>
      <w:r>
        <w:rPr>
          <w:rFonts w:cstheme="minorHAnsi"/>
          <w:color w:val="222222"/>
          <w:sz w:val="24"/>
          <w:szCs w:val="24"/>
          <w:shd w:val="clear" w:color="auto" w:fill="FFFFFF"/>
        </w:rPr>
        <w:t>.</w:t>
      </w:r>
      <w:r w:rsidRPr="00EB3241">
        <w:rPr>
          <w:rFonts w:cstheme="minorHAnsi"/>
          <w:color w:val="222222"/>
          <w:sz w:val="24"/>
          <w:szCs w:val="24"/>
          <w:shd w:val="clear" w:color="auto" w:fill="FFFFFF"/>
        </w:rPr>
        <w:t xml:space="preserve"> 2008</w:t>
      </w:r>
      <w:r>
        <w:rPr>
          <w:rFonts w:cstheme="minorHAnsi"/>
          <w:color w:val="222222"/>
          <w:sz w:val="24"/>
          <w:szCs w:val="24"/>
          <w:shd w:val="clear" w:color="auto" w:fill="FFFFFF"/>
        </w:rPr>
        <w:t xml:space="preserve">; </w:t>
      </w:r>
      <w:r w:rsidRPr="00EB3241">
        <w:rPr>
          <w:rFonts w:cstheme="minorHAnsi"/>
          <w:color w:val="222222"/>
          <w:sz w:val="24"/>
          <w:szCs w:val="24"/>
          <w:shd w:val="clear" w:color="auto" w:fill="FFFFFF"/>
        </w:rPr>
        <w:t xml:space="preserve">Power and Reid 2005; </w:t>
      </w:r>
      <w:r>
        <w:rPr>
          <w:rFonts w:cstheme="minorHAnsi"/>
          <w:color w:val="222222"/>
          <w:sz w:val="24"/>
          <w:szCs w:val="24"/>
          <w:shd w:val="clear" w:color="auto" w:fill="FFFFFF"/>
        </w:rPr>
        <w:t>Volberda 1996) and e</w:t>
      </w:r>
      <w:r w:rsidRPr="00EB3241">
        <w:rPr>
          <w:rFonts w:cstheme="minorHAnsi"/>
          <w:sz w:val="24"/>
          <w:szCs w:val="24"/>
        </w:rPr>
        <w:t xml:space="preserve">mployee flexibility </w:t>
      </w:r>
      <w:r>
        <w:rPr>
          <w:rFonts w:cstheme="minorHAnsi"/>
          <w:sz w:val="24"/>
          <w:szCs w:val="24"/>
        </w:rPr>
        <w:t xml:space="preserve">and flexible product development strategies have </w:t>
      </w:r>
      <w:r w:rsidRPr="00EB3241">
        <w:rPr>
          <w:rFonts w:cstheme="minorHAnsi"/>
          <w:sz w:val="24"/>
          <w:szCs w:val="24"/>
        </w:rPr>
        <w:t xml:space="preserve">been found to </w:t>
      </w:r>
      <w:r>
        <w:rPr>
          <w:rFonts w:cstheme="minorHAnsi"/>
          <w:sz w:val="24"/>
          <w:szCs w:val="24"/>
        </w:rPr>
        <w:t xml:space="preserve">improve </w:t>
      </w:r>
      <w:r w:rsidRPr="00EB3241">
        <w:rPr>
          <w:rFonts w:cstheme="minorHAnsi"/>
          <w:sz w:val="24"/>
          <w:szCs w:val="24"/>
        </w:rPr>
        <w:t>perform</w:t>
      </w:r>
      <w:r>
        <w:rPr>
          <w:rFonts w:cstheme="minorHAnsi"/>
          <w:sz w:val="24"/>
          <w:szCs w:val="24"/>
        </w:rPr>
        <w:t xml:space="preserve">ance </w:t>
      </w:r>
      <w:r w:rsidRPr="00EB3241">
        <w:rPr>
          <w:rFonts w:cstheme="minorHAnsi"/>
          <w:sz w:val="24"/>
          <w:szCs w:val="24"/>
        </w:rPr>
        <w:t>in turbulent conditions (</w:t>
      </w:r>
      <w:r w:rsidRPr="00EB3241">
        <w:rPr>
          <w:rFonts w:cstheme="minorHAnsi"/>
          <w:color w:val="222222"/>
          <w:sz w:val="24"/>
          <w:szCs w:val="24"/>
          <w:shd w:val="clear" w:color="auto" w:fill="FFFFFF"/>
        </w:rPr>
        <w:t>Camps et al</w:t>
      </w:r>
      <w:r>
        <w:rPr>
          <w:rFonts w:cstheme="minorHAnsi"/>
          <w:color w:val="222222"/>
          <w:sz w:val="24"/>
          <w:szCs w:val="24"/>
          <w:shd w:val="clear" w:color="auto" w:fill="FFFFFF"/>
        </w:rPr>
        <w:t>.</w:t>
      </w:r>
      <w:r w:rsidRPr="00EB3241">
        <w:rPr>
          <w:rFonts w:cstheme="minorHAnsi"/>
          <w:color w:val="222222"/>
          <w:sz w:val="24"/>
          <w:szCs w:val="24"/>
          <w:shd w:val="clear" w:color="auto" w:fill="FFFFFF"/>
        </w:rPr>
        <w:t xml:space="preserve"> 2015</w:t>
      </w:r>
      <w:r>
        <w:rPr>
          <w:rFonts w:cstheme="minorHAnsi"/>
          <w:color w:val="222222"/>
          <w:sz w:val="24"/>
          <w:szCs w:val="24"/>
          <w:shd w:val="clear" w:color="auto" w:fill="FFFFFF"/>
        </w:rPr>
        <w:t>; Lansiti 1995</w:t>
      </w:r>
      <w:r w:rsidRPr="00EB3241">
        <w:rPr>
          <w:rFonts w:cstheme="minorHAnsi"/>
          <w:color w:val="222222"/>
          <w:sz w:val="24"/>
          <w:szCs w:val="24"/>
          <w:shd w:val="clear" w:color="auto" w:fill="FFFFFF"/>
        </w:rPr>
        <w:t xml:space="preserve">). </w:t>
      </w:r>
      <w:r w:rsidRPr="00EB3241">
        <w:rPr>
          <w:rFonts w:cstheme="minorHAnsi"/>
          <w:sz w:val="24"/>
          <w:szCs w:val="24"/>
        </w:rPr>
        <w:t>Flexibility is a broad concept</w:t>
      </w:r>
      <w:r>
        <w:rPr>
          <w:rFonts w:cstheme="minorHAnsi"/>
          <w:sz w:val="24"/>
          <w:szCs w:val="24"/>
        </w:rPr>
        <w:t>, but</w:t>
      </w:r>
      <w:r w:rsidRPr="00EB3241">
        <w:rPr>
          <w:rFonts w:cstheme="minorHAnsi"/>
          <w:sz w:val="24"/>
          <w:szCs w:val="24"/>
        </w:rPr>
        <w:t xml:space="preserve"> the strategic planning literature has begun to distinguish different types of flexibility, including operational, financial, technological, and structural (</w:t>
      </w:r>
      <w:r w:rsidRPr="00EB3241">
        <w:rPr>
          <w:rFonts w:cstheme="minorHAnsi"/>
          <w:color w:val="222222"/>
          <w:sz w:val="24"/>
          <w:szCs w:val="24"/>
          <w:shd w:val="clear" w:color="auto" w:fill="FFFFFF"/>
        </w:rPr>
        <w:t>Rudd et al. 2008)</w:t>
      </w:r>
      <w:r>
        <w:rPr>
          <w:rFonts w:cstheme="minorHAnsi"/>
          <w:color w:val="222222"/>
          <w:sz w:val="24"/>
          <w:szCs w:val="24"/>
          <w:shd w:val="clear" w:color="auto" w:fill="FFFFFF"/>
        </w:rPr>
        <w:t>. We summarize this discussion of flexibility by formulating the following proposition:</w:t>
      </w:r>
    </w:p>
    <w:p w14:paraId="1FDB5A07" w14:textId="77777777" w:rsidR="00196F1D" w:rsidRDefault="00196F1D" w:rsidP="00196F1D">
      <w:pPr>
        <w:spacing w:after="0" w:line="480" w:lineRule="auto"/>
        <w:rPr>
          <w:rFonts w:cstheme="minorHAnsi"/>
          <w:color w:val="222222"/>
          <w:sz w:val="24"/>
          <w:szCs w:val="24"/>
          <w:shd w:val="clear" w:color="auto" w:fill="FFFFFF"/>
        </w:rPr>
      </w:pPr>
    </w:p>
    <w:p w14:paraId="3D198E58" w14:textId="77777777" w:rsidR="00196F1D" w:rsidRPr="00164C96" w:rsidRDefault="00196F1D" w:rsidP="00196F1D">
      <w:pPr>
        <w:spacing w:after="0" w:line="480" w:lineRule="auto"/>
        <w:rPr>
          <w:rFonts w:cstheme="minorHAnsi"/>
          <w:i/>
          <w:color w:val="222222"/>
          <w:sz w:val="24"/>
          <w:szCs w:val="24"/>
          <w:shd w:val="clear" w:color="auto" w:fill="FFFFFF"/>
        </w:rPr>
      </w:pPr>
      <w:r>
        <w:rPr>
          <w:rFonts w:cstheme="minorHAnsi"/>
          <w:i/>
          <w:color w:val="222222"/>
          <w:sz w:val="24"/>
          <w:szCs w:val="24"/>
          <w:shd w:val="clear" w:color="auto" w:fill="FFFFFF"/>
        </w:rPr>
        <w:t>P</w:t>
      </w:r>
      <w:r w:rsidRPr="00E95FD9">
        <w:rPr>
          <w:rFonts w:cstheme="minorHAnsi"/>
          <w:i/>
          <w:color w:val="222222"/>
          <w:sz w:val="24"/>
          <w:szCs w:val="24"/>
          <w:shd w:val="clear" w:color="auto" w:fill="FFFFFF"/>
        </w:rPr>
        <w:t>1</w:t>
      </w:r>
      <w:r>
        <w:rPr>
          <w:rFonts w:cstheme="minorHAnsi"/>
          <w:i/>
          <w:color w:val="222222"/>
          <w:sz w:val="24"/>
          <w:szCs w:val="24"/>
          <w:shd w:val="clear" w:color="auto" w:fill="FFFFFF"/>
        </w:rPr>
        <w:t>4</w:t>
      </w:r>
      <w:r w:rsidRPr="00164C96">
        <w:rPr>
          <w:rFonts w:cstheme="minorHAnsi"/>
          <w:i/>
          <w:color w:val="222222"/>
          <w:sz w:val="24"/>
          <w:szCs w:val="24"/>
          <w:shd w:val="clear" w:color="auto" w:fill="FFFFFF"/>
        </w:rPr>
        <w:t>: As turbulence increases, governing organizations will perform b</w:t>
      </w:r>
      <w:r>
        <w:rPr>
          <w:rFonts w:cstheme="minorHAnsi"/>
          <w:i/>
          <w:color w:val="222222"/>
          <w:sz w:val="24"/>
          <w:szCs w:val="24"/>
          <w:shd w:val="clear" w:color="auto" w:fill="FFFFFF"/>
        </w:rPr>
        <w:t>etter if they are able to flexi</w:t>
      </w:r>
      <w:r w:rsidRPr="00164C96">
        <w:rPr>
          <w:rFonts w:cstheme="minorHAnsi"/>
          <w:i/>
          <w:color w:val="222222"/>
          <w:sz w:val="24"/>
          <w:szCs w:val="24"/>
          <w:shd w:val="clear" w:color="auto" w:fill="FFFFFF"/>
        </w:rPr>
        <w:t>bly adapt their strategies and structures to rapidly or unexpectedly changing conditions.</w:t>
      </w:r>
    </w:p>
    <w:p w14:paraId="18768A9B" w14:textId="77777777" w:rsidR="00196F1D" w:rsidRDefault="00196F1D" w:rsidP="00196F1D">
      <w:pPr>
        <w:spacing w:after="0" w:line="480" w:lineRule="auto"/>
        <w:rPr>
          <w:rFonts w:ascii="Calibri" w:eastAsia="Times New Roman" w:hAnsi="Calibri" w:cs="Calibri"/>
          <w:sz w:val="24"/>
          <w:szCs w:val="24"/>
          <w:lang w:bidi="he-IL"/>
        </w:rPr>
      </w:pPr>
    </w:p>
    <w:p w14:paraId="16B01E79" w14:textId="77777777" w:rsidR="00196F1D" w:rsidRDefault="00196F1D" w:rsidP="00196F1D">
      <w:pPr>
        <w:spacing w:after="0" w:line="480" w:lineRule="auto"/>
        <w:rPr>
          <w:rFonts w:ascii="Calibri" w:eastAsia="SimSun" w:hAnsi="Calibri" w:cs="Times New Roman"/>
          <w:sz w:val="24"/>
          <w:szCs w:val="24"/>
          <w:lang w:eastAsia="zh-CN"/>
        </w:rPr>
      </w:pPr>
      <w:r>
        <w:rPr>
          <w:rFonts w:ascii="Calibri" w:eastAsia="Times New Roman" w:hAnsi="Calibri" w:cs="Calibri"/>
          <w:sz w:val="24"/>
          <w:szCs w:val="24"/>
          <w:lang w:bidi="he-IL"/>
        </w:rPr>
        <w:t xml:space="preserve">The association we have drawn here between dynamic resilience and the pattern of institutional change that we call institutional syncretism has additional implications as well for the adaptability to turbulence. </w:t>
      </w:r>
      <w:r w:rsidRPr="007704B9">
        <w:rPr>
          <w:rFonts w:ascii="Calibri" w:eastAsia="Times New Roman" w:hAnsi="Calibri" w:cs="Calibri"/>
          <w:sz w:val="24"/>
          <w:szCs w:val="24"/>
          <w:lang w:bidi="he-IL"/>
        </w:rPr>
        <w:t>Hybrid and interstitial organizational structures may be particularly important for cop</w:t>
      </w:r>
      <w:r>
        <w:rPr>
          <w:rFonts w:ascii="Calibri" w:eastAsia="Times New Roman" w:hAnsi="Calibri" w:cs="Calibri"/>
          <w:sz w:val="24"/>
          <w:szCs w:val="24"/>
          <w:lang w:bidi="he-IL"/>
        </w:rPr>
        <w:t>ing with</w:t>
      </w:r>
      <w:r w:rsidRPr="007704B9">
        <w:rPr>
          <w:rFonts w:ascii="Calibri" w:eastAsia="Times New Roman" w:hAnsi="Calibri" w:cs="Calibri"/>
          <w:sz w:val="24"/>
          <w:szCs w:val="24"/>
          <w:lang w:bidi="he-IL"/>
        </w:rPr>
        <w:t xml:space="preserve"> turbulence - particularly turbulence of scale. The development of such structures is best appreciated from a broad ecological perspective that reveals the chaffing of different institutional orders (Ansell 2013). </w:t>
      </w:r>
      <w:r>
        <w:rPr>
          <w:rFonts w:ascii="Calibri" w:eastAsia="Times New Roman" w:hAnsi="Calibri" w:cs="Calibri"/>
          <w:sz w:val="24"/>
          <w:szCs w:val="24"/>
          <w:lang w:bidi="he-IL"/>
        </w:rPr>
        <w:t>H</w:t>
      </w:r>
      <w:r w:rsidRPr="007704B9">
        <w:rPr>
          <w:rFonts w:ascii="Calibri" w:eastAsia="SimSun" w:hAnsi="Calibri" w:cs="Times New Roman"/>
          <w:sz w:val="24"/>
          <w:szCs w:val="24"/>
          <w:lang w:eastAsia="zh-CN"/>
        </w:rPr>
        <w:t>ybrid structure</w:t>
      </w:r>
      <w:r>
        <w:rPr>
          <w:rFonts w:ascii="Calibri" w:eastAsia="SimSun" w:hAnsi="Calibri" w:cs="Times New Roman"/>
          <w:sz w:val="24"/>
          <w:szCs w:val="24"/>
          <w:lang w:eastAsia="zh-CN"/>
        </w:rPr>
        <w:t>s</w:t>
      </w:r>
      <w:r w:rsidRPr="007704B9">
        <w:rPr>
          <w:rFonts w:ascii="Calibri" w:eastAsia="SimSun" w:hAnsi="Calibri" w:cs="Times New Roman"/>
          <w:sz w:val="24"/>
          <w:szCs w:val="24"/>
          <w:lang w:eastAsia="zh-CN"/>
        </w:rPr>
        <w:t xml:space="preserve"> combine components from various organizational forms</w:t>
      </w:r>
      <w:r>
        <w:rPr>
          <w:rFonts w:ascii="Calibri" w:eastAsia="SimSun" w:hAnsi="Calibri" w:cs="Times New Roman"/>
          <w:sz w:val="24"/>
          <w:szCs w:val="24"/>
          <w:lang w:eastAsia="zh-CN"/>
        </w:rPr>
        <w:t xml:space="preserve"> (Ansell and Trondal 2017)</w:t>
      </w:r>
      <w:r w:rsidRPr="007704B9">
        <w:rPr>
          <w:rFonts w:ascii="Calibri" w:eastAsia="SimSun" w:hAnsi="Calibri" w:cs="Times New Roman"/>
          <w:sz w:val="24"/>
          <w:szCs w:val="24"/>
          <w:lang w:eastAsia="zh-CN"/>
        </w:rPr>
        <w:t>, while interstitial structures mediate between structures</w:t>
      </w:r>
      <w:r>
        <w:rPr>
          <w:rFonts w:ascii="Calibri" w:eastAsia="SimSun" w:hAnsi="Calibri" w:cs="Times New Roman"/>
          <w:sz w:val="24"/>
          <w:szCs w:val="24"/>
          <w:lang w:eastAsia="zh-CN"/>
        </w:rPr>
        <w:t xml:space="preserve"> (Batora 2017)</w:t>
      </w:r>
      <w:r w:rsidRPr="007704B9">
        <w:rPr>
          <w:rFonts w:ascii="Calibri" w:eastAsia="SimSun" w:hAnsi="Calibri" w:cs="Times New Roman"/>
          <w:sz w:val="24"/>
          <w:szCs w:val="24"/>
          <w:lang w:eastAsia="zh-CN"/>
        </w:rPr>
        <w:t xml:space="preserve">. In both cases, they help to create the structural flexibility necessary to respond to competing and varied demands. </w:t>
      </w:r>
      <w:r>
        <w:rPr>
          <w:rFonts w:ascii="Calibri" w:eastAsia="SimSun" w:hAnsi="Calibri" w:cs="Times New Roman"/>
          <w:sz w:val="24"/>
          <w:szCs w:val="24"/>
          <w:lang w:eastAsia="zh-CN"/>
        </w:rPr>
        <w:t xml:space="preserve"> We formulate this argument in the following propositions:</w:t>
      </w:r>
    </w:p>
    <w:p w14:paraId="7D8DCA57" w14:textId="77777777" w:rsidR="00196F1D" w:rsidRDefault="00196F1D" w:rsidP="00196F1D">
      <w:pPr>
        <w:spacing w:after="0" w:line="480" w:lineRule="auto"/>
        <w:rPr>
          <w:rFonts w:ascii="Calibri" w:eastAsia="SimSun" w:hAnsi="Calibri" w:cs="Times New Roman"/>
          <w:sz w:val="24"/>
          <w:szCs w:val="24"/>
          <w:lang w:eastAsia="zh-CN"/>
        </w:rPr>
      </w:pPr>
    </w:p>
    <w:p w14:paraId="43986943" w14:textId="77777777" w:rsidR="00196F1D" w:rsidRPr="00164C96" w:rsidRDefault="00196F1D" w:rsidP="00196F1D">
      <w:pPr>
        <w:spacing w:after="0" w:line="480" w:lineRule="auto"/>
        <w:rPr>
          <w:rFonts w:ascii="Calibri" w:eastAsia="SimSun" w:hAnsi="Calibri" w:cs="Times New Roman"/>
          <w:i/>
          <w:sz w:val="24"/>
          <w:szCs w:val="24"/>
          <w:lang w:eastAsia="zh-CN"/>
        </w:rPr>
      </w:pPr>
      <w:r>
        <w:rPr>
          <w:rFonts w:ascii="Calibri" w:eastAsia="SimSun" w:hAnsi="Calibri" w:cs="Times New Roman"/>
          <w:i/>
          <w:sz w:val="24"/>
          <w:szCs w:val="24"/>
          <w:lang w:eastAsia="zh-CN"/>
        </w:rPr>
        <w:t>P15: Hybrid and/or interstitial organizational structures facilitate flexible responses to turbulent conditions.</w:t>
      </w:r>
    </w:p>
    <w:p w14:paraId="490AFA58" w14:textId="77777777" w:rsidR="00196F1D" w:rsidRDefault="00196F1D" w:rsidP="00196F1D">
      <w:pPr>
        <w:spacing w:after="0" w:line="480" w:lineRule="auto"/>
        <w:rPr>
          <w:rFonts w:ascii="Calibri" w:eastAsia="SimSun" w:hAnsi="Calibri" w:cs="Times New Roman"/>
          <w:sz w:val="24"/>
          <w:szCs w:val="24"/>
          <w:lang w:eastAsia="zh-CN"/>
        </w:rPr>
      </w:pPr>
    </w:p>
    <w:p w14:paraId="4532D4FD" w14:textId="77777777" w:rsidR="00196F1D" w:rsidRDefault="00196F1D" w:rsidP="00196F1D">
      <w:pPr>
        <w:spacing w:after="0" w:line="480" w:lineRule="auto"/>
        <w:rPr>
          <w:rFonts w:ascii="Calibri" w:eastAsia="SimSun" w:hAnsi="Calibri" w:cs="Times New Roman"/>
          <w:i/>
          <w:sz w:val="24"/>
          <w:szCs w:val="24"/>
          <w:lang w:eastAsia="zh-CN"/>
        </w:rPr>
      </w:pPr>
      <w:r>
        <w:rPr>
          <w:rFonts w:ascii="Calibri" w:eastAsia="SimSun" w:hAnsi="Calibri" w:cs="Times New Roman"/>
          <w:i/>
          <w:sz w:val="24"/>
          <w:szCs w:val="24"/>
          <w:lang w:eastAsia="zh-CN"/>
        </w:rPr>
        <w:t>P</w:t>
      </w:r>
      <w:r w:rsidRPr="00E95FD9">
        <w:rPr>
          <w:rFonts w:ascii="Calibri" w:eastAsia="SimSun" w:hAnsi="Calibri" w:cs="Times New Roman"/>
          <w:i/>
          <w:sz w:val="24"/>
          <w:szCs w:val="24"/>
          <w:lang w:eastAsia="zh-CN"/>
        </w:rPr>
        <w:t>1</w:t>
      </w:r>
      <w:r>
        <w:rPr>
          <w:rFonts w:ascii="Calibri" w:eastAsia="SimSun" w:hAnsi="Calibri" w:cs="Times New Roman"/>
          <w:i/>
          <w:sz w:val="24"/>
          <w:szCs w:val="24"/>
          <w:lang w:eastAsia="zh-CN"/>
        </w:rPr>
        <w:t>6</w:t>
      </w:r>
      <w:r w:rsidRPr="00164C96">
        <w:rPr>
          <w:rFonts w:ascii="Calibri" w:eastAsia="SimSun" w:hAnsi="Calibri" w:cs="Times New Roman"/>
          <w:i/>
          <w:sz w:val="24"/>
          <w:szCs w:val="24"/>
          <w:lang w:eastAsia="zh-CN"/>
        </w:rPr>
        <w:t>: Governing organizations confronting turbulent conditions will adopt hybrid and/or interstitial organizational structures</w:t>
      </w:r>
      <w:r>
        <w:rPr>
          <w:rFonts w:ascii="Calibri" w:eastAsia="SimSun" w:hAnsi="Calibri" w:cs="Times New Roman"/>
          <w:i/>
          <w:sz w:val="24"/>
          <w:szCs w:val="24"/>
          <w:lang w:eastAsia="zh-CN"/>
        </w:rPr>
        <w:t>.</w:t>
      </w:r>
    </w:p>
    <w:p w14:paraId="4A21D1A4" w14:textId="77777777" w:rsidR="00196F1D" w:rsidRPr="00461BEC" w:rsidRDefault="00196F1D" w:rsidP="00196F1D">
      <w:pPr>
        <w:spacing w:after="0" w:line="480" w:lineRule="auto"/>
        <w:rPr>
          <w:rFonts w:ascii="Calibri" w:eastAsia="SimSun" w:hAnsi="Calibri" w:cs="Times New Roman"/>
          <w:i/>
          <w:sz w:val="24"/>
          <w:szCs w:val="24"/>
          <w:lang w:eastAsia="zh-CN"/>
        </w:rPr>
      </w:pPr>
      <w:r>
        <w:rPr>
          <w:rFonts w:ascii="Calibri" w:eastAsia="SimSun" w:hAnsi="Calibri" w:cs="Times New Roman"/>
          <w:i/>
          <w:sz w:val="24"/>
          <w:szCs w:val="24"/>
          <w:lang w:eastAsia="zh-CN"/>
        </w:rPr>
        <w:t xml:space="preserve"> </w:t>
      </w:r>
    </w:p>
    <w:p w14:paraId="0E74515B" w14:textId="77777777" w:rsidR="00196F1D" w:rsidRPr="00C0451D" w:rsidRDefault="00196F1D" w:rsidP="00196F1D">
      <w:pPr>
        <w:spacing w:after="0" w:line="480" w:lineRule="auto"/>
        <w:rPr>
          <w:rFonts w:ascii="Calibri" w:eastAsia="SimSun" w:hAnsi="Calibri" w:cs="Calibri"/>
          <w:sz w:val="24"/>
          <w:szCs w:val="24"/>
          <w:lang w:val="en-GB" w:eastAsia="zh-CN"/>
        </w:rPr>
      </w:pPr>
      <w:r w:rsidRPr="007704B9">
        <w:rPr>
          <w:rFonts w:ascii="Calibri" w:eastAsia="SimSun" w:hAnsi="Calibri" w:cs="Calibri"/>
          <w:sz w:val="24"/>
          <w:szCs w:val="24"/>
          <w:lang w:val="en-GB" w:eastAsia="zh-CN"/>
        </w:rPr>
        <w:t xml:space="preserve">Interestingly, the role of hybrid and interstitial organization in accommodating incompatible demands on public organizations has been largely overlooked because </w:t>
      </w:r>
      <w:r>
        <w:rPr>
          <w:rFonts w:ascii="Calibri" w:eastAsia="SimSun" w:hAnsi="Calibri" w:cs="Calibri"/>
          <w:sz w:val="24"/>
          <w:szCs w:val="24"/>
          <w:lang w:val="en-GB" w:eastAsia="zh-CN"/>
        </w:rPr>
        <w:t>much literature has</w:t>
      </w:r>
      <w:r w:rsidRPr="007704B9">
        <w:rPr>
          <w:rFonts w:ascii="Calibri" w:eastAsia="SimSun" w:hAnsi="Calibri" w:cs="Calibri"/>
          <w:sz w:val="24"/>
          <w:szCs w:val="24"/>
          <w:lang w:val="en-GB" w:eastAsia="zh-CN"/>
        </w:rPr>
        <w:t xml:space="preserve"> not fully appreciated the ecological context</w:t>
      </w:r>
      <w:r>
        <w:rPr>
          <w:rFonts w:ascii="Calibri" w:eastAsia="SimSun" w:hAnsi="Calibri" w:cs="Calibri"/>
          <w:sz w:val="24"/>
          <w:szCs w:val="24"/>
          <w:lang w:val="en-GB" w:eastAsia="zh-CN"/>
        </w:rPr>
        <w:t xml:space="preserve"> of organizations</w:t>
      </w:r>
      <w:r w:rsidRPr="007704B9">
        <w:rPr>
          <w:rFonts w:ascii="Calibri" w:eastAsia="SimSun" w:hAnsi="Calibri" w:cs="Calibri"/>
          <w:sz w:val="24"/>
          <w:szCs w:val="24"/>
          <w:lang w:val="en-GB" w:eastAsia="zh-CN"/>
        </w:rPr>
        <w:t xml:space="preserve">. </w:t>
      </w:r>
      <w:r>
        <w:rPr>
          <w:rFonts w:ascii="Calibri" w:eastAsia="SimSun" w:hAnsi="Calibri" w:cs="Calibri"/>
          <w:sz w:val="24"/>
          <w:szCs w:val="24"/>
          <w:lang w:val="en-GB" w:eastAsia="zh-CN"/>
        </w:rPr>
        <w:t>For instance, t</w:t>
      </w:r>
      <w:r w:rsidRPr="007704B9">
        <w:rPr>
          <w:rFonts w:ascii="Calibri" w:eastAsia="SimSun" w:hAnsi="Calibri" w:cs="Calibri"/>
          <w:sz w:val="24"/>
          <w:szCs w:val="24"/>
          <w:lang w:val="en-GB" w:eastAsia="zh-CN"/>
        </w:rPr>
        <w:t xml:space="preserve">he ‘governance turn’ in public administration studies was not accompanied by reflections on how multilevel systems may reshape domestic administrative life (e.g. Bouckaert et al. 2010: 264) and the larger system consequences of administrative reforms have been largely overlooked. </w:t>
      </w:r>
      <w:r w:rsidRPr="007704B9">
        <w:rPr>
          <w:rFonts w:ascii="Calibri" w:eastAsia="SimSun" w:hAnsi="Calibri" w:cs="Calibri"/>
          <w:sz w:val="24"/>
          <w:szCs w:val="24"/>
          <w:lang w:val="en-GB" w:eastAsia="zh-CN"/>
        </w:rPr>
        <w:lastRenderedPageBreak/>
        <w:t xml:space="preserve">Similarly, the ‘wicked problem’ literature has mostly focused on problems created by policy areas that cut across established boundaries and neglected the wicked institutional architecture of multilevel systems (e.g. Conklin 2006). Nor </w:t>
      </w:r>
      <w:r>
        <w:rPr>
          <w:rFonts w:ascii="Calibri" w:eastAsia="SimSun" w:hAnsi="Calibri" w:cs="Calibri"/>
          <w:sz w:val="24"/>
          <w:szCs w:val="24"/>
          <w:lang w:val="en-GB" w:eastAsia="zh-CN"/>
        </w:rPr>
        <w:t>did</w:t>
      </w:r>
      <w:r w:rsidRPr="007704B9">
        <w:rPr>
          <w:rFonts w:ascii="Calibri" w:eastAsia="SimSun" w:hAnsi="Calibri" w:cs="Calibri"/>
          <w:sz w:val="24"/>
          <w:szCs w:val="24"/>
          <w:lang w:val="en-GB" w:eastAsia="zh-CN"/>
        </w:rPr>
        <w:t xml:space="preserve"> the vast Europeanization literature adequately capture systemic consequences of the nitration of public organizations ac</w:t>
      </w:r>
      <w:r>
        <w:rPr>
          <w:rFonts w:ascii="Calibri" w:eastAsia="SimSun" w:hAnsi="Calibri" w:cs="Calibri"/>
          <w:sz w:val="24"/>
          <w:szCs w:val="24"/>
          <w:lang w:val="en-GB" w:eastAsia="zh-CN"/>
        </w:rPr>
        <w:t>ross levels of governance (e.g. Graziano and Vink 2007</w:t>
      </w:r>
      <w:r w:rsidRPr="007704B9">
        <w:rPr>
          <w:rFonts w:ascii="Calibri" w:eastAsia="SimSun" w:hAnsi="Calibri" w:cs="Calibri"/>
          <w:sz w:val="24"/>
          <w:szCs w:val="24"/>
          <w:lang w:val="en-GB" w:eastAsia="zh-CN"/>
        </w:rPr>
        <w:t>).</w:t>
      </w:r>
      <w:r>
        <w:rPr>
          <w:rFonts w:ascii="Calibri" w:eastAsia="SimSun" w:hAnsi="Calibri" w:cs="Calibri"/>
          <w:sz w:val="24"/>
          <w:szCs w:val="24"/>
          <w:lang w:val="en-GB" w:eastAsia="zh-CN"/>
        </w:rPr>
        <w:t xml:space="preserve"> This literature largely sees</w:t>
      </w:r>
      <w:r w:rsidRPr="007704B9">
        <w:rPr>
          <w:rFonts w:ascii="Calibri" w:eastAsia="SimSun" w:hAnsi="Calibri" w:cs="Calibri"/>
          <w:sz w:val="24"/>
          <w:szCs w:val="24"/>
          <w:lang w:val="en-GB" w:eastAsia="zh-CN"/>
        </w:rPr>
        <w:t xml:space="preserve"> </w:t>
      </w:r>
      <w:r>
        <w:rPr>
          <w:rFonts w:ascii="Calibri" w:eastAsia="SimSun" w:hAnsi="Calibri" w:cs="Calibri"/>
          <w:sz w:val="24"/>
          <w:szCs w:val="24"/>
          <w:lang w:val="en-GB" w:eastAsia="zh-CN"/>
        </w:rPr>
        <w:t>t</w:t>
      </w:r>
      <w:r w:rsidRPr="007704B9">
        <w:rPr>
          <w:rFonts w:ascii="Calibri" w:eastAsia="SimSun" w:hAnsi="Calibri" w:cs="Calibri"/>
          <w:sz w:val="24"/>
          <w:szCs w:val="24"/>
          <w:lang w:val="en-GB" w:eastAsia="zh-CN"/>
        </w:rPr>
        <w:t xml:space="preserve">he EU and the member-states as separate but mutually interdependent </w:t>
      </w:r>
      <w:r>
        <w:rPr>
          <w:rFonts w:ascii="Calibri" w:eastAsia="SimSun" w:hAnsi="Calibri" w:cs="Calibri"/>
          <w:sz w:val="24"/>
          <w:szCs w:val="24"/>
          <w:lang w:val="en-GB" w:eastAsia="zh-CN"/>
        </w:rPr>
        <w:t>systems</w:t>
      </w:r>
      <w:r w:rsidRPr="007704B9">
        <w:rPr>
          <w:rFonts w:ascii="Calibri" w:eastAsia="SimSun" w:hAnsi="Calibri" w:cs="Calibri"/>
          <w:sz w:val="24"/>
          <w:szCs w:val="24"/>
          <w:lang w:val="en-GB" w:eastAsia="zh-CN"/>
        </w:rPr>
        <w:t xml:space="preserve">. The concept of multilevel governance perhaps comes closest to acknowledging the </w:t>
      </w:r>
      <w:r>
        <w:rPr>
          <w:rFonts w:ascii="Calibri" w:eastAsia="SimSun" w:hAnsi="Calibri" w:cs="Calibri"/>
          <w:sz w:val="24"/>
          <w:szCs w:val="24"/>
          <w:lang w:val="en-GB" w:eastAsia="zh-CN"/>
        </w:rPr>
        <w:t xml:space="preserve">ecological </w:t>
      </w:r>
      <w:r w:rsidRPr="007704B9">
        <w:rPr>
          <w:rFonts w:ascii="Calibri" w:eastAsia="SimSun" w:hAnsi="Calibri" w:cs="Calibri"/>
          <w:sz w:val="24"/>
          <w:szCs w:val="24"/>
          <w:lang w:val="en-GB" w:eastAsia="zh-CN"/>
        </w:rPr>
        <w:t>na</w:t>
      </w:r>
      <w:r>
        <w:rPr>
          <w:rFonts w:ascii="Calibri" w:eastAsia="SimSun" w:hAnsi="Calibri" w:cs="Calibri"/>
          <w:sz w:val="24"/>
          <w:szCs w:val="24"/>
          <w:lang w:val="en-GB" w:eastAsia="zh-CN"/>
        </w:rPr>
        <w:t>ture of institutions and public governance</w:t>
      </w:r>
      <w:r w:rsidRPr="007704B9">
        <w:rPr>
          <w:rFonts w:ascii="Calibri" w:eastAsia="SimSun" w:hAnsi="Calibri" w:cs="Calibri"/>
          <w:sz w:val="24"/>
          <w:szCs w:val="24"/>
          <w:lang w:val="en-GB" w:eastAsia="zh-CN"/>
        </w:rPr>
        <w:t xml:space="preserve"> (e.g. Hooghe and Marks 2001; Trondal </w:t>
      </w:r>
      <w:r>
        <w:rPr>
          <w:rFonts w:ascii="Calibri" w:eastAsia="SimSun" w:hAnsi="Calibri" w:cs="Calibri"/>
          <w:sz w:val="24"/>
          <w:szCs w:val="24"/>
          <w:lang w:val="en-GB" w:eastAsia="zh-CN"/>
        </w:rPr>
        <w:t xml:space="preserve">and Bauer </w:t>
      </w:r>
      <w:r w:rsidRPr="007704B9">
        <w:rPr>
          <w:rFonts w:ascii="Calibri" w:eastAsia="SimSun" w:hAnsi="Calibri" w:cs="Calibri"/>
          <w:sz w:val="24"/>
          <w:szCs w:val="24"/>
          <w:lang w:val="en-GB" w:eastAsia="zh-CN"/>
        </w:rPr>
        <w:t>201</w:t>
      </w:r>
      <w:r>
        <w:rPr>
          <w:rFonts w:ascii="Calibri" w:eastAsia="SimSun" w:hAnsi="Calibri" w:cs="Calibri"/>
          <w:sz w:val="24"/>
          <w:szCs w:val="24"/>
          <w:lang w:val="en-GB" w:eastAsia="zh-CN"/>
        </w:rPr>
        <w:t>7</w:t>
      </w:r>
      <w:r w:rsidRPr="007704B9">
        <w:rPr>
          <w:rFonts w:ascii="Calibri" w:eastAsia="SimSun" w:hAnsi="Calibri" w:cs="Calibri"/>
          <w:sz w:val="24"/>
          <w:szCs w:val="24"/>
          <w:lang w:val="en-GB" w:eastAsia="zh-CN"/>
        </w:rPr>
        <w:t>). The New Public Management</w:t>
      </w:r>
      <w:r>
        <w:rPr>
          <w:rFonts w:ascii="Calibri" w:eastAsia="SimSun" w:hAnsi="Calibri" w:cs="Calibri"/>
          <w:sz w:val="24"/>
          <w:szCs w:val="24"/>
          <w:lang w:val="en-GB" w:eastAsia="zh-CN"/>
        </w:rPr>
        <w:t xml:space="preserve"> (NPM)</w:t>
      </w:r>
      <w:r w:rsidRPr="007704B9">
        <w:rPr>
          <w:rFonts w:ascii="Calibri" w:eastAsia="SimSun" w:hAnsi="Calibri" w:cs="Calibri"/>
          <w:sz w:val="24"/>
          <w:szCs w:val="24"/>
          <w:lang w:val="en-GB" w:eastAsia="zh-CN"/>
        </w:rPr>
        <w:t xml:space="preserve"> literature has also largely ignored the trade-offs between political-administrative autonomy and control at one level on the one hand, and coordination </w:t>
      </w:r>
      <w:r w:rsidRPr="007704B9">
        <w:rPr>
          <w:rFonts w:ascii="Calibri" w:eastAsia="SimSun" w:hAnsi="Calibri" w:cs="Calibri"/>
          <w:i/>
          <w:sz w:val="24"/>
          <w:szCs w:val="24"/>
          <w:lang w:val="en-GB" w:eastAsia="zh-CN"/>
        </w:rPr>
        <w:t>across</w:t>
      </w:r>
      <w:r w:rsidRPr="007704B9">
        <w:rPr>
          <w:rFonts w:ascii="Calibri" w:eastAsia="SimSun" w:hAnsi="Calibri" w:cs="Calibri"/>
          <w:sz w:val="24"/>
          <w:szCs w:val="24"/>
          <w:lang w:val="en-GB" w:eastAsia="zh-CN"/>
        </w:rPr>
        <w:t xml:space="preserve"> levels on the other (e.g. Christensen and Lægreid 2006: 4). This literature has illuminated effects of agencification on domestic coordination, accountability, legitimacy, and autonomy, while overlooking studying the </w:t>
      </w:r>
      <w:r>
        <w:rPr>
          <w:rFonts w:ascii="Calibri" w:eastAsia="SimSun" w:hAnsi="Calibri" w:cs="Calibri"/>
          <w:sz w:val="24"/>
          <w:szCs w:val="24"/>
          <w:lang w:val="en-GB" w:eastAsia="zh-CN"/>
        </w:rPr>
        <w:t xml:space="preserve">ensuing </w:t>
      </w:r>
      <w:r w:rsidRPr="007704B9">
        <w:rPr>
          <w:rFonts w:ascii="Calibri" w:eastAsia="SimSun" w:hAnsi="Calibri" w:cs="Calibri"/>
          <w:sz w:val="24"/>
          <w:szCs w:val="24"/>
          <w:lang w:val="en-GB" w:eastAsia="zh-CN"/>
        </w:rPr>
        <w:t xml:space="preserve">turbulence of scale (Van Thiel et al. 2012: 417). </w:t>
      </w:r>
      <w:r>
        <w:rPr>
          <w:rFonts w:ascii="Calibri" w:eastAsia="SimSun" w:hAnsi="Calibri" w:cs="Calibri"/>
          <w:sz w:val="24"/>
          <w:szCs w:val="24"/>
          <w:lang w:val="en-GB" w:eastAsia="zh-CN"/>
        </w:rPr>
        <w:t>P</w:t>
      </w:r>
      <w:r w:rsidRPr="007704B9">
        <w:rPr>
          <w:rFonts w:ascii="Calibri" w:eastAsia="SimSun" w:hAnsi="Calibri" w:cs="Times New Roman"/>
          <w:sz w:val="24"/>
          <w:szCs w:val="24"/>
          <w:lang w:eastAsia="zh-CN"/>
        </w:rPr>
        <w:t>rocesses of agencification inside sovereign states and within the EU system may have profound implications for the politico-administrative order in Europe and for how we should understand it. National agencies organized at arm’s length from their parent ministerial departments and partly de-coupled from direct ministerial steering can be captured by EU institutions, becoming building blocks of a multilevel EU administration</w:t>
      </w:r>
      <w:r>
        <w:rPr>
          <w:rFonts w:ascii="Calibri" w:eastAsia="SimSun" w:hAnsi="Calibri" w:cs="Times New Roman"/>
          <w:sz w:val="24"/>
          <w:szCs w:val="24"/>
          <w:lang w:eastAsia="zh-CN"/>
        </w:rPr>
        <w:t xml:space="preserve"> (Egeberg and Trondal 2016)</w:t>
      </w:r>
      <w:r w:rsidRPr="007704B9">
        <w:rPr>
          <w:rFonts w:ascii="Calibri" w:eastAsia="SimSun" w:hAnsi="Calibri" w:cs="Times New Roman"/>
          <w:sz w:val="24"/>
          <w:szCs w:val="24"/>
          <w:lang w:eastAsia="zh-CN"/>
        </w:rPr>
        <w:t>.</w:t>
      </w:r>
    </w:p>
    <w:p w14:paraId="1F61BC32" w14:textId="77777777" w:rsidR="00196F1D" w:rsidRPr="007704B9" w:rsidRDefault="00196F1D" w:rsidP="00196F1D">
      <w:pPr>
        <w:spacing w:after="0" w:line="480" w:lineRule="auto"/>
        <w:rPr>
          <w:rFonts w:ascii="Calibri" w:eastAsia="SimSun" w:hAnsi="Calibri" w:cs="Calibri"/>
          <w:sz w:val="24"/>
          <w:szCs w:val="24"/>
          <w:lang w:eastAsia="zh-CN"/>
        </w:rPr>
      </w:pPr>
    </w:p>
    <w:p w14:paraId="037D7D1F" w14:textId="77777777" w:rsidR="00196F1D" w:rsidRPr="007704B9" w:rsidRDefault="00196F1D" w:rsidP="00196F1D">
      <w:pPr>
        <w:spacing w:after="0" w:line="480" w:lineRule="auto"/>
        <w:rPr>
          <w:rFonts w:ascii="Calibri" w:eastAsia="SimSun" w:hAnsi="Calibri" w:cs="Times New Roman"/>
          <w:sz w:val="24"/>
          <w:szCs w:val="24"/>
          <w:lang w:val="en-GB" w:eastAsia="zh-CN"/>
        </w:rPr>
      </w:pPr>
      <w:r w:rsidRPr="007704B9">
        <w:rPr>
          <w:rFonts w:ascii="Calibri" w:eastAsia="SimSun" w:hAnsi="Calibri" w:cs="Times New Roman"/>
          <w:sz w:val="24"/>
          <w:szCs w:val="24"/>
          <w:lang w:eastAsia="zh-CN"/>
        </w:rPr>
        <w:t>Hybri</w:t>
      </w:r>
      <w:r>
        <w:rPr>
          <w:rFonts w:ascii="Calibri" w:eastAsia="SimSun" w:hAnsi="Calibri" w:cs="Times New Roman"/>
          <w:sz w:val="24"/>
          <w:szCs w:val="24"/>
          <w:lang w:eastAsia="zh-CN"/>
        </w:rPr>
        <w:t>d and interstitial organizations are</w:t>
      </w:r>
      <w:r w:rsidRPr="007704B9">
        <w:rPr>
          <w:rFonts w:ascii="Calibri" w:eastAsia="SimSun" w:hAnsi="Calibri" w:cs="Times New Roman"/>
          <w:sz w:val="24"/>
          <w:szCs w:val="24"/>
          <w:lang w:eastAsia="zh-CN"/>
        </w:rPr>
        <w:t xml:space="preserve"> often improvisational solution</w:t>
      </w:r>
      <w:r>
        <w:rPr>
          <w:rFonts w:ascii="Calibri" w:eastAsia="SimSun" w:hAnsi="Calibri" w:cs="Times New Roman"/>
          <w:sz w:val="24"/>
          <w:szCs w:val="24"/>
          <w:lang w:eastAsia="zh-CN"/>
        </w:rPr>
        <w:t>s</w:t>
      </w:r>
      <w:r w:rsidRPr="007704B9">
        <w:rPr>
          <w:rFonts w:ascii="Calibri" w:eastAsia="SimSun" w:hAnsi="Calibri" w:cs="Times New Roman"/>
          <w:sz w:val="24"/>
          <w:szCs w:val="24"/>
          <w:lang w:eastAsia="zh-CN"/>
        </w:rPr>
        <w:t xml:space="preserve"> to the </w:t>
      </w:r>
      <w:r>
        <w:rPr>
          <w:rFonts w:ascii="Calibri" w:eastAsia="SimSun" w:hAnsi="Calibri" w:cs="Times New Roman"/>
          <w:sz w:val="24"/>
          <w:szCs w:val="24"/>
          <w:lang w:eastAsia="zh-CN"/>
        </w:rPr>
        <w:t>governance</w:t>
      </w:r>
      <w:r w:rsidRPr="007704B9">
        <w:rPr>
          <w:rFonts w:ascii="Calibri" w:eastAsia="SimSun" w:hAnsi="Calibri" w:cs="Times New Roman"/>
          <w:sz w:val="24"/>
          <w:szCs w:val="24"/>
          <w:lang w:eastAsia="zh-CN"/>
        </w:rPr>
        <w:t xml:space="preserve"> dilemmas created by complex institutional ecologies (see Lægreid et al. 2014: 4). For example, through duplication of agency staff, political steering of agencies may be strengthened without fully integrating agencies into ministries (Egeberg 20</w:t>
      </w:r>
      <w:r>
        <w:rPr>
          <w:rFonts w:ascii="Calibri" w:eastAsia="SimSun" w:hAnsi="Calibri" w:cs="Times New Roman"/>
          <w:sz w:val="24"/>
          <w:szCs w:val="24"/>
          <w:lang w:eastAsia="zh-CN"/>
        </w:rPr>
        <w:t xml:space="preserve">12). Other </w:t>
      </w:r>
      <w:r>
        <w:rPr>
          <w:rFonts w:ascii="Calibri" w:eastAsia="SimSun" w:hAnsi="Calibri" w:cs="Times New Roman"/>
          <w:sz w:val="24"/>
          <w:szCs w:val="24"/>
          <w:lang w:eastAsia="zh-CN"/>
        </w:rPr>
        <w:lastRenderedPageBreak/>
        <w:t>examples include the</w:t>
      </w:r>
      <w:r w:rsidRPr="007704B9">
        <w:rPr>
          <w:rFonts w:ascii="Calibri" w:eastAsia="SimSun" w:hAnsi="Calibri" w:cs="Times New Roman"/>
          <w:sz w:val="24"/>
          <w:szCs w:val="24"/>
          <w:lang w:val="en-GB" w:eastAsia="zh-CN"/>
        </w:rPr>
        <w:t xml:space="preserve"> programme management system installed by the Finnish government to identify cross-cutting issues (Kekkonen and Raunio 2011) or the national coordinators (‘tzars’) instituted by the Swedish government to better handle ‘wicked problems’ that transcend existing sector ministries (Statskontoret 2014). Such mechanisms might be interpreted as attempt</w:t>
      </w:r>
      <w:r>
        <w:rPr>
          <w:rFonts w:ascii="Calibri" w:eastAsia="SimSun" w:hAnsi="Calibri" w:cs="Times New Roman"/>
          <w:sz w:val="24"/>
          <w:szCs w:val="24"/>
          <w:lang w:val="en-GB" w:eastAsia="zh-CN"/>
        </w:rPr>
        <w:t>s</w:t>
      </w:r>
      <w:r w:rsidRPr="007704B9">
        <w:rPr>
          <w:rFonts w:ascii="Calibri" w:eastAsia="SimSun" w:hAnsi="Calibri" w:cs="Times New Roman"/>
          <w:sz w:val="24"/>
          <w:szCs w:val="24"/>
          <w:lang w:val="en-GB" w:eastAsia="zh-CN"/>
        </w:rPr>
        <w:t xml:space="preserve"> to restore the capacity </w:t>
      </w:r>
      <w:r>
        <w:rPr>
          <w:rFonts w:ascii="Calibri" w:eastAsia="SimSun" w:hAnsi="Calibri" w:cs="Times New Roman"/>
          <w:sz w:val="24"/>
          <w:szCs w:val="24"/>
          <w:lang w:val="en-GB" w:eastAsia="zh-CN"/>
        </w:rPr>
        <w:t xml:space="preserve">of </w:t>
      </w:r>
      <w:r w:rsidRPr="007704B9">
        <w:rPr>
          <w:rFonts w:ascii="Calibri" w:eastAsia="SimSun" w:hAnsi="Calibri" w:cs="Times New Roman"/>
          <w:sz w:val="24"/>
          <w:szCs w:val="24"/>
          <w:lang w:val="en-GB" w:eastAsia="zh-CN"/>
        </w:rPr>
        <w:t xml:space="preserve">the </w:t>
      </w:r>
      <w:r>
        <w:rPr>
          <w:rFonts w:ascii="Calibri" w:eastAsia="SimSun" w:hAnsi="Calibri" w:cs="Times New Roman"/>
          <w:sz w:val="24"/>
          <w:szCs w:val="24"/>
          <w:lang w:val="en-GB" w:eastAsia="zh-CN"/>
        </w:rPr>
        <w:t xml:space="preserve">government </w:t>
      </w:r>
      <w:r w:rsidRPr="007704B9">
        <w:rPr>
          <w:rFonts w:ascii="Calibri" w:eastAsia="SimSun" w:hAnsi="Calibri" w:cs="Times New Roman"/>
          <w:sz w:val="24"/>
          <w:szCs w:val="24"/>
          <w:lang w:val="en-GB" w:eastAsia="zh-CN"/>
        </w:rPr>
        <w:t>centre (Dahlström et al. 2011: 17)</w:t>
      </w:r>
      <w:r>
        <w:rPr>
          <w:rFonts w:ascii="Calibri" w:eastAsia="SimSun" w:hAnsi="Calibri" w:cs="Times New Roman"/>
          <w:sz w:val="24"/>
          <w:szCs w:val="24"/>
          <w:lang w:val="en-GB" w:eastAsia="zh-CN"/>
        </w:rPr>
        <w:t xml:space="preserve"> without fundamentally reforming it</w:t>
      </w:r>
      <w:r w:rsidRPr="007704B9">
        <w:rPr>
          <w:rFonts w:ascii="Calibri" w:eastAsia="SimSun" w:hAnsi="Calibri" w:cs="Times New Roman"/>
          <w:sz w:val="24"/>
          <w:szCs w:val="24"/>
          <w:lang w:val="en-GB" w:eastAsia="zh-CN"/>
        </w:rPr>
        <w:t xml:space="preserve">. </w:t>
      </w:r>
      <w:r>
        <w:rPr>
          <w:rFonts w:ascii="Calibri" w:eastAsia="SimSun" w:hAnsi="Calibri" w:cs="Times New Roman"/>
          <w:sz w:val="24"/>
          <w:szCs w:val="24"/>
          <w:lang w:val="en-GB" w:eastAsia="zh-CN"/>
        </w:rPr>
        <w:t>T</w:t>
      </w:r>
      <w:r w:rsidRPr="007704B9">
        <w:rPr>
          <w:rFonts w:ascii="Calibri" w:eastAsia="SimSun" w:hAnsi="Calibri" w:cs="Times New Roman"/>
          <w:sz w:val="24"/>
          <w:szCs w:val="24"/>
          <w:lang w:val="en-GB" w:eastAsia="zh-CN"/>
        </w:rPr>
        <w:t>ask forces, duplication and overlap, new procedures, committee structures, and enlarged</w:t>
      </w:r>
      <w:r>
        <w:rPr>
          <w:rFonts w:ascii="Calibri" w:eastAsia="SimSun" w:hAnsi="Calibri" w:cs="Times New Roman"/>
          <w:sz w:val="24"/>
          <w:szCs w:val="24"/>
          <w:lang w:val="en-GB" w:eastAsia="zh-CN"/>
        </w:rPr>
        <w:t xml:space="preserve"> organizations may be interpreted as ‘second-best’</w:t>
      </w:r>
      <w:r w:rsidRPr="007704B9">
        <w:rPr>
          <w:rFonts w:ascii="Calibri" w:eastAsia="SimSun" w:hAnsi="Calibri" w:cs="Times New Roman"/>
          <w:sz w:val="24"/>
          <w:szCs w:val="24"/>
          <w:lang w:val="en-GB" w:eastAsia="zh-CN"/>
        </w:rPr>
        <w:t xml:space="preserve"> organizational solutions installed to compensate for</w:t>
      </w:r>
      <w:r>
        <w:rPr>
          <w:rFonts w:ascii="Calibri" w:eastAsia="SimSun" w:hAnsi="Calibri" w:cs="Times New Roman"/>
          <w:sz w:val="24"/>
          <w:szCs w:val="24"/>
          <w:lang w:val="en-GB" w:eastAsia="zh-CN"/>
        </w:rPr>
        <w:t xml:space="preserve"> governance challenges that were amplified by NPM reforms</w:t>
      </w:r>
      <w:r w:rsidRPr="007704B9">
        <w:rPr>
          <w:rFonts w:ascii="Calibri" w:eastAsia="SimSun" w:hAnsi="Calibri" w:cs="Times New Roman"/>
          <w:sz w:val="24"/>
          <w:szCs w:val="24"/>
          <w:lang w:val="en-GB" w:eastAsia="zh-CN"/>
        </w:rPr>
        <w:t xml:space="preserve"> (Christensen and Lægreid 2007). So-called ‘post-NPM reforms’ are ‘seen as supplementary adjustments producing increased complexity in public sector organizations’ (Lægreid and Verhoest 2010: 290). Beyond structural measures, hybrid solutions may be suppo</w:t>
      </w:r>
      <w:r>
        <w:rPr>
          <w:rFonts w:ascii="Calibri" w:eastAsia="SimSun" w:hAnsi="Calibri" w:cs="Times New Roman"/>
          <w:sz w:val="24"/>
          <w:szCs w:val="24"/>
          <w:lang w:val="en-GB" w:eastAsia="zh-CN"/>
        </w:rPr>
        <w:t xml:space="preserve">rted by </w:t>
      </w:r>
      <w:r w:rsidRPr="007704B9">
        <w:rPr>
          <w:rFonts w:ascii="Calibri" w:eastAsia="SimSun" w:hAnsi="Calibri" w:cs="Times New Roman"/>
          <w:sz w:val="24"/>
          <w:szCs w:val="24"/>
          <w:lang w:val="en-GB" w:eastAsia="zh-CN"/>
        </w:rPr>
        <w:t xml:space="preserve">softer measures, such as re-establishing ‘common ethics’ and ‘cohesive cultures’ in </w:t>
      </w:r>
      <w:r>
        <w:rPr>
          <w:rFonts w:ascii="Calibri" w:eastAsia="SimSun" w:hAnsi="Calibri" w:cs="Times New Roman"/>
          <w:sz w:val="24"/>
          <w:szCs w:val="24"/>
          <w:lang w:val="en-GB" w:eastAsia="zh-CN"/>
        </w:rPr>
        <w:t>public governance</w:t>
      </w:r>
      <w:r w:rsidRPr="007704B9">
        <w:rPr>
          <w:rFonts w:ascii="Calibri" w:eastAsia="SimSun" w:hAnsi="Calibri" w:cs="Times New Roman"/>
          <w:sz w:val="24"/>
          <w:szCs w:val="24"/>
          <w:lang w:val="en-GB" w:eastAsia="zh-CN"/>
        </w:rPr>
        <w:t xml:space="preserve"> (Christensen and Lægreid 2011). </w:t>
      </w:r>
    </w:p>
    <w:p w14:paraId="0035AF29" w14:textId="77777777" w:rsidR="00196F1D" w:rsidRPr="007704B9" w:rsidRDefault="00196F1D" w:rsidP="00196F1D">
      <w:pPr>
        <w:spacing w:after="0" w:line="480" w:lineRule="auto"/>
        <w:rPr>
          <w:rFonts w:ascii="Calibri" w:eastAsia="SimSun" w:hAnsi="Calibri" w:cs="Times New Roman"/>
          <w:sz w:val="24"/>
          <w:szCs w:val="24"/>
          <w:lang w:val="en-GB" w:eastAsia="zh-CN"/>
        </w:rPr>
      </w:pPr>
    </w:p>
    <w:p w14:paraId="268D6168" w14:textId="77777777" w:rsidR="00196F1D" w:rsidRPr="007704B9" w:rsidRDefault="00196F1D" w:rsidP="00196F1D">
      <w:pPr>
        <w:spacing w:after="0" w:line="480" w:lineRule="auto"/>
        <w:rPr>
          <w:rFonts w:ascii="Calibri" w:eastAsia="SimSun" w:hAnsi="Calibri" w:cs="Times New Roman"/>
          <w:sz w:val="24"/>
          <w:szCs w:val="24"/>
          <w:lang w:val="en-GB" w:eastAsia="zh-CN"/>
        </w:rPr>
      </w:pPr>
      <w:r w:rsidRPr="007704B9">
        <w:rPr>
          <w:rFonts w:ascii="Calibri" w:eastAsia="SimSun" w:hAnsi="Calibri" w:cs="Times New Roman"/>
          <w:sz w:val="24"/>
          <w:szCs w:val="24"/>
          <w:lang w:val="en-GB" w:eastAsia="zh-CN"/>
        </w:rPr>
        <w:t xml:space="preserve">The </w:t>
      </w:r>
      <w:r>
        <w:rPr>
          <w:rFonts w:ascii="Calibri" w:eastAsia="SimSun" w:hAnsi="Calibri" w:cs="Times New Roman"/>
          <w:sz w:val="24"/>
          <w:szCs w:val="24"/>
          <w:lang w:val="en-GB" w:eastAsia="zh-CN"/>
        </w:rPr>
        <w:t>European Union</w:t>
      </w:r>
      <w:r w:rsidRPr="007704B9">
        <w:rPr>
          <w:rFonts w:ascii="Calibri" w:eastAsia="SimSun" w:hAnsi="Calibri" w:cs="Times New Roman"/>
          <w:sz w:val="24"/>
          <w:szCs w:val="24"/>
          <w:lang w:val="en-GB" w:eastAsia="zh-CN"/>
        </w:rPr>
        <w:t xml:space="preserve"> has ‘accepted’ the emergence of hybrid organizational forms</w:t>
      </w:r>
      <w:r>
        <w:rPr>
          <w:rFonts w:ascii="Calibri" w:eastAsia="SimSun" w:hAnsi="Calibri" w:cs="Times New Roman"/>
          <w:sz w:val="24"/>
          <w:szCs w:val="24"/>
          <w:lang w:val="en-GB" w:eastAsia="zh-CN"/>
        </w:rPr>
        <w:t xml:space="preserve"> to cope with ecological problems of scale</w:t>
      </w:r>
      <w:r w:rsidRPr="007704B9">
        <w:rPr>
          <w:rFonts w:ascii="Calibri" w:eastAsia="SimSun" w:hAnsi="Calibri" w:cs="Times New Roman"/>
          <w:sz w:val="24"/>
          <w:szCs w:val="24"/>
          <w:lang w:val="en-GB" w:eastAsia="zh-CN"/>
        </w:rPr>
        <w:t xml:space="preserve">. Not having its </w:t>
      </w:r>
      <w:r w:rsidRPr="007704B9">
        <w:rPr>
          <w:rFonts w:ascii="Calibri" w:eastAsia="SimSun" w:hAnsi="Calibri" w:cs="Times New Roman"/>
          <w:i/>
          <w:sz w:val="24"/>
          <w:szCs w:val="24"/>
          <w:lang w:val="en-GB" w:eastAsia="zh-CN"/>
        </w:rPr>
        <w:t>own</w:t>
      </w:r>
      <w:r w:rsidRPr="007704B9">
        <w:rPr>
          <w:rFonts w:ascii="Calibri" w:eastAsia="SimSun" w:hAnsi="Calibri" w:cs="Times New Roman"/>
          <w:sz w:val="24"/>
          <w:szCs w:val="24"/>
          <w:lang w:val="en-GB" w:eastAsia="zh-CN"/>
        </w:rPr>
        <w:t xml:space="preserve"> agencies to implement EU legislation at the national level, the </w:t>
      </w:r>
      <w:r>
        <w:rPr>
          <w:rFonts w:ascii="Calibri" w:eastAsia="SimSun" w:hAnsi="Calibri" w:cs="Times New Roman"/>
          <w:sz w:val="24"/>
          <w:szCs w:val="24"/>
          <w:lang w:val="en-GB" w:eastAsia="zh-CN"/>
        </w:rPr>
        <w:t xml:space="preserve">European </w:t>
      </w:r>
      <w:r w:rsidRPr="007704B9">
        <w:rPr>
          <w:rFonts w:ascii="Calibri" w:eastAsia="SimSun" w:hAnsi="Calibri" w:cs="Times New Roman"/>
          <w:sz w:val="24"/>
          <w:szCs w:val="24"/>
          <w:lang w:val="en-GB" w:eastAsia="zh-CN"/>
        </w:rPr>
        <w:t>Commission has instead, as the second</w:t>
      </w:r>
      <w:r>
        <w:rPr>
          <w:rFonts w:ascii="Calibri" w:eastAsia="SimSun" w:hAnsi="Calibri" w:cs="Times New Roman"/>
          <w:sz w:val="24"/>
          <w:szCs w:val="24"/>
          <w:lang w:val="en-GB" w:eastAsia="zh-CN"/>
        </w:rPr>
        <w:t>-</w:t>
      </w:r>
      <w:r w:rsidRPr="007704B9">
        <w:rPr>
          <w:rFonts w:ascii="Calibri" w:eastAsia="SimSun" w:hAnsi="Calibri" w:cs="Times New Roman"/>
          <w:sz w:val="24"/>
          <w:szCs w:val="24"/>
          <w:lang w:val="en-GB" w:eastAsia="zh-CN"/>
        </w:rPr>
        <w:t xml:space="preserve">best solution, ‘adopted’ domestic agencies, </w:t>
      </w:r>
      <w:r>
        <w:rPr>
          <w:rFonts w:ascii="Calibri" w:eastAsia="SimSun" w:hAnsi="Calibri" w:cs="Times New Roman"/>
          <w:sz w:val="24"/>
          <w:szCs w:val="24"/>
          <w:lang w:val="en-GB" w:eastAsia="zh-CN"/>
        </w:rPr>
        <w:t xml:space="preserve">by </w:t>
      </w:r>
      <w:r w:rsidRPr="007704B9">
        <w:rPr>
          <w:rFonts w:ascii="Calibri" w:eastAsia="SimSun" w:hAnsi="Calibri" w:cs="Times New Roman"/>
          <w:sz w:val="24"/>
          <w:szCs w:val="24"/>
          <w:lang w:val="en-GB" w:eastAsia="zh-CN"/>
        </w:rPr>
        <w:t>making them ‘double ha</w:t>
      </w:r>
      <w:r>
        <w:rPr>
          <w:rFonts w:ascii="Calibri" w:eastAsia="SimSun" w:hAnsi="Calibri" w:cs="Times New Roman"/>
          <w:sz w:val="24"/>
          <w:szCs w:val="24"/>
          <w:lang w:val="en-GB" w:eastAsia="zh-CN"/>
        </w:rPr>
        <w:t>tted’ institutions – not only national, but European too (Egeberg and Trondal 2016</w:t>
      </w:r>
      <w:r w:rsidRPr="007704B9">
        <w:rPr>
          <w:rFonts w:ascii="Calibri" w:eastAsia="SimSun" w:hAnsi="Calibri" w:cs="Times New Roman"/>
          <w:sz w:val="24"/>
          <w:szCs w:val="24"/>
          <w:lang w:val="en-GB" w:eastAsia="zh-CN"/>
        </w:rPr>
        <w:t xml:space="preserve">). The Commission thus seems to manage to live with the tension between the wish for uniform implementation across member states while at the same time not seriously interfering in national ‘administrative sovereignty’. This may not be a perfect organizational solution from the perspective of standardization of EU policies across member countries, but might be considered </w:t>
      </w:r>
      <w:r>
        <w:rPr>
          <w:rFonts w:ascii="Calibri" w:eastAsia="SimSun" w:hAnsi="Calibri" w:cs="Times New Roman"/>
          <w:sz w:val="24"/>
          <w:szCs w:val="24"/>
          <w:lang w:val="en-GB" w:eastAsia="zh-CN"/>
        </w:rPr>
        <w:t xml:space="preserve">a </w:t>
      </w:r>
      <w:r w:rsidRPr="007704B9">
        <w:rPr>
          <w:rFonts w:ascii="Calibri" w:eastAsia="SimSun" w:hAnsi="Calibri" w:cs="Times New Roman"/>
          <w:sz w:val="24"/>
          <w:szCs w:val="24"/>
          <w:lang w:val="en-GB" w:eastAsia="zh-CN"/>
        </w:rPr>
        <w:t>satisfactory</w:t>
      </w:r>
      <w:r>
        <w:rPr>
          <w:rFonts w:ascii="Calibri" w:eastAsia="SimSun" w:hAnsi="Calibri" w:cs="Times New Roman"/>
          <w:sz w:val="24"/>
          <w:szCs w:val="24"/>
          <w:lang w:val="en-GB" w:eastAsia="zh-CN"/>
        </w:rPr>
        <w:t xml:space="preserve"> second- best solution</w:t>
      </w:r>
      <w:r w:rsidRPr="007704B9">
        <w:rPr>
          <w:rFonts w:ascii="Calibri" w:eastAsia="SimSun" w:hAnsi="Calibri" w:cs="Times New Roman"/>
          <w:sz w:val="24"/>
          <w:szCs w:val="24"/>
          <w:lang w:val="en-GB" w:eastAsia="zh-CN"/>
        </w:rPr>
        <w:t xml:space="preserve"> given Europe’s administrative legacy. </w:t>
      </w:r>
    </w:p>
    <w:p w14:paraId="18DE9E63" w14:textId="77777777" w:rsidR="00196F1D" w:rsidRPr="007704B9" w:rsidRDefault="00196F1D" w:rsidP="00196F1D">
      <w:pPr>
        <w:spacing w:after="0" w:line="480" w:lineRule="auto"/>
        <w:rPr>
          <w:rFonts w:ascii="Calibri" w:eastAsia="SimSun" w:hAnsi="Calibri" w:cs="Times New Roman"/>
          <w:sz w:val="24"/>
          <w:szCs w:val="24"/>
          <w:lang w:val="en-GB" w:eastAsia="zh-CN"/>
        </w:rPr>
      </w:pPr>
    </w:p>
    <w:p w14:paraId="2F6F0865" w14:textId="77777777" w:rsidR="00196F1D" w:rsidRDefault="00196F1D" w:rsidP="00196F1D">
      <w:pPr>
        <w:spacing w:after="0" w:line="480" w:lineRule="auto"/>
        <w:rPr>
          <w:rFonts w:ascii="Calibri" w:eastAsia="SimSun" w:hAnsi="Calibri" w:cs="Times New Roman"/>
          <w:sz w:val="24"/>
          <w:szCs w:val="24"/>
          <w:lang w:val="en-GB" w:eastAsia="zh-CN"/>
        </w:rPr>
      </w:pPr>
      <w:r w:rsidRPr="007704B9">
        <w:rPr>
          <w:rFonts w:ascii="Calibri" w:eastAsia="SimSun" w:hAnsi="Calibri" w:cs="Times New Roman"/>
          <w:sz w:val="24"/>
          <w:szCs w:val="24"/>
          <w:lang w:val="en-GB" w:eastAsia="zh-CN"/>
        </w:rPr>
        <w:t>Another strategy for dealing with turbulence of scale is organizational loose-coupling and de-coupling. Loose coupling can deter the failure of one component from reverberating across entire systems. ‘Bad’ solutions may therefore be implemented in parts of organizations without ‘ruining it all’.</w:t>
      </w:r>
      <w:r w:rsidRPr="007704B9">
        <w:t xml:space="preserve"> </w:t>
      </w:r>
      <w:r w:rsidRPr="007704B9">
        <w:rPr>
          <w:rFonts w:ascii="Calibri" w:eastAsia="SimSun" w:hAnsi="Calibri" w:cs="Times New Roman"/>
          <w:sz w:val="24"/>
          <w:szCs w:val="24"/>
          <w:lang w:val="en-GB" w:eastAsia="zh-CN"/>
        </w:rPr>
        <w:t xml:space="preserve">Decoupling of talk, decision and action has also been seen as a tool for governments to satisfy multiple audiences at different scales (Brunsson 1989). </w:t>
      </w:r>
      <w:r>
        <w:rPr>
          <w:rFonts w:ascii="Calibri" w:eastAsia="SimSun" w:hAnsi="Calibri" w:cs="Times New Roman"/>
          <w:sz w:val="24"/>
          <w:szCs w:val="24"/>
          <w:lang w:val="en-GB" w:eastAsia="zh-CN"/>
        </w:rPr>
        <w:t>Moreover, t</w:t>
      </w:r>
      <w:r w:rsidRPr="007704B9">
        <w:rPr>
          <w:rFonts w:ascii="Calibri" w:eastAsia="SimSun" w:hAnsi="Calibri" w:cs="Times New Roman"/>
          <w:sz w:val="24"/>
          <w:szCs w:val="24"/>
          <w:lang w:val="en-GB" w:eastAsia="zh-CN"/>
        </w:rPr>
        <w:t xml:space="preserve">his </w:t>
      </w:r>
      <w:r>
        <w:rPr>
          <w:rFonts w:ascii="Calibri" w:eastAsia="SimSun" w:hAnsi="Calibri" w:cs="Times New Roman"/>
          <w:sz w:val="24"/>
          <w:szCs w:val="24"/>
          <w:lang w:val="en-GB" w:eastAsia="zh-CN"/>
        </w:rPr>
        <w:t>argument</w:t>
      </w:r>
      <w:r w:rsidRPr="007704B9">
        <w:rPr>
          <w:rFonts w:ascii="Calibri" w:eastAsia="SimSun" w:hAnsi="Calibri" w:cs="Times New Roman"/>
          <w:sz w:val="24"/>
          <w:szCs w:val="24"/>
          <w:lang w:val="en-GB" w:eastAsia="zh-CN"/>
        </w:rPr>
        <w:t xml:space="preserve"> introduces agency into the analysis. Reformists may carefully de-couple organizational units in order to seek legitimacy from multiple institutional fields, thereby securing long term organizational </w:t>
      </w:r>
      <w:r>
        <w:rPr>
          <w:rFonts w:ascii="Calibri" w:eastAsia="SimSun" w:hAnsi="Calibri" w:cs="Times New Roman"/>
          <w:sz w:val="24"/>
          <w:szCs w:val="24"/>
          <w:lang w:val="en-GB" w:eastAsia="zh-CN"/>
        </w:rPr>
        <w:t>viability</w:t>
      </w:r>
      <w:r w:rsidRPr="007704B9">
        <w:rPr>
          <w:rFonts w:ascii="Calibri" w:eastAsia="SimSun" w:hAnsi="Calibri" w:cs="Times New Roman"/>
          <w:sz w:val="24"/>
          <w:szCs w:val="24"/>
          <w:lang w:val="en-GB" w:eastAsia="zh-CN"/>
        </w:rPr>
        <w:t xml:space="preserve"> (</w:t>
      </w:r>
      <w:r w:rsidRPr="001E23D1">
        <w:rPr>
          <w:rFonts w:ascii="Calibri" w:eastAsia="SimSun" w:hAnsi="Calibri" w:cs="Times New Roman"/>
          <w:sz w:val="24"/>
          <w:szCs w:val="24"/>
          <w:lang w:val="en-GB" w:eastAsia="zh-CN"/>
        </w:rPr>
        <w:t>McCowan</w:t>
      </w:r>
      <w:r>
        <w:rPr>
          <w:rFonts w:ascii="Calibri" w:eastAsia="SimSun" w:hAnsi="Calibri" w:cs="Times New Roman"/>
          <w:sz w:val="24"/>
          <w:szCs w:val="24"/>
          <w:lang w:val="en-GB" w:eastAsia="zh-CN"/>
        </w:rPr>
        <w:t xml:space="preserve"> 2017</w:t>
      </w:r>
      <w:r w:rsidRPr="007704B9">
        <w:rPr>
          <w:rFonts w:ascii="Calibri" w:eastAsia="SimSun" w:hAnsi="Calibri" w:cs="Times New Roman"/>
          <w:sz w:val="24"/>
          <w:szCs w:val="24"/>
          <w:lang w:val="en-GB" w:eastAsia="zh-CN"/>
        </w:rPr>
        <w:t>). Such de-coupling exercises have been observed in EU member-states in their efforts to combine so-called ‘active European policy’ through government white papers while at the same time practicing a ‘hands-off’ European policy and a corresponding active EU bure</w:t>
      </w:r>
      <w:r>
        <w:rPr>
          <w:rFonts w:ascii="Calibri" w:eastAsia="SimSun" w:hAnsi="Calibri" w:cs="Times New Roman"/>
          <w:sz w:val="24"/>
          <w:szCs w:val="24"/>
          <w:lang w:val="en-GB" w:eastAsia="zh-CN"/>
        </w:rPr>
        <w:t>aucracy</w:t>
      </w:r>
      <w:r w:rsidRPr="007704B9">
        <w:rPr>
          <w:rFonts w:ascii="Calibri" w:eastAsia="SimSun" w:hAnsi="Calibri" w:cs="Times New Roman"/>
          <w:sz w:val="24"/>
          <w:szCs w:val="24"/>
          <w:lang w:val="en-GB" w:eastAsia="zh-CN"/>
        </w:rPr>
        <w:t>. De</w:t>
      </w:r>
      <w:r>
        <w:rPr>
          <w:rFonts w:ascii="Calibri" w:eastAsia="SimSun" w:hAnsi="Calibri" w:cs="Times New Roman"/>
          <w:sz w:val="24"/>
          <w:szCs w:val="24"/>
          <w:lang w:val="en-GB" w:eastAsia="zh-CN"/>
        </w:rPr>
        <w:t>-</w:t>
      </w:r>
      <w:r w:rsidRPr="007704B9">
        <w:rPr>
          <w:rFonts w:ascii="Calibri" w:eastAsia="SimSun" w:hAnsi="Calibri" w:cs="Times New Roman"/>
          <w:sz w:val="24"/>
          <w:szCs w:val="24"/>
          <w:lang w:val="en-GB" w:eastAsia="zh-CN"/>
        </w:rPr>
        <w:t>coupling may be a device for coping with the turbulence of scale by buffering parts of organizations from ‘bad’ solutions.</w:t>
      </w:r>
      <w:r>
        <w:rPr>
          <w:rFonts w:ascii="Calibri" w:eastAsia="SimSun" w:hAnsi="Calibri" w:cs="Times New Roman"/>
          <w:sz w:val="24"/>
          <w:szCs w:val="24"/>
          <w:lang w:val="en-GB" w:eastAsia="zh-CN"/>
        </w:rPr>
        <w:t xml:space="preserve"> Along with h</w:t>
      </w:r>
      <w:r w:rsidRPr="007704B9">
        <w:rPr>
          <w:rFonts w:ascii="Calibri" w:eastAsia="SimSun" w:hAnsi="Calibri" w:cs="Times New Roman"/>
          <w:sz w:val="24"/>
          <w:szCs w:val="24"/>
          <w:lang w:val="en-GB" w:eastAsia="zh-CN"/>
        </w:rPr>
        <w:t>ybrid and int</w:t>
      </w:r>
      <w:r>
        <w:rPr>
          <w:rFonts w:ascii="Calibri" w:eastAsia="SimSun" w:hAnsi="Calibri" w:cs="Times New Roman"/>
          <w:sz w:val="24"/>
          <w:szCs w:val="24"/>
          <w:lang w:val="en-GB" w:eastAsia="zh-CN"/>
        </w:rPr>
        <w:t>erstitial organization,</w:t>
      </w:r>
      <w:r w:rsidRPr="007704B9">
        <w:rPr>
          <w:rFonts w:ascii="Calibri" w:eastAsia="SimSun" w:hAnsi="Calibri" w:cs="Times New Roman"/>
          <w:sz w:val="24"/>
          <w:szCs w:val="24"/>
          <w:lang w:val="en-GB" w:eastAsia="zh-CN"/>
        </w:rPr>
        <w:t xml:space="preserve"> loose-coupling and de</w:t>
      </w:r>
      <w:r>
        <w:rPr>
          <w:rFonts w:ascii="Calibri" w:eastAsia="SimSun" w:hAnsi="Calibri" w:cs="Times New Roman"/>
          <w:sz w:val="24"/>
          <w:szCs w:val="24"/>
          <w:lang w:val="en-GB" w:eastAsia="zh-CN"/>
        </w:rPr>
        <w:t>-</w:t>
      </w:r>
      <w:r w:rsidRPr="007704B9">
        <w:rPr>
          <w:rFonts w:ascii="Calibri" w:eastAsia="SimSun" w:hAnsi="Calibri" w:cs="Times New Roman"/>
          <w:sz w:val="24"/>
          <w:szCs w:val="24"/>
          <w:lang w:val="en-GB" w:eastAsia="zh-CN"/>
        </w:rPr>
        <w:t xml:space="preserve">coupling </w:t>
      </w:r>
      <w:r>
        <w:rPr>
          <w:rFonts w:ascii="Calibri" w:eastAsia="SimSun" w:hAnsi="Calibri" w:cs="Times New Roman"/>
          <w:sz w:val="24"/>
          <w:szCs w:val="24"/>
          <w:lang w:val="en-GB" w:eastAsia="zh-CN"/>
        </w:rPr>
        <w:t>thus</w:t>
      </w:r>
      <w:r w:rsidRPr="007704B9">
        <w:rPr>
          <w:rFonts w:ascii="Calibri" w:eastAsia="SimSun" w:hAnsi="Calibri" w:cs="Times New Roman"/>
          <w:sz w:val="24"/>
          <w:szCs w:val="24"/>
          <w:lang w:val="en-GB" w:eastAsia="zh-CN"/>
        </w:rPr>
        <w:t xml:space="preserve"> make it possible to develop an </w:t>
      </w:r>
      <w:r>
        <w:rPr>
          <w:rFonts w:ascii="Calibri" w:eastAsia="SimSun" w:hAnsi="Calibri" w:cs="Times New Roman"/>
          <w:sz w:val="24"/>
          <w:szCs w:val="24"/>
          <w:lang w:val="en-GB" w:eastAsia="zh-CN"/>
        </w:rPr>
        <w:t>organizational</w:t>
      </w:r>
      <w:r w:rsidRPr="007704B9">
        <w:rPr>
          <w:rFonts w:ascii="Calibri" w:eastAsia="SimSun" w:hAnsi="Calibri" w:cs="Times New Roman"/>
          <w:sz w:val="24"/>
          <w:szCs w:val="24"/>
          <w:lang w:val="en-GB" w:eastAsia="zh-CN"/>
        </w:rPr>
        <w:t xml:space="preserve"> infrastructure that allows EU coordination across levels, while maintaining leeway and room for policy manoeuvre across levels (Van Thiel et al. 2012: 423). </w:t>
      </w:r>
      <w:r>
        <w:rPr>
          <w:rFonts w:ascii="Calibri" w:eastAsia="SimSun" w:hAnsi="Calibri" w:cs="Times New Roman"/>
          <w:sz w:val="24"/>
          <w:szCs w:val="24"/>
          <w:lang w:val="en-GB" w:eastAsia="zh-CN"/>
        </w:rPr>
        <w:t xml:space="preserve">  </w:t>
      </w:r>
    </w:p>
    <w:p w14:paraId="51A1C8A8" w14:textId="77777777" w:rsidR="00196F1D" w:rsidRDefault="00196F1D" w:rsidP="00196F1D">
      <w:pPr>
        <w:spacing w:after="0" w:line="480" w:lineRule="auto"/>
        <w:rPr>
          <w:rFonts w:ascii="Calibri" w:eastAsia="SimSun" w:hAnsi="Calibri" w:cs="Times New Roman"/>
          <w:sz w:val="24"/>
          <w:szCs w:val="24"/>
          <w:lang w:val="en-GB" w:eastAsia="zh-CN"/>
        </w:rPr>
      </w:pPr>
    </w:p>
    <w:p w14:paraId="469BB730" w14:textId="77777777" w:rsidR="00196F1D" w:rsidRDefault="00196F1D" w:rsidP="00196F1D">
      <w:pPr>
        <w:spacing w:after="0" w:line="480" w:lineRule="auto"/>
        <w:rPr>
          <w:rFonts w:ascii="Calibri" w:eastAsia="SimSun" w:hAnsi="Calibri" w:cs="Times New Roman"/>
          <w:sz w:val="24"/>
          <w:szCs w:val="24"/>
          <w:lang w:val="en-GB" w:eastAsia="zh-CN"/>
        </w:rPr>
      </w:pPr>
      <w:r w:rsidRPr="007704B9">
        <w:rPr>
          <w:rFonts w:ascii="Calibri" w:eastAsia="SimSun" w:hAnsi="Calibri" w:cs="Times New Roman"/>
          <w:sz w:val="24"/>
          <w:szCs w:val="24"/>
          <w:lang w:val="en-GB" w:eastAsia="zh-CN"/>
        </w:rPr>
        <w:t xml:space="preserve">These </w:t>
      </w:r>
      <w:r>
        <w:rPr>
          <w:rFonts w:ascii="Calibri" w:eastAsia="SimSun" w:hAnsi="Calibri" w:cs="Times New Roman"/>
          <w:sz w:val="24"/>
          <w:szCs w:val="24"/>
          <w:lang w:val="en-GB" w:eastAsia="zh-CN"/>
        </w:rPr>
        <w:t>ideas</w:t>
      </w:r>
      <w:r w:rsidRPr="007704B9">
        <w:rPr>
          <w:rFonts w:ascii="Calibri" w:eastAsia="SimSun" w:hAnsi="Calibri" w:cs="Times New Roman"/>
          <w:sz w:val="24"/>
          <w:szCs w:val="24"/>
          <w:lang w:val="en-GB" w:eastAsia="zh-CN"/>
        </w:rPr>
        <w:t xml:space="preserve"> reinforce recent arguments that loose coupling and intermediary organizations help to mediate governance tensions in compound collaborations and in networks operating at different scales (Ansell and Torfing 2015; Ansell 2015). In general terms, such insti</w:t>
      </w:r>
      <w:r>
        <w:rPr>
          <w:rFonts w:ascii="Calibri" w:eastAsia="SimSun" w:hAnsi="Calibri" w:cs="Times New Roman"/>
          <w:sz w:val="24"/>
          <w:szCs w:val="24"/>
          <w:lang w:val="en-GB" w:eastAsia="zh-CN"/>
        </w:rPr>
        <w:t xml:space="preserve">tutional mechanisms offer </w:t>
      </w:r>
      <w:r w:rsidRPr="007704B9">
        <w:rPr>
          <w:rFonts w:ascii="Calibri" w:eastAsia="SimSun" w:hAnsi="Calibri" w:cs="Times New Roman"/>
          <w:sz w:val="24"/>
          <w:szCs w:val="24"/>
          <w:lang w:val="en-GB" w:eastAsia="zh-CN"/>
        </w:rPr>
        <w:t>potential solutions to the turbulence of scale, allowing organizations operating at different levels and in different institutional fields to manage conflic</w:t>
      </w:r>
      <w:r>
        <w:rPr>
          <w:rFonts w:ascii="Calibri" w:eastAsia="SimSun" w:hAnsi="Calibri" w:cs="Times New Roman"/>
          <w:sz w:val="24"/>
          <w:szCs w:val="24"/>
          <w:lang w:val="en-GB" w:eastAsia="zh-CN"/>
        </w:rPr>
        <w:t>ting imperatives and demands. We summarize this discussion with three final propositions:</w:t>
      </w:r>
    </w:p>
    <w:p w14:paraId="5ECF8454" w14:textId="77777777" w:rsidR="00196F1D" w:rsidRDefault="00196F1D" w:rsidP="00196F1D">
      <w:pPr>
        <w:spacing w:after="0" w:line="480" w:lineRule="auto"/>
        <w:rPr>
          <w:rFonts w:ascii="Calibri" w:eastAsia="SimSun" w:hAnsi="Calibri" w:cs="Times New Roman"/>
          <w:sz w:val="24"/>
          <w:szCs w:val="24"/>
          <w:lang w:val="en-GB" w:eastAsia="zh-CN"/>
        </w:rPr>
      </w:pPr>
    </w:p>
    <w:p w14:paraId="5A1466D3" w14:textId="77777777" w:rsidR="00196F1D" w:rsidRPr="00164C96" w:rsidRDefault="00196F1D" w:rsidP="00196F1D">
      <w:pPr>
        <w:spacing w:after="0" w:line="480" w:lineRule="auto"/>
        <w:rPr>
          <w:rFonts w:ascii="Calibri" w:eastAsia="SimSun" w:hAnsi="Calibri" w:cs="Times New Roman"/>
          <w:i/>
          <w:sz w:val="24"/>
          <w:szCs w:val="24"/>
          <w:lang w:val="en-GB" w:eastAsia="zh-CN"/>
        </w:rPr>
      </w:pPr>
      <w:r>
        <w:rPr>
          <w:rFonts w:ascii="Calibri" w:eastAsia="SimSun" w:hAnsi="Calibri" w:cs="Times New Roman"/>
          <w:i/>
          <w:sz w:val="24"/>
          <w:szCs w:val="24"/>
          <w:lang w:val="en-GB" w:eastAsia="zh-CN"/>
        </w:rPr>
        <w:t>P</w:t>
      </w:r>
      <w:r w:rsidRPr="00E95FD9">
        <w:rPr>
          <w:rFonts w:ascii="Calibri" w:eastAsia="SimSun" w:hAnsi="Calibri" w:cs="Times New Roman"/>
          <w:i/>
          <w:sz w:val="24"/>
          <w:szCs w:val="24"/>
          <w:lang w:val="en-GB" w:eastAsia="zh-CN"/>
        </w:rPr>
        <w:t>1</w:t>
      </w:r>
      <w:r>
        <w:rPr>
          <w:rFonts w:ascii="Calibri" w:eastAsia="SimSun" w:hAnsi="Calibri" w:cs="Times New Roman"/>
          <w:i/>
          <w:sz w:val="24"/>
          <w:szCs w:val="24"/>
          <w:lang w:val="en-GB" w:eastAsia="zh-CN"/>
        </w:rPr>
        <w:t>7</w:t>
      </w:r>
      <w:r w:rsidRPr="00164C96">
        <w:rPr>
          <w:rFonts w:ascii="Calibri" w:eastAsia="SimSun" w:hAnsi="Calibri" w:cs="Times New Roman"/>
          <w:i/>
          <w:sz w:val="24"/>
          <w:szCs w:val="24"/>
          <w:lang w:val="en-GB" w:eastAsia="zh-CN"/>
        </w:rPr>
        <w:t xml:space="preserve">: Loose-coupling and decoupling facilitate flexible response </w:t>
      </w:r>
      <w:r>
        <w:rPr>
          <w:rFonts w:ascii="Calibri" w:eastAsia="SimSun" w:hAnsi="Calibri" w:cs="Times New Roman"/>
          <w:i/>
          <w:sz w:val="24"/>
          <w:szCs w:val="24"/>
          <w:lang w:val="en-GB" w:eastAsia="zh-CN"/>
        </w:rPr>
        <w:t>for governing organizations facing</w:t>
      </w:r>
      <w:r w:rsidRPr="00164C96">
        <w:rPr>
          <w:rFonts w:ascii="Calibri" w:eastAsia="SimSun" w:hAnsi="Calibri" w:cs="Times New Roman"/>
          <w:i/>
          <w:sz w:val="24"/>
          <w:szCs w:val="24"/>
          <w:lang w:val="en-GB" w:eastAsia="zh-CN"/>
        </w:rPr>
        <w:t xml:space="preserve"> turbulent conditions.</w:t>
      </w:r>
    </w:p>
    <w:p w14:paraId="5BB9A476" w14:textId="77777777" w:rsidR="00196F1D" w:rsidRDefault="00196F1D" w:rsidP="00196F1D">
      <w:pPr>
        <w:spacing w:after="0" w:line="480" w:lineRule="auto"/>
        <w:rPr>
          <w:rFonts w:ascii="Calibri" w:eastAsia="SimSun" w:hAnsi="Calibri" w:cs="Times New Roman"/>
          <w:i/>
          <w:sz w:val="24"/>
          <w:szCs w:val="24"/>
          <w:lang w:val="en-GB" w:eastAsia="zh-CN"/>
        </w:rPr>
      </w:pPr>
    </w:p>
    <w:p w14:paraId="7BE72DB6" w14:textId="77777777" w:rsidR="00196F1D" w:rsidRPr="00164C96" w:rsidRDefault="00196F1D" w:rsidP="00196F1D">
      <w:pPr>
        <w:spacing w:after="0" w:line="480" w:lineRule="auto"/>
        <w:rPr>
          <w:rFonts w:ascii="Calibri" w:eastAsia="SimSun" w:hAnsi="Calibri" w:cs="Times New Roman"/>
          <w:i/>
          <w:sz w:val="24"/>
          <w:szCs w:val="24"/>
          <w:lang w:val="en-GB" w:eastAsia="zh-CN"/>
        </w:rPr>
      </w:pPr>
      <w:r>
        <w:rPr>
          <w:rFonts w:ascii="Calibri" w:eastAsia="SimSun" w:hAnsi="Calibri" w:cs="Times New Roman"/>
          <w:i/>
          <w:sz w:val="24"/>
          <w:szCs w:val="24"/>
          <w:lang w:val="en-GB" w:eastAsia="zh-CN"/>
        </w:rPr>
        <w:t>P</w:t>
      </w:r>
      <w:r w:rsidRPr="00E95FD9">
        <w:rPr>
          <w:rFonts w:ascii="Calibri" w:eastAsia="SimSun" w:hAnsi="Calibri" w:cs="Times New Roman"/>
          <w:i/>
          <w:sz w:val="24"/>
          <w:szCs w:val="24"/>
          <w:lang w:val="en-GB" w:eastAsia="zh-CN"/>
        </w:rPr>
        <w:t>1</w:t>
      </w:r>
      <w:r>
        <w:rPr>
          <w:rFonts w:ascii="Calibri" w:eastAsia="SimSun" w:hAnsi="Calibri" w:cs="Times New Roman"/>
          <w:i/>
          <w:sz w:val="24"/>
          <w:szCs w:val="24"/>
          <w:lang w:val="en-GB" w:eastAsia="zh-CN"/>
        </w:rPr>
        <w:t>8</w:t>
      </w:r>
      <w:r w:rsidRPr="00164C96">
        <w:rPr>
          <w:rFonts w:ascii="Calibri" w:eastAsia="SimSun" w:hAnsi="Calibri" w:cs="Times New Roman"/>
          <w:i/>
          <w:sz w:val="24"/>
          <w:szCs w:val="24"/>
          <w:lang w:val="en-GB" w:eastAsia="zh-CN"/>
        </w:rPr>
        <w:t xml:space="preserve">: Loose-coupling and decoupling reduce the likelihood of cascading effects </w:t>
      </w:r>
      <w:r>
        <w:rPr>
          <w:rFonts w:ascii="Calibri" w:eastAsia="SimSun" w:hAnsi="Calibri" w:cs="Times New Roman"/>
          <w:i/>
          <w:sz w:val="24"/>
          <w:szCs w:val="24"/>
          <w:lang w:val="en-GB" w:eastAsia="zh-CN"/>
        </w:rPr>
        <w:t>for governing organizations facing</w:t>
      </w:r>
      <w:r w:rsidRPr="00164C96">
        <w:rPr>
          <w:rFonts w:ascii="Calibri" w:eastAsia="SimSun" w:hAnsi="Calibri" w:cs="Times New Roman"/>
          <w:i/>
          <w:sz w:val="24"/>
          <w:szCs w:val="24"/>
          <w:lang w:val="en-GB" w:eastAsia="zh-CN"/>
        </w:rPr>
        <w:t xml:space="preserve"> turbulent situations.</w:t>
      </w:r>
    </w:p>
    <w:p w14:paraId="6ED1A011" w14:textId="77777777" w:rsidR="00196F1D" w:rsidRDefault="00196F1D" w:rsidP="00196F1D">
      <w:pPr>
        <w:spacing w:after="0" w:line="480" w:lineRule="auto"/>
        <w:rPr>
          <w:rFonts w:ascii="Calibri" w:eastAsia="SimSun" w:hAnsi="Calibri" w:cs="Times New Roman"/>
          <w:i/>
          <w:sz w:val="24"/>
          <w:szCs w:val="24"/>
          <w:lang w:val="en-GB" w:eastAsia="zh-CN"/>
        </w:rPr>
      </w:pPr>
    </w:p>
    <w:p w14:paraId="7AF69D3D" w14:textId="77777777" w:rsidR="00196F1D" w:rsidRDefault="00196F1D" w:rsidP="00196F1D">
      <w:pPr>
        <w:spacing w:after="0" w:line="480" w:lineRule="auto"/>
        <w:rPr>
          <w:rFonts w:ascii="Calibri" w:eastAsia="SimSun" w:hAnsi="Calibri" w:cs="Times New Roman"/>
          <w:i/>
          <w:sz w:val="24"/>
          <w:szCs w:val="24"/>
          <w:lang w:val="en-GB" w:eastAsia="zh-CN"/>
        </w:rPr>
      </w:pPr>
      <w:r>
        <w:rPr>
          <w:rFonts w:ascii="Calibri" w:eastAsia="SimSun" w:hAnsi="Calibri" w:cs="Times New Roman"/>
          <w:i/>
          <w:sz w:val="24"/>
          <w:szCs w:val="24"/>
          <w:lang w:val="en-GB" w:eastAsia="zh-CN"/>
        </w:rPr>
        <w:t>P</w:t>
      </w:r>
      <w:r w:rsidRPr="00E95FD9">
        <w:rPr>
          <w:rFonts w:ascii="Calibri" w:eastAsia="SimSun" w:hAnsi="Calibri" w:cs="Times New Roman"/>
          <w:i/>
          <w:sz w:val="24"/>
          <w:szCs w:val="24"/>
          <w:lang w:val="en-GB" w:eastAsia="zh-CN"/>
        </w:rPr>
        <w:t>1</w:t>
      </w:r>
      <w:r>
        <w:rPr>
          <w:rFonts w:ascii="Calibri" w:eastAsia="SimSun" w:hAnsi="Calibri" w:cs="Times New Roman"/>
          <w:i/>
          <w:sz w:val="24"/>
          <w:szCs w:val="24"/>
          <w:lang w:val="en-GB" w:eastAsia="zh-CN"/>
        </w:rPr>
        <w:t>9</w:t>
      </w:r>
      <w:r w:rsidRPr="00164C96">
        <w:rPr>
          <w:rFonts w:ascii="Calibri" w:eastAsia="SimSun" w:hAnsi="Calibri" w:cs="Times New Roman"/>
          <w:i/>
          <w:sz w:val="24"/>
          <w:szCs w:val="24"/>
          <w:lang w:val="en-GB" w:eastAsia="zh-CN"/>
        </w:rPr>
        <w:t xml:space="preserve">: Loose-coupling and decoupling may be particular important structural mechanisms </w:t>
      </w:r>
      <w:r>
        <w:rPr>
          <w:rFonts w:ascii="Calibri" w:eastAsia="SimSun" w:hAnsi="Calibri" w:cs="Times New Roman"/>
          <w:i/>
          <w:sz w:val="24"/>
          <w:szCs w:val="24"/>
          <w:lang w:val="en-GB" w:eastAsia="zh-CN"/>
        </w:rPr>
        <w:t xml:space="preserve">for governing organization </w:t>
      </w:r>
      <w:r w:rsidRPr="00164C96">
        <w:rPr>
          <w:rFonts w:ascii="Calibri" w:eastAsia="SimSun" w:hAnsi="Calibri" w:cs="Times New Roman"/>
          <w:i/>
          <w:sz w:val="24"/>
          <w:szCs w:val="24"/>
          <w:lang w:val="en-GB" w:eastAsia="zh-CN"/>
        </w:rPr>
        <w:t>deal</w:t>
      </w:r>
      <w:r>
        <w:rPr>
          <w:rFonts w:ascii="Calibri" w:eastAsia="SimSun" w:hAnsi="Calibri" w:cs="Times New Roman"/>
          <w:i/>
          <w:sz w:val="24"/>
          <w:szCs w:val="24"/>
          <w:lang w:val="en-GB" w:eastAsia="zh-CN"/>
        </w:rPr>
        <w:t>ing</w:t>
      </w:r>
      <w:r w:rsidRPr="00164C96">
        <w:rPr>
          <w:rFonts w:ascii="Calibri" w:eastAsia="SimSun" w:hAnsi="Calibri" w:cs="Times New Roman"/>
          <w:i/>
          <w:sz w:val="24"/>
          <w:szCs w:val="24"/>
          <w:lang w:val="en-GB" w:eastAsia="zh-CN"/>
        </w:rPr>
        <w:t xml:space="preserve"> with turbulence of scale.</w:t>
      </w:r>
    </w:p>
    <w:p w14:paraId="61FB311B" w14:textId="77777777" w:rsidR="00196F1D" w:rsidRDefault="00196F1D" w:rsidP="00196F1D">
      <w:pPr>
        <w:spacing w:after="0" w:line="480" w:lineRule="auto"/>
        <w:rPr>
          <w:rFonts w:ascii="Calibri" w:eastAsia="SimSun" w:hAnsi="Calibri" w:cs="Times New Roman"/>
          <w:i/>
          <w:sz w:val="24"/>
          <w:szCs w:val="24"/>
          <w:lang w:val="en-GB" w:eastAsia="zh-CN"/>
        </w:rPr>
      </w:pPr>
    </w:p>
    <w:p w14:paraId="7C97D410" w14:textId="77777777" w:rsidR="00196F1D" w:rsidRDefault="00196F1D" w:rsidP="00196F1D">
      <w:pPr>
        <w:spacing w:after="0" w:line="480" w:lineRule="auto"/>
        <w:rPr>
          <w:rFonts w:ascii="Calibri" w:eastAsia="SimSun" w:hAnsi="Calibri" w:cs="Times New Roman"/>
          <w:sz w:val="24"/>
          <w:szCs w:val="24"/>
          <w:lang w:val="en-GB" w:eastAsia="zh-CN"/>
        </w:rPr>
      </w:pPr>
      <w:r>
        <w:rPr>
          <w:rFonts w:ascii="Calibri" w:eastAsia="SimSun" w:hAnsi="Calibri" w:cs="Times New Roman"/>
          <w:sz w:val="24"/>
          <w:szCs w:val="24"/>
          <w:lang w:val="en-GB" w:eastAsia="zh-CN"/>
        </w:rPr>
        <w:t>The propositions presented in the prior discussion are summarized in Table 1.</w:t>
      </w:r>
    </w:p>
    <w:p w14:paraId="67AF624C" w14:textId="77777777" w:rsidR="00196F1D" w:rsidRDefault="00196F1D" w:rsidP="00196F1D">
      <w:pPr>
        <w:spacing w:after="0" w:line="480" w:lineRule="auto"/>
        <w:rPr>
          <w:rFonts w:ascii="Calibri" w:eastAsia="SimSun" w:hAnsi="Calibri" w:cs="Times New Roman"/>
          <w:sz w:val="24"/>
          <w:szCs w:val="24"/>
          <w:lang w:val="en-GB" w:eastAsia="zh-CN"/>
        </w:rPr>
      </w:pPr>
    </w:p>
    <w:p w14:paraId="4E5ADA72" w14:textId="77777777" w:rsidR="00196F1D" w:rsidRPr="00D13681" w:rsidRDefault="00196F1D" w:rsidP="00196F1D">
      <w:pPr>
        <w:spacing w:after="0" w:line="480" w:lineRule="auto"/>
        <w:jc w:val="center"/>
        <w:rPr>
          <w:rFonts w:ascii="Calibri" w:eastAsia="SimSun" w:hAnsi="Calibri" w:cs="Times New Roman"/>
          <w:b/>
          <w:sz w:val="24"/>
          <w:szCs w:val="24"/>
          <w:lang w:val="en-GB" w:eastAsia="zh-CN"/>
        </w:rPr>
      </w:pPr>
      <w:r w:rsidRPr="00D13681">
        <w:rPr>
          <w:rFonts w:ascii="Calibri" w:eastAsia="SimSun" w:hAnsi="Calibri" w:cs="Times New Roman"/>
          <w:b/>
          <w:sz w:val="24"/>
          <w:szCs w:val="24"/>
          <w:lang w:val="en-GB" w:eastAsia="zh-CN"/>
        </w:rPr>
        <w:t>&lt;Table 1 about here&gt;</w:t>
      </w:r>
    </w:p>
    <w:p w14:paraId="0E7B2348" w14:textId="77777777" w:rsidR="00196F1D" w:rsidRPr="007704B9" w:rsidRDefault="00196F1D" w:rsidP="00196F1D">
      <w:pPr>
        <w:spacing w:after="0" w:line="480" w:lineRule="auto"/>
        <w:rPr>
          <w:b/>
          <w:sz w:val="24"/>
          <w:szCs w:val="24"/>
          <w:lang w:val="en-GB"/>
        </w:rPr>
      </w:pPr>
    </w:p>
    <w:p w14:paraId="250528CC" w14:textId="77777777" w:rsidR="00196F1D" w:rsidRPr="008667BD" w:rsidRDefault="00196F1D" w:rsidP="00196F1D">
      <w:pPr>
        <w:spacing w:after="0" w:line="480" w:lineRule="auto"/>
        <w:rPr>
          <w:b/>
          <w:sz w:val="28"/>
          <w:szCs w:val="28"/>
        </w:rPr>
      </w:pPr>
      <w:r w:rsidRPr="008667BD">
        <w:rPr>
          <w:b/>
          <w:sz w:val="28"/>
          <w:szCs w:val="28"/>
        </w:rPr>
        <w:t>Co</w:t>
      </w:r>
      <w:r>
        <w:rPr>
          <w:b/>
          <w:sz w:val="28"/>
          <w:szCs w:val="28"/>
        </w:rPr>
        <w:t>nclusion</w:t>
      </w:r>
    </w:p>
    <w:p w14:paraId="51FAD0F5" w14:textId="77777777" w:rsidR="00196F1D" w:rsidRPr="007704B9" w:rsidRDefault="00196F1D" w:rsidP="00196F1D">
      <w:pPr>
        <w:spacing w:after="0" w:line="480" w:lineRule="auto"/>
        <w:rPr>
          <w:rFonts w:ascii="Calibri" w:eastAsia="Times New Roman" w:hAnsi="Calibri" w:cs="Calibri"/>
          <w:bCs/>
          <w:sz w:val="24"/>
          <w:szCs w:val="24"/>
          <w:lang w:bidi="he-IL"/>
        </w:rPr>
      </w:pPr>
      <w:r w:rsidRPr="007704B9">
        <w:rPr>
          <w:rFonts w:ascii="Calibri" w:eastAsia="Times New Roman" w:hAnsi="Calibri" w:cs="Calibri"/>
          <w:bCs/>
          <w:sz w:val="24"/>
          <w:szCs w:val="24"/>
          <w:lang w:bidi="he-IL"/>
        </w:rPr>
        <w:t xml:space="preserve">This </w:t>
      </w:r>
      <w:r>
        <w:rPr>
          <w:rFonts w:ascii="Calibri" w:eastAsia="Times New Roman" w:hAnsi="Calibri" w:cs="Calibri"/>
          <w:bCs/>
          <w:sz w:val="24"/>
          <w:szCs w:val="24"/>
          <w:lang w:bidi="he-IL"/>
        </w:rPr>
        <w:t>paper</w:t>
      </w:r>
      <w:r w:rsidRPr="007704B9">
        <w:rPr>
          <w:rFonts w:ascii="Calibri" w:eastAsia="Times New Roman" w:hAnsi="Calibri" w:cs="Calibri"/>
          <w:bCs/>
          <w:sz w:val="24"/>
          <w:szCs w:val="24"/>
          <w:lang w:bidi="he-IL"/>
        </w:rPr>
        <w:t xml:space="preserve"> has sketched an organizational-institutional approach to the governance of turbulence. We began the </w:t>
      </w:r>
      <w:r>
        <w:rPr>
          <w:rFonts w:ascii="Calibri" w:eastAsia="Times New Roman" w:hAnsi="Calibri" w:cs="Calibri"/>
          <w:bCs/>
          <w:sz w:val="24"/>
          <w:szCs w:val="24"/>
          <w:lang w:bidi="he-IL"/>
        </w:rPr>
        <w:t>paper</w:t>
      </w:r>
      <w:r w:rsidRPr="007704B9">
        <w:rPr>
          <w:rFonts w:ascii="Calibri" w:eastAsia="Times New Roman" w:hAnsi="Calibri" w:cs="Calibri"/>
          <w:bCs/>
          <w:sz w:val="24"/>
          <w:szCs w:val="24"/>
          <w:lang w:bidi="he-IL"/>
        </w:rPr>
        <w:t xml:space="preserve"> by arguing that governance needs to more fully recognize the importance of organizations and organizational processes. This is particularly true if one wishes to understand the governance of turbulence. In our densely populated organizational society, organizations both manufacture and manage turbulence. They structure how turbulence is experienced and they are the most important agents affecting how the governance of turbulence is conducted.</w:t>
      </w:r>
    </w:p>
    <w:p w14:paraId="1E2F1F59" w14:textId="77777777" w:rsidR="00196F1D" w:rsidRPr="007704B9" w:rsidRDefault="00196F1D" w:rsidP="00196F1D">
      <w:pPr>
        <w:spacing w:after="0" w:line="480" w:lineRule="auto"/>
        <w:rPr>
          <w:rFonts w:ascii="Calibri" w:eastAsia="Times New Roman" w:hAnsi="Calibri" w:cs="Calibri"/>
          <w:bCs/>
          <w:sz w:val="24"/>
          <w:szCs w:val="24"/>
          <w:lang w:bidi="he-IL"/>
        </w:rPr>
      </w:pPr>
    </w:p>
    <w:p w14:paraId="10D252BB" w14:textId="77777777" w:rsidR="00196F1D" w:rsidRDefault="00196F1D" w:rsidP="00196F1D">
      <w:pPr>
        <w:spacing w:after="0" w:line="480" w:lineRule="auto"/>
        <w:rPr>
          <w:rFonts w:cs="Calibri"/>
          <w:sz w:val="24"/>
          <w:szCs w:val="24"/>
        </w:rPr>
      </w:pPr>
      <w:r w:rsidRPr="007704B9">
        <w:rPr>
          <w:rFonts w:ascii="Calibri" w:eastAsia="Times New Roman" w:hAnsi="Calibri" w:cs="Calibri"/>
          <w:bCs/>
          <w:sz w:val="24"/>
          <w:szCs w:val="24"/>
          <w:lang w:bidi="he-IL"/>
        </w:rPr>
        <w:lastRenderedPageBreak/>
        <w:t xml:space="preserve">To reveal the importance of organizations and institutions in the governance of turbulence, we elaborated </w:t>
      </w:r>
      <w:r>
        <w:rPr>
          <w:rFonts w:ascii="Calibri" w:eastAsia="Times New Roman" w:hAnsi="Calibri" w:cs="Calibri"/>
          <w:bCs/>
          <w:sz w:val="24"/>
          <w:szCs w:val="24"/>
          <w:lang w:bidi="he-IL"/>
        </w:rPr>
        <w:t>five</w:t>
      </w:r>
      <w:r w:rsidRPr="007704B9">
        <w:rPr>
          <w:rFonts w:ascii="Calibri" w:eastAsia="Times New Roman" w:hAnsi="Calibri" w:cs="Calibri"/>
          <w:bCs/>
          <w:sz w:val="24"/>
          <w:szCs w:val="24"/>
          <w:lang w:bidi="he-IL"/>
        </w:rPr>
        <w:t xml:space="preserve"> claims. </w:t>
      </w:r>
      <w:r>
        <w:rPr>
          <w:rFonts w:ascii="Calibri" w:eastAsia="Times New Roman" w:hAnsi="Calibri" w:cs="Calibri"/>
          <w:bCs/>
          <w:sz w:val="24"/>
          <w:szCs w:val="24"/>
          <w:lang w:bidi="he-IL"/>
        </w:rPr>
        <w:t>We have argued that</w:t>
      </w:r>
      <w:r w:rsidRPr="007704B9">
        <w:rPr>
          <w:rFonts w:ascii="Calibri" w:eastAsia="Times New Roman" w:hAnsi="Calibri" w:cs="Calibri"/>
          <w:bCs/>
          <w:sz w:val="24"/>
          <w:szCs w:val="24"/>
          <w:lang w:bidi="he-IL"/>
        </w:rPr>
        <w:t xml:space="preserve"> organizations </w:t>
      </w:r>
      <w:r>
        <w:rPr>
          <w:rFonts w:ascii="Calibri" w:eastAsia="Times New Roman" w:hAnsi="Calibri" w:cs="Calibri"/>
          <w:bCs/>
          <w:sz w:val="24"/>
          <w:szCs w:val="24"/>
          <w:lang w:bidi="he-IL"/>
        </w:rPr>
        <w:t xml:space="preserve">(1) </w:t>
      </w:r>
      <w:r w:rsidRPr="007704B9">
        <w:rPr>
          <w:rFonts w:ascii="Calibri" w:eastAsia="Times New Roman" w:hAnsi="Calibri" w:cs="Calibri"/>
          <w:bCs/>
          <w:sz w:val="24"/>
          <w:szCs w:val="24"/>
          <w:lang w:bidi="he-IL"/>
        </w:rPr>
        <w:t>channel turbulence by structuring governance process;</w:t>
      </w:r>
      <w:r>
        <w:rPr>
          <w:rFonts w:ascii="Calibri" w:eastAsia="Times New Roman" w:hAnsi="Calibri" w:cs="Calibri"/>
          <w:bCs/>
          <w:sz w:val="24"/>
          <w:szCs w:val="24"/>
          <w:lang w:bidi="he-IL"/>
        </w:rPr>
        <w:t xml:space="preserve"> </w:t>
      </w:r>
      <w:r w:rsidRPr="007704B9">
        <w:rPr>
          <w:rFonts w:ascii="Calibri" w:eastAsia="Times New Roman" w:hAnsi="Calibri" w:cs="Calibri"/>
          <w:bCs/>
          <w:sz w:val="24"/>
          <w:szCs w:val="24"/>
          <w:lang w:bidi="he-IL"/>
        </w:rPr>
        <w:t>(</w:t>
      </w:r>
      <w:r>
        <w:rPr>
          <w:rFonts w:ascii="Calibri" w:eastAsia="Times New Roman" w:hAnsi="Calibri" w:cs="Calibri"/>
          <w:bCs/>
          <w:sz w:val="24"/>
          <w:szCs w:val="24"/>
          <w:lang w:bidi="he-IL"/>
        </w:rPr>
        <w:t>2</w:t>
      </w:r>
      <w:r w:rsidRPr="007704B9">
        <w:rPr>
          <w:rFonts w:ascii="Calibri" w:eastAsia="Times New Roman" w:hAnsi="Calibri" w:cs="Calibri"/>
          <w:bCs/>
          <w:sz w:val="24"/>
          <w:szCs w:val="24"/>
          <w:lang w:bidi="he-IL"/>
        </w:rPr>
        <w:t>)</w:t>
      </w:r>
      <w:r>
        <w:rPr>
          <w:rFonts w:ascii="Calibri" w:eastAsia="Times New Roman" w:hAnsi="Calibri" w:cs="Calibri"/>
          <w:bCs/>
          <w:sz w:val="24"/>
          <w:szCs w:val="24"/>
          <w:lang w:bidi="he-IL"/>
        </w:rPr>
        <w:t xml:space="preserve"> </w:t>
      </w:r>
      <w:r w:rsidRPr="007704B9">
        <w:rPr>
          <w:rFonts w:ascii="Calibri" w:eastAsia="Times New Roman" w:hAnsi="Calibri" w:cs="Calibri"/>
          <w:bCs/>
          <w:sz w:val="24"/>
          <w:szCs w:val="24"/>
          <w:lang w:bidi="he-IL"/>
        </w:rPr>
        <w:t>manage, absorb, and amplify turbulence through their active agency; (</w:t>
      </w:r>
      <w:r>
        <w:rPr>
          <w:rFonts w:ascii="Calibri" w:eastAsia="Times New Roman" w:hAnsi="Calibri" w:cs="Calibri"/>
          <w:bCs/>
          <w:sz w:val="24"/>
          <w:szCs w:val="24"/>
          <w:lang w:bidi="he-IL"/>
        </w:rPr>
        <w:t>3</w:t>
      </w:r>
      <w:r w:rsidRPr="007704B9">
        <w:rPr>
          <w:rFonts w:ascii="Calibri" w:eastAsia="Times New Roman" w:hAnsi="Calibri" w:cs="Calibri"/>
          <w:bCs/>
          <w:sz w:val="24"/>
          <w:szCs w:val="24"/>
          <w:lang w:bidi="he-IL"/>
        </w:rPr>
        <w:t>)</w:t>
      </w:r>
      <w:r>
        <w:rPr>
          <w:rFonts w:ascii="Calibri" w:eastAsia="Times New Roman" w:hAnsi="Calibri" w:cs="Calibri"/>
          <w:bCs/>
          <w:sz w:val="24"/>
          <w:szCs w:val="24"/>
          <w:lang w:bidi="he-IL"/>
        </w:rPr>
        <w:t xml:space="preserve"> </w:t>
      </w:r>
      <w:r w:rsidRPr="007704B9">
        <w:rPr>
          <w:rFonts w:ascii="Calibri" w:eastAsia="Times New Roman" w:hAnsi="Calibri" w:cs="Calibri"/>
          <w:bCs/>
          <w:sz w:val="24"/>
          <w:szCs w:val="24"/>
          <w:lang w:bidi="he-IL"/>
        </w:rPr>
        <w:t>make sense of and negotiate the surprises and uncertainties that accompany turbulence;</w:t>
      </w:r>
      <w:r>
        <w:rPr>
          <w:rFonts w:ascii="Calibri" w:eastAsia="Times New Roman" w:hAnsi="Calibri" w:cs="Calibri"/>
          <w:bCs/>
          <w:sz w:val="24"/>
          <w:szCs w:val="24"/>
          <w:lang w:bidi="he-IL"/>
        </w:rPr>
        <w:t xml:space="preserve"> </w:t>
      </w:r>
      <w:r w:rsidRPr="007704B9">
        <w:rPr>
          <w:rFonts w:ascii="Calibri" w:eastAsia="Times New Roman" w:hAnsi="Calibri" w:cs="Calibri"/>
          <w:bCs/>
          <w:sz w:val="24"/>
          <w:szCs w:val="24"/>
          <w:lang w:bidi="he-IL"/>
        </w:rPr>
        <w:t>(</w:t>
      </w:r>
      <w:r>
        <w:rPr>
          <w:rFonts w:ascii="Calibri" w:eastAsia="Times New Roman" w:hAnsi="Calibri" w:cs="Calibri"/>
          <w:bCs/>
          <w:sz w:val="24"/>
          <w:szCs w:val="24"/>
          <w:lang w:bidi="he-IL"/>
        </w:rPr>
        <w:t>4</w:t>
      </w:r>
      <w:r w:rsidRPr="007704B9">
        <w:rPr>
          <w:rFonts w:ascii="Calibri" w:eastAsia="Times New Roman" w:hAnsi="Calibri" w:cs="Calibri"/>
          <w:bCs/>
          <w:sz w:val="24"/>
          <w:szCs w:val="24"/>
          <w:lang w:bidi="he-IL"/>
        </w:rPr>
        <w:t>)</w:t>
      </w:r>
      <w:r>
        <w:rPr>
          <w:rFonts w:ascii="Calibri" w:eastAsia="Times New Roman" w:hAnsi="Calibri" w:cs="Calibri"/>
          <w:bCs/>
          <w:sz w:val="24"/>
          <w:szCs w:val="24"/>
          <w:lang w:bidi="he-IL"/>
        </w:rPr>
        <w:t xml:space="preserve"> </w:t>
      </w:r>
      <w:r w:rsidRPr="007704B9">
        <w:rPr>
          <w:rFonts w:ascii="Calibri" w:eastAsia="Times New Roman" w:hAnsi="Calibri" w:cs="Calibri"/>
          <w:bCs/>
          <w:sz w:val="24"/>
          <w:szCs w:val="24"/>
          <w:lang w:bidi="he-IL"/>
        </w:rPr>
        <w:t>create new organizations and institutions in response to turbulence;</w:t>
      </w:r>
      <w:r>
        <w:rPr>
          <w:rFonts w:ascii="Calibri" w:eastAsia="Times New Roman" w:hAnsi="Calibri" w:cs="Calibri"/>
          <w:bCs/>
          <w:sz w:val="24"/>
          <w:szCs w:val="24"/>
          <w:lang w:bidi="he-IL"/>
        </w:rPr>
        <w:t xml:space="preserve"> and </w:t>
      </w:r>
      <w:r w:rsidRPr="007704B9">
        <w:rPr>
          <w:rFonts w:ascii="Calibri" w:eastAsia="Times New Roman" w:hAnsi="Calibri" w:cs="Calibri"/>
          <w:bCs/>
          <w:sz w:val="24"/>
          <w:szCs w:val="24"/>
          <w:lang w:bidi="he-IL"/>
        </w:rPr>
        <w:t>(</w:t>
      </w:r>
      <w:r>
        <w:rPr>
          <w:rFonts w:ascii="Calibri" w:eastAsia="Times New Roman" w:hAnsi="Calibri" w:cs="Calibri"/>
          <w:bCs/>
          <w:sz w:val="24"/>
          <w:szCs w:val="24"/>
          <w:lang w:bidi="he-IL"/>
        </w:rPr>
        <w:t>5</w:t>
      </w:r>
      <w:r w:rsidRPr="007704B9">
        <w:rPr>
          <w:rFonts w:ascii="Calibri" w:eastAsia="Times New Roman" w:hAnsi="Calibri" w:cs="Calibri"/>
          <w:bCs/>
          <w:sz w:val="24"/>
          <w:szCs w:val="24"/>
          <w:lang w:bidi="he-IL"/>
        </w:rPr>
        <w:t>) regulat</w:t>
      </w:r>
      <w:r>
        <w:rPr>
          <w:rFonts w:ascii="Calibri" w:eastAsia="Times New Roman" w:hAnsi="Calibri" w:cs="Calibri"/>
          <w:bCs/>
          <w:sz w:val="24"/>
          <w:szCs w:val="24"/>
          <w:lang w:bidi="he-IL"/>
        </w:rPr>
        <w:t xml:space="preserve">e the sources of turbulence. </w:t>
      </w:r>
      <w:r w:rsidRPr="007704B9">
        <w:rPr>
          <w:rFonts w:ascii="Calibri" w:eastAsia="Times New Roman" w:hAnsi="Calibri" w:cs="Calibri"/>
          <w:bCs/>
          <w:sz w:val="24"/>
          <w:szCs w:val="24"/>
          <w:lang w:bidi="he-IL"/>
        </w:rPr>
        <w:t xml:space="preserve">We have </w:t>
      </w:r>
      <w:r>
        <w:rPr>
          <w:rFonts w:ascii="Calibri" w:eastAsia="Times New Roman" w:hAnsi="Calibri" w:cs="Calibri"/>
          <w:bCs/>
          <w:sz w:val="24"/>
          <w:szCs w:val="24"/>
          <w:lang w:bidi="he-IL"/>
        </w:rPr>
        <w:t xml:space="preserve">also </w:t>
      </w:r>
      <w:r w:rsidRPr="007704B9">
        <w:rPr>
          <w:rFonts w:ascii="Calibri" w:eastAsia="Times New Roman" w:hAnsi="Calibri" w:cs="Calibri"/>
          <w:bCs/>
          <w:sz w:val="24"/>
          <w:szCs w:val="24"/>
          <w:lang w:bidi="he-IL"/>
        </w:rPr>
        <w:t xml:space="preserve">argued </w:t>
      </w:r>
      <w:r>
        <w:rPr>
          <w:rFonts w:ascii="Calibri" w:eastAsia="Times New Roman" w:hAnsi="Calibri" w:cs="Calibri"/>
          <w:bCs/>
          <w:sz w:val="24"/>
          <w:szCs w:val="24"/>
          <w:lang w:bidi="he-IL"/>
        </w:rPr>
        <w:t xml:space="preserve">that institutional change may be characterized by 1) punctuated equilibrium, 2) path dependence and/or 3) institutional syncretism </w:t>
      </w:r>
      <w:r w:rsidRPr="008F7D30">
        <w:rPr>
          <w:rFonts w:cs="Calibri"/>
          <w:sz w:val="24"/>
          <w:szCs w:val="24"/>
        </w:rPr>
        <w:t>Turbulent times thus provide opportunities to investigate the sustainability of governance systems</w:t>
      </w:r>
      <w:r>
        <w:rPr>
          <w:rFonts w:cs="Calibri"/>
          <w:sz w:val="24"/>
          <w:szCs w:val="24"/>
        </w:rPr>
        <w:t xml:space="preserve"> as well as the character of organizational and institutional change and evolution</w:t>
      </w:r>
      <w:r w:rsidRPr="008F7D30">
        <w:rPr>
          <w:rFonts w:cs="Calibri"/>
          <w:sz w:val="24"/>
          <w:szCs w:val="24"/>
        </w:rPr>
        <w:t xml:space="preserve">. </w:t>
      </w:r>
    </w:p>
    <w:p w14:paraId="6FBC88A7" w14:textId="77777777" w:rsidR="00196F1D" w:rsidRDefault="00196F1D" w:rsidP="00196F1D">
      <w:pPr>
        <w:spacing w:after="0" w:line="480" w:lineRule="auto"/>
        <w:rPr>
          <w:rFonts w:cs="Calibri"/>
          <w:sz w:val="24"/>
          <w:szCs w:val="24"/>
        </w:rPr>
      </w:pPr>
    </w:p>
    <w:p w14:paraId="2ED35BC4" w14:textId="77777777" w:rsidR="00196F1D" w:rsidRDefault="00196F1D" w:rsidP="00196F1D">
      <w:pPr>
        <w:spacing w:after="0" w:line="480" w:lineRule="auto"/>
        <w:rPr>
          <w:rFonts w:cs="Calibri"/>
          <w:sz w:val="24"/>
          <w:szCs w:val="24"/>
        </w:rPr>
      </w:pPr>
      <w:r>
        <w:rPr>
          <w:rFonts w:cs="Calibri"/>
          <w:sz w:val="24"/>
          <w:szCs w:val="24"/>
        </w:rPr>
        <w:t>Governance in turbulent times implies that decision-makers and institutions</w:t>
      </w:r>
      <w:r w:rsidRPr="006433A0">
        <w:rPr>
          <w:rFonts w:cs="Calibri"/>
          <w:sz w:val="24"/>
          <w:szCs w:val="24"/>
        </w:rPr>
        <w:t xml:space="preserve"> must act to address situations of dynamic complexity where well-tested solutions may be inadequate and where failure is typically answered with fierce critique. Governance in such circumstances entails balancing adaptability and experimentation on the one hand with continuity and resilience on the other. This balancing act entails confronting the ambiguities associated with unruly problems while maintaining existing organizational capacities and functions. </w:t>
      </w:r>
      <w:r>
        <w:rPr>
          <w:rFonts w:cs="Calibri"/>
          <w:sz w:val="24"/>
          <w:szCs w:val="24"/>
        </w:rPr>
        <w:t xml:space="preserve">This also entails a dynamic view of resilience. </w:t>
      </w:r>
      <w:r w:rsidRPr="006433A0">
        <w:rPr>
          <w:rFonts w:cs="Calibri"/>
          <w:sz w:val="24"/>
          <w:szCs w:val="24"/>
        </w:rPr>
        <w:t xml:space="preserve">The static view </w:t>
      </w:r>
      <w:r>
        <w:rPr>
          <w:rFonts w:cs="Calibri"/>
          <w:sz w:val="24"/>
          <w:szCs w:val="24"/>
        </w:rPr>
        <w:t xml:space="preserve">of resilience </w:t>
      </w:r>
      <w:r w:rsidRPr="006433A0">
        <w:rPr>
          <w:rFonts w:cs="Calibri"/>
          <w:sz w:val="24"/>
          <w:szCs w:val="24"/>
        </w:rPr>
        <w:t>is similar to the engineering perspective. It is ‘the ability to recover and pick up where one left off after an unexpected or stressful situation’ (Richtnér and Löfsten 2014: 138). By contrast, the dynamic view emphasizes ‘the ability continuously to keep pace with change and create new opportunities’ (Richtnér and Löfsten 2014: 138).</w:t>
      </w:r>
      <w:r>
        <w:rPr>
          <w:rFonts w:cs="Calibri"/>
          <w:sz w:val="24"/>
          <w:szCs w:val="24"/>
        </w:rPr>
        <w:t xml:space="preserve"> Governance in turbulent times may thus require the constantly ‘reforming organization’ (Brunsson and Olsen 1993) which routinizes attention to reform as the ‘new normal’.</w:t>
      </w:r>
    </w:p>
    <w:p w14:paraId="7D7433A9" w14:textId="77777777" w:rsidR="00196F1D" w:rsidRPr="006C2EBD" w:rsidRDefault="00196F1D" w:rsidP="00196F1D">
      <w:pPr>
        <w:spacing w:after="0" w:line="480" w:lineRule="auto"/>
        <w:rPr>
          <w:b/>
          <w:sz w:val="24"/>
          <w:szCs w:val="24"/>
        </w:rPr>
      </w:pPr>
    </w:p>
    <w:p w14:paraId="6DEEC2D8" w14:textId="77777777" w:rsidR="00196F1D" w:rsidRPr="008667BD" w:rsidRDefault="00196F1D" w:rsidP="00196F1D">
      <w:pPr>
        <w:spacing w:after="0" w:line="480" w:lineRule="auto"/>
        <w:rPr>
          <w:b/>
          <w:sz w:val="28"/>
          <w:szCs w:val="28"/>
        </w:rPr>
      </w:pPr>
      <w:r>
        <w:rPr>
          <w:b/>
          <w:sz w:val="28"/>
          <w:szCs w:val="28"/>
        </w:rPr>
        <w:t>Acknowledgements</w:t>
      </w:r>
    </w:p>
    <w:p w14:paraId="7BB5BA66" w14:textId="77777777" w:rsidR="00196F1D" w:rsidRPr="00842A3F" w:rsidRDefault="00196F1D" w:rsidP="00196F1D">
      <w:pPr>
        <w:spacing w:after="0" w:line="480" w:lineRule="auto"/>
        <w:rPr>
          <w:sz w:val="24"/>
          <w:szCs w:val="24"/>
        </w:rPr>
      </w:pPr>
      <w:r>
        <w:rPr>
          <w:sz w:val="24"/>
          <w:szCs w:val="24"/>
        </w:rPr>
        <w:t xml:space="preserve">The paper is financed by a Peder Sather Grant at UC Berkeley. The authors are indebted to valuable comments from Morten Egeberg, Kenneth Meier, Johan P. Olsen, Morten Øgård, and four anonymous reviewers.  </w:t>
      </w:r>
    </w:p>
    <w:p w14:paraId="05BCC47C" w14:textId="77777777" w:rsidR="00196F1D" w:rsidRPr="006C2EBD" w:rsidRDefault="00196F1D" w:rsidP="00196F1D">
      <w:pPr>
        <w:spacing w:after="0" w:line="480" w:lineRule="auto"/>
        <w:rPr>
          <w:b/>
          <w:sz w:val="24"/>
          <w:szCs w:val="24"/>
        </w:rPr>
      </w:pPr>
    </w:p>
    <w:p w14:paraId="35CA6C0A" w14:textId="77777777" w:rsidR="00196F1D" w:rsidRDefault="00196F1D" w:rsidP="00196F1D">
      <w:pPr>
        <w:spacing w:after="0" w:line="480" w:lineRule="auto"/>
        <w:rPr>
          <w:b/>
          <w:sz w:val="28"/>
          <w:szCs w:val="28"/>
        </w:rPr>
      </w:pPr>
      <w:r w:rsidRPr="008667BD">
        <w:rPr>
          <w:b/>
          <w:sz w:val="28"/>
          <w:szCs w:val="28"/>
        </w:rPr>
        <w:t>References</w:t>
      </w:r>
    </w:p>
    <w:p w14:paraId="319F8ECE" w14:textId="77777777" w:rsidR="00196F1D" w:rsidRPr="00F32118" w:rsidRDefault="00196F1D" w:rsidP="00196F1D">
      <w:pPr>
        <w:spacing w:after="0" w:line="480" w:lineRule="auto"/>
        <w:rPr>
          <w:rFonts w:ascii="Calibri" w:eastAsia="Times New Roman" w:hAnsi="Calibri" w:cs="Calibri"/>
          <w:bCs/>
          <w:sz w:val="24"/>
          <w:szCs w:val="24"/>
          <w:lang w:bidi="he-IL"/>
        </w:rPr>
      </w:pPr>
      <w:r w:rsidRPr="00F32118">
        <w:rPr>
          <w:rFonts w:ascii="Calibri" w:eastAsia="Times New Roman" w:hAnsi="Calibri" w:cs="Calibri"/>
          <w:bCs/>
          <w:sz w:val="24"/>
          <w:szCs w:val="24"/>
          <w:lang w:bidi="he-IL"/>
        </w:rPr>
        <w:t xml:space="preserve">Abbott, K.W., J.F. Green and R.O. Keohane (2016) ‘Organizational ecology and institutional change in global governance’, </w:t>
      </w:r>
      <w:r w:rsidRPr="00F32118">
        <w:rPr>
          <w:rFonts w:ascii="Calibri" w:eastAsia="Times New Roman" w:hAnsi="Calibri" w:cs="Calibri"/>
          <w:bCs/>
          <w:i/>
          <w:sz w:val="24"/>
          <w:szCs w:val="24"/>
          <w:lang w:bidi="he-IL"/>
        </w:rPr>
        <w:t>International Organization</w:t>
      </w:r>
      <w:r w:rsidRPr="00F32118">
        <w:rPr>
          <w:rFonts w:ascii="Calibri" w:eastAsia="Times New Roman" w:hAnsi="Calibri" w:cs="Calibri"/>
          <w:bCs/>
          <w:sz w:val="24"/>
          <w:szCs w:val="24"/>
          <w:lang w:bidi="he-IL"/>
        </w:rPr>
        <w:t>, DOI: 10.1017/S00208818315000338</w:t>
      </w:r>
    </w:p>
    <w:p w14:paraId="51364023" w14:textId="77777777" w:rsidR="00196F1D" w:rsidRPr="00D60EAA" w:rsidRDefault="00196F1D" w:rsidP="00196F1D">
      <w:pPr>
        <w:spacing w:after="0" w:line="480" w:lineRule="auto"/>
        <w:rPr>
          <w:rFonts w:ascii="Calibri" w:eastAsia="Times New Roman" w:hAnsi="Calibri" w:cs="Calibri"/>
          <w:bCs/>
          <w:sz w:val="24"/>
          <w:szCs w:val="24"/>
          <w:lang w:bidi="he-IL"/>
        </w:rPr>
      </w:pPr>
      <w:r w:rsidRPr="00D60EAA">
        <w:rPr>
          <w:rFonts w:ascii="Calibri" w:eastAsia="Times New Roman" w:hAnsi="Calibri" w:cs="Calibri"/>
          <w:bCs/>
          <w:sz w:val="24"/>
          <w:szCs w:val="24"/>
          <w:lang w:bidi="he-IL"/>
        </w:rPr>
        <w:t xml:space="preserve">Abolafia, M. Y. (2010). Narrative construction as sensemaking: How a central bank thinks. </w:t>
      </w:r>
      <w:r w:rsidRPr="00D60EAA">
        <w:rPr>
          <w:rFonts w:ascii="Calibri" w:eastAsia="Times New Roman" w:hAnsi="Calibri" w:cs="Calibri"/>
          <w:bCs/>
          <w:i/>
          <w:sz w:val="24"/>
          <w:szCs w:val="24"/>
          <w:lang w:bidi="he-IL"/>
        </w:rPr>
        <w:t>Organization Studies</w:t>
      </w:r>
      <w:r w:rsidRPr="00D60EAA">
        <w:rPr>
          <w:rFonts w:ascii="Calibri" w:eastAsia="Times New Roman" w:hAnsi="Calibri" w:cs="Calibri"/>
          <w:bCs/>
          <w:sz w:val="24"/>
          <w:szCs w:val="24"/>
          <w:lang w:bidi="he-IL"/>
        </w:rPr>
        <w:t>, 31(3), 349-367.</w:t>
      </w:r>
    </w:p>
    <w:p w14:paraId="29476D9C" w14:textId="77777777" w:rsidR="00196F1D" w:rsidRPr="00C0451D" w:rsidRDefault="00196F1D" w:rsidP="00196F1D">
      <w:pPr>
        <w:spacing w:after="0" w:line="480" w:lineRule="auto"/>
        <w:rPr>
          <w:rFonts w:ascii="Calibri" w:eastAsia="Times New Roman" w:hAnsi="Calibri" w:cs="Calibri"/>
          <w:bCs/>
          <w:sz w:val="24"/>
          <w:szCs w:val="24"/>
          <w:lang w:bidi="he-IL"/>
        </w:rPr>
      </w:pPr>
      <w:r w:rsidRPr="00C0451D">
        <w:rPr>
          <w:rFonts w:ascii="Calibri" w:eastAsia="Times New Roman" w:hAnsi="Calibri" w:cs="Calibri"/>
          <w:bCs/>
          <w:sz w:val="24"/>
          <w:szCs w:val="24"/>
          <w:lang w:bidi="he-IL"/>
        </w:rPr>
        <w:t xml:space="preserve">Ackrill, R., A. Kay and N. Zahariadis (2013) ‘Ambiguity, multiple streams, and the EU policy’, </w:t>
      </w:r>
      <w:r w:rsidRPr="00C0451D">
        <w:rPr>
          <w:rFonts w:ascii="Calibri" w:eastAsia="Times New Roman" w:hAnsi="Calibri" w:cs="Calibri"/>
          <w:bCs/>
          <w:i/>
          <w:sz w:val="24"/>
          <w:szCs w:val="24"/>
          <w:lang w:bidi="he-IL"/>
        </w:rPr>
        <w:t>Journal of European Public Policy</w:t>
      </w:r>
      <w:r w:rsidRPr="00C0451D">
        <w:rPr>
          <w:rFonts w:ascii="Calibri" w:eastAsia="Times New Roman" w:hAnsi="Calibri" w:cs="Calibri"/>
          <w:bCs/>
          <w:sz w:val="24"/>
          <w:szCs w:val="24"/>
          <w:lang w:bidi="he-IL"/>
        </w:rPr>
        <w:t xml:space="preserve"> 20: 871–87.</w:t>
      </w:r>
    </w:p>
    <w:p w14:paraId="3444CCEB" w14:textId="77777777" w:rsidR="00196F1D" w:rsidRDefault="00196F1D" w:rsidP="00196F1D">
      <w:pPr>
        <w:spacing w:before="120" w:after="120" w:line="480" w:lineRule="auto"/>
        <w:rPr>
          <w:rFonts w:eastAsia="Times New Roman" w:cstheme="minorHAnsi"/>
          <w:sz w:val="24"/>
          <w:szCs w:val="24"/>
          <w:lang w:val="en-GB" w:eastAsia="nb-NO"/>
        </w:rPr>
      </w:pPr>
      <w:r>
        <w:rPr>
          <w:rFonts w:eastAsia="Times New Roman" w:cstheme="minorHAnsi"/>
          <w:sz w:val="24"/>
          <w:szCs w:val="24"/>
          <w:lang w:val="en-GB" w:eastAsia="nb-NO"/>
        </w:rPr>
        <w:t>Ansell, C. (2013) ’Ecological e</w:t>
      </w:r>
      <w:r w:rsidRPr="00960F38">
        <w:rPr>
          <w:rFonts w:eastAsia="Times New Roman" w:cstheme="minorHAnsi"/>
          <w:sz w:val="24"/>
          <w:szCs w:val="24"/>
          <w:lang w:val="en-GB" w:eastAsia="nb-NO"/>
        </w:rPr>
        <w:t>xplanation</w:t>
      </w:r>
      <w:r>
        <w:rPr>
          <w:rFonts w:eastAsia="Times New Roman" w:cstheme="minorHAnsi"/>
          <w:sz w:val="24"/>
          <w:szCs w:val="24"/>
          <w:lang w:val="en-GB" w:eastAsia="nb-NO"/>
        </w:rPr>
        <w:t>’</w:t>
      </w:r>
      <w:r w:rsidRPr="00960F38">
        <w:rPr>
          <w:rFonts w:eastAsia="Times New Roman" w:cstheme="minorHAnsi"/>
          <w:sz w:val="24"/>
          <w:szCs w:val="24"/>
          <w:lang w:val="en-GB" w:eastAsia="nb-NO"/>
        </w:rPr>
        <w:t>, in G</w:t>
      </w:r>
      <w:r>
        <w:rPr>
          <w:rFonts w:eastAsia="Times New Roman" w:cstheme="minorHAnsi"/>
          <w:sz w:val="24"/>
          <w:szCs w:val="24"/>
          <w:lang w:val="en-GB" w:eastAsia="nb-NO"/>
        </w:rPr>
        <w:t>.</w:t>
      </w:r>
      <w:r w:rsidRPr="00960F38">
        <w:rPr>
          <w:rFonts w:eastAsia="Times New Roman" w:cstheme="minorHAnsi"/>
          <w:sz w:val="24"/>
          <w:szCs w:val="24"/>
          <w:lang w:val="en-GB" w:eastAsia="nb-NO"/>
        </w:rPr>
        <w:t xml:space="preserve"> Berk, D</w:t>
      </w:r>
      <w:r>
        <w:rPr>
          <w:rFonts w:eastAsia="Times New Roman" w:cstheme="minorHAnsi"/>
          <w:sz w:val="24"/>
          <w:szCs w:val="24"/>
          <w:lang w:val="en-GB" w:eastAsia="nb-NO"/>
        </w:rPr>
        <w:t>.</w:t>
      </w:r>
      <w:r w:rsidRPr="00960F38">
        <w:rPr>
          <w:rFonts w:eastAsia="Times New Roman" w:cstheme="minorHAnsi"/>
          <w:sz w:val="24"/>
          <w:szCs w:val="24"/>
          <w:lang w:val="en-GB" w:eastAsia="nb-NO"/>
        </w:rPr>
        <w:t xml:space="preserve"> Galvan and V</w:t>
      </w:r>
      <w:r>
        <w:rPr>
          <w:rFonts w:eastAsia="Times New Roman" w:cstheme="minorHAnsi"/>
          <w:sz w:val="24"/>
          <w:szCs w:val="24"/>
          <w:lang w:val="en-GB" w:eastAsia="nb-NO"/>
        </w:rPr>
        <w:t>.</w:t>
      </w:r>
      <w:r w:rsidRPr="00960F38">
        <w:rPr>
          <w:rFonts w:eastAsia="Times New Roman" w:cstheme="minorHAnsi"/>
          <w:sz w:val="24"/>
          <w:szCs w:val="24"/>
          <w:lang w:val="en-GB" w:eastAsia="nb-NO"/>
        </w:rPr>
        <w:t xml:space="preserve"> Hattam (eds</w:t>
      </w:r>
      <w:r>
        <w:rPr>
          <w:rFonts w:eastAsia="Times New Roman" w:cstheme="minorHAnsi"/>
          <w:sz w:val="24"/>
          <w:szCs w:val="24"/>
          <w:lang w:val="en-GB" w:eastAsia="nb-NO"/>
        </w:rPr>
        <w:t>.</w:t>
      </w:r>
      <w:r w:rsidRPr="00960F38">
        <w:rPr>
          <w:rFonts w:eastAsia="Times New Roman" w:cstheme="minorHAnsi"/>
          <w:sz w:val="24"/>
          <w:szCs w:val="24"/>
          <w:lang w:val="en-GB" w:eastAsia="nb-NO"/>
        </w:rPr>
        <w:t xml:space="preserve">) </w:t>
      </w:r>
      <w:r w:rsidRPr="009A7D37">
        <w:rPr>
          <w:rFonts w:eastAsia="Times New Roman" w:cstheme="minorHAnsi"/>
          <w:i/>
          <w:sz w:val="24"/>
          <w:szCs w:val="24"/>
          <w:lang w:val="en-GB" w:eastAsia="nb-NO"/>
        </w:rPr>
        <w:t>Unstructuring Politics</w:t>
      </w:r>
      <w:r w:rsidRPr="00960F38">
        <w:rPr>
          <w:rFonts w:eastAsia="Times New Roman" w:cstheme="minorHAnsi"/>
          <w:sz w:val="24"/>
          <w:szCs w:val="24"/>
          <w:lang w:val="en-GB" w:eastAsia="nb-NO"/>
        </w:rPr>
        <w:t>. Philadelphia: Univer</w:t>
      </w:r>
      <w:r>
        <w:rPr>
          <w:rFonts w:eastAsia="Times New Roman" w:cstheme="minorHAnsi"/>
          <w:sz w:val="24"/>
          <w:szCs w:val="24"/>
          <w:lang w:val="en-GB" w:eastAsia="nb-NO"/>
        </w:rPr>
        <w:t>sity of Pennsylvania Press</w:t>
      </w:r>
      <w:r w:rsidRPr="00960F38">
        <w:rPr>
          <w:rFonts w:eastAsia="Times New Roman" w:cstheme="minorHAnsi"/>
          <w:sz w:val="24"/>
          <w:szCs w:val="24"/>
          <w:lang w:val="en-GB" w:eastAsia="nb-NO"/>
        </w:rPr>
        <w:t>.</w:t>
      </w:r>
    </w:p>
    <w:p w14:paraId="4E7625A4" w14:textId="77777777" w:rsidR="00196F1D" w:rsidRDefault="00196F1D" w:rsidP="00196F1D">
      <w:pPr>
        <w:spacing w:before="120" w:after="120" w:line="480" w:lineRule="auto"/>
        <w:rPr>
          <w:rFonts w:eastAsia="Times New Roman" w:cstheme="minorHAnsi"/>
          <w:sz w:val="24"/>
          <w:szCs w:val="24"/>
          <w:lang w:val="en-GB" w:eastAsia="nb-NO"/>
        </w:rPr>
      </w:pPr>
      <w:r w:rsidRPr="00C71BFC">
        <w:rPr>
          <w:rFonts w:eastAsia="Times New Roman" w:cstheme="minorHAnsi"/>
          <w:sz w:val="24"/>
          <w:szCs w:val="24"/>
          <w:lang w:val="en-GB" w:eastAsia="nb-NO"/>
        </w:rPr>
        <w:t xml:space="preserve">Ansell, C. (2015) </w:t>
      </w:r>
      <w:r>
        <w:rPr>
          <w:rFonts w:eastAsia="Times New Roman" w:cstheme="minorHAnsi"/>
          <w:sz w:val="24"/>
          <w:szCs w:val="24"/>
          <w:lang w:val="en-GB" w:eastAsia="nb-NO"/>
        </w:rPr>
        <w:t>‘</w:t>
      </w:r>
      <w:r w:rsidRPr="00C71BFC">
        <w:rPr>
          <w:rFonts w:eastAsia="Times New Roman" w:cstheme="minorHAnsi"/>
          <w:sz w:val="24"/>
          <w:szCs w:val="24"/>
          <w:lang w:val="en-GB" w:eastAsia="nb-NO"/>
        </w:rPr>
        <w:t>When collaborative governance scales up: lessons from global public health about compound collaboration</w:t>
      </w:r>
      <w:r>
        <w:rPr>
          <w:rFonts w:eastAsia="Times New Roman" w:cstheme="minorHAnsi"/>
          <w:sz w:val="24"/>
          <w:szCs w:val="24"/>
          <w:lang w:val="en-GB" w:eastAsia="nb-NO"/>
        </w:rPr>
        <w:t>’,</w:t>
      </w:r>
      <w:r w:rsidRPr="00C71BFC">
        <w:rPr>
          <w:rFonts w:eastAsia="Times New Roman" w:cstheme="minorHAnsi"/>
          <w:sz w:val="24"/>
          <w:szCs w:val="24"/>
          <w:lang w:val="en-GB" w:eastAsia="nb-NO"/>
        </w:rPr>
        <w:t xml:space="preserve"> </w:t>
      </w:r>
      <w:r w:rsidRPr="009A7D37">
        <w:rPr>
          <w:rFonts w:eastAsia="Times New Roman" w:cstheme="minorHAnsi"/>
          <w:i/>
          <w:sz w:val="24"/>
          <w:szCs w:val="24"/>
          <w:lang w:val="en-GB" w:eastAsia="nb-NO"/>
        </w:rPr>
        <w:t>Policy &amp; Politics</w:t>
      </w:r>
      <w:r w:rsidRPr="00C71BFC">
        <w:rPr>
          <w:rFonts w:eastAsia="Times New Roman" w:cstheme="minorHAnsi"/>
          <w:sz w:val="24"/>
          <w:szCs w:val="24"/>
          <w:lang w:val="en-GB" w:eastAsia="nb-NO"/>
        </w:rPr>
        <w:t xml:space="preserve"> 43(3)</w:t>
      </w:r>
      <w:r>
        <w:rPr>
          <w:rFonts w:eastAsia="Times New Roman" w:cstheme="minorHAnsi"/>
          <w:sz w:val="24"/>
          <w:szCs w:val="24"/>
          <w:lang w:val="en-GB" w:eastAsia="nb-NO"/>
        </w:rPr>
        <w:t>:</w:t>
      </w:r>
      <w:r w:rsidRPr="00C71BFC">
        <w:rPr>
          <w:rFonts w:eastAsia="Times New Roman" w:cstheme="minorHAnsi"/>
          <w:sz w:val="24"/>
          <w:szCs w:val="24"/>
          <w:lang w:val="en-GB" w:eastAsia="nb-NO"/>
        </w:rPr>
        <w:t xml:space="preserve"> 391-406.</w:t>
      </w:r>
    </w:p>
    <w:p w14:paraId="258EEF5A" w14:textId="77777777" w:rsidR="00196F1D" w:rsidRDefault="00196F1D" w:rsidP="00196F1D">
      <w:pPr>
        <w:spacing w:before="120" w:after="120" w:line="480" w:lineRule="auto"/>
        <w:rPr>
          <w:rFonts w:cstheme="minorHAnsi"/>
          <w:color w:val="222222"/>
          <w:sz w:val="24"/>
          <w:szCs w:val="24"/>
        </w:rPr>
      </w:pPr>
      <w:r>
        <w:rPr>
          <w:rFonts w:eastAsia="Times New Roman" w:cstheme="minorHAnsi"/>
          <w:sz w:val="24"/>
          <w:szCs w:val="24"/>
          <w:lang w:val="en-GB" w:eastAsia="nb-NO"/>
        </w:rPr>
        <w:t xml:space="preserve">Ansell, C. (2017) ‘Turbulence, adaptation, and change’, in C. </w:t>
      </w:r>
      <w:r>
        <w:rPr>
          <w:rFonts w:cstheme="minorHAnsi"/>
          <w:color w:val="222222"/>
          <w:sz w:val="24"/>
          <w:szCs w:val="24"/>
        </w:rPr>
        <w:t xml:space="preserve">Ansell, J. Trondal and M. Ogard (eds.) (2017) </w:t>
      </w:r>
      <w:r w:rsidRPr="00D207C3">
        <w:rPr>
          <w:rFonts w:cstheme="minorHAnsi"/>
          <w:i/>
          <w:color w:val="222222"/>
          <w:sz w:val="24"/>
          <w:szCs w:val="24"/>
        </w:rPr>
        <w:t>Governance in Turbulent Times</w:t>
      </w:r>
      <w:r>
        <w:rPr>
          <w:rFonts w:cstheme="minorHAnsi"/>
          <w:color w:val="222222"/>
          <w:sz w:val="24"/>
          <w:szCs w:val="24"/>
        </w:rPr>
        <w:t>. Oxford: Oxford University Press.</w:t>
      </w:r>
    </w:p>
    <w:p w14:paraId="77812350" w14:textId="77777777" w:rsidR="00196F1D" w:rsidRDefault="00196F1D" w:rsidP="00196F1D">
      <w:pPr>
        <w:spacing w:before="120" w:after="120" w:line="480" w:lineRule="auto"/>
        <w:rPr>
          <w:rFonts w:cstheme="minorHAnsi"/>
          <w:color w:val="222222"/>
          <w:sz w:val="24"/>
          <w:szCs w:val="24"/>
        </w:rPr>
      </w:pPr>
      <w:r w:rsidRPr="006645E8">
        <w:rPr>
          <w:rFonts w:cstheme="minorHAnsi"/>
          <w:color w:val="222222"/>
          <w:sz w:val="24"/>
          <w:szCs w:val="24"/>
        </w:rPr>
        <w:t xml:space="preserve">Ansell, C., </w:t>
      </w:r>
      <w:r>
        <w:rPr>
          <w:rFonts w:cstheme="minorHAnsi"/>
          <w:color w:val="222222"/>
          <w:sz w:val="24"/>
          <w:szCs w:val="24"/>
        </w:rPr>
        <w:t xml:space="preserve">A. Boin and M. Farjoun (2015) </w:t>
      </w:r>
      <w:r w:rsidRPr="006645E8">
        <w:rPr>
          <w:rFonts w:cstheme="minorHAnsi"/>
          <w:color w:val="222222"/>
          <w:sz w:val="24"/>
          <w:szCs w:val="24"/>
        </w:rPr>
        <w:t>Dynamic conservatism: How institutions change to remain the same. </w:t>
      </w:r>
      <w:r w:rsidRPr="006645E8">
        <w:rPr>
          <w:rFonts w:cstheme="minorHAnsi"/>
          <w:i/>
          <w:iCs/>
          <w:color w:val="222222"/>
          <w:sz w:val="24"/>
          <w:szCs w:val="24"/>
        </w:rPr>
        <w:t xml:space="preserve">Institutions and Ideals: Philip Selznick’s Legacy for Organizational Studies </w:t>
      </w:r>
      <w:r w:rsidRPr="006645E8">
        <w:rPr>
          <w:rFonts w:cstheme="minorHAnsi"/>
          <w:i/>
          <w:iCs/>
          <w:color w:val="222222"/>
          <w:sz w:val="24"/>
          <w:szCs w:val="24"/>
        </w:rPr>
        <w:lastRenderedPageBreak/>
        <w:t>(Research in</w:t>
      </w:r>
      <w:r>
        <w:rPr>
          <w:rFonts w:cstheme="minorHAnsi"/>
          <w:i/>
          <w:iCs/>
          <w:color w:val="222222"/>
          <w:sz w:val="24"/>
          <w:szCs w:val="24"/>
        </w:rPr>
        <w:t xml:space="preserve"> the Sociology of Organizations</w:t>
      </w:r>
      <w:r w:rsidRPr="006645E8">
        <w:rPr>
          <w:rFonts w:cstheme="minorHAnsi"/>
          <w:i/>
          <w:iCs/>
          <w:color w:val="222222"/>
          <w:sz w:val="24"/>
          <w:szCs w:val="24"/>
        </w:rPr>
        <w:t xml:space="preserve"> </w:t>
      </w:r>
      <w:r>
        <w:rPr>
          <w:rFonts w:cstheme="minorHAnsi"/>
          <w:i/>
          <w:iCs/>
          <w:color w:val="222222"/>
          <w:sz w:val="24"/>
          <w:szCs w:val="24"/>
        </w:rPr>
        <w:t>(</w:t>
      </w:r>
      <w:r w:rsidRPr="006645E8">
        <w:rPr>
          <w:rFonts w:cstheme="minorHAnsi"/>
          <w:i/>
          <w:iCs/>
          <w:color w:val="222222"/>
          <w:sz w:val="24"/>
          <w:szCs w:val="24"/>
        </w:rPr>
        <w:t>Volume 44)</w:t>
      </w:r>
      <w:r>
        <w:rPr>
          <w:rFonts w:cstheme="minorHAnsi"/>
          <w:i/>
          <w:iCs/>
          <w:color w:val="222222"/>
          <w:sz w:val="24"/>
          <w:szCs w:val="24"/>
        </w:rPr>
        <w:t>.</w:t>
      </w:r>
      <w:r w:rsidRPr="006645E8">
        <w:rPr>
          <w:rFonts w:cstheme="minorHAnsi"/>
          <w:i/>
          <w:iCs/>
          <w:color w:val="222222"/>
          <w:sz w:val="24"/>
          <w:szCs w:val="24"/>
        </w:rPr>
        <w:t xml:space="preserve"> Emerald Group Publishing Limited</w:t>
      </w:r>
      <w:r w:rsidRPr="006645E8">
        <w:rPr>
          <w:rFonts w:cstheme="minorHAnsi"/>
          <w:color w:val="222222"/>
          <w:sz w:val="24"/>
          <w:szCs w:val="24"/>
        </w:rPr>
        <w:t> </w:t>
      </w:r>
      <w:r w:rsidRPr="006645E8">
        <w:rPr>
          <w:rFonts w:cstheme="minorHAnsi"/>
          <w:i/>
          <w:iCs/>
          <w:color w:val="222222"/>
          <w:sz w:val="24"/>
          <w:szCs w:val="24"/>
        </w:rPr>
        <w:t>44</w:t>
      </w:r>
      <w:r>
        <w:rPr>
          <w:rFonts w:cstheme="minorHAnsi"/>
          <w:i/>
          <w:iCs/>
          <w:color w:val="222222"/>
          <w:sz w:val="24"/>
          <w:szCs w:val="24"/>
        </w:rPr>
        <w:t>:</w:t>
      </w:r>
      <w:r w:rsidRPr="006645E8">
        <w:rPr>
          <w:rFonts w:cstheme="minorHAnsi"/>
          <w:color w:val="222222"/>
          <w:sz w:val="24"/>
          <w:szCs w:val="24"/>
        </w:rPr>
        <w:t xml:space="preserve"> 89-119.</w:t>
      </w:r>
    </w:p>
    <w:p w14:paraId="3034A92D" w14:textId="77777777" w:rsidR="00196F1D" w:rsidRDefault="00196F1D" w:rsidP="00196F1D">
      <w:pPr>
        <w:spacing w:before="120" w:after="120" w:line="480" w:lineRule="auto"/>
        <w:rPr>
          <w:rFonts w:cstheme="minorHAnsi"/>
          <w:color w:val="222222"/>
          <w:sz w:val="24"/>
          <w:szCs w:val="24"/>
        </w:rPr>
      </w:pPr>
      <w:r w:rsidRPr="00A90630">
        <w:rPr>
          <w:rFonts w:cstheme="minorHAnsi"/>
          <w:color w:val="222222"/>
          <w:sz w:val="24"/>
          <w:szCs w:val="24"/>
        </w:rPr>
        <w:t>A</w:t>
      </w:r>
      <w:r>
        <w:rPr>
          <w:rFonts w:cstheme="minorHAnsi"/>
          <w:color w:val="222222"/>
          <w:sz w:val="24"/>
          <w:szCs w:val="24"/>
        </w:rPr>
        <w:t>nsell, C. and J. Torfing (2015)</w:t>
      </w:r>
      <w:r w:rsidRPr="00A90630">
        <w:rPr>
          <w:rFonts w:cstheme="minorHAnsi"/>
          <w:color w:val="222222"/>
          <w:sz w:val="24"/>
          <w:szCs w:val="24"/>
        </w:rPr>
        <w:t xml:space="preserve"> </w:t>
      </w:r>
      <w:r>
        <w:rPr>
          <w:rFonts w:cstheme="minorHAnsi"/>
          <w:color w:val="222222"/>
          <w:sz w:val="24"/>
          <w:szCs w:val="24"/>
        </w:rPr>
        <w:t>‘</w:t>
      </w:r>
      <w:r w:rsidRPr="00A90630">
        <w:rPr>
          <w:rFonts w:cstheme="minorHAnsi"/>
          <w:color w:val="222222"/>
          <w:sz w:val="24"/>
          <w:szCs w:val="24"/>
        </w:rPr>
        <w:t xml:space="preserve">How does </w:t>
      </w:r>
      <w:r>
        <w:rPr>
          <w:rFonts w:cstheme="minorHAnsi"/>
          <w:color w:val="222222"/>
          <w:sz w:val="24"/>
          <w:szCs w:val="24"/>
        </w:rPr>
        <w:t>collaborative governance scale?’,</w:t>
      </w:r>
      <w:r w:rsidRPr="00A90630">
        <w:rPr>
          <w:rFonts w:cstheme="minorHAnsi"/>
          <w:color w:val="222222"/>
          <w:sz w:val="24"/>
          <w:szCs w:val="24"/>
        </w:rPr>
        <w:t xml:space="preserve"> </w:t>
      </w:r>
      <w:r w:rsidRPr="003877FE">
        <w:rPr>
          <w:rFonts w:cstheme="minorHAnsi"/>
          <w:i/>
          <w:color w:val="222222"/>
          <w:sz w:val="24"/>
          <w:szCs w:val="24"/>
        </w:rPr>
        <w:t>Policy &amp; Politics</w:t>
      </w:r>
      <w:r>
        <w:rPr>
          <w:rFonts w:cstheme="minorHAnsi"/>
          <w:color w:val="222222"/>
          <w:sz w:val="24"/>
          <w:szCs w:val="24"/>
        </w:rPr>
        <w:t xml:space="preserve"> 43(3):</w:t>
      </w:r>
      <w:r w:rsidRPr="00A90630">
        <w:rPr>
          <w:rFonts w:cstheme="minorHAnsi"/>
          <w:color w:val="222222"/>
          <w:sz w:val="24"/>
          <w:szCs w:val="24"/>
        </w:rPr>
        <w:t xml:space="preserve"> 315-329.</w:t>
      </w:r>
    </w:p>
    <w:p w14:paraId="6F4AF996" w14:textId="77777777" w:rsidR="00196F1D" w:rsidRDefault="00196F1D" w:rsidP="00196F1D">
      <w:pPr>
        <w:spacing w:before="120" w:after="120" w:line="480" w:lineRule="auto"/>
        <w:rPr>
          <w:rFonts w:cstheme="minorHAnsi"/>
          <w:color w:val="222222"/>
          <w:sz w:val="24"/>
          <w:szCs w:val="24"/>
        </w:rPr>
      </w:pPr>
      <w:r>
        <w:rPr>
          <w:rFonts w:cstheme="minorHAnsi"/>
          <w:color w:val="222222"/>
          <w:sz w:val="24"/>
          <w:szCs w:val="24"/>
        </w:rPr>
        <w:t xml:space="preserve">Ansell, C. and J. Torfing (2016) ‘Introduction: theories of governance’, in C. Ansell and J. Torfing (eds.) </w:t>
      </w:r>
      <w:r w:rsidRPr="008955AC">
        <w:rPr>
          <w:rFonts w:cstheme="minorHAnsi"/>
          <w:i/>
          <w:color w:val="222222"/>
          <w:sz w:val="24"/>
          <w:szCs w:val="24"/>
        </w:rPr>
        <w:t>Handbook on Theories of Governance</w:t>
      </w:r>
      <w:r>
        <w:rPr>
          <w:rFonts w:cstheme="minorHAnsi"/>
          <w:color w:val="222222"/>
          <w:sz w:val="24"/>
          <w:szCs w:val="24"/>
        </w:rPr>
        <w:t xml:space="preserve">. Cheltenham: Edward Elgard. </w:t>
      </w:r>
    </w:p>
    <w:p w14:paraId="2A55F252" w14:textId="77777777" w:rsidR="00196F1D" w:rsidRDefault="00196F1D" w:rsidP="00196F1D">
      <w:pPr>
        <w:spacing w:before="120" w:after="120" w:line="480" w:lineRule="auto"/>
        <w:rPr>
          <w:rFonts w:cstheme="minorHAnsi"/>
          <w:color w:val="222222"/>
          <w:sz w:val="24"/>
          <w:szCs w:val="24"/>
        </w:rPr>
      </w:pPr>
      <w:r>
        <w:rPr>
          <w:rFonts w:cstheme="minorHAnsi"/>
          <w:color w:val="222222"/>
          <w:sz w:val="24"/>
          <w:szCs w:val="24"/>
        </w:rPr>
        <w:t xml:space="preserve">Ansell, C., J. Trondal and M. Ogard (eds.) (2017) </w:t>
      </w:r>
      <w:r w:rsidRPr="00D207C3">
        <w:rPr>
          <w:rFonts w:cstheme="minorHAnsi"/>
          <w:i/>
          <w:color w:val="222222"/>
          <w:sz w:val="24"/>
          <w:szCs w:val="24"/>
        </w:rPr>
        <w:t>Governance in Turbulent Times</w:t>
      </w:r>
      <w:r>
        <w:rPr>
          <w:rFonts w:cstheme="minorHAnsi"/>
          <w:color w:val="222222"/>
          <w:sz w:val="24"/>
          <w:szCs w:val="24"/>
        </w:rPr>
        <w:t>. Oxford: Oxford University Press.</w:t>
      </w:r>
    </w:p>
    <w:p w14:paraId="3E3DECF6" w14:textId="77777777" w:rsidR="00196F1D" w:rsidRDefault="00196F1D" w:rsidP="00196F1D">
      <w:pPr>
        <w:autoSpaceDE w:val="0"/>
        <w:autoSpaceDN w:val="0"/>
        <w:adjustRightInd w:val="0"/>
        <w:spacing w:before="120" w:after="120" w:line="480" w:lineRule="auto"/>
        <w:rPr>
          <w:rFonts w:ascii="Calibri" w:eastAsia="Times New Roman" w:hAnsi="Calibri" w:cs="Calibri"/>
          <w:sz w:val="24"/>
          <w:szCs w:val="20"/>
          <w:lang w:eastAsia="nb-NO"/>
        </w:rPr>
      </w:pPr>
      <w:r>
        <w:rPr>
          <w:rFonts w:ascii="Calibri" w:eastAsia="Times New Roman" w:hAnsi="Calibri" w:cs="Calibri"/>
          <w:sz w:val="24"/>
          <w:szCs w:val="20"/>
          <w:lang w:eastAsia="nb-NO"/>
        </w:rPr>
        <w:t>Ansell, C., D. Levi-Faur and J. Trondal (2017) ‘An o</w:t>
      </w:r>
      <w:r w:rsidRPr="006B54E6">
        <w:rPr>
          <w:rFonts w:ascii="Calibri" w:eastAsia="Times New Roman" w:hAnsi="Calibri" w:cs="Calibri"/>
          <w:sz w:val="24"/>
          <w:szCs w:val="20"/>
          <w:lang w:eastAsia="nb-NO"/>
        </w:rPr>
        <w:t>rganization-</w:t>
      </w:r>
      <w:r>
        <w:rPr>
          <w:rFonts w:ascii="Calibri" w:eastAsia="Times New Roman" w:hAnsi="Calibri" w:cs="Calibri"/>
          <w:sz w:val="24"/>
          <w:szCs w:val="20"/>
          <w:lang w:eastAsia="nb-NO"/>
        </w:rPr>
        <w:t>i</w:t>
      </w:r>
      <w:r w:rsidRPr="006B54E6">
        <w:rPr>
          <w:rFonts w:ascii="Calibri" w:eastAsia="Times New Roman" w:hAnsi="Calibri" w:cs="Calibri"/>
          <w:sz w:val="24"/>
          <w:szCs w:val="20"/>
          <w:lang w:eastAsia="nb-NO"/>
        </w:rPr>
        <w:t xml:space="preserve">nstitutional </w:t>
      </w:r>
      <w:r>
        <w:rPr>
          <w:rFonts w:ascii="Calibri" w:eastAsia="Times New Roman" w:hAnsi="Calibri" w:cs="Calibri"/>
          <w:sz w:val="24"/>
          <w:szCs w:val="20"/>
          <w:lang w:eastAsia="nb-NO"/>
        </w:rPr>
        <w:t>a</w:t>
      </w:r>
      <w:r w:rsidRPr="006B54E6">
        <w:rPr>
          <w:rFonts w:ascii="Calibri" w:eastAsia="Times New Roman" w:hAnsi="Calibri" w:cs="Calibri"/>
          <w:sz w:val="24"/>
          <w:szCs w:val="20"/>
          <w:lang w:eastAsia="nb-NO"/>
        </w:rPr>
        <w:t xml:space="preserve">pproach to </w:t>
      </w:r>
      <w:r>
        <w:rPr>
          <w:rFonts w:ascii="Calibri" w:eastAsia="Times New Roman" w:hAnsi="Calibri" w:cs="Calibri"/>
          <w:sz w:val="24"/>
          <w:szCs w:val="20"/>
          <w:lang w:eastAsia="nb-NO"/>
        </w:rPr>
        <w:t>g</w:t>
      </w:r>
      <w:r w:rsidRPr="006B54E6">
        <w:rPr>
          <w:rFonts w:ascii="Calibri" w:eastAsia="Times New Roman" w:hAnsi="Calibri" w:cs="Calibri"/>
          <w:sz w:val="24"/>
          <w:szCs w:val="20"/>
          <w:lang w:eastAsia="nb-NO"/>
        </w:rPr>
        <w:t>overnance</w:t>
      </w:r>
      <w:r>
        <w:rPr>
          <w:rFonts w:ascii="Calibri" w:eastAsia="Times New Roman" w:hAnsi="Calibri" w:cs="Calibri"/>
          <w:sz w:val="24"/>
          <w:szCs w:val="20"/>
          <w:lang w:eastAsia="nb-NO"/>
        </w:rPr>
        <w:t xml:space="preserve">’, </w:t>
      </w:r>
      <w:r w:rsidRPr="006B54E6">
        <w:rPr>
          <w:rFonts w:ascii="Calibri" w:eastAsia="Times New Roman" w:hAnsi="Calibri" w:cs="Calibri"/>
          <w:sz w:val="24"/>
          <w:szCs w:val="20"/>
          <w:lang w:eastAsia="nb-NO"/>
        </w:rPr>
        <w:t xml:space="preserve">in C. Ansell, J. Trondal and M. Ogard (eds.) </w:t>
      </w:r>
      <w:r w:rsidRPr="006B54E6">
        <w:rPr>
          <w:rFonts w:ascii="Calibri" w:eastAsia="Times New Roman" w:hAnsi="Calibri" w:cs="Calibri"/>
          <w:i/>
          <w:sz w:val="24"/>
          <w:szCs w:val="20"/>
          <w:lang w:eastAsia="nb-NO"/>
        </w:rPr>
        <w:t>Governance in Turbulent Times</w:t>
      </w:r>
      <w:r w:rsidRPr="006B54E6">
        <w:rPr>
          <w:rFonts w:ascii="Calibri" w:eastAsia="Times New Roman" w:hAnsi="Calibri" w:cs="Calibri"/>
          <w:sz w:val="24"/>
          <w:szCs w:val="20"/>
          <w:lang w:eastAsia="nb-NO"/>
        </w:rPr>
        <w:t>. Oxford: Oxford University Press (forthcoming).</w:t>
      </w:r>
    </w:p>
    <w:p w14:paraId="68B8638B" w14:textId="77777777" w:rsidR="00196F1D" w:rsidRPr="006B54E6" w:rsidRDefault="00196F1D" w:rsidP="00196F1D">
      <w:pPr>
        <w:autoSpaceDE w:val="0"/>
        <w:autoSpaceDN w:val="0"/>
        <w:adjustRightInd w:val="0"/>
        <w:spacing w:before="120" w:after="120" w:line="480" w:lineRule="auto"/>
        <w:rPr>
          <w:rFonts w:ascii="Calibri" w:eastAsia="Times New Roman" w:hAnsi="Calibri" w:cs="Calibri"/>
          <w:sz w:val="24"/>
          <w:szCs w:val="20"/>
          <w:lang w:eastAsia="nb-NO"/>
        </w:rPr>
      </w:pPr>
      <w:r>
        <w:rPr>
          <w:rFonts w:ascii="Calibri" w:eastAsia="Times New Roman" w:hAnsi="Calibri" w:cs="Calibri"/>
          <w:sz w:val="24"/>
          <w:szCs w:val="20"/>
          <w:lang w:eastAsia="nb-NO"/>
        </w:rPr>
        <w:t xml:space="preserve">Ansell, C. and J. Trondal (2017) ‘Coping with turbulence’, </w:t>
      </w:r>
      <w:r w:rsidRPr="009747A2">
        <w:rPr>
          <w:rFonts w:ascii="Calibri" w:eastAsia="Times New Roman" w:hAnsi="Calibri" w:cs="Calibri"/>
          <w:sz w:val="24"/>
          <w:szCs w:val="20"/>
          <w:lang w:eastAsia="nb-NO"/>
        </w:rPr>
        <w:t xml:space="preserve">in C. Ansell, J. Trondal and M. Ogard (eds.) </w:t>
      </w:r>
      <w:r w:rsidRPr="009747A2">
        <w:rPr>
          <w:rFonts w:ascii="Calibri" w:eastAsia="Times New Roman" w:hAnsi="Calibri" w:cs="Calibri"/>
          <w:i/>
          <w:sz w:val="24"/>
          <w:szCs w:val="20"/>
          <w:lang w:eastAsia="nb-NO"/>
        </w:rPr>
        <w:t>Governance in Turbulent Times</w:t>
      </w:r>
      <w:r w:rsidRPr="009747A2">
        <w:rPr>
          <w:rFonts w:ascii="Calibri" w:eastAsia="Times New Roman" w:hAnsi="Calibri" w:cs="Calibri"/>
          <w:sz w:val="24"/>
          <w:szCs w:val="20"/>
          <w:lang w:eastAsia="nb-NO"/>
        </w:rPr>
        <w:t>. Oxford: Oxford University Press.</w:t>
      </w:r>
    </w:p>
    <w:p w14:paraId="04CFC4F5" w14:textId="77777777" w:rsidR="00196F1D" w:rsidRDefault="00196F1D" w:rsidP="00196F1D">
      <w:pPr>
        <w:spacing w:before="120" w:after="120" w:line="480" w:lineRule="auto"/>
        <w:rPr>
          <w:rFonts w:ascii="Calibri" w:eastAsia="Times New Roman" w:hAnsi="Calibri" w:cs="Calibri"/>
          <w:sz w:val="24"/>
          <w:szCs w:val="24"/>
          <w:lang w:bidi="he-IL"/>
        </w:rPr>
      </w:pPr>
      <w:r w:rsidRPr="00077BFA">
        <w:rPr>
          <w:rFonts w:ascii="Calibri" w:eastAsia="Times New Roman" w:hAnsi="Calibri" w:cs="Calibri"/>
          <w:sz w:val="24"/>
          <w:szCs w:val="24"/>
          <w:lang w:bidi="he-IL"/>
        </w:rPr>
        <w:t xml:space="preserve">Arellano-Gault, D., D. Demortain, C. Rouillard and J.-C. Thoenig (2013) ‘Bringing public sector organization and organizing back in’, </w:t>
      </w:r>
      <w:r w:rsidRPr="00077BFA">
        <w:rPr>
          <w:rFonts w:ascii="Calibri" w:eastAsia="Times New Roman" w:hAnsi="Calibri" w:cs="Calibri"/>
          <w:i/>
          <w:sz w:val="24"/>
          <w:szCs w:val="24"/>
          <w:lang w:bidi="he-IL"/>
        </w:rPr>
        <w:t>Organization Studies</w:t>
      </w:r>
      <w:r w:rsidRPr="00077BFA">
        <w:rPr>
          <w:rFonts w:ascii="Calibri" w:eastAsia="Times New Roman" w:hAnsi="Calibri" w:cs="Calibri"/>
          <w:sz w:val="24"/>
          <w:szCs w:val="24"/>
          <w:lang w:bidi="he-IL"/>
        </w:rPr>
        <w:t xml:space="preserve"> 34(2): 145-67.</w:t>
      </w:r>
    </w:p>
    <w:p w14:paraId="31C3AF57" w14:textId="77777777" w:rsidR="00196F1D" w:rsidRPr="00077BFA" w:rsidRDefault="00196F1D" w:rsidP="00196F1D">
      <w:pPr>
        <w:spacing w:before="120" w:after="120" w:line="480" w:lineRule="auto"/>
        <w:rPr>
          <w:rFonts w:ascii="Calibri" w:eastAsia="Times New Roman" w:hAnsi="Calibri" w:cs="Calibri"/>
          <w:sz w:val="24"/>
          <w:szCs w:val="24"/>
          <w:lang w:bidi="he-IL"/>
        </w:rPr>
      </w:pPr>
      <w:r w:rsidRPr="00CA384C">
        <w:rPr>
          <w:rFonts w:ascii="Calibri" w:eastAsia="Times New Roman" w:hAnsi="Calibri" w:cs="Calibri"/>
          <w:sz w:val="24"/>
          <w:szCs w:val="24"/>
          <w:lang w:bidi="he-IL"/>
        </w:rPr>
        <w:t xml:space="preserve">Ashworth, J., &amp; Heyndels, B. (2002). Tax structure turbulence in OECD countries. </w:t>
      </w:r>
      <w:r w:rsidRPr="00164C96">
        <w:rPr>
          <w:rFonts w:ascii="Calibri" w:eastAsia="Times New Roman" w:hAnsi="Calibri" w:cs="Calibri"/>
          <w:i/>
          <w:sz w:val="24"/>
          <w:szCs w:val="24"/>
          <w:lang w:bidi="he-IL"/>
        </w:rPr>
        <w:t>Public choice</w:t>
      </w:r>
      <w:r w:rsidRPr="00CA384C">
        <w:rPr>
          <w:rFonts w:ascii="Calibri" w:eastAsia="Times New Roman" w:hAnsi="Calibri" w:cs="Calibri"/>
          <w:sz w:val="24"/>
          <w:szCs w:val="24"/>
          <w:lang w:bidi="he-IL"/>
        </w:rPr>
        <w:t>, 111(3-4), 347-376.</w:t>
      </w:r>
    </w:p>
    <w:p w14:paraId="3B2A6942" w14:textId="77777777" w:rsidR="00196F1D" w:rsidRPr="00F32118" w:rsidRDefault="00196F1D" w:rsidP="00196F1D">
      <w:pPr>
        <w:spacing w:before="120" w:after="120" w:line="480" w:lineRule="auto"/>
        <w:rPr>
          <w:rFonts w:ascii="Calibri" w:eastAsia="Times New Roman" w:hAnsi="Calibri" w:cs="Calibri"/>
          <w:iCs/>
          <w:sz w:val="24"/>
          <w:szCs w:val="24"/>
          <w:lang w:val="en-GB" w:bidi="he-IL"/>
        </w:rPr>
      </w:pPr>
      <w:r w:rsidRPr="00F32118">
        <w:rPr>
          <w:rFonts w:ascii="Calibri" w:eastAsia="Times New Roman" w:hAnsi="Calibri" w:cs="Calibri"/>
          <w:iCs/>
          <w:sz w:val="24"/>
          <w:szCs w:val="24"/>
          <w:lang w:val="en-GB" w:bidi="he-IL"/>
        </w:rPr>
        <w:t xml:space="preserve">Barley, S. R. (2010) ‘Building an institutional field to corral a government: A case to set an agenda for organization studies’, </w:t>
      </w:r>
      <w:r w:rsidRPr="00F32118">
        <w:rPr>
          <w:rFonts w:ascii="Calibri" w:eastAsia="Times New Roman" w:hAnsi="Calibri" w:cs="Calibri"/>
          <w:i/>
          <w:iCs/>
          <w:sz w:val="24"/>
          <w:szCs w:val="24"/>
          <w:lang w:val="en-GB" w:bidi="he-IL"/>
        </w:rPr>
        <w:t>Organization Studies</w:t>
      </w:r>
      <w:r w:rsidRPr="00F32118">
        <w:rPr>
          <w:rFonts w:ascii="Calibri" w:eastAsia="Times New Roman" w:hAnsi="Calibri" w:cs="Calibri"/>
          <w:iCs/>
          <w:sz w:val="24"/>
          <w:szCs w:val="24"/>
          <w:lang w:val="en-GB" w:bidi="he-IL"/>
        </w:rPr>
        <w:t xml:space="preserve"> 31(6): 777-805.</w:t>
      </w:r>
    </w:p>
    <w:p w14:paraId="6514DBD8" w14:textId="77777777" w:rsidR="00196F1D" w:rsidRPr="00F32118" w:rsidRDefault="00196F1D" w:rsidP="00196F1D">
      <w:pPr>
        <w:spacing w:before="120" w:after="120" w:line="480" w:lineRule="auto"/>
        <w:rPr>
          <w:rFonts w:ascii="Calibri" w:eastAsia="Times New Roman" w:hAnsi="Calibri" w:cs="Calibri"/>
          <w:iCs/>
          <w:sz w:val="24"/>
          <w:szCs w:val="24"/>
          <w:lang w:val="en-GB" w:bidi="he-IL"/>
        </w:rPr>
      </w:pPr>
      <w:r w:rsidRPr="00F32118">
        <w:rPr>
          <w:rFonts w:ascii="Calibri" w:eastAsia="Times New Roman" w:hAnsi="Calibri" w:cs="Calibri"/>
          <w:iCs/>
          <w:sz w:val="24"/>
          <w:szCs w:val="24"/>
          <w:lang w:val="en-GB" w:bidi="he-IL"/>
        </w:rPr>
        <w:t>Bar</w:t>
      </w:r>
      <w:r>
        <w:rPr>
          <w:rFonts w:ascii="Calibri" w:eastAsia="Times New Roman" w:hAnsi="Calibri" w:cs="Calibri"/>
          <w:iCs/>
          <w:sz w:val="24"/>
          <w:szCs w:val="24"/>
          <w:lang w:val="en-GB" w:bidi="he-IL"/>
        </w:rPr>
        <w:t>tley, T. (2007) ‘Institutional e</w:t>
      </w:r>
      <w:r w:rsidRPr="00F32118">
        <w:rPr>
          <w:rFonts w:ascii="Calibri" w:eastAsia="Times New Roman" w:hAnsi="Calibri" w:cs="Calibri"/>
          <w:iCs/>
          <w:sz w:val="24"/>
          <w:szCs w:val="24"/>
          <w:lang w:val="en-GB" w:bidi="he-IL"/>
        </w:rPr>
        <w:t xml:space="preserve">mergence in an </w:t>
      </w:r>
      <w:r>
        <w:rPr>
          <w:rFonts w:ascii="Calibri" w:eastAsia="Times New Roman" w:hAnsi="Calibri" w:cs="Calibri"/>
          <w:iCs/>
          <w:sz w:val="24"/>
          <w:szCs w:val="24"/>
          <w:lang w:val="en-GB" w:bidi="he-IL"/>
        </w:rPr>
        <w:t>e</w:t>
      </w:r>
      <w:r w:rsidRPr="00F32118">
        <w:rPr>
          <w:rFonts w:ascii="Calibri" w:eastAsia="Times New Roman" w:hAnsi="Calibri" w:cs="Calibri"/>
          <w:iCs/>
          <w:sz w:val="24"/>
          <w:szCs w:val="24"/>
          <w:lang w:val="en-GB" w:bidi="he-IL"/>
        </w:rPr>
        <w:t xml:space="preserve">ra of </w:t>
      </w:r>
      <w:r>
        <w:rPr>
          <w:rFonts w:ascii="Calibri" w:eastAsia="Times New Roman" w:hAnsi="Calibri" w:cs="Calibri"/>
          <w:iCs/>
          <w:sz w:val="24"/>
          <w:szCs w:val="24"/>
          <w:lang w:val="en-GB" w:bidi="he-IL"/>
        </w:rPr>
        <w:t>g</w:t>
      </w:r>
      <w:r w:rsidRPr="00F32118">
        <w:rPr>
          <w:rFonts w:ascii="Calibri" w:eastAsia="Times New Roman" w:hAnsi="Calibri" w:cs="Calibri"/>
          <w:iCs/>
          <w:sz w:val="24"/>
          <w:szCs w:val="24"/>
          <w:lang w:val="en-GB" w:bidi="he-IL"/>
        </w:rPr>
        <w:t xml:space="preserve">lobalization: The </w:t>
      </w:r>
      <w:r>
        <w:rPr>
          <w:rFonts w:ascii="Calibri" w:eastAsia="Times New Roman" w:hAnsi="Calibri" w:cs="Calibri"/>
          <w:iCs/>
          <w:sz w:val="24"/>
          <w:szCs w:val="24"/>
          <w:lang w:val="en-GB" w:bidi="he-IL"/>
        </w:rPr>
        <w:t>r</w:t>
      </w:r>
      <w:r w:rsidRPr="00F32118">
        <w:rPr>
          <w:rFonts w:ascii="Calibri" w:eastAsia="Times New Roman" w:hAnsi="Calibri" w:cs="Calibri"/>
          <w:iCs/>
          <w:sz w:val="24"/>
          <w:szCs w:val="24"/>
          <w:lang w:val="en-GB" w:bidi="he-IL"/>
        </w:rPr>
        <w:t xml:space="preserve">ise of </w:t>
      </w:r>
      <w:r>
        <w:rPr>
          <w:rFonts w:ascii="Calibri" w:eastAsia="Times New Roman" w:hAnsi="Calibri" w:cs="Calibri"/>
          <w:iCs/>
          <w:sz w:val="24"/>
          <w:szCs w:val="24"/>
          <w:lang w:val="en-GB" w:bidi="he-IL"/>
        </w:rPr>
        <w:t>t</w:t>
      </w:r>
      <w:r w:rsidRPr="00F32118">
        <w:rPr>
          <w:rFonts w:ascii="Calibri" w:eastAsia="Times New Roman" w:hAnsi="Calibri" w:cs="Calibri"/>
          <w:iCs/>
          <w:sz w:val="24"/>
          <w:szCs w:val="24"/>
          <w:lang w:val="en-GB" w:bidi="he-IL"/>
        </w:rPr>
        <w:t xml:space="preserve">ransnational </w:t>
      </w:r>
      <w:r>
        <w:rPr>
          <w:rFonts w:ascii="Calibri" w:eastAsia="Times New Roman" w:hAnsi="Calibri" w:cs="Calibri"/>
          <w:iCs/>
          <w:sz w:val="24"/>
          <w:szCs w:val="24"/>
          <w:lang w:val="en-GB" w:bidi="he-IL"/>
        </w:rPr>
        <w:t>p</w:t>
      </w:r>
      <w:r w:rsidRPr="00F32118">
        <w:rPr>
          <w:rFonts w:ascii="Calibri" w:eastAsia="Times New Roman" w:hAnsi="Calibri" w:cs="Calibri"/>
          <w:iCs/>
          <w:sz w:val="24"/>
          <w:szCs w:val="24"/>
          <w:lang w:val="en-GB" w:bidi="he-IL"/>
        </w:rPr>
        <w:t xml:space="preserve">rivate </w:t>
      </w:r>
      <w:r>
        <w:rPr>
          <w:rFonts w:ascii="Calibri" w:eastAsia="Times New Roman" w:hAnsi="Calibri" w:cs="Calibri"/>
          <w:iCs/>
          <w:sz w:val="24"/>
          <w:szCs w:val="24"/>
          <w:lang w:val="en-GB" w:bidi="he-IL"/>
        </w:rPr>
        <w:t>r</w:t>
      </w:r>
      <w:r w:rsidRPr="00F32118">
        <w:rPr>
          <w:rFonts w:ascii="Calibri" w:eastAsia="Times New Roman" w:hAnsi="Calibri" w:cs="Calibri"/>
          <w:iCs/>
          <w:sz w:val="24"/>
          <w:szCs w:val="24"/>
          <w:lang w:val="en-GB" w:bidi="he-IL"/>
        </w:rPr>
        <w:t xml:space="preserve">egulation of </w:t>
      </w:r>
      <w:r>
        <w:rPr>
          <w:rFonts w:ascii="Calibri" w:eastAsia="Times New Roman" w:hAnsi="Calibri" w:cs="Calibri"/>
          <w:iCs/>
          <w:sz w:val="24"/>
          <w:szCs w:val="24"/>
          <w:lang w:val="en-GB" w:bidi="he-IL"/>
        </w:rPr>
        <w:t>l</w:t>
      </w:r>
      <w:r w:rsidRPr="00F32118">
        <w:rPr>
          <w:rFonts w:ascii="Calibri" w:eastAsia="Times New Roman" w:hAnsi="Calibri" w:cs="Calibri"/>
          <w:iCs/>
          <w:sz w:val="24"/>
          <w:szCs w:val="24"/>
          <w:lang w:val="en-GB" w:bidi="he-IL"/>
        </w:rPr>
        <w:t xml:space="preserve">abor and </w:t>
      </w:r>
      <w:r>
        <w:rPr>
          <w:rFonts w:ascii="Calibri" w:eastAsia="Times New Roman" w:hAnsi="Calibri" w:cs="Calibri"/>
          <w:iCs/>
          <w:sz w:val="24"/>
          <w:szCs w:val="24"/>
          <w:lang w:val="en-GB" w:bidi="he-IL"/>
        </w:rPr>
        <w:t>e</w:t>
      </w:r>
      <w:r w:rsidRPr="00F32118">
        <w:rPr>
          <w:rFonts w:ascii="Calibri" w:eastAsia="Times New Roman" w:hAnsi="Calibri" w:cs="Calibri"/>
          <w:iCs/>
          <w:sz w:val="24"/>
          <w:szCs w:val="24"/>
          <w:lang w:val="en-GB" w:bidi="he-IL"/>
        </w:rPr>
        <w:t xml:space="preserve">nvironmental </w:t>
      </w:r>
      <w:r>
        <w:rPr>
          <w:rFonts w:ascii="Calibri" w:eastAsia="Times New Roman" w:hAnsi="Calibri" w:cs="Calibri"/>
          <w:iCs/>
          <w:sz w:val="24"/>
          <w:szCs w:val="24"/>
          <w:lang w:val="en-GB" w:bidi="he-IL"/>
        </w:rPr>
        <w:t>c</w:t>
      </w:r>
      <w:r w:rsidRPr="00F32118">
        <w:rPr>
          <w:rFonts w:ascii="Calibri" w:eastAsia="Times New Roman" w:hAnsi="Calibri" w:cs="Calibri"/>
          <w:iCs/>
          <w:sz w:val="24"/>
          <w:szCs w:val="24"/>
          <w:lang w:val="en-GB" w:bidi="he-IL"/>
        </w:rPr>
        <w:t xml:space="preserve">onditions’, </w:t>
      </w:r>
      <w:r w:rsidRPr="00F32118">
        <w:rPr>
          <w:rFonts w:ascii="Calibri" w:eastAsia="Times New Roman" w:hAnsi="Calibri" w:cs="Calibri"/>
          <w:i/>
          <w:iCs/>
          <w:sz w:val="24"/>
          <w:szCs w:val="24"/>
          <w:lang w:val="en-GB" w:bidi="he-IL"/>
        </w:rPr>
        <w:t>American Journal of Sociology</w:t>
      </w:r>
      <w:r w:rsidRPr="00F32118">
        <w:rPr>
          <w:rFonts w:ascii="Calibri" w:eastAsia="Times New Roman" w:hAnsi="Calibri" w:cs="Calibri"/>
          <w:iCs/>
          <w:sz w:val="24"/>
          <w:szCs w:val="24"/>
          <w:lang w:val="en-GB" w:bidi="he-IL"/>
        </w:rPr>
        <w:t xml:space="preserve"> 113(2): 297-351.</w:t>
      </w:r>
    </w:p>
    <w:p w14:paraId="6C42E99F" w14:textId="77777777" w:rsidR="00196F1D" w:rsidRPr="00D60EAA" w:rsidRDefault="00196F1D" w:rsidP="00196F1D">
      <w:pPr>
        <w:spacing w:before="120" w:after="120" w:line="480" w:lineRule="auto"/>
        <w:rPr>
          <w:rFonts w:cs="Calibri"/>
          <w:bCs/>
          <w:sz w:val="24"/>
          <w:szCs w:val="24"/>
        </w:rPr>
      </w:pPr>
      <w:r w:rsidRPr="00D60EAA">
        <w:rPr>
          <w:rFonts w:cs="Calibri"/>
          <w:bCs/>
          <w:sz w:val="24"/>
          <w:szCs w:val="24"/>
        </w:rPr>
        <w:lastRenderedPageBreak/>
        <w:t>Batora, J. (2017) ‘</w:t>
      </w:r>
      <w:r w:rsidRPr="00D60EAA">
        <w:rPr>
          <w:sz w:val="24"/>
          <w:szCs w:val="24"/>
        </w:rPr>
        <w:t>Turbulence and war: Private military corporations and reinstitutionalization of war-making’</w:t>
      </w:r>
      <w:r w:rsidRPr="00D60EAA">
        <w:rPr>
          <w:rFonts w:cs="Calibri"/>
          <w:bCs/>
          <w:sz w:val="24"/>
          <w:szCs w:val="24"/>
        </w:rPr>
        <w:t xml:space="preserve">, in C. Ansell, J. Trondal and M. Ogard (eds.) </w:t>
      </w:r>
      <w:r w:rsidRPr="00D60EAA">
        <w:rPr>
          <w:rFonts w:cs="Calibri"/>
          <w:bCs/>
          <w:i/>
          <w:sz w:val="24"/>
          <w:szCs w:val="24"/>
        </w:rPr>
        <w:t>Governance in Turbulent Times</w:t>
      </w:r>
      <w:r w:rsidRPr="00D60EAA">
        <w:rPr>
          <w:rFonts w:cs="Calibri"/>
          <w:bCs/>
          <w:sz w:val="24"/>
          <w:szCs w:val="24"/>
        </w:rPr>
        <w:t xml:space="preserve">. Oxford: Oxford University Press. </w:t>
      </w:r>
    </w:p>
    <w:p w14:paraId="5E097823" w14:textId="77777777" w:rsidR="00196F1D" w:rsidRPr="00C0451D" w:rsidRDefault="00196F1D" w:rsidP="00196F1D">
      <w:pPr>
        <w:spacing w:before="120" w:after="120" w:line="480" w:lineRule="auto"/>
        <w:rPr>
          <w:rFonts w:ascii="Calibri" w:eastAsia="Times New Roman" w:hAnsi="Calibri" w:cs="Calibri"/>
          <w:iCs/>
          <w:sz w:val="24"/>
          <w:szCs w:val="24"/>
          <w:lang w:bidi="he-IL"/>
        </w:rPr>
      </w:pPr>
      <w:r w:rsidRPr="00C0451D">
        <w:rPr>
          <w:rFonts w:ascii="Calibri" w:eastAsia="Times New Roman" w:hAnsi="Calibri" w:cs="Calibri"/>
          <w:iCs/>
          <w:sz w:val="24"/>
          <w:szCs w:val="24"/>
          <w:lang w:bidi="he-IL"/>
        </w:rPr>
        <w:t xml:space="preserve">Beck, U. (1986) </w:t>
      </w:r>
      <w:r>
        <w:rPr>
          <w:rFonts w:ascii="Calibri" w:eastAsia="Times New Roman" w:hAnsi="Calibri" w:cs="Calibri"/>
          <w:i/>
          <w:iCs/>
          <w:sz w:val="24"/>
          <w:szCs w:val="24"/>
          <w:lang w:bidi="he-IL"/>
        </w:rPr>
        <w:t>Risk Society</w:t>
      </w:r>
      <w:r w:rsidRPr="00C0451D">
        <w:rPr>
          <w:rFonts w:ascii="Calibri" w:eastAsia="Times New Roman" w:hAnsi="Calibri" w:cs="Calibri"/>
          <w:iCs/>
          <w:sz w:val="24"/>
          <w:szCs w:val="24"/>
          <w:lang w:bidi="he-IL"/>
        </w:rPr>
        <w:t>. London: SAGE.</w:t>
      </w:r>
    </w:p>
    <w:p w14:paraId="2C52CED4" w14:textId="77777777" w:rsidR="00196F1D" w:rsidRDefault="00196F1D" w:rsidP="00196F1D">
      <w:pPr>
        <w:spacing w:before="120" w:after="120" w:line="480" w:lineRule="auto"/>
        <w:rPr>
          <w:rFonts w:cstheme="minorHAnsi"/>
          <w:sz w:val="24"/>
          <w:szCs w:val="24"/>
        </w:rPr>
      </w:pPr>
      <w:r>
        <w:rPr>
          <w:rFonts w:cstheme="minorHAnsi"/>
          <w:sz w:val="24"/>
          <w:szCs w:val="24"/>
        </w:rPr>
        <w:t>Berk, G., and D.</w:t>
      </w:r>
      <w:r w:rsidRPr="00E97271">
        <w:rPr>
          <w:rFonts w:cstheme="minorHAnsi"/>
          <w:sz w:val="24"/>
          <w:szCs w:val="24"/>
        </w:rPr>
        <w:t xml:space="preserve"> Galvan (2009) </w:t>
      </w:r>
      <w:r>
        <w:rPr>
          <w:rFonts w:cstheme="minorHAnsi"/>
          <w:sz w:val="24"/>
          <w:szCs w:val="24"/>
        </w:rPr>
        <w:t>‘</w:t>
      </w:r>
      <w:r w:rsidRPr="00E97271">
        <w:rPr>
          <w:rFonts w:cstheme="minorHAnsi"/>
          <w:sz w:val="24"/>
          <w:szCs w:val="24"/>
        </w:rPr>
        <w:t>How people experience and change institutions: a field guide to creative syncretism</w:t>
      </w:r>
      <w:r>
        <w:rPr>
          <w:rFonts w:cstheme="minorHAnsi"/>
          <w:sz w:val="24"/>
          <w:szCs w:val="24"/>
        </w:rPr>
        <w:t>’,</w:t>
      </w:r>
      <w:r w:rsidRPr="00E97271">
        <w:rPr>
          <w:rFonts w:cstheme="minorHAnsi"/>
          <w:sz w:val="24"/>
          <w:szCs w:val="24"/>
        </w:rPr>
        <w:t> </w:t>
      </w:r>
      <w:r w:rsidRPr="00E97271">
        <w:rPr>
          <w:rFonts w:cstheme="minorHAnsi"/>
          <w:i/>
          <w:iCs/>
          <w:sz w:val="24"/>
          <w:szCs w:val="24"/>
        </w:rPr>
        <w:t>Theory and Society</w:t>
      </w:r>
      <w:r w:rsidRPr="00E97271">
        <w:rPr>
          <w:rFonts w:cstheme="minorHAnsi"/>
          <w:sz w:val="24"/>
          <w:szCs w:val="24"/>
        </w:rPr>
        <w:t> </w:t>
      </w:r>
      <w:r w:rsidRPr="00E97271">
        <w:rPr>
          <w:rFonts w:cstheme="minorHAnsi"/>
          <w:i/>
          <w:iCs/>
          <w:sz w:val="24"/>
          <w:szCs w:val="24"/>
        </w:rPr>
        <w:t>38</w:t>
      </w:r>
      <w:r w:rsidRPr="00E97271">
        <w:rPr>
          <w:rFonts w:cstheme="minorHAnsi"/>
          <w:sz w:val="24"/>
          <w:szCs w:val="24"/>
        </w:rPr>
        <w:t>(6)</w:t>
      </w:r>
      <w:r>
        <w:rPr>
          <w:rFonts w:cstheme="minorHAnsi"/>
          <w:sz w:val="24"/>
          <w:szCs w:val="24"/>
        </w:rPr>
        <w:t>:</w:t>
      </w:r>
      <w:r w:rsidRPr="00E97271">
        <w:rPr>
          <w:rFonts w:cstheme="minorHAnsi"/>
          <w:sz w:val="24"/>
          <w:szCs w:val="24"/>
        </w:rPr>
        <w:t xml:space="preserve"> 543-580.</w:t>
      </w:r>
    </w:p>
    <w:p w14:paraId="7FD55502" w14:textId="77777777" w:rsidR="00196F1D" w:rsidRDefault="00196F1D" w:rsidP="00196F1D">
      <w:pPr>
        <w:spacing w:before="120" w:after="120" w:line="480" w:lineRule="auto"/>
        <w:rPr>
          <w:rFonts w:cstheme="minorHAnsi"/>
          <w:color w:val="222222"/>
          <w:sz w:val="24"/>
          <w:szCs w:val="24"/>
          <w:shd w:val="clear" w:color="auto" w:fill="FFFFFF"/>
        </w:rPr>
      </w:pPr>
      <w:r w:rsidRPr="00895FB4">
        <w:rPr>
          <w:rFonts w:cstheme="minorHAnsi"/>
          <w:color w:val="222222"/>
          <w:sz w:val="24"/>
          <w:szCs w:val="24"/>
          <w:shd w:val="clear" w:color="auto" w:fill="FFFFFF"/>
        </w:rPr>
        <w:t xml:space="preserve">Boin, A. P.‘t Hart, E. Stern and B. Sundelius (2005) </w:t>
      </w:r>
      <w:r w:rsidRPr="00286550">
        <w:rPr>
          <w:rFonts w:cstheme="minorHAnsi"/>
          <w:i/>
          <w:color w:val="222222"/>
          <w:sz w:val="24"/>
          <w:szCs w:val="24"/>
          <w:shd w:val="clear" w:color="auto" w:fill="FFFFFF"/>
        </w:rPr>
        <w:t>Th</w:t>
      </w:r>
      <w:r>
        <w:rPr>
          <w:rFonts w:cstheme="minorHAnsi"/>
          <w:i/>
          <w:color w:val="222222"/>
          <w:sz w:val="24"/>
          <w:szCs w:val="24"/>
          <w:shd w:val="clear" w:color="auto" w:fill="FFFFFF"/>
        </w:rPr>
        <w:t>e Politics of Crisis Management</w:t>
      </w:r>
      <w:r w:rsidRPr="00895FB4">
        <w:rPr>
          <w:rFonts w:cstheme="minorHAnsi"/>
          <w:color w:val="222222"/>
          <w:sz w:val="24"/>
          <w:szCs w:val="24"/>
          <w:shd w:val="clear" w:color="auto" w:fill="FFFFFF"/>
        </w:rPr>
        <w:t>.</w:t>
      </w:r>
      <w:r>
        <w:rPr>
          <w:rFonts w:cstheme="minorHAnsi"/>
          <w:color w:val="222222"/>
          <w:sz w:val="24"/>
          <w:szCs w:val="24"/>
          <w:shd w:val="clear" w:color="auto" w:fill="FFFFFF"/>
        </w:rPr>
        <w:t xml:space="preserve"> Cambridge: Cambridge University Press.</w:t>
      </w:r>
    </w:p>
    <w:p w14:paraId="362B1E32" w14:textId="77777777" w:rsidR="00196F1D" w:rsidRPr="00066ABB" w:rsidRDefault="00196F1D" w:rsidP="00196F1D">
      <w:pPr>
        <w:spacing w:line="480" w:lineRule="auto"/>
        <w:rPr>
          <w:rFonts w:ascii="Calibri" w:eastAsia="SimSun" w:hAnsi="Calibri" w:cs="Times New Roman"/>
          <w:sz w:val="24"/>
          <w:szCs w:val="24"/>
          <w:lang w:eastAsia="zh-CN"/>
        </w:rPr>
      </w:pPr>
      <w:r w:rsidRPr="00066ABB">
        <w:rPr>
          <w:rFonts w:ascii="Calibri" w:eastAsia="SimSun" w:hAnsi="Calibri" w:cs="Times New Roman"/>
          <w:sz w:val="24"/>
          <w:szCs w:val="24"/>
          <w:lang w:eastAsia="zh-CN"/>
        </w:rPr>
        <w:t xml:space="preserve">Bouckaert, G., B.G. Peters and K. Verhoest (2010) </w:t>
      </w:r>
      <w:r w:rsidRPr="00066ABB">
        <w:rPr>
          <w:rFonts w:ascii="Calibri" w:eastAsia="SimSun" w:hAnsi="Calibri" w:cs="Times New Roman"/>
          <w:i/>
          <w:sz w:val="24"/>
          <w:szCs w:val="24"/>
          <w:lang w:eastAsia="zh-CN"/>
        </w:rPr>
        <w:t>The Coordination of Public Sector Organizations</w:t>
      </w:r>
      <w:r w:rsidRPr="00066ABB">
        <w:rPr>
          <w:rFonts w:ascii="Calibri" w:eastAsia="SimSun" w:hAnsi="Calibri" w:cs="Times New Roman"/>
          <w:sz w:val="24"/>
          <w:szCs w:val="24"/>
          <w:lang w:eastAsia="zh-CN"/>
        </w:rPr>
        <w:t>. Houndmills: Palgrave Macmillan.</w:t>
      </w:r>
    </w:p>
    <w:p w14:paraId="2F32305E" w14:textId="77777777" w:rsidR="00196F1D" w:rsidRPr="00895FB4" w:rsidRDefault="00196F1D" w:rsidP="00196F1D">
      <w:pPr>
        <w:spacing w:before="120" w:after="120" w:line="480" w:lineRule="auto"/>
        <w:rPr>
          <w:rFonts w:cstheme="minorHAnsi"/>
          <w:sz w:val="24"/>
          <w:szCs w:val="24"/>
        </w:rPr>
      </w:pPr>
      <w:r w:rsidRPr="00895FB4">
        <w:rPr>
          <w:rFonts w:cstheme="minorHAnsi"/>
          <w:color w:val="222222"/>
          <w:sz w:val="24"/>
          <w:szCs w:val="24"/>
        </w:rPr>
        <w:t xml:space="preserve">Bourgeois III, L. J., and K.M. Eisenhardt (1988) ‘Strategic decision processes in high velocity environments: four cases in the microcomputer industry’, </w:t>
      </w:r>
      <w:r w:rsidRPr="00895FB4">
        <w:rPr>
          <w:rFonts w:cstheme="minorHAnsi"/>
          <w:i/>
          <w:iCs/>
          <w:color w:val="222222"/>
          <w:sz w:val="24"/>
          <w:szCs w:val="24"/>
        </w:rPr>
        <w:t>Management science</w:t>
      </w:r>
      <w:r w:rsidRPr="00895FB4">
        <w:rPr>
          <w:rFonts w:cstheme="minorHAnsi"/>
          <w:color w:val="222222"/>
          <w:sz w:val="24"/>
          <w:szCs w:val="24"/>
        </w:rPr>
        <w:t xml:space="preserve"> </w:t>
      </w:r>
      <w:r w:rsidRPr="00895FB4">
        <w:rPr>
          <w:rFonts w:cstheme="minorHAnsi"/>
          <w:i/>
          <w:iCs/>
          <w:color w:val="222222"/>
          <w:sz w:val="24"/>
          <w:szCs w:val="24"/>
        </w:rPr>
        <w:t>34</w:t>
      </w:r>
      <w:r w:rsidRPr="00895FB4">
        <w:rPr>
          <w:rFonts w:cstheme="minorHAnsi"/>
          <w:color w:val="222222"/>
          <w:sz w:val="24"/>
          <w:szCs w:val="24"/>
        </w:rPr>
        <w:t>(7): 816-35.</w:t>
      </w:r>
    </w:p>
    <w:p w14:paraId="33765593" w14:textId="77777777" w:rsidR="00196F1D" w:rsidRPr="00077BFA" w:rsidRDefault="00196F1D" w:rsidP="00196F1D">
      <w:pPr>
        <w:spacing w:before="120" w:after="120" w:line="480" w:lineRule="auto"/>
        <w:rPr>
          <w:rFonts w:ascii="Calibri" w:eastAsia="Times New Roman" w:hAnsi="Calibri" w:cs="Calibri"/>
          <w:sz w:val="24"/>
          <w:szCs w:val="24"/>
          <w:lang w:bidi="he-IL"/>
        </w:rPr>
      </w:pPr>
      <w:r w:rsidRPr="00077BFA">
        <w:rPr>
          <w:rFonts w:ascii="Calibri" w:eastAsia="Times New Roman" w:hAnsi="Calibri" w:cs="Calibri"/>
          <w:sz w:val="24"/>
          <w:szCs w:val="24"/>
          <w:lang w:bidi="he-IL"/>
        </w:rPr>
        <w:t xml:space="preserve">Bromley, P. and W.W. Powell (2012) ‘From smoke to mirrors to walking the talk: Decoupling in the contemporary world’, </w:t>
      </w:r>
      <w:r w:rsidRPr="00077BFA">
        <w:rPr>
          <w:rFonts w:ascii="Calibri" w:eastAsia="Times New Roman" w:hAnsi="Calibri" w:cs="Calibri"/>
          <w:i/>
          <w:sz w:val="24"/>
          <w:szCs w:val="24"/>
          <w:lang w:bidi="he-IL"/>
        </w:rPr>
        <w:t>The Academy of Management Annals</w:t>
      </w:r>
      <w:r w:rsidRPr="00077BFA">
        <w:rPr>
          <w:rFonts w:ascii="Calibri" w:eastAsia="Times New Roman" w:hAnsi="Calibri" w:cs="Calibri"/>
          <w:sz w:val="24"/>
          <w:szCs w:val="24"/>
          <w:lang w:bidi="he-IL"/>
        </w:rPr>
        <w:t>: 1-48. DOI: 10.1080/19416520.2012.684462.</w:t>
      </w:r>
    </w:p>
    <w:p w14:paraId="5DBDB08F" w14:textId="77777777" w:rsidR="00196F1D" w:rsidRDefault="00196F1D" w:rsidP="00196F1D">
      <w:pPr>
        <w:spacing w:before="120" w:after="120" w:line="480" w:lineRule="auto"/>
        <w:rPr>
          <w:rFonts w:cstheme="minorHAnsi"/>
          <w:color w:val="222222"/>
          <w:sz w:val="24"/>
          <w:szCs w:val="24"/>
        </w:rPr>
      </w:pPr>
      <w:r w:rsidRPr="00282738">
        <w:rPr>
          <w:rFonts w:cstheme="minorHAnsi"/>
          <w:color w:val="222222"/>
          <w:sz w:val="24"/>
          <w:szCs w:val="24"/>
        </w:rPr>
        <w:t xml:space="preserve">Bromley, P. and W. W. Powell (2012) </w:t>
      </w:r>
      <w:r>
        <w:rPr>
          <w:rFonts w:cstheme="minorHAnsi"/>
          <w:color w:val="222222"/>
          <w:sz w:val="24"/>
          <w:szCs w:val="24"/>
        </w:rPr>
        <w:t>‘</w:t>
      </w:r>
      <w:r w:rsidRPr="00282738">
        <w:rPr>
          <w:rFonts w:cstheme="minorHAnsi"/>
          <w:color w:val="222222"/>
          <w:sz w:val="24"/>
          <w:szCs w:val="24"/>
        </w:rPr>
        <w:t>From smoke and mirrors to walking the talk: Decoupling in the contemporary world</w:t>
      </w:r>
      <w:r>
        <w:rPr>
          <w:rFonts w:cstheme="minorHAnsi"/>
          <w:color w:val="222222"/>
          <w:sz w:val="24"/>
          <w:szCs w:val="24"/>
        </w:rPr>
        <w:t>’</w:t>
      </w:r>
      <w:r w:rsidRPr="00282738">
        <w:rPr>
          <w:rFonts w:cstheme="minorHAnsi"/>
          <w:color w:val="222222"/>
          <w:sz w:val="24"/>
          <w:szCs w:val="24"/>
        </w:rPr>
        <w:t xml:space="preserve">, </w:t>
      </w:r>
      <w:r w:rsidRPr="00282738">
        <w:rPr>
          <w:rFonts w:cstheme="minorHAnsi"/>
          <w:i/>
          <w:color w:val="222222"/>
          <w:sz w:val="24"/>
          <w:szCs w:val="24"/>
        </w:rPr>
        <w:t>Academy of Management Annals</w:t>
      </w:r>
      <w:r w:rsidRPr="00282738">
        <w:rPr>
          <w:rFonts w:cstheme="minorHAnsi"/>
          <w:color w:val="222222"/>
          <w:sz w:val="24"/>
          <w:szCs w:val="24"/>
        </w:rPr>
        <w:t xml:space="preserve"> 6(1): 483–530.</w:t>
      </w:r>
    </w:p>
    <w:p w14:paraId="512B34B7" w14:textId="77777777" w:rsidR="00196F1D" w:rsidRPr="00895FB4" w:rsidRDefault="00196F1D" w:rsidP="00196F1D">
      <w:pPr>
        <w:spacing w:before="120" w:after="120" w:line="480" w:lineRule="auto"/>
        <w:rPr>
          <w:rFonts w:cstheme="minorHAnsi"/>
          <w:color w:val="222222"/>
          <w:sz w:val="24"/>
          <w:szCs w:val="24"/>
        </w:rPr>
      </w:pPr>
      <w:r w:rsidRPr="00E97271">
        <w:rPr>
          <w:rFonts w:cstheme="minorHAnsi"/>
          <w:color w:val="222222"/>
          <w:sz w:val="24"/>
          <w:szCs w:val="24"/>
        </w:rPr>
        <w:t xml:space="preserve">Brown, S. L., </w:t>
      </w:r>
      <w:r>
        <w:rPr>
          <w:rFonts w:cstheme="minorHAnsi"/>
          <w:color w:val="222222"/>
          <w:sz w:val="24"/>
          <w:szCs w:val="24"/>
        </w:rPr>
        <w:t>and K.M.</w:t>
      </w:r>
      <w:r w:rsidRPr="00E97271">
        <w:rPr>
          <w:rFonts w:cstheme="minorHAnsi"/>
          <w:color w:val="222222"/>
          <w:sz w:val="24"/>
          <w:szCs w:val="24"/>
        </w:rPr>
        <w:t xml:space="preserve"> Eisenhardt (1997) </w:t>
      </w:r>
      <w:r>
        <w:rPr>
          <w:rFonts w:cstheme="minorHAnsi"/>
          <w:color w:val="222222"/>
          <w:sz w:val="24"/>
          <w:szCs w:val="24"/>
        </w:rPr>
        <w:t>‘</w:t>
      </w:r>
      <w:r w:rsidRPr="00E97271">
        <w:rPr>
          <w:rFonts w:cstheme="minorHAnsi"/>
          <w:color w:val="222222"/>
          <w:sz w:val="24"/>
          <w:szCs w:val="24"/>
        </w:rPr>
        <w:t>The art of continuous change: Linking complexity theory and time-paced evolution in relentlessly shifting organizations</w:t>
      </w:r>
      <w:r>
        <w:rPr>
          <w:rFonts w:cstheme="minorHAnsi"/>
          <w:color w:val="222222"/>
          <w:sz w:val="24"/>
          <w:szCs w:val="24"/>
        </w:rPr>
        <w:t>’,</w:t>
      </w:r>
      <w:r w:rsidRPr="00E97271">
        <w:rPr>
          <w:rFonts w:cstheme="minorHAnsi"/>
          <w:color w:val="222222"/>
          <w:sz w:val="24"/>
          <w:szCs w:val="24"/>
        </w:rPr>
        <w:t> </w:t>
      </w:r>
      <w:r w:rsidRPr="00E97271">
        <w:rPr>
          <w:rFonts w:cstheme="minorHAnsi"/>
          <w:i/>
          <w:iCs/>
          <w:color w:val="222222"/>
          <w:sz w:val="24"/>
          <w:szCs w:val="24"/>
        </w:rPr>
        <w:t>Administrative science quarterly</w:t>
      </w:r>
      <w:r>
        <w:rPr>
          <w:rFonts w:cstheme="minorHAnsi"/>
          <w:i/>
          <w:iCs/>
          <w:color w:val="222222"/>
          <w:sz w:val="24"/>
          <w:szCs w:val="24"/>
        </w:rPr>
        <w:t>:</w:t>
      </w:r>
      <w:r w:rsidRPr="00E97271">
        <w:rPr>
          <w:rFonts w:cstheme="minorHAnsi"/>
          <w:color w:val="222222"/>
          <w:sz w:val="24"/>
          <w:szCs w:val="24"/>
        </w:rPr>
        <w:t xml:space="preserve"> 1-34.</w:t>
      </w:r>
    </w:p>
    <w:p w14:paraId="0192375C" w14:textId="77777777" w:rsidR="00196F1D" w:rsidRDefault="00196F1D" w:rsidP="00196F1D">
      <w:pPr>
        <w:spacing w:before="120" w:after="120" w:line="480" w:lineRule="auto"/>
        <w:rPr>
          <w:rFonts w:ascii="Calibri" w:eastAsia="Times New Roman" w:hAnsi="Calibri" w:cs="Calibri"/>
          <w:sz w:val="24"/>
          <w:szCs w:val="24"/>
          <w:lang w:bidi="he-IL"/>
        </w:rPr>
      </w:pPr>
      <w:r w:rsidRPr="00077BFA">
        <w:rPr>
          <w:rFonts w:ascii="Calibri" w:eastAsia="Times New Roman" w:hAnsi="Calibri" w:cs="Calibri"/>
          <w:sz w:val="24"/>
          <w:szCs w:val="24"/>
          <w:lang w:bidi="he-IL"/>
        </w:rPr>
        <w:t xml:space="preserve">Brunsson, N. (1989) </w:t>
      </w:r>
      <w:r>
        <w:rPr>
          <w:rFonts w:ascii="Calibri" w:eastAsia="Times New Roman" w:hAnsi="Calibri" w:cs="Calibri"/>
          <w:i/>
          <w:sz w:val="24"/>
          <w:szCs w:val="24"/>
          <w:lang w:bidi="he-IL"/>
        </w:rPr>
        <w:t>The Organization of Hypocrisy</w:t>
      </w:r>
      <w:r w:rsidRPr="00077BFA">
        <w:rPr>
          <w:rFonts w:ascii="Calibri" w:eastAsia="Times New Roman" w:hAnsi="Calibri" w:cs="Calibri"/>
          <w:sz w:val="24"/>
          <w:szCs w:val="24"/>
          <w:lang w:bidi="he-IL"/>
        </w:rPr>
        <w:t>. Chichester: Wiley.</w:t>
      </w:r>
    </w:p>
    <w:p w14:paraId="616286F5" w14:textId="77777777" w:rsidR="00196F1D" w:rsidRDefault="00196F1D" w:rsidP="00196F1D">
      <w:pPr>
        <w:spacing w:before="120" w:after="120" w:line="480" w:lineRule="auto"/>
        <w:rPr>
          <w:rFonts w:ascii="Calibri" w:eastAsia="Times New Roman" w:hAnsi="Calibri" w:cs="Calibri"/>
          <w:sz w:val="24"/>
          <w:szCs w:val="24"/>
          <w:lang w:bidi="he-IL"/>
        </w:rPr>
      </w:pPr>
      <w:r>
        <w:rPr>
          <w:rFonts w:ascii="Calibri" w:eastAsia="Times New Roman" w:hAnsi="Calibri" w:cs="Calibri"/>
          <w:sz w:val="24"/>
          <w:szCs w:val="24"/>
          <w:lang w:bidi="he-IL"/>
        </w:rPr>
        <w:lastRenderedPageBreak/>
        <w:t xml:space="preserve">Brunsson, N. and J.P. Olsen (1993) </w:t>
      </w:r>
      <w:r w:rsidRPr="00D207C3">
        <w:rPr>
          <w:rFonts w:ascii="Calibri" w:eastAsia="Times New Roman" w:hAnsi="Calibri" w:cs="Calibri"/>
          <w:i/>
          <w:sz w:val="24"/>
          <w:szCs w:val="24"/>
          <w:lang w:bidi="he-IL"/>
        </w:rPr>
        <w:t>The Reforming Organization</w:t>
      </w:r>
      <w:r>
        <w:rPr>
          <w:rFonts w:ascii="Calibri" w:eastAsia="Times New Roman" w:hAnsi="Calibri" w:cs="Calibri"/>
          <w:sz w:val="24"/>
          <w:szCs w:val="24"/>
          <w:lang w:bidi="he-IL"/>
        </w:rPr>
        <w:t>. Bergen: Fagbokforlaget.</w:t>
      </w:r>
    </w:p>
    <w:p w14:paraId="1BE04A3C" w14:textId="77777777" w:rsidR="00196F1D" w:rsidRPr="00077BFA" w:rsidRDefault="00196F1D" w:rsidP="00196F1D">
      <w:pPr>
        <w:spacing w:before="120" w:after="120" w:line="480" w:lineRule="auto"/>
        <w:rPr>
          <w:rFonts w:ascii="Calibri" w:eastAsia="Times New Roman" w:hAnsi="Calibri" w:cs="Calibri"/>
          <w:sz w:val="24"/>
          <w:szCs w:val="24"/>
          <w:lang w:bidi="he-IL"/>
        </w:rPr>
      </w:pPr>
      <w:r>
        <w:rPr>
          <w:rFonts w:ascii="Calibri" w:eastAsia="Times New Roman" w:hAnsi="Calibri" w:cs="Calibri"/>
          <w:sz w:val="24"/>
          <w:szCs w:val="24"/>
          <w:lang w:bidi="he-IL"/>
        </w:rPr>
        <w:t xml:space="preserve">Bulmer, S. and J. Joseph (2016) ‘European integration in crisis? Of supranational integration, hegemonic projects and domestic politics’, </w:t>
      </w:r>
      <w:r w:rsidRPr="00790EDC">
        <w:rPr>
          <w:rFonts w:ascii="Calibri" w:eastAsia="Times New Roman" w:hAnsi="Calibri" w:cs="Calibri"/>
          <w:i/>
          <w:sz w:val="24"/>
          <w:szCs w:val="24"/>
          <w:lang w:bidi="he-IL"/>
        </w:rPr>
        <w:t>European Journal of International Relations</w:t>
      </w:r>
      <w:r>
        <w:rPr>
          <w:rFonts w:ascii="Calibri" w:eastAsia="Times New Roman" w:hAnsi="Calibri" w:cs="Calibri"/>
          <w:sz w:val="24"/>
          <w:szCs w:val="24"/>
          <w:lang w:bidi="he-IL"/>
        </w:rPr>
        <w:t xml:space="preserve"> 22(4): 725-748.</w:t>
      </w:r>
    </w:p>
    <w:p w14:paraId="068CADF3" w14:textId="77777777" w:rsidR="00196F1D" w:rsidRPr="00EB3241" w:rsidRDefault="00196F1D" w:rsidP="00196F1D">
      <w:pPr>
        <w:spacing w:after="0" w:line="480" w:lineRule="auto"/>
        <w:rPr>
          <w:rFonts w:cstheme="minorHAnsi"/>
          <w:color w:val="222222"/>
          <w:sz w:val="24"/>
          <w:szCs w:val="24"/>
          <w:shd w:val="clear" w:color="auto" w:fill="FFFFFF"/>
        </w:rPr>
      </w:pPr>
      <w:r w:rsidRPr="00EB3241">
        <w:rPr>
          <w:rFonts w:cstheme="minorHAnsi"/>
          <w:color w:val="222222"/>
          <w:sz w:val="24"/>
          <w:szCs w:val="24"/>
          <w:shd w:val="clear" w:color="auto" w:fill="FFFFFF"/>
        </w:rPr>
        <w:t xml:space="preserve">Camps, J., </w:t>
      </w:r>
      <w:r>
        <w:rPr>
          <w:rFonts w:cstheme="minorHAnsi"/>
          <w:color w:val="222222"/>
          <w:sz w:val="24"/>
          <w:szCs w:val="24"/>
          <w:shd w:val="clear" w:color="auto" w:fill="FFFFFF"/>
        </w:rPr>
        <w:t xml:space="preserve">V. </w:t>
      </w:r>
      <w:r w:rsidRPr="00EB3241">
        <w:rPr>
          <w:rFonts w:cstheme="minorHAnsi"/>
          <w:color w:val="222222"/>
          <w:sz w:val="24"/>
          <w:szCs w:val="24"/>
          <w:shd w:val="clear" w:color="auto" w:fill="FFFFFF"/>
        </w:rPr>
        <w:t>Oltra,</w:t>
      </w:r>
      <w:r>
        <w:rPr>
          <w:rFonts w:cstheme="minorHAnsi"/>
          <w:color w:val="222222"/>
          <w:sz w:val="24"/>
          <w:szCs w:val="24"/>
          <w:shd w:val="clear" w:color="auto" w:fill="FFFFFF"/>
        </w:rPr>
        <w:t xml:space="preserve"> J.</w:t>
      </w:r>
      <w:r w:rsidRPr="00EB3241">
        <w:rPr>
          <w:rFonts w:cstheme="minorHAnsi"/>
          <w:color w:val="222222"/>
          <w:sz w:val="24"/>
          <w:szCs w:val="24"/>
          <w:shd w:val="clear" w:color="auto" w:fill="FFFFFF"/>
        </w:rPr>
        <w:t xml:space="preserve"> Aldás‐Manzano,</w:t>
      </w:r>
      <w:r>
        <w:rPr>
          <w:rFonts w:cstheme="minorHAnsi"/>
          <w:color w:val="222222"/>
          <w:sz w:val="24"/>
          <w:szCs w:val="24"/>
          <w:shd w:val="clear" w:color="auto" w:fill="FFFFFF"/>
        </w:rPr>
        <w:t xml:space="preserve"> G.</w:t>
      </w:r>
      <w:r w:rsidRPr="00EB3241">
        <w:rPr>
          <w:rFonts w:cstheme="minorHAnsi"/>
          <w:color w:val="222222"/>
          <w:sz w:val="24"/>
          <w:szCs w:val="24"/>
          <w:shd w:val="clear" w:color="auto" w:fill="FFFFFF"/>
        </w:rPr>
        <w:t xml:space="preserve"> Buenaventura‐Vera</w:t>
      </w:r>
      <w:r>
        <w:rPr>
          <w:rFonts w:cstheme="minorHAnsi"/>
          <w:color w:val="222222"/>
          <w:sz w:val="24"/>
          <w:szCs w:val="24"/>
          <w:shd w:val="clear" w:color="auto" w:fill="FFFFFF"/>
        </w:rPr>
        <w:t xml:space="preserve"> and F.</w:t>
      </w:r>
      <w:r w:rsidRPr="00EB3241">
        <w:rPr>
          <w:rFonts w:cstheme="minorHAnsi"/>
          <w:color w:val="222222"/>
          <w:sz w:val="24"/>
          <w:szCs w:val="24"/>
          <w:shd w:val="clear" w:color="auto" w:fill="FFFFFF"/>
        </w:rPr>
        <w:t xml:space="preserve"> Torres‐Carballo (2015) </w:t>
      </w:r>
      <w:r>
        <w:rPr>
          <w:rFonts w:cstheme="minorHAnsi"/>
          <w:color w:val="222222"/>
          <w:sz w:val="24"/>
          <w:szCs w:val="24"/>
          <w:shd w:val="clear" w:color="auto" w:fill="FFFFFF"/>
        </w:rPr>
        <w:t>‘Individual p</w:t>
      </w:r>
      <w:r w:rsidRPr="00EB3241">
        <w:rPr>
          <w:rFonts w:cstheme="minorHAnsi"/>
          <w:color w:val="222222"/>
          <w:sz w:val="24"/>
          <w:szCs w:val="24"/>
          <w:shd w:val="clear" w:color="auto" w:fill="FFFFFF"/>
        </w:rPr>
        <w:t xml:space="preserve">erformance in </w:t>
      </w:r>
      <w:r>
        <w:rPr>
          <w:rFonts w:cstheme="minorHAnsi"/>
          <w:color w:val="222222"/>
          <w:sz w:val="24"/>
          <w:szCs w:val="24"/>
          <w:shd w:val="clear" w:color="auto" w:fill="FFFFFF"/>
        </w:rPr>
        <w:t>t</w:t>
      </w:r>
      <w:r w:rsidRPr="00EB3241">
        <w:rPr>
          <w:rFonts w:cstheme="minorHAnsi"/>
          <w:color w:val="222222"/>
          <w:sz w:val="24"/>
          <w:szCs w:val="24"/>
          <w:shd w:val="clear" w:color="auto" w:fill="FFFFFF"/>
        </w:rPr>
        <w:t xml:space="preserve">urbulent </w:t>
      </w:r>
      <w:r>
        <w:rPr>
          <w:rFonts w:cstheme="minorHAnsi"/>
          <w:color w:val="222222"/>
          <w:sz w:val="24"/>
          <w:szCs w:val="24"/>
          <w:shd w:val="clear" w:color="auto" w:fill="FFFFFF"/>
        </w:rPr>
        <w:t>e</w:t>
      </w:r>
      <w:r w:rsidRPr="00EB3241">
        <w:rPr>
          <w:rFonts w:cstheme="minorHAnsi"/>
          <w:color w:val="222222"/>
          <w:sz w:val="24"/>
          <w:szCs w:val="24"/>
          <w:shd w:val="clear" w:color="auto" w:fill="FFFFFF"/>
        </w:rPr>
        <w:t xml:space="preserve">nvironments: The </w:t>
      </w:r>
      <w:r>
        <w:rPr>
          <w:rFonts w:cstheme="minorHAnsi"/>
          <w:color w:val="222222"/>
          <w:sz w:val="24"/>
          <w:szCs w:val="24"/>
          <w:shd w:val="clear" w:color="auto" w:fill="FFFFFF"/>
        </w:rPr>
        <w:t>role of o</w:t>
      </w:r>
      <w:r w:rsidRPr="00EB3241">
        <w:rPr>
          <w:rFonts w:cstheme="minorHAnsi"/>
          <w:color w:val="222222"/>
          <w:sz w:val="24"/>
          <w:szCs w:val="24"/>
          <w:shd w:val="clear" w:color="auto" w:fill="FFFFFF"/>
        </w:rPr>
        <w:t xml:space="preserve">rganizational </w:t>
      </w:r>
      <w:r>
        <w:rPr>
          <w:rFonts w:cstheme="minorHAnsi"/>
          <w:color w:val="222222"/>
          <w:sz w:val="24"/>
          <w:szCs w:val="24"/>
          <w:shd w:val="clear" w:color="auto" w:fill="FFFFFF"/>
        </w:rPr>
        <w:t>learning c</w:t>
      </w:r>
      <w:r w:rsidRPr="00EB3241">
        <w:rPr>
          <w:rFonts w:cstheme="minorHAnsi"/>
          <w:color w:val="222222"/>
          <w:sz w:val="24"/>
          <w:szCs w:val="24"/>
          <w:shd w:val="clear" w:color="auto" w:fill="FFFFFF"/>
        </w:rPr>
        <w:t xml:space="preserve">apability and </w:t>
      </w:r>
      <w:r>
        <w:rPr>
          <w:rFonts w:cstheme="minorHAnsi"/>
          <w:color w:val="222222"/>
          <w:sz w:val="24"/>
          <w:szCs w:val="24"/>
          <w:shd w:val="clear" w:color="auto" w:fill="FFFFFF"/>
        </w:rPr>
        <w:t>e</w:t>
      </w:r>
      <w:r w:rsidRPr="00EB3241">
        <w:rPr>
          <w:rFonts w:cstheme="minorHAnsi"/>
          <w:color w:val="222222"/>
          <w:sz w:val="24"/>
          <w:szCs w:val="24"/>
          <w:shd w:val="clear" w:color="auto" w:fill="FFFFFF"/>
        </w:rPr>
        <w:t xml:space="preserve">mployee </w:t>
      </w:r>
      <w:r>
        <w:rPr>
          <w:rFonts w:cstheme="minorHAnsi"/>
          <w:color w:val="222222"/>
          <w:sz w:val="24"/>
          <w:szCs w:val="24"/>
          <w:shd w:val="clear" w:color="auto" w:fill="FFFFFF"/>
        </w:rPr>
        <w:t>f</w:t>
      </w:r>
      <w:r w:rsidRPr="00EB3241">
        <w:rPr>
          <w:rFonts w:cstheme="minorHAnsi"/>
          <w:color w:val="222222"/>
          <w:sz w:val="24"/>
          <w:szCs w:val="24"/>
          <w:shd w:val="clear" w:color="auto" w:fill="FFFFFF"/>
        </w:rPr>
        <w:t>lexibility</w:t>
      </w:r>
      <w:r>
        <w:rPr>
          <w:rFonts w:cstheme="minorHAnsi"/>
          <w:color w:val="222222"/>
          <w:sz w:val="24"/>
          <w:szCs w:val="24"/>
          <w:shd w:val="clear" w:color="auto" w:fill="FFFFFF"/>
        </w:rPr>
        <w:t>’,</w:t>
      </w:r>
      <w:r w:rsidRPr="00EB3241">
        <w:rPr>
          <w:rStyle w:val="apple-converted-space"/>
          <w:rFonts w:cstheme="minorHAnsi"/>
          <w:color w:val="222222"/>
          <w:sz w:val="24"/>
          <w:szCs w:val="24"/>
          <w:shd w:val="clear" w:color="auto" w:fill="FFFFFF"/>
        </w:rPr>
        <w:t> </w:t>
      </w:r>
      <w:r w:rsidRPr="00EB3241">
        <w:rPr>
          <w:rFonts w:cstheme="minorHAnsi"/>
          <w:i/>
          <w:iCs/>
          <w:color w:val="222222"/>
          <w:sz w:val="24"/>
          <w:szCs w:val="24"/>
          <w:shd w:val="clear" w:color="auto" w:fill="FFFFFF"/>
        </w:rPr>
        <w:t>Human Resource Management</w:t>
      </w:r>
      <w:r w:rsidRPr="00EB3241">
        <w:rPr>
          <w:rFonts w:cstheme="minorHAnsi"/>
          <w:color w:val="222222"/>
          <w:sz w:val="24"/>
          <w:szCs w:val="24"/>
          <w:shd w:val="clear" w:color="auto" w:fill="FFFFFF"/>
        </w:rPr>
        <w:t>.</w:t>
      </w:r>
    </w:p>
    <w:p w14:paraId="5DFA080F" w14:textId="77777777" w:rsidR="00196F1D" w:rsidRPr="00895FB4" w:rsidRDefault="00196F1D" w:rsidP="00196F1D">
      <w:pPr>
        <w:spacing w:before="120" w:after="120" w:line="480" w:lineRule="auto"/>
        <w:rPr>
          <w:rFonts w:cstheme="minorHAnsi"/>
          <w:color w:val="222222"/>
          <w:sz w:val="24"/>
          <w:szCs w:val="24"/>
        </w:rPr>
      </w:pPr>
      <w:r w:rsidRPr="00895FB4">
        <w:rPr>
          <w:rFonts w:cstheme="minorHAnsi"/>
          <w:color w:val="222222"/>
          <w:sz w:val="24"/>
          <w:szCs w:val="24"/>
        </w:rPr>
        <w:t xml:space="preserve">Casler, J.G. (2014) ‘Revisiting NASA as a high reliability organization’, </w:t>
      </w:r>
      <w:r w:rsidRPr="00895FB4">
        <w:rPr>
          <w:rFonts w:cstheme="minorHAnsi"/>
          <w:i/>
          <w:color w:val="222222"/>
          <w:sz w:val="24"/>
          <w:szCs w:val="24"/>
        </w:rPr>
        <w:t>Public Organization Review</w:t>
      </w:r>
      <w:r w:rsidRPr="00895FB4">
        <w:rPr>
          <w:rFonts w:cstheme="minorHAnsi"/>
          <w:color w:val="222222"/>
          <w:sz w:val="24"/>
          <w:szCs w:val="24"/>
        </w:rPr>
        <w:t xml:space="preserve"> 14: 229-44.</w:t>
      </w:r>
    </w:p>
    <w:p w14:paraId="5C141DE9" w14:textId="77777777" w:rsidR="00196F1D" w:rsidRPr="00763448" w:rsidRDefault="00196F1D" w:rsidP="00196F1D">
      <w:pPr>
        <w:spacing w:line="480" w:lineRule="auto"/>
        <w:rPr>
          <w:rFonts w:ascii="Calibri" w:eastAsia="SimSun" w:hAnsi="Calibri" w:cs="Times New Roman"/>
          <w:sz w:val="24"/>
          <w:szCs w:val="24"/>
          <w:lang w:eastAsia="zh-CN"/>
        </w:rPr>
      </w:pPr>
      <w:r w:rsidRPr="00B141C4">
        <w:rPr>
          <w:rFonts w:ascii="Calibri" w:eastAsia="SimSun" w:hAnsi="Calibri" w:cs="Times New Roman"/>
          <w:sz w:val="24"/>
          <w:szCs w:val="24"/>
          <w:lang w:eastAsia="zh-CN"/>
        </w:rPr>
        <w:t xml:space="preserve">Christensen, T. and P. Lægreid (eds.) (2006) </w:t>
      </w:r>
      <w:r w:rsidRPr="00B141C4">
        <w:rPr>
          <w:rFonts w:ascii="Calibri" w:eastAsia="SimSun" w:hAnsi="Calibri" w:cs="Times New Roman"/>
          <w:i/>
          <w:sz w:val="24"/>
          <w:szCs w:val="24"/>
          <w:lang w:eastAsia="zh-CN"/>
        </w:rPr>
        <w:t>Autonomy and Regulation</w:t>
      </w:r>
      <w:r w:rsidRPr="00763448">
        <w:rPr>
          <w:rFonts w:ascii="Calibri" w:eastAsia="SimSun" w:hAnsi="Calibri" w:cs="Times New Roman"/>
          <w:sz w:val="24"/>
          <w:szCs w:val="24"/>
          <w:lang w:eastAsia="zh-CN"/>
        </w:rPr>
        <w:t>. Cheltenham: Edward Elgar.</w:t>
      </w:r>
    </w:p>
    <w:p w14:paraId="0ACC5428" w14:textId="77777777" w:rsidR="00196F1D" w:rsidRPr="00D207C3" w:rsidRDefault="00196F1D" w:rsidP="00196F1D">
      <w:pPr>
        <w:spacing w:line="480" w:lineRule="auto"/>
        <w:rPr>
          <w:rFonts w:ascii="Calibri" w:eastAsia="SimSun" w:hAnsi="Calibri" w:cs="Times New Roman"/>
          <w:sz w:val="24"/>
          <w:szCs w:val="24"/>
          <w:lang w:eastAsia="zh-CN"/>
        </w:rPr>
      </w:pPr>
      <w:r w:rsidRPr="00D207C3">
        <w:rPr>
          <w:rFonts w:ascii="Calibri" w:eastAsia="SimSun" w:hAnsi="Calibri" w:cs="Times New Roman"/>
          <w:sz w:val="24"/>
          <w:szCs w:val="24"/>
          <w:lang w:eastAsia="zh-CN"/>
        </w:rPr>
        <w:t xml:space="preserve">Christensen, T. and P. Lægreid (2007) </w:t>
      </w:r>
      <w:r w:rsidRPr="00D207C3">
        <w:rPr>
          <w:rFonts w:ascii="Calibri" w:eastAsia="SimSun" w:hAnsi="Calibri" w:cs="Times New Roman"/>
          <w:i/>
          <w:sz w:val="24"/>
          <w:szCs w:val="24"/>
          <w:lang w:eastAsia="zh-CN"/>
        </w:rPr>
        <w:t>Transcending New Public Management</w:t>
      </w:r>
      <w:r w:rsidRPr="00D207C3">
        <w:rPr>
          <w:rFonts w:ascii="Calibri" w:eastAsia="SimSun" w:hAnsi="Calibri" w:cs="Times New Roman"/>
          <w:sz w:val="24"/>
          <w:szCs w:val="24"/>
          <w:lang w:eastAsia="zh-CN"/>
        </w:rPr>
        <w:t>. Aldershot: Ashgate.</w:t>
      </w:r>
    </w:p>
    <w:p w14:paraId="5BC53435" w14:textId="77777777" w:rsidR="00196F1D" w:rsidRDefault="00196F1D" w:rsidP="00196F1D">
      <w:pPr>
        <w:spacing w:line="480" w:lineRule="auto"/>
        <w:rPr>
          <w:rFonts w:ascii="Calibri" w:eastAsia="SimSun" w:hAnsi="Calibri" w:cs="Times New Roman"/>
          <w:sz w:val="24"/>
          <w:szCs w:val="24"/>
          <w:lang w:eastAsia="zh-CN"/>
        </w:rPr>
      </w:pPr>
      <w:r w:rsidRPr="00B07B1B">
        <w:rPr>
          <w:rFonts w:ascii="Calibri" w:eastAsia="SimSun" w:hAnsi="Calibri" w:cs="Times New Roman"/>
          <w:sz w:val="24"/>
          <w:szCs w:val="24"/>
          <w:lang w:eastAsia="zh-CN"/>
        </w:rPr>
        <w:t>Christensen, T</w:t>
      </w:r>
      <w:r>
        <w:rPr>
          <w:rFonts w:ascii="Calibri" w:eastAsia="SimSun" w:hAnsi="Calibri" w:cs="Times New Roman"/>
          <w:sz w:val="24"/>
          <w:szCs w:val="24"/>
          <w:lang w:eastAsia="zh-CN"/>
        </w:rPr>
        <w:t>.</w:t>
      </w:r>
      <w:r w:rsidRPr="00B07B1B">
        <w:rPr>
          <w:rFonts w:ascii="Calibri" w:eastAsia="SimSun" w:hAnsi="Calibri" w:cs="Times New Roman"/>
          <w:sz w:val="24"/>
          <w:szCs w:val="24"/>
          <w:lang w:eastAsia="zh-CN"/>
        </w:rPr>
        <w:t xml:space="preserve"> </w:t>
      </w:r>
      <w:r>
        <w:rPr>
          <w:rFonts w:ascii="Calibri" w:eastAsia="SimSun" w:hAnsi="Calibri" w:cs="Times New Roman"/>
          <w:sz w:val="24"/>
          <w:szCs w:val="24"/>
          <w:lang w:eastAsia="zh-CN"/>
        </w:rPr>
        <w:t>and P.</w:t>
      </w:r>
      <w:r w:rsidRPr="00B07B1B">
        <w:rPr>
          <w:rFonts w:ascii="Calibri" w:eastAsia="SimSun" w:hAnsi="Calibri" w:cs="Times New Roman"/>
          <w:sz w:val="24"/>
          <w:szCs w:val="24"/>
          <w:lang w:eastAsia="zh-CN"/>
        </w:rPr>
        <w:t xml:space="preserve"> Lægreid (2011) </w:t>
      </w:r>
      <w:r>
        <w:rPr>
          <w:rFonts w:ascii="Calibri" w:eastAsia="SimSun" w:hAnsi="Calibri" w:cs="Times New Roman"/>
          <w:sz w:val="24"/>
          <w:szCs w:val="24"/>
          <w:lang w:eastAsia="zh-CN"/>
        </w:rPr>
        <w:t>‘</w:t>
      </w:r>
      <w:r w:rsidRPr="00B07B1B">
        <w:rPr>
          <w:rFonts w:ascii="Calibri" w:eastAsia="SimSun" w:hAnsi="Calibri" w:cs="Times New Roman"/>
          <w:sz w:val="24"/>
          <w:szCs w:val="24"/>
          <w:lang w:eastAsia="zh-CN"/>
        </w:rPr>
        <w:t xml:space="preserve">Ethics and </w:t>
      </w:r>
      <w:r>
        <w:rPr>
          <w:rFonts w:ascii="Calibri" w:eastAsia="SimSun" w:hAnsi="Calibri" w:cs="Times New Roman"/>
          <w:sz w:val="24"/>
          <w:szCs w:val="24"/>
          <w:lang w:eastAsia="zh-CN"/>
        </w:rPr>
        <w:t>a</w:t>
      </w:r>
      <w:r w:rsidRPr="00B07B1B">
        <w:rPr>
          <w:rFonts w:ascii="Calibri" w:eastAsia="SimSun" w:hAnsi="Calibri" w:cs="Times New Roman"/>
          <w:sz w:val="24"/>
          <w:szCs w:val="24"/>
          <w:lang w:eastAsia="zh-CN"/>
        </w:rPr>
        <w:t xml:space="preserve">dministrative </w:t>
      </w:r>
      <w:r>
        <w:rPr>
          <w:rFonts w:ascii="Calibri" w:eastAsia="SimSun" w:hAnsi="Calibri" w:cs="Times New Roman"/>
          <w:sz w:val="24"/>
          <w:szCs w:val="24"/>
          <w:lang w:eastAsia="zh-CN"/>
        </w:rPr>
        <w:t>r</w:t>
      </w:r>
      <w:r w:rsidRPr="00B07B1B">
        <w:rPr>
          <w:rFonts w:ascii="Calibri" w:eastAsia="SimSun" w:hAnsi="Calibri" w:cs="Times New Roman"/>
          <w:sz w:val="24"/>
          <w:szCs w:val="24"/>
          <w:lang w:eastAsia="zh-CN"/>
        </w:rPr>
        <w:t>eforms: A study of ethical guidelin</w:t>
      </w:r>
      <w:r>
        <w:rPr>
          <w:rFonts w:ascii="Calibri" w:eastAsia="SimSun" w:hAnsi="Calibri" w:cs="Times New Roman"/>
          <w:sz w:val="24"/>
          <w:szCs w:val="24"/>
          <w:lang w:eastAsia="zh-CN"/>
        </w:rPr>
        <w:t>es in the central civil service’,</w:t>
      </w:r>
      <w:r w:rsidRPr="00B07B1B">
        <w:rPr>
          <w:rFonts w:ascii="Calibri" w:eastAsia="SimSun" w:hAnsi="Calibri" w:cs="Times New Roman"/>
          <w:sz w:val="24"/>
          <w:szCs w:val="24"/>
          <w:lang w:eastAsia="zh-CN"/>
        </w:rPr>
        <w:t xml:space="preserve"> </w:t>
      </w:r>
      <w:r w:rsidRPr="00B07B1B">
        <w:rPr>
          <w:rFonts w:ascii="Calibri" w:eastAsia="SimSun" w:hAnsi="Calibri" w:cs="Times New Roman"/>
          <w:i/>
          <w:sz w:val="24"/>
          <w:szCs w:val="24"/>
          <w:lang w:eastAsia="zh-CN"/>
        </w:rPr>
        <w:t>Public Management Review</w:t>
      </w:r>
      <w:r w:rsidRPr="00B07B1B">
        <w:rPr>
          <w:rFonts w:ascii="Calibri" w:eastAsia="SimSun" w:hAnsi="Calibri" w:cs="Times New Roman"/>
          <w:sz w:val="24"/>
          <w:szCs w:val="24"/>
          <w:lang w:eastAsia="zh-CN"/>
        </w:rPr>
        <w:t xml:space="preserve"> 13(3)</w:t>
      </w:r>
      <w:r>
        <w:rPr>
          <w:rFonts w:ascii="Calibri" w:eastAsia="SimSun" w:hAnsi="Calibri" w:cs="Times New Roman"/>
          <w:sz w:val="24"/>
          <w:szCs w:val="24"/>
          <w:lang w:eastAsia="zh-CN"/>
        </w:rPr>
        <w:t>:</w:t>
      </w:r>
      <w:r w:rsidRPr="00B07B1B">
        <w:rPr>
          <w:rFonts w:ascii="Calibri" w:eastAsia="SimSun" w:hAnsi="Calibri" w:cs="Times New Roman"/>
          <w:sz w:val="24"/>
          <w:szCs w:val="24"/>
          <w:lang w:eastAsia="zh-CN"/>
        </w:rPr>
        <w:t xml:space="preserve"> 459- 477</w:t>
      </w:r>
      <w:r>
        <w:rPr>
          <w:rFonts w:ascii="Calibri" w:eastAsia="SimSun" w:hAnsi="Calibri" w:cs="Times New Roman"/>
          <w:sz w:val="24"/>
          <w:szCs w:val="24"/>
          <w:lang w:eastAsia="zh-CN"/>
        </w:rPr>
        <w:t>.</w:t>
      </w:r>
    </w:p>
    <w:p w14:paraId="3770BF81" w14:textId="77777777" w:rsidR="00196F1D" w:rsidRPr="00C0451D" w:rsidRDefault="00196F1D" w:rsidP="00196F1D">
      <w:pPr>
        <w:spacing w:before="120" w:after="120" w:line="480" w:lineRule="auto"/>
        <w:rPr>
          <w:rFonts w:ascii="Calibri" w:eastAsia="Times New Roman" w:hAnsi="Calibri" w:cs="Calibri"/>
          <w:sz w:val="24"/>
          <w:szCs w:val="24"/>
          <w:lang w:bidi="he-IL"/>
        </w:rPr>
      </w:pPr>
      <w:r w:rsidRPr="00C0451D">
        <w:rPr>
          <w:rFonts w:ascii="Calibri" w:eastAsia="Times New Roman" w:hAnsi="Calibri" w:cs="Calibri"/>
          <w:sz w:val="24"/>
          <w:szCs w:val="24"/>
          <w:lang w:bidi="he-IL"/>
        </w:rPr>
        <w:t xml:space="preserve">Cohen, M. D., J.G. March and J.P. Olsen (1972) ‘A garbage can model of organizational choice’, </w:t>
      </w:r>
      <w:r w:rsidRPr="00C0451D">
        <w:rPr>
          <w:rFonts w:ascii="Calibri" w:eastAsia="Times New Roman" w:hAnsi="Calibri" w:cs="Calibri"/>
          <w:i/>
          <w:sz w:val="24"/>
          <w:szCs w:val="24"/>
          <w:lang w:bidi="he-IL"/>
        </w:rPr>
        <w:t>Administrative science quarterly</w:t>
      </w:r>
      <w:r w:rsidRPr="00C0451D">
        <w:rPr>
          <w:rFonts w:ascii="Calibri" w:eastAsia="Times New Roman" w:hAnsi="Calibri" w:cs="Calibri"/>
          <w:sz w:val="24"/>
          <w:szCs w:val="24"/>
          <w:lang w:bidi="he-IL"/>
        </w:rPr>
        <w:t xml:space="preserve"> 17(1): 1-25.</w:t>
      </w:r>
    </w:p>
    <w:p w14:paraId="7B6F8111" w14:textId="77777777" w:rsidR="00196F1D" w:rsidRPr="00C0451D" w:rsidRDefault="00196F1D" w:rsidP="00196F1D">
      <w:pPr>
        <w:spacing w:before="120" w:after="120" w:line="480" w:lineRule="auto"/>
        <w:rPr>
          <w:rFonts w:ascii="Calibri" w:eastAsia="Times New Roman" w:hAnsi="Calibri" w:cs="Calibri"/>
          <w:sz w:val="24"/>
          <w:szCs w:val="24"/>
          <w:lang w:bidi="he-IL"/>
        </w:rPr>
      </w:pPr>
      <w:r w:rsidRPr="00C0451D">
        <w:rPr>
          <w:rFonts w:ascii="Calibri" w:eastAsia="Times New Roman" w:hAnsi="Calibri" w:cs="Calibri"/>
          <w:sz w:val="24"/>
          <w:szCs w:val="24"/>
          <w:lang w:bidi="he-IL"/>
        </w:rPr>
        <w:t xml:space="preserve">Cohen, M.D., J.G. March and J.P. Olsen (1976) ‘People, problems, solutions and the ambiguity of relevance’, in J.G. March and J.P. Olsen (eds.) </w:t>
      </w:r>
      <w:r w:rsidRPr="00C0451D">
        <w:rPr>
          <w:rFonts w:ascii="Calibri" w:eastAsia="Times New Roman" w:hAnsi="Calibri" w:cs="Calibri"/>
          <w:i/>
          <w:sz w:val="24"/>
          <w:szCs w:val="24"/>
          <w:lang w:bidi="he-IL"/>
        </w:rPr>
        <w:t>Ambiguity and Choice</w:t>
      </w:r>
      <w:r w:rsidRPr="00C0451D">
        <w:rPr>
          <w:rFonts w:ascii="Calibri" w:eastAsia="Times New Roman" w:hAnsi="Calibri" w:cs="Calibri"/>
          <w:sz w:val="24"/>
          <w:szCs w:val="24"/>
          <w:lang w:bidi="he-IL"/>
        </w:rPr>
        <w:t>. Bergen: Universitetsforlaget.</w:t>
      </w:r>
    </w:p>
    <w:p w14:paraId="7FB754C5" w14:textId="77777777" w:rsidR="00196F1D" w:rsidRPr="00895FB4" w:rsidRDefault="00196F1D" w:rsidP="00196F1D">
      <w:pPr>
        <w:spacing w:before="120" w:after="120" w:line="480" w:lineRule="auto"/>
        <w:rPr>
          <w:rFonts w:cstheme="minorHAnsi"/>
          <w:color w:val="222222"/>
          <w:sz w:val="24"/>
          <w:szCs w:val="24"/>
        </w:rPr>
      </w:pPr>
      <w:r w:rsidRPr="00895FB4">
        <w:rPr>
          <w:rFonts w:cstheme="minorHAnsi"/>
          <w:color w:val="222222"/>
          <w:sz w:val="24"/>
          <w:szCs w:val="24"/>
        </w:rPr>
        <w:lastRenderedPageBreak/>
        <w:t xml:space="preserve">Cohen, M.D., J.G. March and J.P. Olsen (2012) ‘”A Garbage Can Model” at forty: A solution that still attracts problems’, in A. Lomi and J.R. Harrison (eds.) </w:t>
      </w:r>
      <w:r w:rsidRPr="00895FB4">
        <w:rPr>
          <w:rFonts w:cstheme="minorHAnsi"/>
          <w:i/>
          <w:color w:val="222222"/>
          <w:sz w:val="24"/>
          <w:szCs w:val="24"/>
        </w:rPr>
        <w:t>The Garbage Can</w:t>
      </w:r>
      <w:r>
        <w:rPr>
          <w:rFonts w:cstheme="minorHAnsi"/>
          <w:i/>
          <w:color w:val="222222"/>
          <w:sz w:val="24"/>
          <w:szCs w:val="24"/>
        </w:rPr>
        <w:t xml:space="preserve"> Model of Organizational Choice</w:t>
      </w:r>
      <w:r w:rsidRPr="00895FB4">
        <w:rPr>
          <w:rFonts w:cstheme="minorHAnsi"/>
          <w:color w:val="222222"/>
          <w:sz w:val="24"/>
          <w:szCs w:val="24"/>
        </w:rPr>
        <w:t xml:space="preserve">. Bingley: Emerald. </w:t>
      </w:r>
    </w:p>
    <w:p w14:paraId="373C037A" w14:textId="77777777" w:rsidR="00196F1D" w:rsidRPr="00066ABB" w:rsidRDefault="00196F1D" w:rsidP="00196F1D">
      <w:pPr>
        <w:spacing w:line="480" w:lineRule="auto"/>
        <w:rPr>
          <w:rFonts w:ascii="Calibri" w:eastAsia="SimSun" w:hAnsi="Calibri" w:cs="Times New Roman"/>
          <w:sz w:val="24"/>
          <w:szCs w:val="24"/>
          <w:lang w:eastAsia="zh-CN"/>
        </w:rPr>
      </w:pPr>
      <w:r w:rsidRPr="00066ABB">
        <w:rPr>
          <w:rFonts w:ascii="Calibri" w:eastAsia="SimSun" w:hAnsi="Calibri" w:cs="Times New Roman"/>
          <w:sz w:val="24"/>
          <w:szCs w:val="24"/>
          <w:lang w:eastAsia="zh-CN"/>
        </w:rPr>
        <w:t xml:space="preserve">Conklin, J. (2006) </w:t>
      </w:r>
      <w:r w:rsidRPr="00066ABB">
        <w:rPr>
          <w:rFonts w:ascii="Calibri" w:eastAsia="SimSun" w:hAnsi="Calibri" w:cs="Times New Roman"/>
          <w:i/>
          <w:sz w:val="24"/>
          <w:szCs w:val="24"/>
          <w:lang w:eastAsia="zh-CN"/>
        </w:rPr>
        <w:t>Dialogue Mapping: Building Shared Understanding of Wicked Problems</w:t>
      </w:r>
      <w:r w:rsidRPr="00066ABB">
        <w:rPr>
          <w:rFonts w:ascii="Calibri" w:eastAsia="SimSun" w:hAnsi="Calibri" w:cs="Times New Roman"/>
          <w:sz w:val="24"/>
          <w:szCs w:val="24"/>
          <w:lang w:eastAsia="zh-CN"/>
        </w:rPr>
        <w:t xml:space="preserve">. Chichester: Wiley. </w:t>
      </w:r>
    </w:p>
    <w:p w14:paraId="145E272E" w14:textId="77777777" w:rsidR="00196F1D" w:rsidRPr="00895FB4" w:rsidRDefault="00196F1D" w:rsidP="00196F1D">
      <w:pPr>
        <w:spacing w:before="120" w:after="120" w:line="480" w:lineRule="auto"/>
        <w:rPr>
          <w:rFonts w:cstheme="minorHAnsi"/>
          <w:color w:val="222222"/>
          <w:sz w:val="24"/>
          <w:szCs w:val="24"/>
        </w:rPr>
      </w:pPr>
      <w:r w:rsidRPr="00895FB4">
        <w:rPr>
          <w:rFonts w:cstheme="minorHAnsi"/>
          <w:color w:val="222222"/>
          <w:sz w:val="24"/>
          <w:szCs w:val="24"/>
        </w:rPr>
        <w:t xml:space="preserve">Comfort, L.K., A. Boin and C.C. Demchak (eds.) (2010) </w:t>
      </w:r>
      <w:r w:rsidRPr="00895FB4">
        <w:rPr>
          <w:rFonts w:cstheme="minorHAnsi"/>
          <w:i/>
          <w:color w:val="222222"/>
          <w:sz w:val="24"/>
          <w:szCs w:val="24"/>
        </w:rPr>
        <w:t>Designing Resilience</w:t>
      </w:r>
      <w:r w:rsidRPr="00895FB4">
        <w:rPr>
          <w:rFonts w:cstheme="minorHAnsi"/>
          <w:color w:val="222222"/>
          <w:sz w:val="24"/>
          <w:szCs w:val="24"/>
        </w:rPr>
        <w:t xml:space="preserve">. Pittsburgh: University of Pittsburgh Press. </w:t>
      </w:r>
    </w:p>
    <w:p w14:paraId="7B11CA9A" w14:textId="77777777" w:rsidR="00196F1D" w:rsidRDefault="00196F1D" w:rsidP="00196F1D">
      <w:pPr>
        <w:spacing w:before="120" w:after="120" w:line="480" w:lineRule="auto"/>
        <w:rPr>
          <w:rFonts w:ascii="Calibri" w:eastAsia="Times New Roman" w:hAnsi="Calibri" w:cs="Calibri"/>
          <w:sz w:val="24"/>
          <w:szCs w:val="24"/>
          <w:lang w:bidi="he-IL"/>
        </w:rPr>
      </w:pPr>
      <w:r w:rsidRPr="00C0451D">
        <w:rPr>
          <w:rFonts w:ascii="Calibri" w:eastAsia="Times New Roman" w:hAnsi="Calibri" w:cs="Calibri"/>
          <w:sz w:val="24"/>
          <w:szCs w:val="24"/>
          <w:lang w:bidi="he-IL"/>
        </w:rPr>
        <w:t xml:space="preserve">Cowles, M.G., J. Caporaso and T. Risse (2001) </w:t>
      </w:r>
      <w:r w:rsidRPr="00C0451D">
        <w:rPr>
          <w:rFonts w:ascii="Calibri" w:eastAsia="Times New Roman" w:hAnsi="Calibri" w:cs="Calibri"/>
          <w:i/>
          <w:sz w:val="24"/>
          <w:szCs w:val="24"/>
          <w:lang w:bidi="he-IL"/>
        </w:rPr>
        <w:t>Transforming Europe</w:t>
      </w:r>
      <w:r w:rsidRPr="00C0451D">
        <w:rPr>
          <w:rFonts w:ascii="Calibri" w:eastAsia="Times New Roman" w:hAnsi="Calibri" w:cs="Calibri"/>
          <w:sz w:val="24"/>
          <w:szCs w:val="24"/>
          <w:lang w:bidi="he-IL"/>
        </w:rPr>
        <w:t>. Ithaca: Cornell University Press.</w:t>
      </w:r>
    </w:p>
    <w:p w14:paraId="74966D4E" w14:textId="77777777" w:rsidR="00196F1D" w:rsidRPr="00C0451D" w:rsidRDefault="00196F1D" w:rsidP="00196F1D">
      <w:pPr>
        <w:spacing w:before="120" w:after="120" w:line="480" w:lineRule="auto"/>
        <w:rPr>
          <w:rFonts w:ascii="Calibri" w:eastAsia="Times New Roman" w:hAnsi="Calibri" w:cs="Calibri"/>
          <w:sz w:val="24"/>
          <w:szCs w:val="24"/>
          <w:lang w:bidi="he-IL"/>
        </w:rPr>
      </w:pPr>
      <w:r>
        <w:rPr>
          <w:rFonts w:ascii="Calibri" w:eastAsia="Times New Roman" w:hAnsi="Calibri" w:cs="Calibri"/>
          <w:sz w:val="24"/>
          <w:szCs w:val="24"/>
          <w:lang w:bidi="he-IL"/>
        </w:rPr>
        <w:t xml:space="preserve">Cyert, R.M. and J.G. March (1963) </w:t>
      </w:r>
      <w:r w:rsidRPr="00282738">
        <w:rPr>
          <w:rFonts w:ascii="Calibri" w:eastAsia="Times New Roman" w:hAnsi="Calibri" w:cs="Calibri"/>
          <w:i/>
          <w:sz w:val="24"/>
          <w:szCs w:val="24"/>
          <w:lang w:bidi="he-IL"/>
        </w:rPr>
        <w:t>A Behavioral Theory of the Firm</w:t>
      </w:r>
      <w:r>
        <w:rPr>
          <w:rFonts w:ascii="Calibri" w:eastAsia="Times New Roman" w:hAnsi="Calibri" w:cs="Calibri"/>
          <w:sz w:val="24"/>
          <w:szCs w:val="24"/>
          <w:lang w:bidi="he-IL"/>
        </w:rPr>
        <w:t>. Englewood Cliffs, NJ: Prentice-Hall.</w:t>
      </w:r>
    </w:p>
    <w:p w14:paraId="49EC30D0" w14:textId="77777777" w:rsidR="00196F1D" w:rsidRPr="00077BFA" w:rsidRDefault="00196F1D" w:rsidP="00196F1D">
      <w:pPr>
        <w:spacing w:before="120" w:after="120" w:line="480" w:lineRule="auto"/>
        <w:rPr>
          <w:rFonts w:ascii="Calibri" w:eastAsia="Times New Roman" w:hAnsi="Calibri" w:cs="Calibri"/>
          <w:sz w:val="24"/>
          <w:szCs w:val="24"/>
          <w:lang w:bidi="he-IL"/>
        </w:rPr>
      </w:pPr>
      <w:r w:rsidRPr="00077BFA">
        <w:rPr>
          <w:rFonts w:ascii="Calibri" w:eastAsia="Times New Roman" w:hAnsi="Calibri" w:cs="Calibri"/>
          <w:sz w:val="24"/>
          <w:szCs w:val="24"/>
          <w:lang w:bidi="he-IL"/>
        </w:rPr>
        <w:t xml:space="preserve">Czarniawska, B. and G. Sevòn (eds.) (1996) </w:t>
      </w:r>
      <w:r w:rsidRPr="00077BFA">
        <w:rPr>
          <w:rFonts w:ascii="Calibri" w:eastAsia="Times New Roman" w:hAnsi="Calibri" w:cs="Calibri"/>
          <w:i/>
          <w:sz w:val="24"/>
          <w:szCs w:val="24"/>
          <w:lang w:bidi="he-IL"/>
        </w:rPr>
        <w:t>Translating Organizational Change</w:t>
      </w:r>
      <w:r w:rsidRPr="00077BFA">
        <w:rPr>
          <w:rFonts w:ascii="Calibri" w:eastAsia="Times New Roman" w:hAnsi="Calibri" w:cs="Calibri"/>
          <w:sz w:val="24"/>
          <w:szCs w:val="24"/>
          <w:lang w:bidi="he-IL"/>
        </w:rPr>
        <w:t>. Berlin: Walter de Gruyter.</w:t>
      </w:r>
    </w:p>
    <w:p w14:paraId="05196F90" w14:textId="77777777" w:rsidR="00196F1D" w:rsidRPr="00066ABB" w:rsidRDefault="00196F1D" w:rsidP="00196F1D">
      <w:pPr>
        <w:spacing w:line="480" w:lineRule="auto"/>
        <w:rPr>
          <w:rFonts w:ascii="Calibri" w:eastAsia="SimSun" w:hAnsi="Calibri" w:cs="Times New Roman"/>
          <w:sz w:val="24"/>
          <w:szCs w:val="24"/>
          <w:lang w:eastAsia="zh-CN"/>
        </w:rPr>
      </w:pPr>
      <w:r w:rsidRPr="00066ABB">
        <w:rPr>
          <w:rFonts w:ascii="Calibri" w:eastAsia="SimSun" w:hAnsi="Calibri" w:cs="Times New Roman"/>
          <w:sz w:val="24"/>
          <w:szCs w:val="24"/>
          <w:lang w:eastAsia="zh-CN"/>
        </w:rPr>
        <w:t xml:space="preserve">Dahlström, C., B.G. Peters and J. Pierre (eds.) (2011) </w:t>
      </w:r>
      <w:r w:rsidRPr="00066ABB">
        <w:rPr>
          <w:rFonts w:ascii="Calibri" w:eastAsia="SimSun" w:hAnsi="Calibri" w:cs="Times New Roman"/>
          <w:i/>
          <w:sz w:val="24"/>
          <w:szCs w:val="24"/>
          <w:lang w:eastAsia="zh-CN"/>
        </w:rPr>
        <w:t>Steering from the Centre</w:t>
      </w:r>
      <w:r w:rsidRPr="00066ABB">
        <w:rPr>
          <w:rFonts w:ascii="Calibri" w:eastAsia="SimSun" w:hAnsi="Calibri" w:cs="Times New Roman"/>
          <w:sz w:val="24"/>
          <w:szCs w:val="24"/>
          <w:lang w:eastAsia="zh-CN"/>
        </w:rPr>
        <w:t>. Toronto: University of Toronto Press.</w:t>
      </w:r>
    </w:p>
    <w:p w14:paraId="3BD98C2E" w14:textId="77777777" w:rsidR="00196F1D" w:rsidRDefault="00196F1D" w:rsidP="00196F1D">
      <w:pPr>
        <w:spacing w:after="0" w:line="480" w:lineRule="auto"/>
        <w:rPr>
          <w:rFonts w:cstheme="minorHAnsi"/>
          <w:color w:val="222222"/>
          <w:sz w:val="24"/>
          <w:szCs w:val="24"/>
          <w:shd w:val="clear" w:color="auto" w:fill="FFFFFF"/>
        </w:rPr>
      </w:pPr>
      <w:r w:rsidRPr="00EB3241">
        <w:rPr>
          <w:rFonts w:cstheme="minorHAnsi"/>
          <w:color w:val="222222"/>
          <w:sz w:val="24"/>
          <w:szCs w:val="24"/>
          <w:shd w:val="clear" w:color="auto" w:fill="FFFFFF"/>
        </w:rPr>
        <w:t>Davis, J</w:t>
      </w:r>
      <w:r>
        <w:rPr>
          <w:rFonts w:cstheme="minorHAnsi"/>
          <w:color w:val="222222"/>
          <w:sz w:val="24"/>
          <w:szCs w:val="24"/>
          <w:shd w:val="clear" w:color="auto" w:fill="FFFFFF"/>
        </w:rPr>
        <w:t>.</w:t>
      </w:r>
      <w:r w:rsidRPr="00EB3241">
        <w:rPr>
          <w:rFonts w:cstheme="minorHAnsi"/>
          <w:color w:val="222222"/>
          <w:sz w:val="24"/>
          <w:szCs w:val="24"/>
          <w:shd w:val="clear" w:color="auto" w:fill="FFFFFF"/>
        </w:rPr>
        <w:t>P., K</w:t>
      </w:r>
      <w:r>
        <w:rPr>
          <w:rFonts w:cstheme="minorHAnsi"/>
          <w:color w:val="222222"/>
          <w:sz w:val="24"/>
          <w:szCs w:val="24"/>
          <w:shd w:val="clear" w:color="auto" w:fill="FFFFFF"/>
        </w:rPr>
        <w:t>.</w:t>
      </w:r>
      <w:r w:rsidRPr="00EB3241">
        <w:rPr>
          <w:rFonts w:cstheme="minorHAnsi"/>
          <w:color w:val="222222"/>
          <w:sz w:val="24"/>
          <w:szCs w:val="24"/>
          <w:shd w:val="clear" w:color="auto" w:fill="FFFFFF"/>
        </w:rPr>
        <w:t>M. Eisenhardt and C</w:t>
      </w:r>
      <w:r>
        <w:rPr>
          <w:rFonts w:cstheme="minorHAnsi"/>
          <w:color w:val="222222"/>
          <w:sz w:val="24"/>
          <w:szCs w:val="24"/>
          <w:shd w:val="clear" w:color="auto" w:fill="FFFFFF"/>
        </w:rPr>
        <w:t>.</w:t>
      </w:r>
      <w:r w:rsidRPr="00EB3241">
        <w:rPr>
          <w:rFonts w:cstheme="minorHAnsi"/>
          <w:color w:val="222222"/>
          <w:sz w:val="24"/>
          <w:szCs w:val="24"/>
          <w:shd w:val="clear" w:color="auto" w:fill="FFFFFF"/>
        </w:rPr>
        <w:t>B. Bingham</w:t>
      </w:r>
      <w:r>
        <w:rPr>
          <w:rFonts w:cstheme="minorHAnsi"/>
          <w:color w:val="222222"/>
          <w:sz w:val="24"/>
          <w:szCs w:val="24"/>
          <w:shd w:val="clear" w:color="auto" w:fill="FFFFFF"/>
        </w:rPr>
        <w:t xml:space="preserve"> (2009)</w:t>
      </w:r>
      <w:r w:rsidRPr="00EB3241">
        <w:rPr>
          <w:rFonts w:cstheme="minorHAnsi"/>
          <w:color w:val="222222"/>
          <w:sz w:val="24"/>
          <w:szCs w:val="24"/>
          <w:shd w:val="clear" w:color="auto" w:fill="FFFFFF"/>
        </w:rPr>
        <w:t xml:space="preserve"> </w:t>
      </w:r>
      <w:r>
        <w:rPr>
          <w:rFonts w:cstheme="minorHAnsi"/>
          <w:color w:val="222222"/>
          <w:sz w:val="24"/>
          <w:szCs w:val="24"/>
          <w:shd w:val="clear" w:color="auto" w:fill="FFFFFF"/>
        </w:rPr>
        <w:t>‘</w:t>
      </w:r>
      <w:r w:rsidRPr="00EB3241">
        <w:rPr>
          <w:rFonts w:cstheme="minorHAnsi"/>
          <w:color w:val="222222"/>
          <w:sz w:val="24"/>
          <w:szCs w:val="24"/>
          <w:shd w:val="clear" w:color="auto" w:fill="FFFFFF"/>
        </w:rPr>
        <w:t>Optimal structure, market dynamism, and the strategy of simple rules</w:t>
      </w:r>
      <w:r>
        <w:rPr>
          <w:rFonts w:cstheme="minorHAnsi"/>
          <w:color w:val="222222"/>
          <w:sz w:val="24"/>
          <w:szCs w:val="24"/>
          <w:shd w:val="clear" w:color="auto" w:fill="FFFFFF"/>
        </w:rPr>
        <w:t>’,</w:t>
      </w:r>
      <w:r w:rsidRPr="00EB3241">
        <w:rPr>
          <w:rStyle w:val="apple-converted-space"/>
          <w:rFonts w:cstheme="minorHAnsi"/>
          <w:color w:val="222222"/>
          <w:sz w:val="24"/>
          <w:szCs w:val="24"/>
          <w:shd w:val="clear" w:color="auto" w:fill="FFFFFF"/>
        </w:rPr>
        <w:t> </w:t>
      </w:r>
      <w:r w:rsidRPr="00EB3241">
        <w:rPr>
          <w:rFonts w:cstheme="minorHAnsi"/>
          <w:i/>
          <w:iCs/>
          <w:color w:val="222222"/>
          <w:sz w:val="24"/>
          <w:szCs w:val="24"/>
          <w:shd w:val="clear" w:color="auto" w:fill="FFFFFF"/>
        </w:rPr>
        <w:t>Administrative Science Quarterly</w:t>
      </w:r>
      <w:r w:rsidRPr="00EB3241">
        <w:rPr>
          <w:rStyle w:val="apple-converted-space"/>
          <w:rFonts w:cstheme="minorHAnsi"/>
          <w:color w:val="222222"/>
          <w:sz w:val="24"/>
          <w:szCs w:val="24"/>
          <w:shd w:val="clear" w:color="auto" w:fill="FFFFFF"/>
        </w:rPr>
        <w:t> </w:t>
      </w:r>
      <w:r w:rsidRPr="00EB3241">
        <w:rPr>
          <w:rFonts w:cstheme="minorHAnsi"/>
          <w:color w:val="222222"/>
          <w:sz w:val="24"/>
          <w:szCs w:val="24"/>
          <w:shd w:val="clear" w:color="auto" w:fill="FFFFFF"/>
        </w:rPr>
        <w:t>54</w:t>
      </w:r>
      <w:r>
        <w:rPr>
          <w:rFonts w:cstheme="minorHAnsi"/>
          <w:color w:val="222222"/>
          <w:sz w:val="24"/>
          <w:szCs w:val="24"/>
          <w:shd w:val="clear" w:color="auto" w:fill="FFFFFF"/>
        </w:rPr>
        <w:t>(</w:t>
      </w:r>
      <w:r w:rsidRPr="00EB3241">
        <w:rPr>
          <w:rFonts w:cstheme="minorHAnsi"/>
          <w:color w:val="222222"/>
          <w:sz w:val="24"/>
          <w:szCs w:val="24"/>
          <w:shd w:val="clear" w:color="auto" w:fill="FFFFFF"/>
        </w:rPr>
        <w:t>3</w:t>
      </w:r>
      <w:r>
        <w:rPr>
          <w:rFonts w:cstheme="minorHAnsi"/>
          <w:color w:val="222222"/>
          <w:sz w:val="24"/>
          <w:szCs w:val="24"/>
          <w:shd w:val="clear" w:color="auto" w:fill="FFFFFF"/>
        </w:rPr>
        <w:t>)</w:t>
      </w:r>
      <w:r w:rsidRPr="00EB3241">
        <w:rPr>
          <w:rFonts w:cstheme="minorHAnsi"/>
          <w:color w:val="222222"/>
          <w:sz w:val="24"/>
          <w:szCs w:val="24"/>
          <w:shd w:val="clear" w:color="auto" w:fill="FFFFFF"/>
        </w:rPr>
        <w:t>: 413-452.</w:t>
      </w:r>
    </w:p>
    <w:p w14:paraId="23E38246" w14:textId="77777777" w:rsidR="00196F1D" w:rsidRDefault="00196F1D" w:rsidP="00196F1D">
      <w:pPr>
        <w:spacing w:after="0" w:line="480" w:lineRule="auto"/>
        <w:rPr>
          <w:rFonts w:cstheme="minorHAnsi"/>
          <w:color w:val="222222"/>
          <w:sz w:val="24"/>
          <w:szCs w:val="24"/>
          <w:shd w:val="clear" w:color="auto" w:fill="FFFFFF"/>
        </w:rPr>
      </w:pPr>
      <w:r w:rsidRPr="00204738">
        <w:rPr>
          <w:rFonts w:cstheme="minorHAnsi"/>
          <w:color w:val="222222"/>
          <w:sz w:val="24"/>
          <w:szCs w:val="24"/>
          <w:shd w:val="clear" w:color="auto" w:fill="FFFFFF"/>
        </w:rPr>
        <w:t xml:space="preserve">Drucker, P. F. (1993). </w:t>
      </w:r>
      <w:r w:rsidRPr="00164C96">
        <w:rPr>
          <w:rFonts w:cstheme="minorHAnsi"/>
          <w:i/>
          <w:color w:val="222222"/>
          <w:sz w:val="24"/>
          <w:szCs w:val="24"/>
          <w:shd w:val="clear" w:color="auto" w:fill="FFFFFF"/>
        </w:rPr>
        <w:t>Managing in turbulent times</w:t>
      </w:r>
      <w:r w:rsidRPr="00204738">
        <w:rPr>
          <w:rFonts w:cstheme="minorHAnsi"/>
          <w:color w:val="222222"/>
          <w:sz w:val="24"/>
          <w:szCs w:val="24"/>
          <w:shd w:val="clear" w:color="auto" w:fill="FFFFFF"/>
        </w:rPr>
        <w:t>. Routledge.</w:t>
      </w:r>
    </w:p>
    <w:p w14:paraId="6A098ECB" w14:textId="77777777" w:rsidR="00196F1D" w:rsidRPr="00EB3241" w:rsidRDefault="00196F1D" w:rsidP="00196F1D">
      <w:pPr>
        <w:spacing w:after="0" w:line="480" w:lineRule="auto"/>
        <w:rPr>
          <w:rFonts w:cstheme="minorHAnsi"/>
          <w:color w:val="222222"/>
          <w:sz w:val="24"/>
          <w:szCs w:val="24"/>
          <w:shd w:val="clear" w:color="auto" w:fill="FFFFFF"/>
        </w:rPr>
      </w:pPr>
      <w:r w:rsidRPr="00696E73">
        <w:rPr>
          <w:rFonts w:cstheme="minorHAnsi"/>
          <w:color w:val="222222"/>
          <w:sz w:val="24"/>
          <w:szCs w:val="24"/>
          <w:shd w:val="clear" w:color="auto" w:fill="FFFFFF"/>
        </w:rPr>
        <w:t xml:space="preserve">de Waard, E., Volberda, H. W., &amp; Soeters, J. (2013). Engaging environmental turbulence: drivers of organizational flexibility in the armed forces. </w:t>
      </w:r>
      <w:r w:rsidRPr="00583427">
        <w:rPr>
          <w:rFonts w:cstheme="minorHAnsi"/>
          <w:i/>
          <w:color w:val="222222"/>
          <w:sz w:val="24"/>
          <w:szCs w:val="24"/>
          <w:shd w:val="clear" w:color="auto" w:fill="FFFFFF"/>
        </w:rPr>
        <w:t>European Security</w:t>
      </w:r>
      <w:r w:rsidRPr="00696E73">
        <w:rPr>
          <w:rFonts w:cstheme="minorHAnsi"/>
          <w:color w:val="222222"/>
          <w:sz w:val="24"/>
          <w:szCs w:val="24"/>
          <w:shd w:val="clear" w:color="auto" w:fill="FFFFFF"/>
        </w:rPr>
        <w:t>, 22(4), 576-594.</w:t>
      </w:r>
    </w:p>
    <w:p w14:paraId="0BB7FA02" w14:textId="77777777" w:rsidR="00196F1D" w:rsidRPr="00EB3241" w:rsidRDefault="00196F1D" w:rsidP="00196F1D">
      <w:pPr>
        <w:spacing w:after="0" w:line="480" w:lineRule="auto"/>
        <w:rPr>
          <w:rFonts w:cstheme="minorHAnsi"/>
          <w:color w:val="222222"/>
          <w:sz w:val="24"/>
          <w:szCs w:val="24"/>
          <w:shd w:val="clear" w:color="auto" w:fill="FFFFFF"/>
        </w:rPr>
      </w:pPr>
      <w:r w:rsidRPr="00EB3241">
        <w:rPr>
          <w:rFonts w:cstheme="minorHAnsi"/>
          <w:color w:val="222222"/>
          <w:sz w:val="24"/>
          <w:szCs w:val="24"/>
          <w:shd w:val="clear" w:color="auto" w:fill="FFFFFF"/>
        </w:rPr>
        <w:t xml:space="preserve">Duit, A., </w:t>
      </w:r>
      <w:r>
        <w:rPr>
          <w:rFonts w:cstheme="minorHAnsi"/>
          <w:color w:val="222222"/>
          <w:sz w:val="24"/>
          <w:szCs w:val="24"/>
          <w:shd w:val="clear" w:color="auto" w:fill="FFFFFF"/>
        </w:rPr>
        <w:t xml:space="preserve">V. </w:t>
      </w:r>
      <w:r w:rsidRPr="00EB3241">
        <w:rPr>
          <w:rFonts w:cstheme="minorHAnsi"/>
          <w:color w:val="222222"/>
          <w:sz w:val="24"/>
          <w:szCs w:val="24"/>
          <w:shd w:val="clear" w:color="auto" w:fill="FFFFFF"/>
        </w:rPr>
        <w:t>Galaz,</w:t>
      </w:r>
      <w:r>
        <w:rPr>
          <w:rFonts w:cstheme="minorHAnsi"/>
          <w:color w:val="222222"/>
          <w:sz w:val="24"/>
          <w:szCs w:val="24"/>
          <w:shd w:val="clear" w:color="auto" w:fill="FFFFFF"/>
        </w:rPr>
        <w:t xml:space="preserve"> K.</w:t>
      </w:r>
      <w:r w:rsidRPr="00EB3241">
        <w:rPr>
          <w:rFonts w:cstheme="minorHAnsi"/>
          <w:color w:val="222222"/>
          <w:sz w:val="24"/>
          <w:szCs w:val="24"/>
          <w:shd w:val="clear" w:color="auto" w:fill="FFFFFF"/>
        </w:rPr>
        <w:t xml:space="preserve"> Eckerberg</w:t>
      </w:r>
      <w:r>
        <w:rPr>
          <w:rFonts w:cstheme="minorHAnsi"/>
          <w:color w:val="222222"/>
          <w:sz w:val="24"/>
          <w:szCs w:val="24"/>
          <w:shd w:val="clear" w:color="auto" w:fill="FFFFFF"/>
        </w:rPr>
        <w:t xml:space="preserve"> and J.</w:t>
      </w:r>
      <w:r w:rsidRPr="00EB3241">
        <w:rPr>
          <w:rFonts w:cstheme="minorHAnsi"/>
          <w:color w:val="222222"/>
          <w:sz w:val="24"/>
          <w:szCs w:val="24"/>
          <w:shd w:val="clear" w:color="auto" w:fill="FFFFFF"/>
        </w:rPr>
        <w:t xml:space="preserve"> Ebbesson (2010) </w:t>
      </w:r>
      <w:r>
        <w:rPr>
          <w:rFonts w:cstheme="minorHAnsi"/>
          <w:color w:val="222222"/>
          <w:sz w:val="24"/>
          <w:szCs w:val="24"/>
          <w:shd w:val="clear" w:color="auto" w:fill="FFFFFF"/>
        </w:rPr>
        <w:t>‘</w:t>
      </w:r>
      <w:r w:rsidRPr="00EB3241">
        <w:rPr>
          <w:rFonts w:cstheme="minorHAnsi"/>
          <w:color w:val="222222"/>
          <w:sz w:val="24"/>
          <w:szCs w:val="24"/>
          <w:shd w:val="clear" w:color="auto" w:fill="FFFFFF"/>
        </w:rPr>
        <w:t>Governa</w:t>
      </w:r>
      <w:r>
        <w:rPr>
          <w:rFonts w:cstheme="minorHAnsi"/>
          <w:color w:val="222222"/>
          <w:sz w:val="24"/>
          <w:szCs w:val="24"/>
          <w:shd w:val="clear" w:color="auto" w:fill="FFFFFF"/>
        </w:rPr>
        <w:t>nce, complexity, and resilience’,</w:t>
      </w:r>
      <w:r w:rsidRPr="00EB3241">
        <w:rPr>
          <w:rFonts w:cstheme="minorHAnsi"/>
          <w:color w:val="222222"/>
          <w:sz w:val="24"/>
          <w:szCs w:val="24"/>
          <w:shd w:val="clear" w:color="auto" w:fill="FFFFFF"/>
        </w:rPr>
        <w:t> </w:t>
      </w:r>
      <w:r w:rsidRPr="00EB3241">
        <w:rPr>
          <w:rFonts w:cstheme="minorHAnsi"/>
          <w:i/>
          <w:iCs/>
          <w:color w:val="222222"/>
          <w:sz w:val="24"/>
          <w:szCs w:val="24"/>
          <w:shd w:val="clear" w:color="auto" w:fill="FFFFFF"/>
        </w:rPr>
        <w:t>Global environmental change</w:t>
      </w:r>
      <w:r w:rsidRPr="00EB3241">
        <w:rPr>
          <w:rFonts w:cstheme="minorHAnsi"/>
          <w:color w:val="222222"/>
          <w:sz w:val="24"/>
          <w:szCs w:val="24"/>
          <w:shd w:val="clear" w:color="auto" w:fill="FFFFFF"/>
        </w:rPr>
        <w:t> </w:t>
      </w:r>
      <w:r w:rsidRPr="00EB3241">
        <w:rPr>
          <w:rFonts w:cstheme="minorHAnsi"/>
          <w:i/>
          <w:iCs/>
          <w:color w:val="222222"/>
          <w:sz w:val="24"/>
          <w:szCs w:val="24"/>
          <w:shd w:val="clear" w:color="auto" w:fill="FFFFFF"/>
        </w:rPr>
        <w:t>20</w:t>
      </w:r>
      <w:r w:rsidRPr="00EB3241">
        <w:rPr>
          <w:rFonts w:cstheme="minorHAnsi"/>
          <w:color w:val="222222"/>
          <w:sz w:val="24"/>
          <w:szCs w:val="24"/>
          <w:shd w:val="clear" w:color="auto" w:fill="FFFFFF"/>
        </w:rPr>
        <w:t>(3)</w:t>
      </w:r>
      <w:r>
        <w:rPr>
          <w:rFonts w:cstheme="minorHAnsi"/>
          <w:color w:val="222222"/>
          <w:sz w:val="24"/>
          <w:szCs w:val="24"/>
          <w:shd w:val="clear" w:color="auto" w:fill="FFFFFF"/>
        </w:rPr>
        <w:t>:</w:t>
      </w:r>
      <w:r w:rsidRPr="00EB3241">
        <w:rPr>
          <w:rFonts w:cstheme="minorHAnsi"/>
          <w:color w:val="222222"/>
          <w:sz w:val="24"/>
          <w:szCs w:val="24"/>
          <w:shd w:val="clear" w:color="auto" w:fill="FFFFFF"/>
        </w:rPr>
        <w:t xml:space="preserve"> 363-368.</w:t>
      </w:r>
    </w:p>
    <w:p w14:paraId="2BFEE6A9" w14:textId="77777777" w:rsidR="00196F1D" w:rsidRDefault="00196F1D" w:rsidP="00196F1D">
      <w:pPr>
        <w:spacing w:line="480" w:lineRule="auto"/>
        <w:rPr>
          <w:sz w:val="24"/>
          <w:szCs w:val="24"/>
        </w:rPr>
      </w:pPr>
      <w:r>
        <w:rPr>
          <w:sz w:val="24"/>
          <w:szCs w:val="24"/>
        </w:rPr>
        <w:lastRenderedPageBreak/>
        <w:t xml:space="preserve">Easton, D. (1965) </w:t>
      </w:r>
      <w:r w:rsidRPr="008955AC">
        <w:rPr>
          <w:i/>
          <w:sz w:val="24"/>
          <w:szCs w:val="24"/>
        </w:rPr>
        <w:t>A Systems Analysis of Political Life</w:t>
      </w:r>
      <w:r>
        <w:rPr>
          <w:sz w:val="24"/>
          <w:szCs w:val="24"/>
        </w:rPr>
        <w:t>. New York: John Wiley and Sons.</w:t>
      </w:r>
    </w:p>
    <w:p w14:paraId="6CE3A341" w14:textId="77777777" w:rsidR="00196F1D" w:rsidRDefault="00196F1D" w:rsidP="00196F1D">
      <w:pPr>
        <w:spacing w:line="480" w:lineRule="auto"/>
        <w:rPr>
          <w:sz w:val="24"/>
          <w:szCs w:val="24"/>
        </w:rPr>
      </w:pPr>
      <w:r>
        <w:rPr>
          <w:sz w:val="24"/>
          <w:szCs w:val="24"/>
        </w:rPr>
        <w:t xml:space="preserve">Egeberg, M. (2012) ‘How bureaucratic structure matters: An organizational perspective’, in B.G. Peters and J. Pierre (eds.) </w:t>
      </w:r>
      <w:r w:rsidRPr="00C04711">
        <w:rPr>
          <w:i/>
          <w:sz w:val="24"/>
          <w:szCs w:val="24"/>
        </w:rPr>
        <w:t>The SAGE Handbook of Public Administration</w:t>
      </w:r>
      <w:r>
        <w:rPr>
          <w:sz w:val="24"/>
          <w:szCs w:val="24"/>
        </w:rPr>
        <w:t xml:space="preserve">. London: SAGE. </w:t>
      </w:r>
    </w:p>
    <w:p w14:paraId="73FAE7DA" w14:textId="77777777" w:rsidR="00196F1D" w:rsidRDefault="00196F1D" w:rsidP="00196F1D">
      <w:pPr>
        <w:spacing w:before="120" w:after="120" w:line="480" w:lineRule="auto"/>
        <w:rPr>
          <w:sz w:val="24"/>
          <w:szCs w:val="24"/>
        </w:rPr>
      </w:pPr>
      <w:r>
        <w:rPr>
          <w:sz w:val="24"/>
          <w:szCs w:val="24"/>
        </w:rPr>
        <w:t>Egeberg, M. and J. Trondal (2016</w:t>
      </w:r>
      <w:r w:rsidRPr="000E0BD6">
        <w:rPr>
          <w:sz w:val="24"/>
          <w:szCs w:val="24"/>
        </w:rPr>
        <w:t>)</w:t>
      </w:r>
      <w:r>
        <w:rPr>
          <w:sz w:val="24"/>
          <w:szCs w:val="24"/>
        </w:rPr>
        <w:t xml:space="preserve"> ‘Why strong coordination at one level of government is incompatible with strong coordination across levels (and how to live with it). The case of the European Union’, </w:t>
      </w:r>
      <w:r w:rsidRPr="000E0BD6">
        <w:rPr>
          <w:i/>
          <w:sz w:val="24"/>
          <w:szCs w:val="24"/>
        </w:rPr>
        <w:t>Public Administration</w:t>
      </w:r>
      <w:r w:rsidRPr="00543CD2">
        <w:t xml:space="preserve"> </w:t>
      </w:r>
      <w:r>
        <w:rPr>
          <w:sz w:val="24"/>
          <w:szCs w:val="24"/>
        </w:rPr>
        <w:t>94(3): 579–592</w:t>
      </w:r>
      <w:r w:rsidRPr="00543CD2">
        <w:rPr>
          <w:sz w:val="24"/>
          <w:szCs w:val="24"/>
        </w:rPr>
        <w:t>.</w:t>
      </w:r>
    </w:p>
    <w:p w14:paraId="7B9D7E1E" w14:textId="77777777" w:rsidR="00196F1D" w:rsidRDefault="00196F1D" w:rsidP="00196F1D">
      <w:pPr>
        <w:autoSpaceDE w:val="0"/>
        <w:autoSpaceDN w:val="0"/>
        <w:adjustRightInd w:val="0"/>
        <w:spacing w:before="120" w:after="120" w:line="480" w:lineRule="auto"/>
        <w:rPr>
          <w:rFonts w:ascii="Calibri" w:eastAsia="Times New Roman" w:hAnsi="Calibri" w:cs="Calibri"/>
          <w:sz w:val="24"/>
          <w:szCs w:val="20"/>
          <w:lang w:eastAsia="nb-NO"/>
        </w:rPr>
      </w:pPr>
      <w:r w:rsidRPr="00720159">
        <w:rPr>
          <w:rFonts w:ascii="Calibri" w:eastAsia="Times New Roman" w:hAnsi="Calibri" w:cs="Calibri"/>
          <w:sz w:val="24"/>
          <w:szCs w:val="20"/>
          <w:lang w:eastAsia="nb-NO"/>
        </w:rPr>
        <w:t xml:space="preserve">Egeberg, M., Å. Gornitzka and J. Trondal (2016) 'Organization theory', in C. Ansell and J. Torfing (eds.) </w:t>
      </w:r>
      <w:r w:rsidRPr="001921AA">
        <w:rPr>
          <w:rFonts w:ascii="Calibri" w:eastAsia="Times New Roman" w:hAnsi="Calibri" w:cs="Calibri"/>
          <w:i/>
          <w:sz w:val="24"/>
          <w:szCs w:val="20"/>
          <w:lang w:eastAsia="nb-NO"/>
        </w:rPr>
        <w:t>Handbook on Theories of Governance</w:t>
      </w:r>
      <w:r w:rsidRPr="001921AA">
        <w:rPr>
          <w:rFonts w:ascii="Calibri" w:eastAsia="Times New Roman" w:hAnsi="Calibri" w:cs="Calibri"/>
          <w:sz w:val="24"/>
          <w:szCs w:val="20"/>
          <w:lang w:eastAsia="nb-NO"/>
        </w:rPr>
        <w:t>. Cheltenham: Edward Elgar.</w:t>
      </w:r>
    </w:p>
    <w:p w14:paraId="63FC42B4" w14:textId="77777777" w:rsidR="00196F1D" w:rsidRDefault="00196F1D" w:rsidP="00196F1D">
      <w:pPr>
        <w:spacing w:before="120" w:after="120" w:line="480" w:lineRule="auto"/>
        <w:rPr>
          <w:rFonts w:cstheme="minorHAnsi"/>
          <w:color w:val="222222"/>
          <w:sz w:val="24"/>
          <w:szCs w:val="24"/>
        </w:rPr>
      </w:pPr>
      <w:r w:rsidRPr="00895FB4">
        <w:rPr>
          <w:rFonts w:cstheme="minorHAnsi"/>
          <w:color w:val="222222"/>
          <w:sz w:val="24"/>
          <w:szCs w:val="24"/>
        </w:rPr>
        <w:t>Em</w:t>
      </w:r>
      <w:r>
        <w:rPr>
          <w:rFonts w:cstheme="minorHAnsi"/>
          <w:color w:val="222222"/>
          <w:sz w:val="24"/>
          <w:szCs w:val="24"/>
        </w:rPr>
        <w:t>ery, Y. and D. Giauque (2014) ‘T</w:t>
      </w:r>
      <w:r w:rsidRPr="00895FB4">
        <w:rPr>
          <w:rFonts w:cstheme="minorHAnsi"/>
          <w:color w:val="222222"/>
          <w:sz w:val="24"/>
          <w:szCs w:val="24"/>
        </w:rPr>
        <w:t xml:space="preserve">he hybrid universe of public administration in the 21st century’, </w:t>
      </w:r>
      <w:r w:rsidRPr="00895FB4">
        <w:rPr>
          <w:rFonts w:cstheme="minorHAnsi"/>
          <w:i/>
          <w:color w:val="222222"/>
          <w:sz w:val="24"/>
          <w:szCs w:val="24"/>
        </w:rPr>
        <w:t>International Review of Administrative Sciences</w:t>
      </w:r>
      <w:r w:rsidRPr="00895FB4">
        <w:rPr>
          <w:rFonts w:cstheme="minorHAnsi"/>
          <w:color w:val="222222"/>
          <w:sz w:val="24"/>
          <w:szCs w:val="24"/>
        </w:rPr>
        <w:t xml:space="preserve"> 80(1): 23-32.</w:t>
      </w:r>
    </w:p>
    <w:p w14:paraId="5F97CC54" w14:textId="77777777" w:rsidR="00196F1D" w:rsidRPr="00895FB4" w:rsidRDefault="00196F1D" w:rsidP="00196F1D">
      <w:pPr>
        <w:spacing w:before="120" w:after="120" w:line="480" w:lineRule="auto"/>
        <w:rPr>
          <w:rFonts w:cstheme="minorHAnsi"/>
          <w:sz w:val="24"/>
          <w:szCs w:val="24"/>
        </w:rPr>
      </w:pPr>
      <w:r w:rsidRPr="00895FB4">
        <w:rPr>
          <w:rFonts w:cstheme="minorHAnsi"/>
          <w:color w:val="222222"/>
          <w:sz w:val="24"/>
          <w:szCs w:val="24"/>
        </w:rPr>
        <w:t xml:space="preserve">Emery, F.E. and E.L. Trist (1965) ‘The causal texture of organizational environments’, </w:t>
      </w:r>
      <w:r w:rsidRPr="00895FB4">
        <w:rPr>
          <w:rFonts w:cstheme="minorHAnsi"/>
          <w:i/>
          <w:color w:val="222222"/>
          <w:sz w:val="24"/>
          <w:szCs w:val="24"/>
        </w:rPr>
        <w:t>Human Relations</w:t>
      </w:r>
      <w:r w:rsidRPr="00895FB4">
        <w:rPr>
          <w:rFonts w:cstheme="minorHAnsi"/>
          <w:color w:val="222222"/>
          <w:sz w:val="24"/>
          <w:szCs w:val="24"/>
        </w:rPr>
        <w:t xml:space="preserve"> 18: 21-32.</w:t>
      </w:r>
    </w:p>
    <w:p w14:paraId="5D86A3A8" w14:textId="77777777" w:rsidR="00196F1D" w:rsidRPr="00895FB4" w:rsidRDefault="00196F1D" w:rsidP="00196F1D">
      <w:pPr>
        <w:spacing w:before="120" w:after="120" w:line="480" w:lineRule="auto"/>
        <w:rPr>
          <w:rFonts w:cstheme="minorHAnsi"/>
          <w:color w:val="222222"/>
          <w:sz w:val="24"/>
          <w:szCs w:val="24"/>
        </w:rPr>
      </w:pPr>
      <w:r w:rsidRPr="00E97271">
        <w:rPr>
          <w:rFonts w:cstheme="minorHAnsi"/>
          <w:color w:val="222222"/>
          <w:sz w:val="24"/>
          <w:szCs w:val="24"/>
        </w:rPr>
        <w:t xml:space="preserve">Farjoun, M. (2010) </w:t>
      </w:r>
      <w:r>
        <w:rPr>
          <w:rFonts w:cstheme="minorHAnsi"/>
          <w:color w:val="222222"/>
          <w:sz w:val="24"/>
          <w:szCs w:val="24"/>
        </w:rPr>
        <w:t>‘</w:t>
      </w:r>
      <w:r w:rsidRPr="00E97271">
        <w:rPr>
          <w:rFonts w:cstheme="minorHAnsi"/>
          <w:color w:val="222222"/>
          <w:sz w:val="24"/>
          <w:szCs w:val="24"/>
        </w:rPr>
        <w:t>Beyond dualism: Stability and change as a duality</w:t>
      </w:r>
      <w:r>
        <w:rPr>
          <w:rFonts w:cstheme="minorHAnsi"/>
          <w:color w:val="222222"/>
          <w:sz w:val="24"/>
          <w:szCs w:val="24"/>
        </w:rPr>
        <w:t xml:space="preserve">’, </w:t>
      </w:r>
      <w:r w:rsidRPr="00E97271">
        <w:rPr>
          <w:rFonts w:cstheme="minorHAnsi"/>
          <w:i/>
          <w:iCs/>
          <w:color w:val="222222"/>
          <w:sz w:val="24"/>
          <w:szCs w:val="24"/>
        </w:rPr>
        <w:t>Academy of Management Review</w:t>
      </w:r>
      <w:r w:rsidRPr="00E97271">
        <w:rPr>
          <w:rFonts w:cstheme="minorHAnsi"/>
          <w:color w:val="222222"/>
          <w:sz w:val="24"/>
          <w:szCs w:val="24"/>
        </w:rPr>
        <w:t> </w:t>
      </w:r>
      <w:r w:rsidRPr="00E97271">
        <w:rPr>
          <w:rFonts w:cstheme="minorHAnsi"/>
          <w:i/>
          <w:iCs/>
          <w:color w:val="222222"/>
          <w:sz w:val="24"/>
          <w:szCs w:val="24"/>
        </w:rPr>
        <w:t>35</w:t>
      </w:r>
      <w:r>
        <w:rPr>
          <w:rFonts w:cstheme="minorHAnsi"/>
          <w:color w:val="222222"/>
          <w:sz w:val="24"/>
          <w:szCs w:val="24"/>
        </w:rPr>
        <w:t>(2):</w:t>
      </w:r>
      <w:r w:rsidRPr="00E97271">
        <w:rPr>
          <w:rFonts w:cstheme="minorHAnsi"/>
          <w:color w:val="222222"/>
          <w:sz w:val="24"/>
          <w:szCs w:val="24"/>
        </w:rPr>
        <w:t xml:space="preserve"> 202-225.</w:t>
      </w:r>
    </w:p>
    <w:p w14:paraId="11414883" w14:textId="77777777" w:rsidR="00196F1D" w:rsidRPr="00077BFA" w:rsidRDefault="00196F1D" w:rsidP="00196F1D">
      <w:pPr>
        <w:spacing w:before="120" w:after="120" w:line="480" w:lineRule="auto"/>
        <w:rPr>
          <w:rFonts w:ascii="Calibri" w:eastAsia="Times New Roman" w:hAnsi="Calibri" w:cs="Calibri"/>
          <w:sz w:val="24"/>
          <w:szCs w:val="24"/>
          <w:lang w:bidi="he-IL"/>
        </w:rPr>
      </w:pPr>
      <w:r w:rsidRPr="00077BFA">
        <w:rPr>
          <w:rFonts w:ascii="Calibri" w:eastAsia="Times New Roman" w:hAnsi="Calibri" w:cs="Calibri"/>
          <w:sz w:val="24"/>
          <w:szCs w:val="24"/>
          <w:lang w:bidi="he-IL"/>
        </w:rPr>
        <w:t xml:space="preserve">Feldman, M. S. and J.G. March (1981) ‘Information as signal and symbol’, </w:t>
      </w:r>
      <w:r w:rsidRPr="00077BFA">
        <w:rPr>
          <w:rFonts w:ascii="Calibri" w:eastAsia="Times New Roman" w:hAnsi="Calibri" w:cs="Calibri"/>
          <w:i/>
          <w:sz w:val="24"/>
          <w:szCs w:val="24"/>
          <w:lang w:bidi="he-IL"/>
        </w:rPr>
        <w:t>Administrative Science Quarterly</w:t>
      </w:r>
      <w:r w:rsidRPr="00077BFA">
        <w:rPr>
          <w:rFonts w:ascii="Calibri" w:eastAsia="Times New Roman" w:hAnsi="Calibri" w:cs="Calibri"/>
          <w:sz w:val="24"/>
          <w:szCs w:val="24"/>
          <w:lang w:bidi="he-IL"/>
        </w:rPr>
        <w:t xml:space="preserve"> 26: 171–86.</w:t>
      </w:r>
    </w:p>
    <w:p w14:paraId="10879353" w14:textId="77777777" w:rsidR="00196F1D" w:rsidRPr="00066ABB" w:rsidRDefault="00196F1D" w:rsidP="00196F1D">
      <w:pPr>
        <w:spacing w:line="480" w:lineRule="auto"/>
        <w:rPr>
          <w:rFonts w:ascii="Calibri" w:eastAsia="SimSun" w:hAnsi="Calibri" w:cs="Times New Roman"/>
          <w:sz w:val="24"/>
          <w:szCs w:val="24"/>
          <w:lang w:eastAsia="zh-CN"/>
        </w:rPr>
      </w:pPr>
      <w:r w:rsidRPr="00066ABB">
        <w:rPr>
          <w:rFonts w:ascii="Calibri" w:eastAsia="SimSun" w:hAnsi="Calibri" w:cs="Times New Roman"/>
          <w:sz w:val="24"/>
          <w:szCs w:val="24"/>
          <w:lang w:eastAsia="zh-CN"/>
        </w:rPr>
        <w:t xml:space="preserve">Fenna, A. (2012) ‘Federalism and intergovernmental coordination’, in B.G. Peters and J. Pierre (eds.) </w:t>
      </w:r>
      <w:r w:rsidRPr="00066ABB">
        <w:rPr>
          <w:rFonts w:ascii="Calibri" w:eastAsia="SimSun" w:hAnsi="Calibri" w:cs="Times New Roman"/>
          <w:i/>
          <w:sz w:val="24"/>
          <w:szCs w:val="24"/>
          <w:lang w:eastAsia="zh-CN"/>
        </w:rPr>
        <w:t>The Sage Handbook of Public Administration</w:t>
      </w:r>
      <w:r w:rsidRPr="00066ABB">
        <w:rPr>
          <w:rFonts w:ascii="Calibri" w:eastAsia="SimSun" w:hAnsi="Calibri" w:cs="Times New Roman"/>
          <w:sz w:val="24"/>
          <w:szCs w:val="24"/>
          <w:lang w:eastAsia="zh-CN"/>
        </w:rPr>
        <w:t>. London: SAGE.</w:t>
      </w:r>
    </w:p>
    <w:p w14:paraId="3C2B8070" w14:textId="77777777" w:rsidR="00196F1D" w:rsidRDefault="00196F1D" w:rsidP="00196F1D">
      <w:pPr>
        <w:spacing w:before="120" w:after="120" w:line="480" w:lineRule="auto"/>
        <w:rPr>
          <w:rFonts w:cstheme="minorHAnsi"/>
          <w:color w:val="222222"/>
          <w:sz w:val="24"/>
          <w:szCs w:val="24"/>
        </w:rPr>
      </w:pPr>
      <w:r w:rsidRPr="00895FB4">
        <w:rPr>
          <w:rFonts w:cstheme="minorHAnsi"/>
          <w:color w:val="222222"/>
          <w:sz w:val="24"/>
          <w:szCs w:val="24"/>
        </w:rPr>
        <w:t xml:space="preserve">Fischer, M. D. (2012) ‘Organizational turbulence, trouble and trauma: Theorizing the collapse of a mental health setting’, </w:t>
      </w:r>
      <w:r w:rsidRPr="00895FB4">
        <w:rPr>
          <w:rFonts w:cstheme="minorHAnsi"/>
          <w:i/>
          <w:iCs/>
          <w:color w:val="222222"/>
          <w:sz w:val="24"/>
          <w:szCs w:val="24"/>
        </w:rPr>
        <w:t>Organization Studies</w:t>
      </w:r>
      <w:r w:rsidRPr="00895FB4">
        <w:rPr>
          <w:rFonts w:cstheme="minorHAnsi"/>
          <w:color w:val="222222"/>
          <w:sz w:val="24"/>
          <w:szCs w:val="24"/>
        </w:rPr>
        <w:t xml:space="preserve"> </w:t>
      </w:r>
      <w:r w:rsidRPr="00895FB4">
        <w:rPr>
          <w:rFonts w:cstheme="minorHAnsi"/>
          <w:i/>
          <w:iCs/>
          <w:color w:val="222222"/>
          <w:sz w:val="24"/>
          <w:szCs w:val="24"/>
        </w:rPr>
        <w:t>33</w:t>
      </w:r>
      <w:r w:rsidRPr="00895FB4">
        <w:rPr>
          <w:rFonts w:cstheme="minorHAnsi"/>
          <w:color w:val="222222"/>
          <w:sz w:val="24"/>
          <w:szCs w:val="24"/>
        </w:rPr>
        <w:t>(9): 1153-73.</w:t>
      </w:r>
    </w:p>
    <w:p w14:paraId="6BEB25BF" w14:textId="77777777" w:rsidR="00196F1D" w:rsidRPr="00895FB4" w:rsidRDefault="00196F1D" w:rsidP="00196F1D">
      <w:pPr>
        <w:spacing w:before="120" w:after="120" w:line="480" w:lineRule="auto"/>
        <w:rPr>
          <w:rFonts w:cstheme="minorHAnsi"/>
          <w:color w:val="222222"/>
          <w:sz w:val="24"/>
          <w:szCs w:val="24"/>
        </w:rPr>
      </w:pPr>
      <w:r w:rsidRPr="0021093D">
        <w:rPr>
          <w:rFonts w:cstheme="minorHAnsi"/>
          <w:color w:val="222222"/>
          <w:sz w:val="24"/>
          <w:szCs w:val="24"/>
        </w:rPr>
        <w:lastRenderedPageBreak/>
        <w:t xml:space="preserve">Giddens, A. (2013). </w:t>
      </w:r>
      <w:r w:rsidRPr="00164C96">
        <w:rPr>
          <w:rFonts w:cstheme="minorHAnsi"/>
          <w:i/>
          <w:color w:val="222222"/>
          <w:sz w:val="24"/>
          <w:szCs w:val="24"/>
        </w:rPr>
        <w:t>Turbulent and mighty continent: what future for Europe?</w:t>
      </w:r>
      <w:r w:rsidRPr="0021093D">
        <w:rPr>
          <w:rFonts w:cstheme="minorHAnsi"/>
          <w:color w:val="222222"/>
          <w:sz w:val="24"/>
          <w:szCs w:val="24"/>
        </w:rPr>
        <w:t>. John Wiley &amp; Sons.</w:t>
      </w:r>
    </w:p>
    <w:p w14:paraId="37140128" w14:textId="77777777" w:rsidR="00196F1D" w:rsidRDefault="00196F1D" w:rsidP="00196F1D">
      <w:pPr>
        <w:spacing w:line="480" w:lineRule="auto"/>
        <w:rPr>
          <w:rFonts w:ascii="Calibri" w:eastAsia="SimSun" w:hAnsi="Calibri" w:cs="Times New Roman"/>
          <w:sz w:val="24"/>
          <w:szCs w:val="24"/>
          <w:lang w:eastAsia="zh-CN"/>
        </w:rPr>
      </w:pPr>
      <w:r w:rsidRPr="00066ABB">
        <w:rPr>
          <w:rFonts w:ascii="Calibri" w:eastAsia="SimSun" w:hAnsi="Calibri" w:cs="Times New Roman"/>
          <w:sz w:val="24"/>
          <w:szCs w:val="24"/>
          <w:lang w:eastAsia="zh-CN"/>
        </w:rPr>
        <w:t xml:space="preserve">Graziano, P. and M.P. Vink (eds.) (2007) </w:t>
      </w:r>
      <w:r>
        <w:rPr>
          <w:rFonts w:ascii="Calibri" w:eastAsia="SimSun" w:hAnsi="Calibri" w:cs="Times New Roman"/>
          <w:i/>
          <w:sz w:val="24"/>
          <w:szCs w:val="24"/>
          <w:lang w:eastAsia="zh-CN"/>
        </w:rPr>
        <w:t>Europeanization</w:t>
      </w:r>
      <w:r w:rsidRPr="00066ABB">
        <w:rPr>
          <w:rFonts w:ascii="Calibri" w:eastAsia="SimSun" w:hAnsi="Calibri" w:cs="Times New Roman"/>
          <w:sz w:val="24"/>
          <w:szCs w:val="24"/>
          <w:lang w:eastAsia="zh-CN"/>
        </w:rPr>
        <w:t>. Houndmills: Palgrave Macmillan.</w:t>
      </w:r>
    </w:p>
    <w:p w14:paraId="157D1D3F" w14:textId="77777777" w:rsidR="00196F1D" w:rsidRDefault="00196F1D" w:rsidP="00196F1D">
      <w:pPr>
        <w:spacing w:line="480" w:lineRule="auto"/>
        <w:rPr>
          <w:rFonts w:ascii="Calibri" w:eastAsia="SimSun" w:hAnsi="Calibri" w:cs="Times New Roman"/>
          <w:sz w:val="24"/>
          <w:szCs w:val="24"/>
          <w:lang w:eastAsia="zh-CN"/>
        </w:rPr>
      </w:pPr>
      <w:r w:rsidRPr="00A67B32">
        <w:rPr>
          <w:rFonts w:ascii="Calibri" w:eastAsia="SimSun" w:hAnsi="Calibri" w:cs="Times New Roman"/>
          <w:sz w:val="24"/>
          <w:szCs w:val="24"/>
          <w:lang w:eastAsia="zh-CN"/>
        </w:rPr>
        <w:t xml:space="preserve">Greenspan, A. (2008). </w:t>
      </w:r>
      <w:r>
        <w:rPr>
          <w:rFonts w:ascii="Calibri" w:eastAsia="SimSun" w:hAnsi="Calibri" w:cs="Times New Roman"/>
          <w:i/>
          <w:sz w:val="24"/>
          <w:szCs w:val="24"/>
          <w:lang w:eastAsia="zh-CN"/>
        </w:rPr>
        <w:t>The Age of Turbulence: Adventures in a New W</w:t>
      </w:r>
      <w:r w:rsidRPr="00583427">
        <w:rPr>
          <w:rFonts w:ascii="Calibri" w:eastAsia="SimSun" w:hAnsi="Calibri" w:cs="Times New Roman"/>
          <w:i/>
          <w:sz w:val="24"/>
          <w:szCs w:val="24"/>
          <w:lang w:eastAsia="zh-CN"/>
        </w:rPr>
        <w:t>orld</w:t>
      </w:r>
      <w:r w:rsidRPr="00A67B32">
        <w:rPr>
          <w:rFonts w:ascii="Calibri" w:eastAsia="SimSun" w:hAnsi="Calibri" w:cs="Times New Roman"/>
          <w:sz w:val="24"/>
          <w:szCs w:val="24"/>
          <w:lang w:eastAsia="zh-CN"/>
        </w:rPr>
        <w:t>. Penguin.</w:t>
      </w:r>
    </w:p>
    <w:p w14:paraId="7BD7B8D3" w14:textId="77777777" w:rsidR="00196F1D" w:rsidRPr="00066ABB" w:rsidRDefault="00196F1D" w:rsidP="00196F1D">
      <w:pPr>
        <w:spacing w:line="480" w:lineRule="auto"/>
        <w:rPr>
          <w:rFonts w:ascii="Calibri" w:eastAsia="SimSun" w:hAnsi="Calibri" w:cs="Times New Roman"/>
          <w:sz w:val="24"/>
          <w:szCs w:val="24"/>
          <w:lang w:eastAsia="zh-CN"/>
        </w:rPr>
      </w:pPr>
      <w:r>
        <w:rPr>
          <w:rFonts w:ascii="Calibri" w:eastAsia="SimSun" w:hAnsi="Calibri" w:cs="Times New Roman"/>
          <w:sz w:val="24"/>
          <w:szCs w:val="24"/>
          <w:lang w:eastAsia="zh-CN"/>
        </w:rPr>
        <w:t xml:space="preserve">Grindle, M.S. (2017) ‘Good governance, R.I.P.: A critique and an alternative’, </w:t>
      </w:r>
      <w:r w:rsidRPr="00401171">
        <w:rPr>
          <w:rFonts w:ascii="Calibri" w:eastAsia="SimSun" w:hAnsi="Calibri" w:cs="Times New Roman"/>
          <w:i/>
          <w:sz w:val="24"/>
          <w:szCs w:val="24"/>
          <w:lang w:eastAsia="zh-CN"/>
        </w:rPr>
        <w:t>Governance</w:t>
      </w:r>
      <w:r>
        <w:rPr>
          <w:rFonts w:ascii="Calibri" w:eastAsia="SimSun" w:hAnsi="Calibri" w:cs="Times New Roman"/>
          <w:sz w:val="24"/>
          <w:szCs w:val="24"/>
          <w:lang w:eastAsia="zh-CN"/>
        </w:rPr>
        <w:t xml:space="preserve"> 30(1): 17-22.</w:t>
      </w:r>
    </w:p>
    <w:p w14:paraId="1DDA66AC" w14:textId="77777777" w:rsidR="00196F1D" w:rsidRDefault="00196F1D" w:rsidP="00196F1D">
      <w:pPr>
        <w:spacing w:before="120" w:after="120" w:line="480" w:lineRule="auto"/>
        <w:rPr>
          <w:rFonts w:ascii="Calibri" w:eastAsia="Times New Roman" w:hAnsi="Calibri" w:cs="Times New Roman"/>
          <w:sz w:val="24"/>
          <w:szCs w:val="24"/>
          <w:lang w:bidi="he-IL"/>
        </w:rPr>
      </w:pPr>
      <w:r w:rsidRPr="00E173FA">
        <w:rPr>
          <w:rFonts w:ascii="Calibri" w:eastAsia="Times New Roman" w:hAnsi="Calibri" w:cs="Times New Roman"/>
          <w:sz w:val="24"/>
          <w:szCs w:val="24"/>
          <w:lang w:bidi="he-IL"/>
        </w:rPr>
        <w:t xml:space="preserve">Gulick, L. (1937) ‘Notes on the theory of organizations. With special references to government in the United States’, in L. Gulick and L. Urwick (eds.) </w:t>
      </w:r>
      <w:r w:rsidRPr="00E173FA">
        <w:rPr>
          <w:rFonts w:ascii="Calibri" w:eastAsia="Times New Roman" w:hAnsi="Calibri" w:cs="Times New Roman"/>
          <w:i/>
          <w:sz w:val="24"/>
          <w:szCs w:val="24"/>
          <w:lang w:bidi="he-IL"/>
        </w:rPr>
        <w:t>Papers on the Science of Administration</w:t>
      </w:r>
      <w:r w:rsidRPr="00E173FA">
        <w:rPr>
          <w:rFonts w:ascii="Calibri" w:eastAsia="Times New Roman" w:hAnsi="Calibri" w:cs="Times New Roman"/>
          <w:sz w:val="24"/>
          <w:szCs w:val="24"/>
          <w:lang w:bidi="he-IL"/>
        </w:rPr>
        <w:t>. New York: Institute of Public Administration, Columbia University.</w:t>
      </w:r>
    </w:p>
    <w:p w14:paraId="5EA19D3D" w14:textId="77777777" w:rsidR="00196F1D" w:rsidRDefault="00196F1D" w:rsidP="00196F1D">
      <w:pPr>
        <w:spacing w:before="120" w:after="120" w:line="480" w:lineRule="auto"/>
        <w:rPr>
          <w:rFonts w:ascii="Calibri" w:eastAsia="Times New Roman" w:hAnsi="Calibri" w:cs="Times New Roman"/>
          <w:sz w:val="24"/>
          <w:szCs w:val="24"/>
          <w:lang w:bidi="he-IL"/>
        </w:rPr>
      </w:pPr>
      <w:r>
        <w:rPr>
          <w:rFonts w:ascii="Calibri" w:eastAsia="Times New Roman" w:hAnsi="Calibri" w:cs="Times New Roman"/>
          <w:sz w:val="24"/>
          <w:szCs w:val="24"/>
          <w:lang w:bidi="he-IL"/>
        </w:rPr>
        <w:t xml:space="preserve">Gunnell, J. G. (2011) ‘David Easton and the road to system’, paper presented at the ECPR General Conference, Reykjavik, Iceland. </w:t>
      </w:r>
    </w:p>
    <w:p w14:paraId="791A154F" w14:textId="77777777" w:rsidR="00196F1D" w:rsidRPr="00E173FA" w:rsidRDefault="00196F1D" w:rsidP="00196F1D">
      <w:pPr>
        <w:spacing w:before="120" w:after="120" w:line="480" w:lineRule="auto"/>
        <w:rPr>
          <w:rFonts w:ascii="Calibri" w:eastAsia="Times New Roman" w:hAnsi="Calibri" w:cs="Calibri"/>
          <w:sz w:val="24"/>
          <w:szCs w:val="24"/>
          <w:lang w:bidi="he-IL"/>
        </w:rPr>
      </w:pPr>
      <w:r w:rsidRPr="00CF0F6E">
        <w:rPr>
          <w:rFonts w:ascii="Calibri" w:eastAsia="Times New Roman" w:hAnsi="Calibri" w:cs="Calibri"/>
          <w:sz w:val="24"/>
          <w:szCs w:val="24"/>
          <w:lang w:bidi="he-IL"/>
        </w:rPr>
        <w:t xml:space="preserve">Head, B. W., &amp; Alford, J. (2015). Wicked Problems Implications for Public Policy and Management. </w:t>
      </w:r>
      <w:r w:rsidRPr="00164C96">
        <w:rPr>
          <w:rFonts w:ascii="Calibri" w:eastAsia="Times New Roman" w:hAnsi="Calibri" w:cs="Calibri"/>
          <w:i/>
          <w:sz w:val="24"/>
          <w:szCs w:val="24"/>
          <w:lang w:bidi="he-IL"/>
        </w:rPr>
        <w:t>Administration &amp; Society</w:t>
      </w:r>
      <w:r w:rsidRPr="00CF0F6E">
        <w:rPr>
          <w:rFonts w:ascii="Calibri" w:eastAsia="Times New Roman" w:hAnsi="Calibri" w:cs="Calibri"/>
          <w:sz w:val="24"/>
          <w:szCs w:val="24"/>
          <w:lang w:bidi="he-IL"/>
        </w:rPr>
        <w:t>, 47(6), 711-739.</w:t>
      </w:r>
    </w:p>
    <w:p w14:paraId="78B063F8" w14:textId="77777777" w:rsidR="00196F1D" w:rsidRPr="007A518A" w:rsidRDefault="00196F1D" w:rsidP="00196F1D">
      <w:pPr>
        <w:spacing w:before="120" w:after="120" w:line="480" w:lineRule="auto"/>
        <w:rPr>
          <w:rFonts w:eastAsia="Times New Roman" w:cstheme="minorHAnsi"/>
          <w:sz w:val="24"/>
          <w:szCs w:val="24"/>
          <w:lang w:val="en-GB" w:eastAsia="nb-NO"/>
        </w:rPr>
      </w:pPr>
      <w:r w:rsidRPr="007A518A">
        <w:rPr>
          <w:rFonts w:eastAsia="Times New Roman" w:cstheme="minorHAnsi"/>
          <w:sz w:val="24"/>
          <w:szCs w:val="24"/>
          <w:lang w:val="en-GB" w:eastAsia="nb-NO"/>
        </w:rPr>
        <w:t xml:space="preserve">Heimer, C.A. and A.L. Stinchcombe (1999) Remodelling the Garbage Can: Implications of the origins of items in decision streams’, in M. Egeberg and P. Lægreid (eds.) </w:t>
      </w:r>
      <w:r w:rsidRPr="007A518A">
        <w:rPr>
          <w:rFonts w:eastAsia="Times New Roman" w:cstheme="minorHAnsi"/>
          <w:i/>
          <w:sz w:val="24"/>
          <w:szCs w:val="24"/>
          <w:lang w:val="en-GB" w:eastAsia="nb-NO"/>
        </w:rPr>
        <w:t>Organizing Political Institutions</w:t>
      </w:r>
      <w:r w:rsidRPr="007A518A">
        <w:rPr>
          <w:rFonts w:eastAsia="Times New Roman" w:cstheme="minorHAnsi"/>
          <w:sz w:val="24"/>
          <w:szCs w:val="24"/>
          <w:lang w:val="en-GB" w:eastAsia="nb-NO"/>
        </w:rPr>
        <w:t>. Oslo: Scandinavian University Press.</w:t>
      </w:r>
    </w:p>
    <w:p w14:paraId="21F80D11" w14:textId="77777777" w:rsidR="00196F1D" w:rsidRPr="00763448" w:rsidRDefault="00196F1D" w:rsidP="00196F1D">
      <w:pPr>
        <w:spacing w:before="120" w:after="120" w:line="480" w:lineRule="auto"/>
        <w:rPr>
          <w:rFonts w:ascii="Calibri" w:eastAsia="Times New Roman" w:hAnsi="Calibri" w:cs="Calibri"/>
          <w:sz w:val="24"/>
          <w:szCs w:val="24"/>
          <w:lang w:bidi="he-IL"/>
        </w:rPr>
      </w:pPr>
      <w:r w:rsidRPr="00763448">
        <w:rPr>
          <w:rFonts w:ascii="Calibri" w:eastAsia="Times New Roman" w:hAnsi="Calibri" w:cs="Calibri"/>
          <w:sz w:val="24"/>
          <w:szCs w:val="24"/>
          <w:lang w:bidi="he-IL"/>
        </w:rPr>
        <w:t xml:space="preserve">Hood, C. (1999) ‘The garbage can model of organization: Describing a condition or a prescriptive design principle?’, in M. Egeberg and P. Lægreid (eds.) </w:t>
      </w:r>
      <w:r w:rsidRPr="00763448">
        <w:rPr>
          <w:rFonts w:ascii="Calibri" w:eastAsia="Times New Roman" w:hAnsi="Calibri" w:cs="Calibri"/>
          <w:i/>
          <w:sz w:val="24"/>
          <w:szCs w:val="24"/>
          <w:lang w:bidi="he-IL"/>
        </w:rPr>
        <w:t xml:space="preserve">Organizing Political Institutions. </w:t>
      </w:r>
      <w:r w:rsidRPr="00763448">
        <w:rPr>
          <w:rFonts w:ascii="Calibri" w:eastAsia="Times New Roman" w:hAnsi="Calibri" w:cs="Calibri"/>
          <w:sz w:val="24"/>
          <w:szCs w:val="24"/>
          <w:lang w:bidi="he-IL"/>
        </w:rPr>
        <w:t>Oslo: Scandinavian Political Press.</w:t>
      </w:r>
    </w:p>
    <w:p w14:paraId="441A1546" w14:textId="77777777" w:rsidR="00196F1D" w:rsidRDefault="00196F1D" w:rsidP="00196F1D">
      <w:pPr>
        <w:spacing w:line="480" w:lineRule="auto"/>
        <w:rPr>
          <w:rFonts w:ascii="Calibri" w:eastAsia="SimSun" w:hAnsi="Calibri" w:cs="Times New Roman"/>
          <w:sz w:val="24"/>
          <w:szCs w:val="24"/>
          <w:lang w:eastAsia="zh-CN"/>
        </w:rPr>
      </w:pPr>
      <w:r w:rsidRPr="00066ABB">
        <w:rPr>
          <w:rFonts w:ascii="Calibri" w:eastAsia="SimSun" w:hAnsi="Calibri" w:cs="Times New Roman"/>
          <w:sz w:val="24"/>
          <w:szCs w:val="24"/>
          <w:lang w:eastAsia="zh-CN"/>
        </w:rPr>
        <w:t xml:space="preserve">Hooghe, L. and G. Marks. (2001) </w:t>
      </w:r>
      <w:r w:rsidRPr="00066ABB">
        <w:rPr>
          <w:rFonts w:ascii="Calibri" w:eastAsia="SimSun" w:hAnsi="Calibri" w:cs="Times New Roman"/>
          <w:i/>
          <w:sz w:val="24"/>
          <w:szCs w:val="24"/>
          <w:lang w:eastAsia="zh-CN"/>
        </w:rPr>
        <w:t>Multi-Level Governance and European Integration</w:t>
      </w:r>
      <w:r w:rsidRPr="00066ABB">
        <w:rPr>
          <w:rFonts w:ascii="Calibri" w:eastAsia="SimSun" w:hAnsi="Calibri" w:cs="Times New Roman"/>
          <w:sz w:val="24"/>
          <w:szCs w:val="24"/>
          <w:lang w:eastAsia="zh-CN"/>
        </w:rPr>
        <w:t xml:space="preserve">. Lanham: Rowman &amp; Littlefield. </w:t>
      </w:r>
    </w:p>
    <w:p w14:paraId="37AEFEF0" w14:textId="77777777" w:rsidR="00196F1D" w:rsidRDefault="00196F1D" w:rsidP="00196F1D">
      <w:pPr>
        <w:spacing w:line="480" w:lineRule="auto"/>
        <w:rPr>
          <w:rFonts w:ascii="Calibri" w:eastAsia="SimSun" w:hAnsi="Calibri" w:cs="Times New Roman"/>
          <w:sz w:val="24"/>
          <w:szCs w:val="24"/>
          <w:lang w:eastAsia="zh-CN"/>
        </w:rPr>
      </w:pPr>
      <w:r w:rsidRPr="00583427">
        <w:rPr>
          <w:rFonts w:ascii="Calibri" w:eastAsia="SimSun" w:hAnsi="Calibri" w:cs="Times New Roman"/>
          <w:sz w:val="24"/>
          <w:szCs w:val="24"/>
          <w:lang w:eastAsia="zh-CN"/>
        </w:rPr>
        <w:lastRenderedPageBreak/>
        <w:t xml:space="preserve">Hutter, G. (2016). Collaborative governance and rare floods in urban regions–Dealing with uncertainty and surprise. </w:t>
      </w:r>
      <w:r w:rsidRPr="00583427">
        <w:rPr>
          <w:rFonts w:ascii="Calibri" w:eastAsia="SimSun" w:hAnsi="Calibri" w:cs="Times New Roman"/>
          <w:i/>
          <w:sz w:val="24"/>
          <w:szCs w:val="24"/>
          <w:lang w:eastAsia="zh-CN"/>
        </w:rPr>
        <w:t>Environmental Science &amp; Policy</w:t>
      </w:r>
      <w:r w:rsidRPr="00583427">
        <w:rPr>
          <w:rFonts w:ascii="Calibri" w:eastAsia="SimSun" w:hAnsi="Calibri" w:cs="Times New Roman"/>
          <w:sz w:val="24"/>
          <w:szCs w:val="24"/>
          <w:lang w:eastAsia="zh-CN"/>
        </w:rPr>
        <w:t>, 55, 302-308.</w:t>
      </w:r>
    </w:p>
    <w:p w14:paraId="4F77153A" w14:textId="77777777" w:rsidR="00196F1D" w:rsidRDefault="00196F1D" w:rsidP="00196F1D">
      <w:pPr>
        <w:spacing w:after="0" w:line="480" w:lineRule="auto"/>
        <w:rPr>
          <w:rFonts w:cstheme="minorHAnsi"/>
          <w:color w:val="222222"/>
          <w:sz w:val="24"/>
          <w:szCs w:val="24"/>
          <w:shd w:val="clear" w:color="auto" w:fill="FFFFFF"/>
        </w:rPr>
      </w:pPr>
      <w:r w:rsidRPr="00EB3241">
        <w:rPr>
          <w:rFonts w:cstheme="minorHAnsi"/>
          <w:color w:val="222222"/>
          <w:sz w:val="24"/>
          <w:szCs w:val="24"/>
          <w:shd w:val="clear" w:color="auto" w:fill="FFFFFF"/>
        </w:rPr>
        <w:t xml:space="preserve">Jessop, B. (2003) </w:t>
      </w:r>
      <w:r>
        <w:rPr>
          <w:rFonts w:cstheme="minorHAnsi"/>
          <w:color w:val="222222"/>
          <w:sz w:val="24"/>
          <w:szCs w:val="24"/>
          <w:shd w:val="clear" w:color="auto" w:fill="FFFFFF"/>
        </w:rPr>
        <w:t>‘</w:t>
      </w:r>
      <w:r w:rsidRPr="00EB3241">
        <w:rPr>
          <w:rFonts w:cstheme="minorHAnsi"/>
          <w:color w:val="222222"/>
          <w:sz w:val="24"/>
          <w:szCs w:val="24"/>
          <w:shd w:val="clear" w:color="auto" w:fill="FFFFFF"/>
        </w:rPr>
        <w:t>Governance and meta-governance: on reflexivity, requisite variety and requisite irony</w:t>
      </w:r>
      <w:r>
        <w:rPr>
          <w:rFonts w:cstheme="minorHAnsi"/>
          <w:color w:val="222222"/>
          <w:sz w:val="24"/>
          <w:szCs w:val="24"/>
          <w:shd w:val="clear" w:color="auto" w:fill="FFFFFF"/>
        </w:rPr>
        <w:t>’,</w:t>
      </w:r>
      <w:r w:rsidRPr="00EB3241">
        <w:rPr>
          <w:rStyle w:val="apple-converted-space"/>
          <w:rFonts w:cstheme="minorHAnsi"/>
          <w:color w:val="222222"/>
          <w:sz w:val="24"/>
          <w:szCs w:val="24"/>
          <w:shd w:val="clear" w:color="auto" w:fill="FFFFFF"/>
        </w:rPr>
        <w:t> </w:t>
      </w:r>
      <w:r w:rsidRPr="00EB3241">
        <w:rPr>
          <w:rFonts w:cstheme="minorHAnsi"/>
          <w:i/>
          <w:iCs/>
          <w:color w:val="222222"/>
          <w:sz w:val="24"/>
          <w:szCs w:val="24"/>
          <w:shd w:val="clear" w:color="auto" w:fill="FFFFFF"/>
        </w:rPr>
        <w:t>Governance as social and political communication</w:t>
      </w:r>
      <w:r>
        <w:rPr>
          <w:rFonts w:cstheme="minorHAnsi"/>
          <w:i/>
          <w:iCs/>
          <w:color w:val="222222"/>
          <w:sz w:val="24"/>
          <w:szCs w:val="24"/>
          <w:shd w:val="clear" w:color="auto" w:fill="FFFFFF"/>
        </w:rPr>
        <w:t>:</w:t>
      </w:r>
      <w:r w:rsidRPr="00EB3241">
        <w:rPr>
          <w:rFonts w:cstheme="minorHAnsi"/>
          <w:color w:val="222222"/>
          <w:sz w:val="24"/>
          <w:szCs w:val="24"/>
          <w:shd w:val="clear" w:color="auto" w:fill="FFFFFF"/>
        </w:rPr>
        <w:t xml:space="preserve"> 101-16.</w:t>
      </w:r>
    </w:p>
    <w:p w14:paraId="26763C52" w14:textId="77777777" w:rsidR="00196F1D" w:rsidRPr="00EB3241" w:rsidRDefault="00196F1D" w:rsidP="00196F1D">
      <w:pPr>
        <w:spacing w:after="0" w:line="480" w:lineRule="auto"/>
        <w:rPr>
          <w:rFonts w:cstheme="minorHAnsi"/>
          <w:color w:val="222222"/>
          <w:sz w:val="24"/>
          <w:szCs w:val="24"/>
          <w:shd w:val="clear" w:color="auto" w:fill="FFFFFF"/>
        </w:rPr>
      </w:pPr>
      <w:r>
        <w:rPr>
          <w:rFonts w:cstheme="minorHAnsi"/>
          <w:color w:val="222222"/>
          <w:sz w:val="24"/>
          <w:szCs w:val="24"/>
          <w:shd w:val="clear" w:color="auto" w:fill="FFFFFF"/>
        </w:rPr>
        <w:t xml:space="preserve">Jones, B.D. and F.R. Baumgartner (2005) </w:t>
      </w:r>
      <w:r w:rsidRPr="00D207C3">
        <w:rPr>
          <w:rFonts w:cstheme="minorHAnsi"/>
          <w:i/>
          <w:color w:val="222222"/>
          <w:sz w:val="24"/>
          <w:szCs w:val="24"/>
          <w:shd w:val="clear" w:color="auto" w:fill="FFFFFF"/>
        </w:rPr>
        <w:t>The Politics of Attention</w:t>
      </w:r>
      <w:r>
        <w:rPr>
          <w:rFonts w:cstheme="minorHAnsi"/>
          <w:color w:val="222222"/>
          <w:sz w:val="24"/>
          <w:szCs w:val="24"/>
          <w:shd w:val="clear" w:color="auto" w:fill="FFFFFF"/>
        </w:rPr>
        <w:t>. Chicago: The University of Chicago Press.</w:t>
      </w:r>
    </w:p>
    <w:p w14:paraId="20F4DEFF" w14:textId="77777777" w:rsidR="00196F1D" w:rsidRPr="00790EDC" w:rsidRDefault="00196F1D" w:rsidP="00196F1D">
      <w:pPr>
        <w:spacing w:line="480" w:lineRule="auto"/>
        <w:rPr>
          <w:rFonts w:ascii="Calibri" w:eastAsia="SimSun" w:hAnsi="Calibri" w:cs="Times New Roman"/>
          <w:sz w:val="24"/>
          <w:szCs w:val="24"/>
          <w:lang w:eastAsia="zh-CN"/>
        </w:rPr>
      </w:pPr>
      <w:r w:rsidRPr="00066ABB">
        <w:rPr>
          <w:rFonts w:ascii="Calibri" w:eastAsia="SimSun" w:hAnsi="Calibri" w:cs="Times New Roman"/>
          <w:sz w:val="24"/>
          <w:szCs w:val="24"/>
          <w:lang w:eastAsia="zh-CN"/>
        </w:rPr>
        <w:t xml:space="preserve">Kekkonen, S. and T. Raunio (2011) ‘Towards stronger political steering: Program management reform in the Finnish government’, in C. Dahlström, B.G. Peters and J. Pierre (eds.) </w:t>
      </w:r>
      <w:r w:rsidRPr="00066ABB">
        <w:rPr>
          <w:rFonts w:ascii="Calibri" w:eastAsia="SimSun" w:hAnsi="Calibri" w:cs="Times New Roman"/>
          <w:i/>
          <w:sz w:val="24"/>
          <w:szCs w:val="24"/>
          <w:lang w:eastAsia="zh-CN"/>
        </w:rPr>
        <w:t>Steering From the Centre</w:t>
      </w:r>
      <w:r w:rsidRPr="00066ABB">
        <w:rPr>
          <w:rFonts w:ascii="Calibri" w:eastAsia="SimSun" w:hAnsi="Calibri" w:cs="Times New Roman"/>
          <w:sz w:val="24"/>
          <w:szCs w:val="24"/>
          <w:lang w:eastAsia="zh-CN"/>
        </w:rPr>
        <w:t xml:space="preserve">. </w:t>
      </w:r>
      <w:r w:rsidRPr="00790EDC">
        <w:rPr>
          <w:rFonts w:ascii="Calibri" w:eastAsia="SimSun" w:hAnsi="Calibri" w:cs="Times New Roman"/>
          <w:sz w:val="24"/>
          <w:szCs w:val="24"/>
          <w:lang w:eastAsia="zh-CN"/>
        </w:rPr>
        <w:t>Toronto: Toronto University Press.</w:t>
      </w:r>
    </w:p>
    <w:p w14:paraId="6D1BA1DE" w14:textId="77777777" w:rsidR="00196F1D" w:rsidRDefault="00196F1D" w:rsidP="00196F1D">
      <w:pPr>
        <w:spacing w:before="120" w:after="120" w:line="480" w:lineRule="auto"/>
        <w:rPr>
          <w:rFonts w:cstheme="minorHAnsi"/>
          <w:color w:val="222222"/>
          <w:sz w:val="24"/>
          <w:szCs w:val="24"/>
        </w:rPr>
      </w:pPr>
      <w:r w:rsidRPr="00895FB4">
        <w:rPr>
          <w:rFonts w:cstheme="minorHAnsi"/>
          <w:color w:val="222222"/>
          <w:sz w:val="24"/>
          <w:szCs w:val="24"/>
        </w:rPr>
        <w:t xml:space="preserve">Kettl, D.F. (2002) </w:t>
      </w:r>
      <w:r w:rsidRPr="00895FB4">
        <w:rPr>
          <w:rFonts w:cstheme="minorHAnsi"/>
          <w:i/>
          <w:color w:val="222222"/>
          <w:sz w:val="24"/>
          <w:szCs w:val="24"/>
        </w:rPr>
        <w:t>T</w:t>
      </w:r>
      <w:r>
        <w:rPr>
          <w:rFonts w:cstheme="minorHAnsi"/>
          <w:i/>
          <w:color w:val="222222"/>
          <w:sz w:val="24"/>
          <w:szCs w:val="24"/>
        </w:rPr>
        <w:t>he Transformation of Governance.</w:t>
      </w:r>
      <w:r w:rsidRPr="00895FB4">
        <w:rPr>
          <w:rFonts w:cstheme="minorHAnsi"/>
          <w:i/>
          <w:color w:val="222222"/>
          <w:sz w:val="24"/>
          <w:szCs w:val="24"/>
        </w:rPr>
        <w:t xml:space="preserve"> </w:t>
      </w:r>
      <w:r w:rsidRPr="00895FB4">
        <w:rPr>
          <w:rFonts w:cstheme="minorHAnsi"/>
          <w:color w:val="222222"/>
          <w:sz w:val="24"/>
          <w:szCs w:val="24"/>
        </w:rPr>
        <w:t>Baltimore: The John Hopkins University Press.</w:t>
      </w:r>
    </w:p>
    <w:p w14:paraId="581DBB8E" w14:textId="77777777" w:rsidR="00196F1D" w:rsidRPr="00895FB4" w:rsidRDefault="00196F1D" w:rsidP="00196F1D">
      <w:pPr>
        <w:spacing w:before="120" w:after="120" w:line="480" w:lineRule="auto"/>
        <w:rPr>
          <w:rFonts w:cstheme="minorHAnsi"/>
          <w:color w:val="222222"/>
          <w:sz w:val="24"/>
          <w:szCs w:val="24"/>
        </w:rPr>
      </w:pPr>
      <w:r>
        <w:rPr>
          <w:rFonts w:cstheme="minorHAnsi"/>
          <w:color w:val="222222"/>
          <w:sz w:val="24"/>
          <w:szCs w:val="24"/>
        </w:rPr>
        <w:t xml:space="preserve">Kettl, D.F. (2014) </w:t>
      </w:r>
      <w:r w:rsidRPr="004D2601">
        <w:rPr>
          <w:rFonts w:cstheme="minorHAnsi"/>
          <w:i/>
          <w:color w:val="222222"/>
          <w:sz w:val="24"/>
          <w:szCs w:val="24"/>
        </w:rPr>
        <w:t>System under Stress. The Challenge to 21</w:t>
      </w:r>
      <w:r w:rsidRPr="004D2601">
        <w:rPr>
          <w:rFonts w:cstheme="minorHAnsi"/>
          <w:i/>
          <w:color w:val="222222"/>
          <w:sz w:val="24"/>
          <w:szCs w:val="24"/>
          <w:vertAlign w:val="superscript"/>
        </w:rPr>
        <w:t xml:space="preserve">st </w:t>
      </w:r>
      <w:r w:rsidRPr="004D2601">
        <w:rPr>
          <w:rFonts w:cstheme="minorHAnsi"/>
          <w:i/>
          <w:color w:val="222222"/>
          <w:sz w:val="24"/>
          <w:szCs w:val="24"/>
        </w:rPr>
        <w:t>Century Governance</w:t>
      </w:r>
      <w:r>
        <w:rPr>
          <w:rFonts w:cstheme="minorHAnsi"/>
          <w:color w:val="222222"/>
          <w:sz w:val="24"/>
          <w:szCs w:val="24"/>
        </w:rPr>
        <w:t>. Los Angeles: SAGE.</w:t>
      </w:r>
    </w:p>
    <w:p w14:paraId="07B124CF" w14:textId="77777777" w:rsidR="00196F1D" w:rsidRPr="00895FB4" w:rsidRDefault="00196F1D" w:rsidP="00196F1D">
      <w:pPr>
        <w:spacing w:before="120" w:after="120" w:line="480" w:lineRule="auto"/>
        <w:rPr>
          <w:rFonts w:cstheme="minorHAnsi"/>
          <w:color w:val="222222"/>
          <w:sz w:val="24"/>
          <w:szCs w:val="24"/>
        </w:rPr>
      </w:pPr>
      <w:r w:rsidRPr="00895FB4">
        <w:rPr>
          <w:rFonts w:cstheme="minorHAnsi"/>
          <w:color w:val="222222"/>
          <w:sz w:val="24"/>
          <w:szCs w:val="24"/>
        </w:rPr>
        <w:t xml:space="preserve">Kingdon, J. (1984) </w:t>
      </w:r>
      <w:r w:rsidRPr="00895FB4">
        <w:rPr>
          <w:rFonts w:cstheme="minorHAnsi"/>
          <w:i/>
          <w:color w:val="222222"/>
          <w:sz w:val="24"/>
          <w:szCs w:val="24"/>
        </w:rPr>
        <w:t>Agendas, Alternatives and Public Policies</w:t>
      </w:r>
      <w:r w:rsidRPr="00895FB4">
        <w:rPr>
          <w:rFonts w:cstheme="minorHAnsi"/>
          <w:color w:val="222222"/>
          <w:sz w:val="24"/>
          <w:szCs w:val="24"/>
        </w:rPr>
        <w:t xml:space="preserve">. Boston: Little Brown. </w:t>
      </w:r>
    </w:p>
    <w:p w14:paraId="31DDD418" w14:textId="77777777" w:rsidR="00196F1D" w:rsidRDefault="00196F1D" w:rsidP="00196F1D">
      <w:pPr>
        <w:spacing w:before="120" w:after="120" w:line="480" w:lineRule="auto"/>
        <w:rPr>
          <w:rFonts w:cstheme="minorHAnsi"/>
          <w:color w:val="222222"/>
          <w:sz w:val="24"/>
          <w:szCs w:val="24"/>
        </w:rPr>
      </w:pPr>
      <w:r w:rsidRPr="00895FB4">
        <w:rPr>
          <w:rFonts w:cstheme="minorHAnsi"/>
          <w:color w:val="222222"/>
          <w:sz w:val="24"/>
          <w:szCs w:val="24"/>
        </w:rPr>
        <w:t xml:space="preserve">Kjær, A. M. (2011) ‘Rhodes’ contribution to governance theory: Praise, criticism and the future governance debate’, </w:t>
      </w:r>
      <w:r w:rsidRPr="00895FB4">
        <w:rPr>
          <w:rFonts w:cstheme="minorHAnsi"/>
          <w:i/>
          <w:color w:val="222222"/>
          <w:sz w:val="24"/>
          <w:szCs w:val="24"/>
        </w:rPr>
        <w:t>Public Administration</w:t>
      </w:r>
      <w:r w:rsidRPr="00895FB4">
        <w:rPr>
          <w:rFonts w:cstheme="minorHAnsi"/>
          <w:color w:val="222222"/>
          <w:sz w:val="24"/>
          <w:szCs w:val="24"/>
        </w:rPr>
        <w:t xml:space="preserve"> 89(1): 101-13.</w:t>
      </w:r>
    </w:p>
    <w:p w14:paraId="261E6DB8" w14:textId="77777777" w:rsidR="00196F1D" w:rsidRDefault="00196F1D" w:rsidP="00196F1D">
      <w:pPr>
        <w:spacing w:before="120" w:after="120" w:line="480" w:lineRule="auto"/>
        <w:rPr>
          <w:rFonts w:cstheme="minorHAnsi"/>
          <w:color w:val="222222"/>
          <w:sz w:val="24"/>
          <w:szCs w:val="24"/>
        </w:rPr>
      </w:pPr>
      <w:r w:rsidRPr="00583427">
        <w:rPr>
          <w:rFonts w:cstheme="minorHAnsi"/>
          <w:color w:val="222222"/>
          <w:sz w:val="24"/>
          <w:szCs w:val="24"/>
        </w:rPr>
        <w:t xml:space="preserve">Kotter, J. (2012). How the most innovative companies capitalize on today's rapid-fire strategic challenges–and still make their numbers. </w:t>
      </w:r>
      <w:r w:rsidRPr="00583427">
        <w:rPr>
          <w:rFonts w:cstheme="minorHAnsi"/>
          <w:i/>
          <w:color w:val="222222"/>
          <w:sz w:val="24"/>
          <w:szCs w:val="24"/>
        </w:rPr>
        <w:t>Harvard Business Review</w:t>
      </w:r>
      <w:r w:rsidRPr="00583427">
        <w:rPr>
          <w:rFonts w:cstheme="minorHAnsi"/>
          <w:color w:val="222222"/>
          <w:sz w:val="24"/>
          <w:szCs w:val="24"/>
        </w:rPr>
        <w:t>, 90(11), 43-58.</w:t>
      </w:r>
    </w:p>
    <w:p w14:paraId="7863ECE1" w14:textId="77777777" w:rsidR="00196F1D" w:rsidRDefault="00196F1D" w:rsidP="00196F1D">
      <w:pPr>
        <w:spacing w:before="120" w:after="120" w:line="480" w:lineRule="auto"/>
        <w:rPr>
          <w:rFonts w:cstheme="minorHAnsi"/>
          <w:color w:val="222222"/>
          <w:sz w:val="24"/>
          <w:szCs w:val="24"/>
        </w:rPr>
      </w:pPr>
      <w:r>
        <w:rPr>
          <w:rFonts w:cstheme="minorHAnsi"/>
          <w:color w:val="222222"/>
          <w:sz w:val="24"/>
          <w:szCs w:val="24"/>
        </w:rPr>
        <w:t xml:space="preserve">Kristof, N. (2016) ‘”Big government” looks great from here’, </w:t>
      </w:r>
      <w:r w:rsidRPr="00B86935">
        <w:rPr>
          <w:rFonts w:cstheme="minorHAnsi"/>
          <w:i/>
          <w:color w:val="222222"/>
          <w:sz w:val="24"/>
          <w:szCs w:val="24"/>
        </w:rPr>
        <w:t>International New York Times</w:t>
      </w:r>
      <w:r>
        <w:rPr>
          <w:rFonts w:cstheme="minorHAnsi"/>
          <w:color w:val="222222"/>
          <w:sz w:val="24"/>
          <w:szCs w:val="24"/>
        </w:rPr>
        <w:t xml:space="preserve"> 18 March.</w:t>
      </w:r>
    </w:p>
    <w:p w14:paraId="2C83670E" w14:textId="77777777" w:rsidR="00196F1D" w:rsidRDefault="00196F1D" w:rsidP="00196F1D">
      <w:pPr>
        <w:spacing w:before="120" w:after="120" w:line="480" w:lineRule="auto"/>
        <w:rPr>
          <w:rFonts w:cstheme="minorHAnsi"/>
          <w:color w:val="222222"/>
          <w:sz w:val="24"/>
          <w:szCs w:val="24"/>
        </w:rPr>
      </w:pPr>
      <w:r w:rsidRPr="00895FB4">
        <w:rPr>
          <w:rFonts w:cstheme="minorHAnsi"/>
          <w:color w:val="222222"/>
          <w:sz w:val="24"/>
          <w:szCs w:val="24"/>
        </w:rPr>
        <w:t>La</w:t>
      </w:r>
      <w:r>
        <w:rPr>
          <w:rFonts w:cstheme="minorHAnsi"/>
          <w:color w:val="222222"/>
          <w:sz w:val="24"/>
          <w:szCs w:val="24"/>
        </w:rPr>
        <w:t>nsiti, M. (1995) ‘Shooting the rapids: Managing p</w:t>
      </w:r>
      <w:r w:rsidRPr="00895FB4">
        <w:rPr>
          <w:rFonts w:cstheme="minorHAnsi"/>
          <w:color w:val="222222"/>
          <w:sz w:val="24"/>
          <w:szCs w:val="24"/>
        </w:rPr>
        <w:t xml:space="preserve">roduct </w:t>
      </w:r>
      <w:r>
        <w:rPr>
          <w:rFonts w:cstheme="minorHAnsi"/>
          <w:color w:val="222222"/>
          <w:sz w:val="24"/>
          <w:szCs w:val="24"/>
        </w:rPr>
        <w:t>d</w:t>
      </w:r>
      <w:r w:rsidRPr="00895FB4">
        <w:rPr>
          <w:rFonts w:cstheme="minorHAnsi"/>
          <w:color w:val="222222"/>
          <w:sz w:val="24"/>
          <w:szCs w:val="24"/>
        </w:rPr>
        <w:t xml:space="preserve">evelopment in </w:t>
      </w:r>
      <w:r>
        <w:rPr>
          <w:rFonts w:cstheme="minorHAnsi"/>
          <w:color w:val="222222"/>
          <w:sz w:val="24"/>
          <w:szCs w:val="24"/>
        </w:rPr>
        <w:t>t</w:t>
      </w:r>
      <w:r w:rsidRPr="00895FB4">
        <w:rPr>
          <w:rFonts w:cstheme="minorHAnsi"/>
          <w:color w:val="222222"/>
          <w:sz w:val="24"/>
          <w:szCs w:val="24"/>
        </w:rPr>
        <w:t xml:space="preserve">urbulent </w:t>
      </w:r>
      <w:r>
        <w:rPr>
          <w:rFonts w:cstheme="minorHAnsi"/>
          <w:color w:val="222222"/>
          <w:sz w:val="24"/>
          <w:szCs w:val="24"/>
        </w:rPr>
        <w:t>e</w:t>
      </w:r>
      <w:r w:rsidRPr="00895FB4">
        <w:rPr>
          <w:rFonts w:cstheme="minorHAnsi"/>
          <w:color w:val="222222"/>
          <w:sz w:val="24"/>
          <w:szCs w:val="24"/>
        </w:rPr>
        <w:t xml:space="preserve">nvironments’, </w:t>
      </w:r>
      <w:r w:rsidRPr="00895FB4">
        <w:rPr>
          <w:rFonts w:cstheme="minorHAnsi"/>
          <w:i/>
          <w:iCs/>
          <w:color w:val="222222"/>
          <w:sz w:val="24"/>
          <w:szCs w:val="24"/>
        </w:rPr>
        <w:t>California Management Review</w:t>
      </w:r>
      <w:r w:rsidRPr="00895FB4">
        <w:rPr>
          <w:rFonts w:cstheme="minorHAnsi"/>
          <w:color w:val="222222"/>
          <w:sz w:val="24"/>
          <w:szCs w:val="24"/>
        </w:rPr>
        <w:t xml:space="preserve"> </w:t>
      </w:r>
      <w:r w:rsidRPr="00895FB4">
        <w:rPr>
          <w:rFonts w:cstheme="minorHAnsi"/>
          <w:i/>
          <w:iCs/>
          <w:color w:val="222222"/>
          <w:sz w:val="24"/>
          <w:szCs w:val="24"/>
        </w:rPr>
        <w:t>38</w:t>
      </w:r>
      <w:r w:rsidRPr="00895FB4">
        <w:rPr>
          <w:rFonts w:cstheme="minorHAnsi"/>
          <w:color w:val="222222"/>
          <w:sz w:val="24"/>
          <w:szCs w:val="24"/>
        </w:rPr>
        <w:t>(1).</w:t>
      </w:r>
    </w:p>
    <w:p w14:paraId="48154C8B" w14:textId="77777777" w:rsidR="00196F1D" w:rsidRPr="00EB3241" w:rsidRDefault="00196F1D" w:rsidP="00196F1D">
      <w:pPr>
        <w:spacing w:after="0" w:line="480" w:lineRule="auto"/>
        <w:rPr>
          <w:rFonts w:cstheme="minorHAnsi"/>
          <w:color w:val="222222"/>
          <w:sz w:val="24"/>
          <w:szCs w:val="24"/>
          <w:shd w:val="clear" w:color="auto" w:fill="FFFFFF"/>
        </w:rPr>
      </w:pPr>
      <w:r w:rsidRPr="00EB3241">
        <w:rPr>
          <w:rFonts w:cstheme="minorHAnsi"/>
          <w:color w:val="222222"/>
          <w:sz w:val="24"/>
          <w:szCs w:val="24"/>
          <w:shd w:val="clear" w:color="auto" w:fill="FFFFFF"/>
        </w:rPr>
        <w:lastRenderedPageBreak/>
        <w:t xml:space="preserve">LaPorte, T. R. (2007) </w:t>
      </w:r>
      <w:r>
        <w:rPr>
          <w:rFonts w:cstheme="minorHAnsi"/>
          <w:color w:val="222222"/>
          <w:sz w:val="24"/>
          <w:szCs w:val="24"/>
          <w:shd w:val="clear" w:color="auto" w:fill="FFFFFF"/>
        </w:rPr>
        <w:t>‘</w:t>
      </w:r>
      <w:r w:rsidRPr="00EB3241">
        <w:rPr>
          <w:rFonts w:cstheme="minorHAnsi"/>
          <w:color w:val="222222"/>
          <w:sz w:val="24"/>
          <w:szCs w:val="24"/>
          <w:shd w:val="clear" w:color="auto" w:fill="FFFFFF"/>
        </w:rPr>
        <w:t>Critical infrastructure in the face of a predatory future: Preparing for untoward surprise</w:t>
      </w:r>
      <w:r>
        <w:rPr>
          <w:rFonts w:cstheme="minorHAnsi"/>
          <w:color w:val="222222"/>
          <w:sz w:val="24"/>
          <w:szCs w:val="24"/>
          <w:shd w:val="clear" w:color="auto" w:fill="FFFFFF"/>
        </w:rPr>
        <w:t>’,</w:t>
      </w:r>
      <w:r w:rsidRPr="00EB3241">
        <w:rPr>
          <w:rStyle w:val="apple-converted-space"/>
          <w:rFonts w:cstheme="minorHAnsi"/>
          <w:color w:val="222222"/>
          <w:sz w:val="24"/>
          <w:szCs w:val="24"/>
          <w:shd w:val="clear" w:color="auto" w:fill="FFFFFF"/>
        </w:rPr>
        <w:t> </w:t>
      </w:r>
      <w:r w:rsidRPr="00EB3241">
        <w:rPr>
          <w:rFonts w:cstheme="minorHAnsi"/>
          <w:i/>
          <w:iCs/>
          <w:color w:val="222222"/>
          <w:sz w:val="24"/>
          <w:szCs w:val="24"/>
          <w:shd w:val="clear" w:color="auto" w:fill="FFFFFF"/>
        </w:rPr>
        <w:t>Journal of Contingencies and Crisis Management</w:t>
      </w:r>
      <w:r w:rsidRPr="00EB3241">
        <w:rPr>
          <w:rStyle w:val="apple-converted-space"/>
          <w:rFonts w:cstheme="minorHAnsi"/>
          <w:color w:val="222222"/>
          <w:sz w:val="24"/>
          <w:szCs w:val="24"/>
          <w:shd w:val="clear" w:color="auto" w:fill="FFFFFF"/>
        </w:rPr>
        <w:t> </w:t>
      </w:r>
      <w:r w:rsidRPr="00EB3241">
        <w:rPr>
          <w:rFonts w:cstheme="minorHAnsi"/>
          <w:i/>
          <w:iCs/>
          <w:color w:val="222222"/>
          <w:sz w:val="24"/>
          <w:szCs w:val="24"/>
          <w:shd w:val="clear" w:color="auto" w:fill="FFFFFF"/>
        </w:rPr>
        <w:t>15</w:t>
      </w:r>
      <w:r w:rsidRPr="00EB3241">
        <w:rPr>
          <w:rFonts w:cstheme="minorHAnsi"/>
          <w:color w:val="222222"/>
          <w:sz w:val="24"/>
          <w:szCs w:val="24"/>
          <w:shd w:val="clear" w:color="auto" w:fill="FFFFFF"/>
        </w:rPr>
        <w:t>(1)</w:t>
      </w:r>
      <w:r>
        <w:rPr>
          <w:rFonts w:cstheme="minorHAnsi"/>
          <w:color w:val="222222"/>
          <w:sz w:val="24"/>
          <w:szCs w:val="24"/>
          <w:shd w:val="clear" w:color="auto" w:fill="FFFFFF"/>
        </w:rPr>
        <w:t>:</w:t>
      </w:r>
      <w:r w:rsidRPr="00EB3241">
        <w:rPr>
          <w:rFonts w:cstheme="minorHAnsi"/>
          <w:color w:val="222222"/>
          <w:sz w:val="24"/>
          <w:szCs w:val="24"/>
          <w:shd w:val="clear" w:color="auto" w:fill="FFFFFF"/>
        </w:rPr>
        <w:t xml:space="preserve"> 60-64.</w:t>
      </w:r>
    </w:p>
    <w:p w14:paraId="74263CC5" w14:textId="77777777" w:rsidR="00196F1D" w:rsidRPr="00895FB4" w:rsidRDefault="00196F1D" w:rsidP="00196F1D">
      <w:pPr>
        <w:spacing w:before="120" w:after="120" w:line="480" w:lineRule="auto"/>
        <w:rPr>
          <w:rFonts w:cstheme="minorHAnsi"/>
          <w:color w:val="222222"/>
          <w:sz w:val="24"/>
          <w:szCs w:val="24"/>
        </w:rPr>
      </w:pPr>
      <w:r w:rsidRPr="0033417B">
        <w:rPr>
          <w:rFonts w:cstheme="minorHAnsi"/>
          <w:color w:val="222222"/>
          <w:sz w:val="24"/>
          <w:szCs w:val="24"/>
        </w:rPr>
        <w:t xml:space="preserve">LaPorte, T. R. </w:t>
      </w:r>
      <w:r>
        <w:rPr>
          <w:rFonts w:cstheme="minorHAnsi"/>
          <w:color w:val="222222"/>
          <w:sz w:val="24"/>
          <w:szCs w:val="24"/>
        </w:rPr>
        <w:t>and P.M.</w:t>
      </w:r>
      <w:r w:rsidRPr="0033417B">
        <w:rPr>
          <w:rFonts w:cstheme="minorHAnsi"/>
          <w:color w:val="222222"/>
          <w:sz w:val="24"/>
          <w:szCs w:val="24"/>
        </w:rPr>
        <w:t xml:space="preserve"> Consolini (1991) </w:t>
      </w:r>
      <w:r>
        <w:rPr>
          <w:rFonts w:cstheme="minorHAnsi"/>
          <w:color w:val="222222"/>
          <w:sz w:val="24"/>
          <w:szCs w:val="24"/>
        </w:rPr>
        <w:t>‘</w:t>
      </w:r>
      <w:r w:rsidRPr="0033417B">
        <w:rPr>
          <w:rFonts w:cstheme="minorHAnsi"/>
          <w:color w:val="222222"/>
          <w:sz w:val="24"/>
          <w:szCs w:val="24"/>
        </w:rPr>
        <w:t>Working in practice but not in theory: theoretical challenges of" high-reliability organizations</w:t>
      </w:r>
      <w:r>
        <w:rPr>
          <w:rFonts w:cstheme="minorHAnsi"/>
          <w:color w:val="222222"/>
          <w:sz w:val="24"/>
          <w:szCs w:val="24"/>
        </w:rPr>
        <w:t>,</w:t>
      </w:r>
      <w:r w:rsidRPr="0033417B">
        <w:rPr>
          <w:rFonts w:cstheme="minorHAnsi"/>
          <w:color w:val="222222"/>
          <w:sz w:val="24"/>
          <w:szCs w:val="24"/>
        </w:rPr>
        <w:t> </w:t>
      </w:r>
      <w:r w:rsidRPr="0033417B">
        <w:rPr>
          <w:rFonts w:cstheme="minorHAnsi"/>
          <w:i/>
          <w:iCs/>
          <w:color w:val="222222"/>
          <w:sz w:val="24"/>
          <w:szCs w:val="24"/>
        </w:rPr>
        <w:t xml:space="preserve">Journal of Public Administration Research and Theory: </w:t>
      </w:r>
      <w:r w:rsidRPr="0033417B">
        <w:rPr>
          <w:rFonts w:cstheme="minorHAnsi"/>
          <w:color w:val="222222"/>
          <w:sz w:val="24"/>
          <w:szCs w:val="24"/>
        </w:rPr>
        <w:t>19-48.</w:t>
      </w:r>
    </w:p>
    <w:p w14:paraId="79F64E52" w14:textId="77777777" w:rsidR="00196F1D" w:rsidRDefault="00196F1D" w:rsidP="00196F1D">
      <w:pPr>
        <w:spacing w:before="120" w:after="120" w:line="480" w:lineRule="auto"/>
        <w:rPr>
          <w:rFonts w:cstheme="minorHAnsi"/>
          <w:color w:val="222222"/>
          <w:sz w:val="24"/>
          <w:szCs w:val="24"/>
        </w:rPr>
      </w:pPr>
      <w:r w:rsidRPr="00895FB4">
        <w:rPr>
          <w:rFonts w:cstheme="minorHAnsi"/>
          <w:color w:val="222222"/>
          <w:sz w:val="24"/>
          <w:szCs w:val="24"/>
        </w:rPr>
        <w:t xml:space="preserve">Levi-Faur, D. (ed.) (2012) </w:t>
      </w:r>
      <w:r w:rsidRPr="00895FB4">
        <w:rPr>
          <w:rFonts w:cstheme="minorHAnsi"/>
          <w:i/>
          <w:color w:val="222222"/>
          <w:sz w:val="24"/>
          <w:szCs w:val="24"/>
        </w:rPr>
        <w:t>Oxford Handbook of Governance.</w:t>
      </w:r>
      <w:r w:rsidRPr="00895FB4">
        <w:rPr>
          <w:rFonts w:cstheme="minorHAnsi"/>
          <w:color w:val="222222"/>
          <w:sz w:val="24"/>
          <w:szCs w:val="24"/>
        </w:rPr>
        <w:t xml:space="preserve"> Oxford: Oxford University Press.</w:t>
      </w:r>
    </w:p>
    <w:p w14:paraId="79278A42" w14:textId="77777777" w:rsidR="00196F1D" w:rsidRPr="00895FB4" w:rsidRDefault="00196F1D" w:rsidP="00196F1D">
      <w:pPr>
        <w:spacing w:before="120" w:after="120" w:line="480" w:lineRule="auto"/>
        <w:rPr>
          <w:rFonts w:cstheme="minorHAnsi"/>
          <w:color w:val="222222"/>
          <w:sz w:val="24"/>
          <w:szCs w:val="24"/>
        </w:rPr>
      </w:pPr>
      <w:r>
        <w:rPr>
          <w:rFonts w:cstheme="minorHAnsi"/>
          <w:color w:val="222222"/>
          <w:sz w:val="24"/>
          <w:szCs w:val="24"/>
        </w:rPr>
        <w:t xml:space="preserve">Lindblom, C.E. (1959) ‘The science of muddling-through’, </w:t>
      </w:r>
      <w:r w:rsidRPr="008955AC">
        <w:rPr>
          <w:rFonts w:cstheme="minorHAnsi"/>
          <w:i/>
          <w:color w:val="222222"/>
          <w:sz w:val="24"/>
          <w:szCs w:val="24"/>
        </w:rPr>
        <w:t>Public Administration Review</w:t>
      </w:r>
      <w:r>
        <w:rPr>
          <w:rFonts w:cstheme="minorHAnsi"/>
          <w:color w:val="222222"/>
          <w:sz w:val="24"/>
          <w:szCs w:val="24"/>
        </w:rPr>
        <w:t xml:space="preserve"> 19: 79-88.</w:t>
      </w:r>
    </w:p>
    <w:p w14:paraId="7CF00A85" w14:textId="77777777" w:rsidR="00196F1D" w:rsidRDefault="00196F1D" w:rsidP="00196F1D">
      <w:pPr>
        <w:spacing w:before="120" w:after="120" w:line="480" w:lineRule="auto"/>
        <w:rPr>
          <w:rFonts w:cstheme="minorHAnsi"/>
          <w:color w:val="222222"/>
          <w:sz w:val="24"/>
          <w:szCs w:val="24"/>
        </w:rPr>
      </w:pPr>
      <w:r w:rsidRPr="00895FB4">
        <w:rPr>
          <w:rFonts w:cstheme="minorHAnsi"/>
          <w:color w:val="222222"/>
          <w:sz w:val="24"/>
          <w:szCs w:val="24"/>
        </w:rPr>
        <w:t xml:space="preserve">Lodge, M. and K. Wegrich (eds.) (2012) </w:t>
      </w:r>
      <w:r w:rsidRPr="00895FB4">
        <w:rPr>
          <w:rFonts w:cstheme="minorHAnsi"/>
          <w:i/>
          <w:color w:val="222222"/>
          <w:sz w:val="24"/>
          <w:szCs w:val="24"/>
        </w:rPr>
        <w:t>Executive Politics in Times of Crisis</w:t>
      </w:r>
      <w:r w:rsidRPr="00895FB4">
        <w:rPr>
          <w:rFonts w:cstheme="minorHAnsi"/>
          <w:color w:val="222222"/>
          <w:sz w:val="24"/>
          <w:szCs w:val="24"/>
        </w:rPr>
        <w:t>. Houndmills: Palgrave Macmillan.</w:t>
      </w:r>
    </w:p>
    <w:p w14:paraId="1FD09CF6" w14:textId="77777777" w:rsidR="00196F1D" w:rsidRDefault="00196F1D" w:rsidP="00196F1D">
      <w:pPr>
        <w:spacing w:before="120" w:after="120" w:line="480" w:lineRule="auto"/>
        <w:rPr>
          <w:rFonts w:cstheme="minorHAnsi"/>
          <w:color w:val="222222"/>
          <w:sz w:val="24"/>
          <w:szCs w:val="24"/>
        </w:rPr>
      </w:pPr>
      <w:r w:rsidRPr="00CF0F6E">
        <w:rPr>
          <w:rFonts w:cstheme="minorHAnsi"/>
          <w:color w:val="222222"/>
          <w:sz w:val="24"/>
          <w:szCs w:val="24"/>
        </w:rPr>
        <w:t xml:space="preserve">Levin, K., Cashore, B., Bernstein, S., &amp; Auld, G. (2012). Overcoming the tragedy of super wicked problems: constraining our future selves to ameliorate global climate change. </w:t>
      </w:r>
      <w:r w:rsidRPr="00164C96">
        <w:rPr>
          <w:rFonts w:cstheme="minorHAnsi"/>
          <w:i/>
          <w:color w:val="222222"/>
          <w:sz w:val="24"/>
          <w:szCs w:val="24"/>
        </w:rPr>
        <w:t>Policy Sciences</w:t>
      </w:r>
      <w:r w:rsidRPr="00CF0F6E">
        <w:rPr>
          <w:rFonts w:cstheme="minorHAnsi"/>
          <w:color w:val="222222"/>
          <w:sz w:val="24"/>
          <w:szCs w:val="24"/>
        </w:rPr>
        <w:t>, 45(2), 123-152.</w:t>
      </w:r>
    </w:p>
    <w:p w14:paraId="21223A99" w14:textId="77777777" w:rsidR="00196F1D" w:rsidRDefault="00196F1D" w:rsidP="00196F1D">
      <w:pPr>
        <w:spacing w:line="480" w:lineRule="auto"/>
        <w:rPr>
          <w:rFonts w:ascii="Calibri" w:eastAsia="SimSun" w:hAnsi="Calibri" w:cs="Times New Roman"/>
          <w:sz w:val="24"/>
          <w:szCs w:val="24"/>
          <w:lang w:eastAsia="zh-CN"/>
        </w:rPr>
      </w:pPr>
      <w:r w:rsidRPr="00066ABB">
        <w:rPr>
          <w:rFonts w:ascii="Calibri" w:eastAsia="SimSun" w:hAnsi="Calibri" w:cs="Times New Roman"/>
          <w:sz w:val="24"/>
          <w:szCs w:val="24"/>
          <w:lang w:eastAsia="zh-CN"/>
        </w:rPr>
        <w:t xml:space="preserve">Lægreid, P., T. Randma-Liiv, L.H. Rykkja and K. Sarapuu (2014) ‘Introduction: Emerging coordination practices in European public administration’, in P. Lægreid, T. Randma-Liiv, L.H. Rykkja and K. Sarapuu (eds.) </w:t>
      </w:r>
      <w:r w:rsidRPr="00066ABB">
        <w:rPr>
          <w:rFonts w:ascii="Calibri" w:eastAsia="SimSun" w:hAnsi="Calibri" w:cs="Times New Roman"/>
          <w:i/>
          <w:sz w:val="24"/>
          <w:szCs w:val="24"/>
          <w:lang w:eastAsia="zh-CN"/>
        </w:rPr>
        <w:t>Organizing for Coordination in the Public Sector</w:t>
      </w:r>
      <w:r w:rsidRPr="00066ABB">
        <w:rPr>
          <w:rFonts w:ascii="Calibri" w:eastAsia="SimSun" w:hAnsi="Calibri" w:cs="Times New Roman"/>
          <w:sz w:val="24"/>
          <w:szCs w:val="24"/>
          <w:lang w:eastAsia="zh-CN"/>
        </w:rPr>
        <w:t>. Houndmills: Palgrave Macmillan.</w:t>
      </w:r>
    </w:p>
    <w:p w14:paraId="392EC005" w14:textId="77777777" w:rsidR="00196F1D" w:rsidRDefault="00196F1D" w:rsidP="00196F1D">
      <w:pPr>
        <w:spacing w:line="480" w:lineRule="auto"/>
        <w:rPr>
          <w:rFonts w:ascii="Calibri" w:eastAsia="SimSun" w:hAnsi="Calibri" w:cs="Times New Roman"/>
          <w:sz w:val="24"/>
          <w:szCs w:val="24"/>
          <w:lang w:eastAsia="zh-CN"/>
        </w:rPr>
      </w:pPr>
      <w:r w:rsidRPr="003F7969">
        <w:rPr>
          <w:rFonts w:ascii="Calibri" w:eastAsia="SimSun" w:hAnsi="Calibri" w:cs="Times New Roman"/>
          <w:sz w:val="24"/>
          <w:szCs w:val="24"/>
          <w:lang w:eastAsia="zh-CN"/>
        </w:rPr>
        <w:t xml:space="preserve">Lægreid, P. and K. Verhoest (eds.) </w:t>
      </w:r>
      <w:r w:rsidRPr="00066ABB">
        <w:rPr>
          <w:rFonts w:ascii="Calibri" w:eastAsia="SimSun" w:hAnsi="Calibri" w:cs="Times New Roman"/>
          <w:sz w:val="24"/>
          <w:szCs w:val="24"/>
          <w:lang w:eastAsia="zh-CN"/>
        </w:rPr>
        <w:t xml:space="preserve">(2010) </w:t>
      </w:r>
      <w:r w:rsidRPr="00066ABB">
        <w:rPr>
          <w:rFonts w:ascii="Calibri" w:eastAsia="SimSun" w:hAnsi="Calibri" w:cs="Times New Roman"/>
          <w:i/>
          <w:sz w:val="24"/>
          <w:szCs w:val="24"/>
          <w:lang w:eastAsia="zh-CN"/>
        </w:rPr>
        <w:t>Governance of Public Sector Organizations</w:t>
      </w:r>
      <w:r w:rsidRPr="00066ABB">
        <w:rPr>
          <w:rFonts w:ascii="Calibri" w:eastAsia="SimSun" w:hAnsi="Calibri" w:cs="Times New Roman"/>
          <w:sz w:val="24"/>
          <w:szCs w:val="24"/>
          <w:lang w:eastAsia="zh-CN"/>
        </w:rPr>
        <w:t>. Houndmills: Palgrave Macmillan.</w:t>
      </w:r>
    </w:p>
    <w:p w14:paraId="518961BF" w14:textId="77777777" w:rsidR="00196F1D" w:rsidRDefault="00196F1D" w:rsidP="00196F1D">
      <w:pPr>
        <w:spacing w:line="480" w:lineRule="auto"/>
        <w:rPr>
          <w:rFonts w:ascii="Calibri" w:eastAsia="SimSun" w:hAnsi="Calibri" w:cs="Times New Roman"/>
          <w:sz w:val="24"/>
          <w:szCs w:val="24"/>
          <w:lang w:eastAsia="zh-CN"/>
        </w:rPr>
      </w:pPr>
      <w:r w:rsidRPr="00A67B32">
        <w:rPr>
          <w:rFonts w:ascii="Calibri" w:eastAsia="SimSun" w:hAnsi="Calibri" w:cs="Times New Roman"/>
          <w:sz w:val="24"/>
          <w:szCs w:val="24"/>
          <w:lang w:eastAsia="zh-CN"/>
        </w:rPr>
        <w:t xml:space="preserve">Margetts, H., John, P., Hale, S., &amp; Yasseri, T. (2015). </w:t>
      </w:r>
      <w:r w:rsidRPr="00164C96">
        <w:rPr>
          <w:rFonts w:ascii="Calibri" w:eastAsia="SimSun" w:hAnsi="Calibri" w:cs="Times New Roman"/>
          <w:i/>
          <w:sz w:val="24"/>
          <w:szCs w:val="24"/>
          <w:lang w:eastAsia="zh-CN"/>
        </w:rPr>
        <w:t>Political Turbulence: How Social Media Shape Collective Action</w:t>
      </w:r>
      <w:r w:rsidRPr="00A67B32">
        <w:rPr>
          <w:rFonts w:ascii="Calibri" w:eastAsia="SimSun" w:hAnsi="Calibri" w:cs="Times New Roman"/>
          <w:sz w:val="24"/>
          <w:szCs w:val="24"/>
          <w:lang w:eastAsia="zh-CN"/>
        </w:rPr>
        <w:t>. Princeton University Press.</w:t>
      </w:r>
    </w:p>
    <w:p w14:paraId="1E77C5BD" w14:textId="77777777" w:rsidR="00196F1D" w:rsidRDefault="00196F1D" w:rsidP="00196F1D">
      <w:pPr>
        <w:spacing w:line="480" w:lineRule="auto"/>
        <w:rPr>
          <w:rFonts w:ascii="Calibri" w:eastAsia="SimSun" w:hAnsi="Calibri" w:cs="Times New Roman"/>
          <w:sz w:val="24"/>
          <w:szCs w:val="24"/>
          <w:lang w:eastAsia="zh-CN"/>
        </w:rPr>
      </w:pPr>
      <w:r>
        <w:rPr>
          <w:rFonts w:ascii="Calibri" w:eastAsia="SimSun" w:hAnsi="Calibri" w:cs="Times New Roman"/>
          <w:sz w:val="24"/>
          <w:szCs w:val="24"/>
          <w:lang w:eastAsia="zh-CN"/>
        </w:rPr>
        <w:t xml:space="preserve">March, J.G. (1994) </w:t>
      </w:r>
      <w:r w:rsidRPr="00401171">
        <w:rPr>
          <w:rFonts w:ascii="Calibri" w:eastAsia="SimSun" w:hAnsi="Calibri" w:cs="Times New Roman"/>
          <w:i/>
          <w:sz w:val="24"/>
          <w:szCs w:val="24"/>
          <w:lang w:eastAsia="zh-CN"/>
        </w:rPr>
        <w:t>A Primer on Decision Making</w:t>
      </w:r>
      <w:r>
        <w:rPr>
          <w:rFonts w:ascii="Calibri" w:eastAsia="SimSun" w:hAnsi="Calibri" w:cs="Times New Roman"/>
          <w:sz w:val="24"/>
          <w:szCs w:val="24"/>
          <w:lang w:eastAsia="zh-CN"/>
        </w:rPr>
        <w:t>. New York: The Free Press.</w:t>
      </w:r>
    </w:p>
    <w:p w14:paraId="73E9A5F8" w14:textId="77777777" w:rsidR="00196F1D" w:rsidRDefault="00196F1D" w:rsidP="00196F1D">
      <w:pPr>
        <w:spacing w:before="120" w:after="120" w:line="480" w:lineRule="auto"/>
        <w:rPr>
          <w:rFonts w:cstheme="minorHAnsi"/>
          <w:color w:val="222222"/>
          <w:sz w:val="24"/>
          <w:szCs w:val="24"/>
        </w:rPr>
      </w:pPr>
      <w:r w:rsidRPr="00895FB4">
        <w:rPr>
          <w:rFonts w:cstheme="minorHAnsi"/>
          <w:color w:val="222222"/>
          <w:sz w:val="24"/>
          <w:szCs w:val="24"/>
        </w:rPr>
        <w:lastRenderedPageBreak/>
        <w:t xml:space="preserve">March, J.G. (2010) </w:t>
      </w:r>
      <w:r w:rsidRPr="00895FB4">
        <w:rPr>
          <w:rFonts w:cstheme="minorHAnsi"/>
          <w:i/>
          <w:color w:val="222222"/>
          <w:sz w:val="24"/>
          <w:szCs w:val="24"/>
        </w:rPr>
        <w:t>The Ambiguities of Experience</w:t>
      </w:r>
      <w:r w:rsidRPr="00895FB4">
        <w:rPr>
          <w:rFonts w:cstheme="minorHAnsi"/>
          <w:color w:val="222222"/>
          <w:sz w:val="24"/>
          <w:szCs w:val="24"/>
        </w:rPr>
        <w:t>. Ithaca: Cornell University Press.</w:t>
      </w:r>
    </w:p>
    <w:p w14:paraId="659111C7" w14:textId="77777777" w:rsidR="00196F1D" w:rsidRDefault="00196F1D" w:rsidP="00196F1D">
      <w:pPr>
        <w:spacing w:before="120" w:after="120" w:line="480" w:lineRule="auto"/>
        <w:rPr>
          <w:rFonts w:eastAsia="Times New Roman" w:cstheme="minorHAnsi"/>
          <w:sz w:val="24"/>
          <w:szCs w:val="24"/>
          <w:lang w:val="en-GB" w:eastAsia="nb-NO"/>
        </w:rPr>
      </w:pPr>
      <w:r w:rsidRPr="007A518A">
        <w:rPr>
          <w:rFonts w:eastAsia="Times New Roman" w:cstheme="minorHAnsi"/>
          <w:sz w:val="24"/>
          <w:szCs w:val="24"/>
          <w:lang w:val="en-GB" w:eastAsia="nb-NO"/>
        </w:rPr>
        <w:t xml:space="preserve">March, J.G. (2008) </w:t>
      </w:r>
      <w:r w:rsidRPr="007A518A">
        <w:rPr>
          <w:rFonts w:eastAsia="Times New Roman" w:cstheme="minorHAnsi"/>
          <w:i/>
          <w:sz w:val="24"/>
          <w:szCs w:val="24"/>
          <w:lang w:val="en-GB" w:eastAsia="nb-NO"/>
        </w:rPr>
        <w:t>Explorations in Organizations</w:t>
      </w:r>
      <w:r w:rsidRPr="007A518A">
        <w:rPr>
          <w:rFonts w:eastAsia="Times New Roman" w:cstheme="minorHAnsi"/>
          <w:sz w:val="24"/>
          <w:szCs w:val="24"/>
          <w:lang w:val="en-GB" w:eastAsia="nb-NO"/>
        </w:rPr>
        <w:t xml:space="preserve">. Stanford: Stanford Business Books. </w:t>
      </w:r>
    </w:p>
    <w:p w14:paraId="0963F4B6" w14:textId="77777777" w:rsidR="00196F1D" w:rsidRDefault="00196F1D" w:rsidP="00196F1D">
      <w:pPr>
        <w:spacing w:before="120" w:after="120" w:line="480" w:lineRule="auto"/>
        <w:rPr>
          <w:rFonts w:cstheme="minorHAnsi"/>
          <w:color w:val="222222"/>
          <w:sz w:val="24"/>
          <w:szCs w:val="24"/>
        </w:rPr>
      </w:pPr>
      <w:r w:rsidRPr="00583427">
        <w:rPr>
          <w:rFonts w:cstheme="minorHAnsi"/>
          <w:color w:val="222222"/>
          <w:sz w:val="24"/>
          <w:szCs w:val="24"/>
        </w:rPr>
        <w:t xml:space="preserve">March, J. G. (1991). Exploration and exploitation in organizational learning. </w:t>
      </w:r>
      <w:r w:rsidRPr="00583427">
        <w:rPr>
          <w:rFonts w:cstheme="minorHAnsi"/>
          <w:i/>
          <w:color w:val="222222"/>
          <w:sz w:val="24"/>
          <w:szCs w:val="24"/>
        </w:rPr>
        <w:t>Organization science</w:t>
      </w:r>
      <w:r w:rsidRPr="00583427">
        <w:rPr>
          <w:rFonts w:cstheme="minorHAnsi"/>
          <w:color w:val="222222"/>
          <w:sz w:val="24"/>
          <w:szCs w:val="24"/>
        </w:rPr>
        <w:t>, 2(1), 71-87.</w:t>
      </w:r>
    </w:p>
    <w:p w14:paraId="5AAF8F6E" w14:textId="77777777" w:rsidR="00196F1D" w:rsidRDefault="00196F1D" w:rsidP="00196F1D">
      <w:pPr>
        <w:spacing w:before="120" w:after="120" w:line="480" w:lineRule="auto"/>
        <w:rPr>
          <w:rFonts w:ascii="Calibri" w:eastAsia="Times New Roman" w:hAnsi="Calibri" w:cs="Calibri"/>
          <w:sz w:val="24"/>
          <w:szCs w:val="24"/>
        </w:rPr>
      </w:pPr>
      <w:r w:rsidRPr="00763448">
        <w:rPr>
          <w:rFonts w:ascii="Calibri" w:eastAsia="Times New Roman" w:hAnsi="Calibri" w:cs="Calibri"/>
          <w:sz w:val="24"/>
          <w:szCs w:val="24"/>
        </w:rPr>
        <w:t xml:space="preserve">March, J.G. and J.P. Olsen (1976) ‘Organizational choice under ambiguity’, in J.G. March and J.P. Olsen (eds.) </w:t>
      </w:r>
      <w:r w:rsidRPr="00763448">
        <w:rPr>
          <w:rFonts w:ascii="Calibri" w:eastAsia="Times New Roman" w:hAnsi="Calibri" w:cs="Calibri"/>
          <w:i/>
          <w:sz w:val="24"/>
          <w:szCs w:val="24"/>
        </w:rPr>
        <w:t>Ambiguity and Choice</w:t>
      </w:r>
      <w:r w:rsidRPr="00763448">
        <w:rPr>
          <w:rFonts w:ascii="Calibri" w:eastAsia="Times New Roman" w:hAnsi="Calibri" w:cs="Calibri"/>
          <w:sz w:val="24"/>
          <w:szCs w:val="24"/>
        </w:rPr>
        <w:t>. Bergen: Universitetsforlaget.</w:t>
      </w:r>
    </w:p>
    <w:p w14:paraId="1C1E5A56" w14:textId="77777777" w:rsidR="00196F1D" w:rsidRPr="00763448" w:rsidRDefault="00196F1D" w:rsidP="00196F1D">
      <w:pPr>
        <w:spacing w:before="120" w:after="120" w:line="480" w:lineRule="auto"/>
        <w:rPr>
          <w:rFonts w:ascii="Calibri" w:eastAsia="Times New Roman" w:hAnsi="Calibri" w:cs="Calibri"/>
          <w:sz w:val="24"/>
          <w:szCs w:val="24"/>
        </w:rPr>
      </w:pPr>
      <w:r>
        <w:rPr>
          <w:rFonts w:ascii="Calibri" w:eastAsia="Times New Roman" w:hAnsi="Calibri" w:cs="Calibri"/>
          <w:sz w:val="24"/>
          <w:szCs w:val="24"/>
        </w:rPr>
        <w:t xml:space="preserve">March, J.G. and J.P. Olsen (1995) </w:t>
      </w:r>
      <w:r w:rsidRPr="004D2601">
        <w:rPr>
          <w:rFonts w:ascii="Calibri" w:eastAsia="Times New Roman" w:hAnsi="Calibri" w:cs="Calibri"/>
          <w:i/>
          <w:sz w:val="24"/>
          <w:szCs w:val="24"/>
        </w:rPr>
        <w:t>Democratic Governance</w:t>
      </w:r>
      <w:r>
        <w:rPr>
          <w:rFonts w:ascii="Calibri" w:eastAsia="Times New Roman" w:hAnsi="Calibri" w:cs="Calibri"/>
          <w:sz w:val="24"/>
          <w:szCs w:val="24"/>
        </w:rPr>
        <w:t>. New York: The Free Press.</w:t>
      </w:r>
    </w:p>
    <w:p w14:paraId="537C53E2" w14:textId="77777777" w:rsidR="00196F1D" w:rsidRPr="00895FB4" w:rsidRDefault="00196F1D" w:rsidP="00196F1D">
      <w:pPr>
        <w:spacing w:before="120" w:after="120" w:line="480" w:lineRule="auto"/>
        <w:rPr>
          <w:rFonts w:cstheme="minorHAnsi"/>
          <w:color w:val="222222"/>
          <w:sz w:val="24"/>
          <w:szCs w:val="24"/>
        </w:rPr>
      </w:pPr>
      <w:r w:rsidRPr="00895FB4">
        <w:rPr>
          <w:rFonts w:cstheme="minorHAnsi"/>
          <w:color w:val="222222"/>
          <w:sz w:val="24"/>
          <w:szCs w:val="24"/>
        </w:rPr>
        <w:t xml:space="preserve">Matthew, F. (2012) ‘Governance, governing and the capacity of executives in times of crisis’, in M. Lodge and K. Wegrich (eds.) </w:t>
      </w:r>
      <w:r w:rsidRPr="00895FB4">
        <w:rPr>
          <w:rFonts w:cstheme="minorHAnsi"/>
          <w:i/>
          <w:color w:val="222222"/>
          <w:sz w:val="24"/>
          <w:szCs w:val="24"/>
        </w:rPr>
        <w:t>Executive Politics in Times of Crisis</w:t>
      </w:r>
      <w:r w:rsidRPr="00895FB4">
        <w:rPr>
          <w:rFonts w:cstheme="minorHAnsi"/>
          <w:color w:val="222222"/>
          <w:sz w:val="24"/>
          <w:szCs w:val="24"/>
        </w:rPr>
        <w:t>. Houndmills: Palgrave Macmillan.</w:t>
      </w:r>
    </w:p>
    <w:p w14:paraId="63AAD93F" w14:textId="77777777" w:rsidR="00196F1D" w:rsidRPr="00763448" w:rsidRDefault="00196F1D" w:rsidP="00196F1D">
      <w:pPr>
        <w:spacing w:before="120" w:after="120" w:line="480" w:lineRule="auto"/>
        <w:rPr>
          <w:rFonts w:ascii="Calibri" w:eastAsia="Times New Roman" w:hAnsi="Calibri" w:cs="Calibri"/>
          <w:color w:val="000000"/>
          <w:sz w:val="24"/>
          <w:szCs w:val="24"/>
          <w:lang w:bidi="he-IL"/>
        </w:rPr>
      </w:pPr>
      <w:r w:rsidRPr="00763448">
        <w:rPr>
          <w:rFonts w:ascii="Calibri" w:eastAsia="Times New Roman" w:hAnsi="Calibri" w:cs="Calibri"/>
          <w:color w:val="000000"/>
          <w:sz w:val="24"/>
          <w:szCs w:val="24"/>
          <w:lang w:bidi="he-IL"/>
        </w:rPr>
        <w:t xml:space="preserve">Mayntz, R. and F. Scharpf (1975) </w:t>
      </w:r>
      <w:r w:rsidRPr="00763448">
        <w:rPr>
          <w:rFonts w:ascii="Calibri" w:eastAsia="Times New Roman" w:hAnsi="Calibri" w:cs="Calibri"/>
          <w:i/>
          <w:color w:val="000000"/>
          <w:sz w:val="24"/>
          <w:szCs w:val="24"/>
          <w:lang w:bidi="he-IL"/>
        </w:rPr>
        <w:t>Policy-making in the German Federal Bureaucracy</w:t>
      </w:r>
      <w:r w:rsidRPr="00763448">
        <w:rPr>
          <w:rFonts w:ascii="Calibri" w:eastAsia="Times New Roman" w:hAnsi="Calibri" w:cs="Calibri"/>
          <w:color w:val="000000"/>
          <w:sz w:val="24"/>
          <w:szCs w:val="24"/>
          <w:lang w:bidi="he-IL"/>
        </w:rPr>
        <w:t>. Amsterdam: Elsevier Scientific Publishing.</w:t>
      </w:r>
    </w:p>
    <w:p w14:paraId="2C5D1F0E" w14:textId="77777777" w:rsidR="00196F1D" w:rsidRPr="00895FB4" w:rsidRDefault="00196F1D" w:rsidP="00196F1D">
      <w:pPr>
        <w:spacing w:before="120" w:after="120" w:line="480" w:lineRule="auto"/>
        <w:rPr>
          <w:rFonts w:cstheme="minorHAnsi"/>
          <w:color w:val="222222"/>
          <w:sz w:val="24"/>
          <w:szCs w:val="24"/>
        </w:rPr>
      </w:pPr>
      <w:r>
        <w:rPr>
          <w:rFonts w:cstheme="minorHAnsi"/>
          <w:color w:val="222222"/>
          <w:sz w:val="24"/>
          <w:szCs w:val="24"/>
        </w:rPr>
        <w:t>McCowan, M. (2017) ‘Turbulent t</w:t>
      </w:r>
      <w:r w:rsidRPr="00077BFA">
        <w:rPr>
          <w:rFonts w:cstheme="minorHAnsi"/>
          <w:color w:val="222222"/>
          <w:sz w:val="24"/>
          <w:szCs w:val="24"/>
        </w:rPr>
        <w:t>imes for Ministries of Finance</w:t>
      </w:r>
      <w:r>
        <w:rPr>
          <w:rFonts w:cstheme="minorHAnsi"/>
          <w:color w:val="222222"/>
          <w:sz w:val="24"/>
          <w:szCs w:val="24"/>
        </w:rPr>
        <w:t xml:space="preserve">’, in C. Ansell, J. Trondal and M. Ogard (eds.) </w:t>
      </w:r>
      <w:r w:rsidRPr="00D207C3">
        <w:rPr>
          <w:rFonts w:cstheme="minorHAnsi"/>
          <w:i/>
          <w:color w:val="222222"/>
          <w:sz w:val="24"/>
          <w:szCs w:val="24"/>
        </w:rPr>
        <w:t>Governance in Turbulent Times</w:t>
      </w:r>
      <w:r>
        <w:rPr>
          <w:rFonts w:cstheme="minorHAnsi"/>
          <w:color w:val="222222"/>
          <w:sz w:val="24"/>
          <w:szCs w:val="24"/>
        </w:rPr>
        <w:t>. Oxford: Oxford University Press.</w:t>
      </w:r>
    </w:p>
    <w:p w14:paraId="0B7D1569" w14:textId="77777777" w:rsidR="00196F1D" w:rsidRDefault="00196F1D" w:rsidP="00196F1D">
      <w:pPr>
        <w:spacing w:before="120" w:after="120" w:line="480" w:lineRule="auto"/>
        <w:rPr>
          <w:rFonts w:ascii="Calibri" w:eastAsia="Times New Roman" w:hAnsi="Calibri" w:cs="Calibri"/>
          <w:color w:val="000000"/>
          <w:sz w:val="24"/>
          <w:szCs w:val="24"/>
          <w:lang w:bidi="he-IL"/>
        </w:rPr>
      </w:pPr>
      <w:r w:rsidRPr="00077BFA">
        <w:rPr>
          <w:rFonts w:ascii="Calibri" w:eastAsia="Times New Roman" w:hAnsi="Calibri" w:cs="Calibri"/>
          <w:color w:val="000000"/>
          <w:sz w:val="24"/>
          <w:szCs w:val="24"/>
          <w:lang w:bidi="he-IL"/>
        </w:rPr>
        <w:t xml:space="preserve">Meyer, J. W. and B. Rowan (1977) ’Institutionalized organizations. Formal structure as myth and ceremony’, </w:t>
      </w:r>
      <w:r w:rsidRPr="00077BFA">
        <w:rPr>
          <w:rFonts w:ascii="Calibri" w:eastAsia="Times New Roman" w:hAnsi="Calibri" w:cs="Calibri"/>
          <w:i/>
          <w:color w:val="000000"/>
          <w:sz w:val="24"/>
          <w:szCs w:val="24"/>
          <w:lang w:bidi="he-IL"/>
        </w:rPr>
        <w:t>American Journal of Sociology</w:t>
      </w:r>
      <w:r w:rsidRPr="00077BFA">
        <w:rPr>
          <w:rFonts w:ascii="Calibri" w:eastAsia="Times New Roman" w:hAnsi="Calibri" w:cs="Calibri"/>
          <w:color w:val="000000"/>
          <w:sz w:val="24"/>
          <w:szCs w:val="24"/>
          <w:lang w:bidi="he-IL"/>
        </w:rPr>
        <w:t xml:space="preserve"> 83: 340–63.</w:t>
      </w:r>
    </w:p>
    <w:p w14:paraId="58AB0EE5" w14:textId="77777777" w:rsidR="00196F1D" w:rsidRPr="00077BFA" w:rsidRDefault="00196F1D" w:rsidP="00196F1D">
      <w:pPr>
        <w:spacing w:before="120" w:after="120" w:line="480" w:lineRule="auto"/>
        <w:rPr>
          <w:rFonts w:ascii="Calibri" w:eastAsia="Times New Roman" w:hAnsi="Calibri" w:cs="Calibri"/>
          <w:color w:val="000000"/>
          <w:sz w:val="24"/>
          <w:szCs w:val="24"/>
          <w:lang w:bidi="he-IL"/>
        </w:rPr>
      </w:pPr>
      <w:r>
        <w:rPr>
          <w:rFonts w:ascii="Calibri" w:eastAsia="Times New Roman" w:hAnsi="Calibri" w:cs="Calibri"/>
          <w:color w:val="000000"/>
          <w:sz w:val="24"/>
          <w:szCs w:val="24"/>
          <w:lang w:bidi="he-IL"/>
        </w:rPr>
        <w:t xml:space="preserve">Miller, E.F. (1971) ‘David Easton’s political theory’, </w:t>
      </w:r>
      <w:r w:rsidRPr="008955AC">
        <w:rPr>
          <w:rFonts w:ascii="Calibri" w:eastAsia="Times New Roman" w:hAnsi="Calibri" w:cs="Calibri"/>
          <w:i/>
          <w:color w:val="000000"/>
          <w:sz w:val="24"/>
          <w:szCs w:val="24"/>
          <w:lang w:bidi="he-IL"/>
        </w:rPr>
        <w:t>The Political Science Reviewer</w:t>
      </w:r>
      <w:r>
        <w:rPr>
          <w:rFonts w:ascii="Calibri" w:eastAsia="Times New Roman" w:hAnsi="Calibri" w:cs="Calibri"/>
          <w:color w:val="000000"/>
          <w:sz w:val="24"/>
          <w:szCs w:val="24"/>
          <w:lang w:bidi="he-IL"/>
        </w:rPr>
        <w:t xml:space="preserve"> 1: 184-235.</w:t>
      </w:r>
    </w:p>
    <w:p w14:paraId="35675869" w14:textId="77777777" w:rsidR="00196F1D" w:rsidRDefault="00196F1D" w:rsidP="00196F1D">
      <w:pPr>
        <w:spacing w:before="120" w:after="120" w:line="480" w:lineRule="auto"/>
        <w:rPr>
          <w:rFonts w:ascii="Calibri" w:eastAsia="Times New Roman" w:hAnsi="Calibri" w:cs="Calibri"/>
          <w:color w:val="000000"/>
          <w:sz w:val="24"/>
          <w:szCs w:val="24"/>
          <w:lang w:bidi="he-IL"/>
        </w:rPr>
      </w:pPr>
      <w:r w:rsidRPr="00F32118">
        <w:rPr>
          <w:rFonts w:ascii="Calibri" w:eastAsia="Times New Roman" w:hAnsi="Calibri" w:cs="Calibri"/>
          <w:color w:val="000000"/>
          <w:sz w:val="24"/>
          <w:szCs w:val="24"/>
          <w:lang w:bidi="he-IL"/>
        </w:rPr>
        <w:t xml:space="preserve">Najam, A., I. Christopoulou and W. R. Moomaw (2004) ‘The emergent “system” of global environmental governance’, </w:t>
      </w:r>
      <w:r w:rsidRPr="00F32118">
        <w:rPr>
          <w:rFonts w:ascii="Calibri" w:eastAsia="Times New Roman" w:hAnsi="Calibri" w:cs="Calibri"/>
          <w:i/>
          <w:color w:val="000000"/>
          <w:sz w:val="24"/>
          <w:szCs w:val="24"/>
          <w:lang w:bidi="he-IL"/>
        </w:rPr>
        <w:t>Global Environmental Politics</w:t>
      </w:r>
      <w:r w:rsidRPr="00F32118">
        <w:rPr>
          <w:rFonts w:ascii="Calibri" w:eastAsia="Times New Roman" w:hAnsi="Calibri" w:cs="Calibri"/>
          <w:color w:val="000000"/>
          <w:sz w:val="24"/>
          <w:szCs w:val="24"/>
          <w:lang w:bidi="he-IL"/>
        </w:rPr>
        <w:t xml:space="preserve"> 4(4): 23-35.</w:t>
      </w:r>
    </w:p>
    <w:p w14:paraId="58B7793A" w14:textId="77777777" w:rsidR="00196F1D" w:rsidRDefault="00196F1D" w:rsidP="00196F1D">
      <w:pPr>
        <w:spacing w:before="120" w:after="120" w:line="480" w:lineRule="auto"/>
        <w:rPr>
          <w:rFonts w:cstheme="minorHAnsi"/>
          <w:color w:val="222222"/>
          <w:sz w:val="24"/>
          <w:szCs w:val="24"/>
        </w:rPr>
      </w:pPr>
      <w:r w:rsidRPr="00895FB4">
        <w:rPr>
          <w:rFonts w:cstheme="minorHAnsi"/>
          <w:color w:val="222222"/>
          <w:sz w:val="24"/>
          <w:szCs w:val="24"/>
        </w:rPr>
        <w:t xml:space="preserve">Olsen, J.P. (1983) </w:t>
      </w:r>
      <w:r>
        <w:rPr>
          <w:rFonts w:cstheme="minorHAnsi"/>
          <w:i/>
          <w:color w:val="222222"/>
          <w:sz w:val="24"/>
          <w:szCs w:val="24"/>
        </w:rPr>
        <w:t>Organized Democracy</w:t>
      </w:r>
      <w:r w:rsidRPr="00895FB4">
        <w:rPr>
          <w:rFonts w:cstheme="minorHAnsi"/>
          <w:i/>
          <w:color w:val="222222"/>
          <w:sz w:val="24"/>
          <w:szCs w:val="24"/>
        </w:rPr>
        <w:t>.</w:t>
      </w:r>
      <w:r w:rsidRPr="00895FB4">
        <w:rPr>
          <w:rFonts w:cstheme="minorHAnsi"/>
          <w:color w:val="222222"/>
          <w:sz w:val="24"/>
          <w:szCs w:val="24"/>
        </w:rPr>
        <w:t xml:space="preserve"> Oslo: Universitetsforlaget. </w:t>
      </w:r>
    </w:p>
    <w:p w14:paraId="11B2920C" w14:textId="77777777" w:rsidR="00196F1D" w:rsidRDefault="00196F1D" w:rsidP="00196F1D">
      <w:pPr>
        <w:spacing w:before="120" w:after="120" w:line="480" w:lineRule="auto"/>
        <w:rPr>
          <w:rFonts w:cstheme="minorHAnsi"/>
          <w:color w:val="222222"/>
          <w:sz w:val="24"/>
          <w:szCs w:val="24"/>
        </w:rPr>
      </w:pPr>
      <w:r>
        <w:rPr>
          <w:rFonts w:cstheme="minorHAnsi"/>
          <w:color w:val="222222"/>
          <w:sz w:val="24"/>
          <w:szCs w:val="24"/>
        </w:rPr>
        <w:lastRenderedPageBreak/>
        <w:t xml:space="preserve">Olsen, J.P. (1991) ‘Political science and organization theory: Parallel agendas but mutual disregard’, in R.M. Czada and A. Windhoff-Hèritier (eds.) </w:t>
      </w:r>
      <w:r>
        <w:rPr>
          <w:rFonts w:cstheme="minorHAnsi"/>
          <w:i/>
          <w:color w:val="222222"/>
          <w:sz w:val="24"/>
          <w:szCs w:val="24"/>
        </w:rPr>
        <w:t>Political Choice</w:t>
      </w:r>
      <w:r>
        <w:rPr>
          <w:rFonts w:cstheme="minorHAnsi"/>
          <w:color w:val="222222"/>
          <w:sz w:val="24"/>
          <w:szCs w:val="24"/>
        </w:rPr>
        <w:t>. Boulder, Colorado: Westview Press.</w:t>
      </w:r>
    </w:p>
    <w:p w14:paraId="0A998006" w14:textId="77777777" w:rsidR="00196F1D" w:rsidRPr="00763448" w:rsidRDefault="00196F1D" w:rsidP="00196F1D">
      <w:pPr>
        <w:spacing w:before="120" w:after="120" w:line="480" w:lineRule="auto"/>
        <w:rPr>
          <w:rFonts w:ascii="Calibri" w:eastAsia="Times New Roman" w:hAnsi="Calibri" w:cs="Calibri"/>
          <w:sz w:val="24"/>
          <w:szCs w:val="24"/>
          <w:lang w:bidi="he-IL"/>
        </w:rPr>
      </w:pPr>
      <w:r w:rsidRPr="00763448">
        <w:rPr>
          <w:rFonts w:ascii="Calibri" w:eastAsia="Times New Roman" w:hAnsi="Calibri" w:cs="Calibri"/>
          <w:sz w:val="24"/>
          <w:szCs w:val="24"/>
          <w:lang w:bidi="he-IL"/>
        </w:rPr>
        <w:t xml:space="preserve">Olsen, J. P. (1997) ‘Institutional design in democratic contexts’, </w:t>
      </w:r>
      <w:r w:rsidRPr="00763448">
        <w:rPr>
          <w:rFonts w:ascii="Calibri" w:eastAsia="Times New Roman" w:hAnsi="Calibri" w:cs="Calibri"/>
          <w:i/>
          <w:sz w:val="24"/>
          <w:szCs w:val="24"/>
          <w:lang w:bidi="he-IL"/>
        </w:rPr>
        <w:t>The Journal of Political Philosophy</w:t>
      </w:r>
      <w:r w:rsidRPr="00763448">
        <w:rPr>
          <w:rFonts w:ascii="Calibri" w:eastAsia="Times New Roman" w:hAnsi="Calibri" w:cs="Calibri"/>
          <w:sz w:val="24"/>
          <w:szCs w:val="24"/>
          <w:lang w:bidi="he-IL"/>
        </w:rPr>
        <w:t xml:space="preserve"> 5(3): 203-229.</w:t>
      </w:r>
    </w:p>
    <w:p w14:paraId="3DD1195B" w14:textId="77777777" w:rsidR="00196F1D" w:rsidRPr="00763448" w:rsidRDefault="00196F1D" w:rsidP="00196F1D">
      <w:pPr>
        <w:spacing w:before="120" w:after="120" w:line="480" w:lineRule="auto"/>
        <w:rPr>
          <w:rFonts w:ascii="Calibri" w:eastAsia="Times New Roman" w:hAnsi="Calibri" w:cs="Calibri"/>
          <w:sz w:val="24"/>
          <w:szCs w:val="24"/>
          <w:lang w:bidi="he-IL"/>
        </w:rPr>
      </w:pPr>
      <w:r w:rsidRPr="00763448">
        <w:rPr>
          <w:rFonts w:ascii="Calibri" w:eastAsia="Times New Roman" w:hAnsi="Calibri" w:cs="Calibri"/>
          <w:sz w:val="24"/>
          <w:szCs w:val="24"/>
          <w:lang w:bidi="he-IL"/>
        </w:rPr>
        <w:t xml:space="preserve">Olsen, J.P. (2001) ‘Garbage cans, new institutionalism, and the study of politics’, </w:t>
      </w:r>
      <w:r w:rsidRPr="00763448">
        <w:rPr>
          <w:rFonts w:ascii="Calibri" w:eastAsia="Times New Roman" w:hAnsi="Calibri" w:cs="Calibri"/>
          <w:i/>
          <w:sz w:val="24"/>
          <w:szCs w:val="24"/>
          <w:lang w:bidi="he-IL"/>
        </w:rPr>
        <w:t>American Political Science Review</w:t>
      </w:r>
      <w:r w:rsidRPr="00763448">
        <w:rPr>
          <w:rFonts w:ascii="Calibri" w:eastAsia="Times New Roman" w:hAnsi="Calibri" w:cs="Calibri"/>
          <w:sz w:val="24"/>
          <w:szCs w:val="24"/>
          <w:lang w:bidi="he-IL"/>
        </w:rPr>
        <w:t xml:space="preserve"> 95(1): 191-98.</w:t>
      </w:r>
    </w:p>
    <w:p w14:paraId="19C69439" w14:textId="77777777" w:rsidR="00196F1D" w:rsidRPr="00895FB4" w:rsidRDefault="00196F1D" w:rsidP="00196F1D">
      <w:pPr>
        <w:spacing w:before="120" w:after="120" w:line="480" w:lineRule="auto"/>
        <w:rPr>
          <w:rFonts w:cstheme="minorHAnsi"/>
          <w:color w:val="222222"/>
          <w:sz w:val="24"/>
          <w:szCs w:val="24"/>
        </w:rPr>
      </w:pPr>
      <w:r w:rsidRPr="00895FB4">
        <w:rPr>
          <w:rFonts w:cstheme="minorHAnsi"/>
          <w:color w:val="222222"/>
          <w:sz w:val="24"/>
          <w:szCs w:val="24"/>
        </w:rPr>
        <w:t xml:space="preserve">Olsen, J. P. (2007) </w:t>
      </w:r>
      <w:r w:rsidRPr="00895FB4">
        <w:rPr>
          <w:rFonts w:cstheme="minorHAnsi"/>
          <w:i/>
          <w:color w:val="222222"/>
          <w:sz w:val="24"/>
          <w:szCs w:val="24"/>
        </w:rPr>
        <w:t>Europe in Search of Political Order.</w:t>
      </w:r>
      <w:r w:rsidRPr="00895FB4">
        <w:rPr>
          <w:rFonts w:cstheme="minorHAnsi"/>
          <w:color w:val="222222"/>
          <w:sz w:val="24"/>
          <w:szCs w:val="24"/>
        </w:rPr>
        <w:t xml:space="preserve"> Oxford: Oxford University Press.</w:t>
      </w:r>
    </w:p>
    <w:p w14:paraId="72311237" w14:textId="77777777" w:rsidR="00196F1D" w:rsidRPr="00D207C3" w:rsidRDefault="00196F1D" w:rsidP="00196F1D">
      <w:pPr>
        <w:spacing w:before="120" w:after="120" w:line="480" w:lineRule="auto"/>
        <w:rPr>
          <w:rFonts w:cstheme="minorHAnsi"/>
          <w:color w:val="222222"/>
          <w:sz w:val="24"/>
          <w:szCs w:val="24"/>
        </w:rPr>
      </w:pPr>
      <w:r w:rsidRPr="00D207C3">
        <w:rPr>
          <w:rFonts w:cstheme="minorHAnsi"/>
          <w:color w:val="222222"/>
          <w:sz w:val="24"/>
          <w:szCs w:val="24"/>
        </w:rPr>
        <w:t xml:space="preserve">Olsen, J. P. (2009) ‘EU governance: Where do we go from here?’, in B. Kohler-Koch and F. Larat (eds.) </w:t>
      </w:r>
      <w:r w:rsidRPr="00D207C3">
        <w:rPr>
          <w:rFonts w:cstheme="minorHAnsi"/>
          <w:i/>
          <w:color w:val="222222"/>
          <w:sz w:val="24"/>
          <w:szCs w:val="24"/>
        </w:rPr>
        <w:t>European Multi-Level Governance.</w:t>
      </w:r>
      <w:r w:rsidRPr="00D207C3">
        <w:rPr>
          <w:rFonts w:cstheme="minorHAnsi"/>
          <w:color w:val="222222"/>
          <w:sz w:val="24"/>
          <w:szCs w:val="24"/>
        </w:rPr>
        <w:t xml:space="preserve"> Cheltenham: Edward Elgar.</w:t>
      </w:r>
    </w:p>
    <w:p w14:paraId="5F94BB12" w14:textId="77777777" w:rsidR="00196F1D" w:rsidRPr="00895FB4" w:rsidRDefault="00196F1D" w:rsidP="00196F1D">
      <w:pPr>
        <w:spacing w:before="120" w:after="120" w:line="480" w:lineRule="auto"/>
        <w:rPr>
          <w:rFonts w:cstheme="minorHAnsi"/>
          <w:color w:val="222222"/>
          <w:sz w:val="24"/>
          <w:szCs w:val="24"/>
        </w:rPr>
      </w:pPr>
      <w:r w:rsidRPr="00895FB4">
        <w:rPr>
          <w:rFonts w:cstheme="minorHAnsi"/>
          <w:color w:val="222222"/>
          <w:sz w:val="24"/>
          <w:szCs w:val="24"/>
        </w:rPr>
        <w:t xml:space="preserve">Olsen, J.P. (2010) </w:t>
      </w:r>
      <w:r w:rsidRPr="00895FB4">
        <w:rPr>
          <w:rFonts w:cstheme="minorHAnsi"/>
          <w:i/>
          <w:color w:val="222222"/>
          <w:sz w:val="24"/>
          <w:szCs w:val="24"/>
        </w:rPr>
        <w:t>Governing through Institutional Building</w:t>
      </w:r>
      <w:r w:rsidRPr="00895FB4">
        <w:rPr>
          <w:rFonts w:cstheme="minorHAnsi"/>
          <w:color w:val="222222"/>
          <w:sz w:val="24"/>
          <w:szCs w:val="24"/>
        </w:rPr>
        <w:t xml:space="preserve">. Oxford: Oxford University Press. </w:t>
      </w:r>
    </w:p>
    <w:p w14:paraId="67D97B60" w14:textId="77777777" w:rsidR="00196F1D" w:rsidRDefault="00196F1D" w:rsidP="00196F1D">
      <w:pPr>
        <w:spacing w:before="120" w:after="120" w:line="480" w:lineRule="auto"/>
        <w:rPr>
          <w:rFonts w:cstheme="minorHAnsi"/>
          <w:color w:val="222222"/>
          <w:sz w:val="24"/>
          <w:szCs w:val="24"/>
        </w:rPr>
      </w:pPr>
      <w:r w:rsidRPr="00895FB4">
        <w:rPr>
          <w:rFonts w:cstheme="minorHAnsi"/>
          <w:color w:val="222222"/>
          <w:sz w:val="24"/>
          <w:szCs w:val="24"/>
        </w:rPr>
        <w:t xml:space="preserve">Olsen, J.P. (2013) ‘The institutional basis of democratic accountability’, </w:t>
      </w:r>
      <w:r w:rsidRPr="00895FB4">
        <w:rPr>
          <w:rFonts w:cstheme="minorHAnsi"/>
          <w:i/>
          <w:color w:val="222222"/>
          <w:sz w:val="24"/>
          <w:szCs w:val="24"/>
        </w:rPr>
        <w:t>West European Politics</w:t>
      </w:r>
      <w:r>
        <w:rPr>
          <w:rFonts w:cstheme="minorHAnsi"/>
          <w:color w:val="222222"/>
          <w:sz w:val="24"/>
          <w:szCs w:val="24"/>
        </w:rPr>
        <w:t xml:space="preserve"> </w:t>
      </w:r>
      <w:r w:rsidRPr="00895FB4">
        <w:rPr>
          <w:rFonts w:cstheme="minorHAnsi"/>
          <w:color w:val="222222"/>
          <w:sz w:val="24"/>
          <w:szCs w:val="24"/>
        </w:rPr>
        <w:t>36(3): 447-73.</w:t>
      </w:r>
    </w:p>
    <w:p w14:paraId="1D5F09EA" w14:textId="77777777" w:rsidR="00196F1D" w:rsidRDefault="00196F1D" w:rsidP="00196F1D">
      <w:pPr>
        <w:spacing w:before="120" w:after="120" w:line="480" w:lineRule="auto"/>
        <w:rPr>
          <w:rFonts w:cstheme="minorHAnsi"/>
          <w:color w:val="222222"/>
          <w:sz w:val="24"/>
          <w:szCs w:val="24"/>
        </w:rPr>
      </w:pPr>
      <w:r>
        <w:rPr>
          <w:rFonts w:cstheme="minorHAnsi"/>
          <w:color w:val="222222"/>
          <w:sz w:val="24"/>
          <w:szCs w:val="24"/>
        </w:rPr>
        <w:t>Olsen, J.P. (2015) ‘Democratic order, autonomy and accountability’, paper prepared for the SOG Conference, University of Bergen.</w:t>
      </w:r>
    </w:p>
    <w:p w14:paraId="620C0908" w14:textId="77777777" w:rsidR="00196F1D" w:rsidRPr="00895FB4" w:rsidRDefault="00196F1D" w:rsidP="00196F1D">
      <w:pPr>
        <w:spacing w:before="120" w:after="120" w:line="480" w:lineRule="auto"/>
        <w:rPr>
          <w:rFonts w:cstheme="minorHAnsi"/>
          <w:color w:val="222222"/>
          <w:sz w:val="24"/>
          <w:szCs w:val="24"/>
        </w:rPr>
      </w:pPr>
      <w:r>
        <w:rPr>
          <w:rFonts w:cstheme="minorHAnsi"/>
          <w:color w:val="222222"/>
          <w:sz w:val="24"/>
          <w:szCs w:val="24"/>
        </w:rPr>
        <w:t xml:space="preserve">Olsen, J.G. (2017) </w:t>
      </w:r>
      <w:r w:rsidRPr="00282738">
        <w:rPr>
          <w:rFonts w:cstheme="minorHAnsi"/>
          <w:i/>
          <w:color w:val="222222"/>
          <w:sz w:val="24"/>
          <w:szCs w:val="24"/>
        </w:rPr>
        <w:t>Democratic Accountability, Political Order, and Change</w:t>
      </w:r>
      <w:r>
        <w:rPr>
          <w:rFonts w:cstheme="minorHAnsi"/>
          <w:color w:val="222222"/>
          <w:sz w:val="24"/>
          <w:szCs w:val="24"/>
        </w:rPr>
        <w:t>. Oxford: Oxford University Press.</w:t>
      </w:r>
    </w:p>
    <w:p w14:paraId="02C36C80" w14:textId="77777777" w:rsidR="00196F1D" w:rsidRDefault="00196F1D" w:rsidP="00196F1D">
      <w:pPr>
        <w:spacing w:before="120" w:after="120" w:line="480" w:lineRule="auto"/>
        <w:rPr>
          <w:rFonts w:ascii="Calibri" w:eastAsia="Times New Roman" w:hAnsi="Calibri" w:cs="Calibri"/>
          <w:sz w:val="24"/>
          <w:szCs w:val="24"/>
          <w:lang w:bidi="he-IL"/>
        </w:rPr>
      </w:pPr>
      <w:r w:rsidRPr="00763448">
        <w:rPr>
          <w:rFonts w:ascii="Calibri" w:eastAsia="Times New Roman" w:hAnsi="Calibri" w:cs="Calibri"/>
          <w:sz w:val="24"/>
          <w:szCs w:val="24"/>
          <w:lang w:bidi="he-IL"/>
        </w:rPr>
        <w:t xml:space="preserve">Orren, K. and S. Skowronek (2004) </w:t>
      </w:r>
      <w:r w:rsidRPr="00763448">
        <w:rPr>
          <w:rFonts w:ascii="Calibri" w:eastAsia="Times New Roman" w:hAnsi="Calibri" w:cs="Calibri"/>
          <w:i/>
          <w:sz w:val="24"/>
          <w:szCs w:val="24"/>
          <w:lang w:bidi="he-IL"/>
        </w:rPr>
        <w:t>The Search for American Political Development</w:t>
      </w:r>
      <w:r w:rsidRPr="00763448">
        <w:rPr>
          <w:rFonts w:ascii="Calibri" w:eastAsia="Times New Roman" w:hAnsi="Calibri" w:cs="Calibri"/>
          <w:sz w:val="24"/>
          <w:szCs w:val="24"/>
          <w:lang w:bidi="he-IL"/>
        </w:rPr>
        <w:t>. Cambridge: Cambridge University Press.</w:t>
      </w:r>
    </w:p>
    <w:p w14:paraId="1E260FE4" w14:textId="77777777" w:rsidR="00196F1D" w:rsidRDefault="00196F1D" w:rsidP="00196F1D">
      <w:pPr>
        <w:spacing w:before="120" w:after="120" w:line="480" w:lineRule="auto"/>
        <w:rPr>
          <w:rFonts w:ascii="Calibri" w:eastAsia="Times New Roman" w:hAnsi="Calibri" w:cs="Calibri"/>
          <w:sz w:val="24"/>
          <w:szCs w:val="24"/>
          <w:lang w:bidi="he-IL"/>
        </w:rPr>
      </w:pPr>
      <w:r>
        <w:rPr>
          <w:rFonts w:ascii="Calibri" w:eastAsia="Times New Roman" w:hAnsi="Calibri" w:cs="Calibri"/>
          <w:sz w:val="24"/>
          <w:szCs w:val="24"/>
          <w:lang w:bidi="he-IL"/>
        </w:rPr>
        <w:t xml:space="preserve">Padgett, J.F. and W.W. Powell (2012) </w:t>
      </w:r>
      <w:r w:rsidRPr="00D207C3">
        <w:rPr>
          <w:rFonts w:ascii="Calibri" w:eastAsia="Times New Roman" w:hAnsi="Calibri" w:cs="Calibri"/>
          <w:i/>
          <w:sz w:val="24"/>
          <w:szCs w:val="24"/>
          <w:lang w:bidi="he-IL"/>
        </w:rPr>
        <w:t>The Emergence of Organizations and Markets</w:t>
      </w:r>
      <w:r>
        <w:rPr>
          <w:rFonts w:ascii="Calibri" w:eastAsia="Times New Roman" w:hAnsi="Calibri" w:cs="Calibri"/>
          <w:sz w:val="24"/>
          <w:szCs w:val="24"/>
          <w:lang w:bidi="he-IL"/>
        </w:rPr>
        <w:t>. Princeton: Princeton University Press.</w:t>
      </w:r>
    </w:p>
    <w:p w14:paraId="353C69CF" w14:textId="77777777" w:rsidR="00196F1D" w:rsidRPr="00763448" w:rsidRDefault="00196F1D" w:rsidP="00196F1D">
      <w:pPr>
        <w:spacing w:before="120" w:after="120" w:line="480" w:lineRule="auto"/>
        <w:rPr>
          <w:rFonts w:ascii="Calibri" w:eastAsia="Times New Roman" w:hAnsi="Calibri" w:cs="Calibri"/>
          <w:sz w:val="24"/>
          <w:szCs w:val="24"/>
          <w:lang w:bidi="he-IL"/>
        </w:rPr>
      </w:pPr>
      <w:r w:rsidRPr="00204738">
        <w:rPr>
          <w:rFonts w:ascii="Calibri" w:eastAsia="Times New Roman" w:hAnsi="Calibri" w:cs="Calibri"/>
          <w:sz w:val="24"/>
          <w:szCs w:val="24"/>
          <w:lang w:bidi="he-IL"/>
        </w:rPr>
        <w:lastRenderedPageBreak/>
        <w:t xml:space="preserve">Papastergiadis, N. (2013). </w:t>
      </w:r>
      <w:r w:rsidRPr="00164C96">
        <w:rPr>
          <w:rFonts w:ascii="Calibri" w:eastAsia="Times New Roman" w:hAnsi="Calibri" w:cs="Calibri"/>
          <w:i/>
          <w:sz w:val="24"/>
          <w:szCs w:val="24"/>
          <w:lang w:bidi="he-IL"/>
        </w:rPr>
        <w:t>The turbulence of migration: globalization, deterritorialization and hybridity</w:t>
      </w:r>
      <w:r w:rsidRPr="00204738">
        <w:rPr>
          <w:rFonts w:ascii="Calibri" w:eastAsia="Times New Roman" w:hAnsi="Calibri" w:cs="Calibri"/>
          <w:sz w:val="24"/>
          <w:szCs w:val="24"/>
          <w:lang w:bidi="he-IL"/>
        </w:rPr>
        <w:t>. John Wiley &amp; Sons.</w:t>
      </w:r>
    </w:p>
    <w:p w14:paraId="69B3FBB8" w14:textId="77777777" w:rsidR="00196F1D" w:rsidRPr="009732D4" w:rsidRDefault="00196F1D" w:rsidP="00196F1D">
      <w:pPr>
        <w:spacing w:line="480" w:lineRule="auto"/>
        <w:rPr>
          <w:rFonts w:ascii="Calibri" w:eastAsia="SimSun" w:hAnsi="Calibri" w:cs="Times New Roman"/>
          <w:sz w:val="24"/>
          <w:szCs w:val="24"/>
          <w:lang w:eastAsia="zh-CN"/>
        </w:rPr>
      </w:pPr>
      <w:r w:rsidRPr="009732D4">
        <w:rPr>
          <w:rFonts w:ascii="Calibri" w:eastAsia="SimSun" w:hAnsi="Calibri" w:cs="Times New Roman"/>
          <w:sz w:val="24"/>
          <w:szCs w:val="24"/>
          <w:lang w:eastAsia="zh-CN"/>
        </w:rPr>
        <w:t xml:space="preserve">Peters, B.G. </w:t>
      </w:r>
      <w:r>
        <w:rPr>
          <w:rFonts w:ascii="Calibri" w:eastAsia="SimSun" w:hAnsi="Calibri" w:cs="Times New Roman"/>
          <w:sz w:val="24"/>
          <w:szCs w:val="24"/>
          <w:lang w:eastAsia="zh-CN"/>
        </w:rPr>
        <w:t>(</w:t>
      </w:r>
      <w:r w:rsidRPr="009732D4">
        <w:rPr>
          <w:rFonts w:ascii="Calibri" w:eastAsia="SimSun" w:hAnsi="Calibri" w:cs="Times New Roman"/>
          <w:sz w:val="24"/>
          <w:szCs w:val="24"/>
          <w:lang w:eastAsia="zh-CN"/>
        </w:rPr>
        <w:t>2004</w:t>
      </w:r>
      <w:r>
        <w:rPr>
          <w:rFonts w:ascii="Calibri" w:eastAsia="SimSun" w:hAnsi="Calibri" w:cs="Times New Roman"/>
          <w:sz w:val="24"/>
          <w:szCs w:val="24"/>
          <w:lang w:eastAsia="zh-CN"/>
        </w:rPr>
        <w:t>)</w:t>
      </w:r>
      <w:r w:rsidRPr="009732D4">
        <w:rPr>
          <w:rFonts w:ascii="Calibri" w:eastAsia="SimSun" w:hAnsi="Calibri" w:cs="Times New Roman"/>
          <w:sz w:val="24"/>
          <w:szCs w:val="24"/>
          <w:lang w:eastAsia="zh-CN"/>
        </w:rPr>
        <w:t xml:space="preserve"> ‘Back to the centre? Rebuilding the state’, in G. Gamble (ed.) </w:t>
      </w:r>
      <w:r w:rsidRPr="009732D4">
        <w:rPr>
          <w:rFonts w:ascii="Calibri" w:eastAsia="SimSun" w:hAnsi="Calibri" w:cs="Times New Roman"/>
          <w:i/>
          <w:sz w:val="24"/>
          <w:szCs w:val="24"/>
          <w:lang w:eastAsia="zh-CN"/>
        </w:rPr>
        <w:t>Restating the State</w:t>
      </w:r>
      <w:r w:rsidRPr="009732D4">
        <w:rPr>
          <w:rFonts w:ascii="Calibri" w:eastAsia="SimSun" w:hAnsi="Calibri" w:cs="Times New Roman"/>
          <w:sz w:val="24"/>
          <w:szCs w:val="24"/>
          <w:lang w:eastAsia="zh-CN"/>
        </w:rPr>
        <w:t xml:space="preserve">. Oxford: Basil Blackwell. </w:t>
      </w:r>
    </w:p>
    <w:p w14:paraId="38CCB3A9" w14:textId="77777777" w:rsidR="00196F1D" w:rsidRPr="00895FB4" w:rsidRDefault="00196F1D" w:rsidP="00196F1D">
      <w:pPr>
        <w:spacing w:before="120" w:after="120" w:line="480" w:lineRule="auto"/>
        <w:rPr>
          <w:rFonts w:cstheme="minorHAnsi"/>
          <w:color w:val="222222"/>
          <w:sz w:val="24"/>
          <w:szCs w:val="24"/>
        </w:rPr>
      </w:pPr>
      <w:r w:rsidRPr="00895FB4">
        <w:rPr>
          <w:rFonts w:cstheme="minorHAnsi"/>
          <w:color w:val="222222"/>
          <w:sz w:val="24"/>
          <w:szCs w:val="24"/>
        </w:rPr>
        <w:t xml:space="preserve">Pierson, P. (2004) </w:t>
      </w:r>
      <w:r w:rsidRPr="00895FB4">
        <w:rPr>
          <w:rFonts w:cstheme="minorHAnsi"/>
          <w:i/>
          <w:color w:val="222222"/>
          <w:sz w:val="24"/>
          <w:szCs w:val="24"/>
        </w:rPr>
        <w:t>Politics in Time</w:t>
      </w:r>
      <w:r w:rsidRPr="00895FB4">
        <w:rPr>
          <w:rFonts w:cstheme="minorHAnsi"/>
          <w:color w:val="222222"/>
          <w:sz w:val="24"/>
          <w:szCs w:val="24"/>
        </w:rPr>
        <w:t>. Princeton: Princeton University Press.</w:t>
      </w:r>
    </w:p>
    <w:p w14:paraId="201530DD" w14:textId="77777777" w:rsidR="00196F1D" w:rsidRDefault="00196F1D" w:rsidP="00196F1D">
      <w:pPr>
        <w:spacing w:line="480" w:lineRule="auto"/>
        <w:rPr>
          <w:rFonts w:ascii="Calibri" w:eastAsia="SimSun" w:hAnsi="Calibri" w:cs="Times New Roman"/>
          <w:sz w:val="24"/>
          <w:szCs w:val="24"/>
          <w:lang w:eastAsia="zh-CN"/>
        </w:rPr>
      </w:pPr>
      <w:r w:rsidRPr="00066ABB">
        <w:rPr>
          <w:rFonts w:ascii="Calibri" w:eastAsia="SimSun" w:hAnsi="Calibri" w:cs="Times New Roman"/>
          <w:sz w:val="24"/>
          <w:szCs w:val="24"/>
          <w:lang w:eastAsia="zh-CN"/>
        </w:rPr>
        <w:t xml:space="preserve">Pierre, J. and B.G. Peters (2005) </w:t>
      </w:r>
      <w:r w:rsidRPr="00066ABB">
        <w:rPr>
          <w:rFonts w:ascii="Calibri" w:eastAsia="SimSun" w:hAnsi="Calibri" w:cs="Times New Roman"/>
          <w:i/>
          <w:sz w:val="24"/>
          <w:szCs w:val="24"/>
          <w:lang w:eastAsia="zh-CN"/>
        </w:rPr>
        <w:t>Governing Complex Societies</w:t>
      </w:r>
      <w:r w:rsidRPr="00066ABB">
        <w:rPr>
          <w:rFonts w:ascii="Calibri" w:eastAsia="SimSun" w:hAnsi="Calibri" w:cs="Times New Roman"/>
          <w:sz w:val="24"/>
          <w:szCs w:val="24"/>
          <w:lang w:eastAsia="zh-CN"/>
        </w:rPr>
        <w:t>. Basingstoke: Palgrave</w:t>
      </w:r>
      <w:r>
        <w:rPr>
          <w:rFonts w:ascii="Calibri" w:eastAsia="SimSun" w:hAnsi="Calibri" w:cs="Times New Roman"/>
          <w:sz w:val="24"/>
          <w:szCs w:val="24"/>
          <w:lang w:eastAsia="zh-CN"/>
        </w:rPr>
        <w:t>.</w:t>
      </w:r>
    </w:p>
    <w:p w14:paraId="68005949" w14:textId="77777777" w:rsidR="00196F1D" w:rsidRDefault="00196F1D" w:rsidP="00196F1D">
      <w:pPr>
        <w:spacing w:line="480" w:lineRule="auto"/>
        <w:rPr>
          <w:rFonts w:ascii="Calibri" w:eastAsia="SimSun" w:hAnsi="Calibri" w:cs="Times New Roman"/>
          <w:sz w:val="24"/>
          <w:szCs w:val="24"/>
          <w:lang w:eastAsia="zh-CN"/>
        </w:rPr>
      </w:pPr>
      <w:r>
        <w:rPr>
          <w:rFonts w:ascii="Calibri" w:eastAsia="SimSun" w:hAnsi="Calibri" w:cs="Times New Roman"/>
          <w:sz w:val="24"/>
          <w:szCs w:val="24"/>
          <w:lang w:eastAsia="zh-CN"/>
        </w:rPr>
        <w:t xml:space="preserve">Pina e Cuhna, M. </w:t>
      </w:r>
      <w:r w:rsidRPr="006B534C">
        <w:rPr>
          <w:rFonts w:ascii="Calibri" w:eastAsia="SimSun" w:hAnsi="Calibri" w:cs="Times New Roman"/>
          <w:sz w:val="24"/>
          <w:szCs w:val="24"/>
          <w:lang w:eastAsia="zh-CN"/>
        </w:rPr>
        <w:t xml:space="preserve">Clegg, S. R., &amp; Kamoche, K. (2006). Surprises in management and organization: Concept, sources and a typology. </w:t>
      </w:r>
      <w:r w:rsidRPr="00304F55">
        <w:rPr>
          <w:rFonts w:ascii="Calibri" w:eastAsia="SimSun" w:hAnsi="Calibri" w:cs="Times New Roman"/>
          <w:i/>
          <w:sz w:val="24"/>
          <w:szCs w:val="24"/>
          <w:lang w:eastAsia="zh-CN"/>
        </w:rPr>
        <w:t>British Journal of Management</w:t>
      </w:r>
      <w:r w:rsidRPr="006B534C">
        <w:rPr>
          <w:rFonts w:ascii="Calibri" w:eastAsia="SimSun" w:hAnsi="Calibri" w:cs="Times New Roman"/>
          <w:sz w:val="24"/>
          <w:szCs w:val="24"/>
          <w:lang w:eastAsia="zh-CN"/>
        </w:rPr>
        <w:t>, 17(4), 317-329.</w:t>
      </w:r>
    </w:p>
    <w:p w14:paraId="706E3EE7" w14:textId="77777777" w:rsidR="00196F1D" w:rsidRDefault="00196F1D" w:rsidP="00196F1D">
      <w:pPr>
        <w:spacing w:after="0" w:line="480" w:lineRule="auto"/>
        <w:rPr>
          <w:rFonts w:cstheme="minorHAnsi"/>
          <w:color w:val="222222"/>
          <w:sz w:val="24"/>
          <w:szCs w:val="24"/>
          <w:shd w:val="clear" w:color="auto" w:fill="FFFFFF"/>
        </w:rPr>
      </w:pPr>
      <w:r w:rsidRPr="00EB3241">
        <w:rPr>
          <w:rFonts w:cstheme="minorHAnsi"/>
          <w:color w:val="222222"/>
          <w:sz w:val="24"/>
          <w:szCs w:val="24"/>
          <w:shd w:val="clear" w:color="auto" w:fill="FFFFFF"/>
        </w:rPr>
        <w:t>Power, B.</w:t>
      </w:r>
      <w:r>
        <w:rPr>
          <w:rFonts w:cstheme="minorHAnsi"/>
          <w:color w:val="222222"/>
          <w:sz w:val="24"/>
          <w:szCs w:val="24"/>
          <w:shd w:val="clear" w:color="auto" w:fill="FFFFFF"/>
        </w:rPr>
        <w:t xml:space="preserve"> and G.C.</w:t>
      </w:r>
      <w:r w:rsidRPr="00EB3241">
        <w:rPr>
          <w:rFonts w:cstheme="minorHAnsi"/>
          <w:color w:val="222222"/>
          <w:sz w:val="24"/>
          <w:szCs w:val="24"/>
          <w:shd w:val="clear" w:color="auto" w:fill="FFFFFF"/>
        </w:rPr>
        <w:t xml:space="preserve"> Reid (2005) </w:t>
      </w:r>
      <w:r>
        <w:rPr>
          <w:rFonts w:cstheme="minorHAnsi"/>
          <w:color w:val="222222"/>
          <w:sz w:val="24"/>
          <w:szCs w:val="24"/>
          <w:shd w:val="clear" w:color="auto" w:fill="FFFFFF"/>
        </w:rPr>
        <w:t>‘</w:t>
      </w:r>
      <w:r w:rsidRPr="00EB3241">
        <w:rPr>
          <w:rFonts w:cstheme="minorHAnsi"/>
          <w:color w:val="222222"/>
          <w:sz w:val="24"/>
          <w:szCs w:val="24"/>
          <w:shd w:val="clear" w:color="auto" w:fill="FFFFFF"/>
        </w:rPr>
        <w:t>Flexibility, firm-specific turbulence and the performan</w:t>
      </w:r>
      <w:r>
        <w:rPr>
          <w:rFonts w:cstheme="minorHAnsi"/>
          <w:color w:val="222222"/>
          <w:sz w:val="24"/>
          <w:szCs w:val="24"/>
          <w:shd w:val="clear" w:color="auto" w:fill="FFFFFF"/>
        </w:rPr>
        <w:t xml:space="preserve">ce of the long-lived small firm’, </w:t>
      </w:r>
      <w:r w:rsidRPr="00EB3241">
        <w:rPr>
          <w:rFonts w:cstheme="minorHAnsi"/>
          <w:i/>
          <w:iCs/>
          <w:color w:val="222222"/>
          <w:sz w:val="24"/>
          <w:szCs w:val="24"/>
          <w:shd w:val="clear" w:color="auto" w:fill="FFFFFF"/>
        </w:rPr>
        <w:t>Review of Industrial Organization</w:t>
      </w:r>
      <w:r>
        <w:rPr>
          <w:rFonts w:cstheme="minorHAnsi"/>
          <w:i/>
          <w:iCs/>
          <w:color w:val="222222"/>
          <w:sz w:val="24"/>
          <w:szCs w:val="24"/>
          <w:shd w:val="clear" w:color="auto" w:fill="FFFFFF"/>
        </w:rPr>
        <w:t xml:space="preserve"> </w:t>
      </w:r>
      <w:r w:rsidRPr="00EB3241">
        <w:rPr>
          <w:rFonts w:cstheme="minorHAnsi"/>
          <w:i/>
          <w:iCs/>
          <w:color w:val="222222"/>
          <w:sz w:val="24"/>
          <w:szCs w:val="24"/>
          <w:shd w:val="clear" w:color="auto" w:fill="FFFFFF"/>
        </w:rPr>
        <w:t>26</w:t>
      </w:r>
      <w:r w:rsidRPr="00EB3241">
        <w:rPr>
          <w:rFonts w:cstheme="minorHAnsi"/>
          <w:color w:val="222222"/>
          <w:sz w:val="24"/>
          <w:szCs w:val="24"/>
          <w:shd w:val="clear" w:color="auto" w:fill="FFFFFF"/>
        </w:rPr>
        <w:t>(4)</w:t>
      </w:r>
      <w:r>
        <w:rPr>
          <w:rFonts w:cstheme="minorHAnsi"/>
          <w:color w:val="222222"/>
          <w:sz w:val="24"/>
          <w:szCs w:val="24"/>
          <w:shd w:val="clear" w:color="auto" w:fill="FFFFFF"/>
        </w:rPr>
        <w:t>:</w:t>
      </w:r>
      <w:r w:rsidRPr="00EB3241">
        <w:rPr>
          <w:rFonts w:cstheme="minorHAnsi"/>
          <w:color w:val="222222"/>
          <w:sz w:val="24"/>
          <w:szCs w:val="24"/>
          <w:shd w:val="clear" w:color="auto" w:fill="FFFFFF"/>
        </w:rPr>
        <w:t xml:space="preserve"> 415-443.</w:t>
      </w:r>
    </w:p>
    <w:p w14:paraId="507007A6" w14:textId="77777777" w:rsidR="00196F1D" w:rsidRPr="00EB3241" w:rsidRDefault="00196F1D" w:rsidP="00196F1D">
      <w:pPr>
        <w:spacing w:after="0" w:line="480" w:lineRule="auto"/>
        <w:rPr>
          <w:rFonts w:cstheme="minorHAnsi"/>
          <w:color w:val="222222"/>
          <w:sz w:val="24"/>
          <w:szCs w:val="24"/>
          <w:shd w:val="clear" w:color="auto" w:fill="FFFFFF"/>
        </w:rPr>
      </w:pPr>
      <w:r w:rsidRPr="00E656C5">
        <w:rPr>
          <w:rFonts w:cstheme="minorHAnsi"/>
          <w:color w:val="222222"/>
          <w:sz w:val="24"/>
          <w:szCs w:val="24"/>
          <w:shd w:val="clear" w:color="auto" w:fill="FFFFFF"/>
        </w:rPr>
        <w:t>R</w:t>
      </w:r>
      <w:r>
        <w:rPr>
          <w:rFonts w:cstheme="minorHAnsi"/>
          <w:color w:val="222222"/>
          <w:sz w:val="24"/>
          <w:szCs w:val="24"/>
          <w:shd w:val="clear" w:color="auto" w:fill="FFFFFF"/>
        </w:rPr>
        <w:t>amírez, R. and J.W. Selsky (2016</w:t>
      </w:r>
      <w:r w:rsidRPr="00E656C5">
        <w:rPr>
          <w:rFonts w:cstheme="minorHAnsi"/>
          <w:color w:val="222222"/>
          <w:sz w:val="24"/>
          <w:szCs w:val="24"/>
          <w:shd w:val="clear" w:color="auto" w:fill="FFFFFF"/>
        </w:rPr>
        <w:t xml:space="preserve">) ‘Strategic Planning in Turbulent Environments: A Social Ecology Approach to Scenarios’, </w:t>
      </w:r>
      <w:r w:rsidRPr="00164C96">
        <w:rPr>
          <w:rFonts w:cstheme="minorHAnsi"/>
          <w:i/>
          <w:color w:val="222222"/>
          <w:sz w:val="24"/>
          <w:szCs w:val="24"/>
          <w:shd w:val="clear" w:color="auto" w:fill="FFFFFF"/>
        </w:rPr>
        <w:t>Long Range Planning</w:t>
      </w:r>
      <w:r w:rsidRPr="00E656C5">
        <w:rPr>
          <w:rFonts w:cstheme="minorHAnsi"/>
          <w:color w:val="222222"/>
          <w:sz w:val="24"/>
          <w:szCs w:val="24"/>
          <w:shd w:val="clear" w:color="auto" w:fill="FFFFFF"/>
        </w:rPr>
        <w:t>.</w:t>
      </w:r>
      <w:r>
        <w:rPr>
          <w:rFonts w:cstheme="minorHAnsi"/>
          <w:color w:val="222222"/>
          <w:sz w:val="24"/>
          <w:szCs w:val="24"/>
          <w:shd w:val="clear" w:color="auto" w:fill="FFFFFF"/>
        </w:rPr>
        <w:t xml:space="preserve"> 49, 1: 90-102.</w:t>
      </w:r>
    </w:p>
    <w:p w14:paraId="74E23C26" w14:textId="77777777" w:rsidR="00196F1D" w:rsidRPr="00763448" w:rsidRDefault="00196F1D" w:rsidP="00196F1D">
      <w:pPr>
        <w:spacing w:before="120" w:after="120" w:line="480" w:lineRule="auto"/>
        <w:rPr>
          <w:rFonts w:ascii="Calibri" w:eastAsia="Times New Roman" w:hAnsi="Calibri" w:cs="Calibri"/>
          <w:bCs/>
          <w:iCs/>
          <w:color w:val="000000"/>
          <w:sz w:val="24"/>
          <w:szCs w:val="24"/>
        </w:rPr>
      </w:pPr>
      <w:r w:rsidRPr="00763448">
        <w:rPr>
          <w:rFonts w:ascii="Calibri" w:eastAsia="Times New Roman" w:hAnsi="Calibri" w:cs="Calibri"/>
          <w:bCs/>
          <w:iCs/>
          <w:color w:val="000000"/>
          <w:sz w:val="24"/>
          <w:szCs w:val="24"/>
        </w:rPr>
        <w:t xml:space="preserve">Rhodes, R.A.W. and P. ‘t Hart (2014) ‘Puzzles of political leadership’, in R.A.W. Rhodes and P. ‘t Hart (eds.) </w:t>
      </w:r>
      <w:r w:rsidRPr="00763448">
        <w:rPr>
          <w:rFonts w:ascii="Calibri" w:eastAsia="Times New Roman" w:hAnsi="Calibri" w:cs="Calibri"/>
          <w:bCs/>
          <w:i/>
          <w:iCs/>
          <w:color w:val="000000"/>
          <w:sz w:val="24"/>
          <w:szCs w:val="24"/>
        </w:rPr>
        <w:t>The Oxford Handbook of Political Leadership</w:t>
      </w:r>
      <w:r w:rsidRPr="00763448">
        <w:rPr>
          <w:rFonts w:ascii="Calibri" w:eastAsia="Times New Roman" w:hAnsi="Calibri" w:cs="Calibri"/>
          <w:bCs/>
          <w:iCs/>
          <w:color w:val="000000"/>
          <w:sz w:val="24"/>
          <w:szCs w:val="24"/>
        </w:rPr>
        <w:t>. Oxford: Oxford University Press.</w:t>
      </w:r>
    </w:p>
    <w:p w14:paraId="262A7DA2" w14:textId="77777777" w:rsidR="00196F1D" w:rsidRPr="00EB3241" w:rsidRDefault="00196F1D" w:rsidP="00196F1D">
      <w:pPr>
        <w:spacing w:after="0" w:line="480" w:lineRule="auto"/>
        <w:rPr>
          <w:rFonts w:cstheme="minorHAnsi"/>
          <w:color w:val="222222"/>
          <w:sz w:val="24"/>
          <w:szCs w:val="24"/>
          <w:shd w:val="clear" w:color="auto" w:fill="FFFFFF"/>
        </w:rPr>
      </w:pPr>
      <w:r w:rsidRPr="00EB3241">
        <w:rPr>
          <w:rFonts w:cstheme="minorHAnsi"/>
          <w:color w:val="222222"/>
          <w:sz w:val="24"/>
          <w:szCs w:val="24"/>
          <w:shd w:val="clear" w:color="auto" w:fill="FFFFFF"/>
        </w:rPr>
        <w:t xml:space="preserve">Richtnér, A. </w:t>
      </w:r>
      <w:r>
        <w:rPr>
          <w:rFonts w:cstheme="minorHAnsi"/>
          <w:color w:val="222222"/>
          <w:sz w:val="24"/>
          <w:szCs w:val="24"/>
          <w:shd w:val="clear" w:color="auto" w:fill="FFFFFF"/>
        </w:rPr>
        <w:t>and H.</w:t>
      </w:r>
      <w:r w:rsidRPr="00EB3241">
        <w:rPr>
          <w:rFonts w:cstheme="minorHAnsi"/>
          <w:color w:val="222222"/>
          <w:sz w:val="24"/>
          <w:szCs w:val="24"/>
          <w:shd w:val="clear" w:color="auto" w:fill="FFFFFF"/>
        </w:rPr>
        <w:t xml:space="preserve"> Löfsten (2014) </w:t>
      </w:r>
      <w:r>
        <w:rPr>
          <w:rFonts w:cstheme="minorHAnsi"/>
          <w:color w:val="222222"/>
          <w:sz w:val="24"/>
          <w:szCs w:val="24"/>
          <w:shd w:val="clear" w:color="auto" w:fill="FFFFFF"/>
        </w:rPr>
        <w:t>‘</w:t>
      </w:r>
      <w:r w:rsidRPr="00EB3241">
        <w:rPr>
          <w:rFonts w:cstheme="minorHAnsi"/>
          <w:color w:val="222222"/>
          <w:sz w:val="24"/>
          <w:szCs w:val="24"/>
          <w:shd w:val="clear" w:color="auto" w:fill="FFFFFF"/>
        </w:rPr>
        <w:t>Managing in turbulence: how the capacity for resilience influences creativity</w:t>
      </w:r>
      <w:r>
        <w:rPr>
          <w:rFonts w:cstheme="minorHAnsi"/>
          <w:color w:val="222222"/>
          <w:sz w:val="24"/>
          <w:szCs w:val="24"/>
          <w:shd w:val="clear" w:color="auto" w:fill="FFFFFF"/>
        </w:rPr>
        <w:t>’,</w:t>
      </w:r>
      <w:r w:rsidRPr="00EB3241">
        <w:rPr>
          <w:rStyle w:val="apple-converted-space"/>
          <w:rFonts w:cstheme="minorHAnsi"/>
          <w:color w:val="222222"/>
          <w:sz w:val="24"/>
          <w:szCs w:val="24"/>
          <w:shd w:val="clear" w:color="auto" w:fill="FFFFFF"/>
        </w:rPr>
        <w:t> </w:t>
      </w:r>
      <w:r w:rsidRPr="00EB3241">
        <w:rPr>
          <w:rFonts w:cstheme="minorHAnsi"/>
          <w:i/>
          <w:iCs/>
          <w:color w:val="222222"/>
          <w:sz w:val="24"/>
          <w:szCs w:val="24"/>
          <w:shd w:val="clear" w:color="auto" w:fill="FFFFFF"/>
        </w:rPr>
        <w:t>R&amp;D Management</w:t>
      </w:r>
      <w:r w:rsidRPr="00EB3241">
        <w:rPr>
          <w:rStyle w:val="apple-converted-space"/>
          <w:rFonts w:cstheme="minorHAnsi"/>
          <w:color w:val="222222"/>
          <w:sz w:val="24"/>
          <w:szCs w:val="24"/>
          <w:shd w:val="clear" w:color="auto" w:fill="FFFFFF"/>
        </w:rPr>
        <w:t> </w:t>
      </w:r>
      <w:r w:rsidRPr="00EB3241">
        <w:rPr>
          <w:rFonts w:cstheme="minorHAnsi"/>
          <w:i/>
          <w:iCs/>
          <w:color w:val="222222"/>
          <w:sz w:val="24"/>
          <w:szCs w:val="24"/>
          <w:shd w:val="clear" w:color="auto" w:fill="FFFFFF"/>
        </w:rPr>
        <w:t>44</w:t>
      </w:r>
      <w:r w:rsidRPr="00EB3241">
        <w:rPr>
          <w:rFonts w:cstheme="minorHAnsi"/>
          <w:color w:val="222222"/>
          <w:sz w:val="24"/>
          <w:szCs w:val="24"/>
          <w:shd w:val="clear" w:color="auto" w:fill="FFFFFF"/>
        </w:rPr>
        <w:t>(2)</w:t>
      </w:r>
      <w:r>
        <w:rPr>
          <w:rFonts w:cstheme="minorHAnsi"/>
          <w:color w:val="222222"/>
          <w:sz w:val="24"/>
          <w:szCs w:val="24"/>
          <w:shd w:val="clear" w:color="auto" w:fill="FFFFFF"/>
        </w:rPr>
        <w:t>:</w:t>
      </w:r>
      <w:r w:rsidRPr="00EB3241">
        <w:rPr>
          <w:rFonts w:cstheme="minorHAnsi"/>
          <w:color w:val="222222"/>
          <w:sz w:val="24"/>
          <w:szCs w:val="24"/>
          <w:shd w:val="clear" w:color="auto" w:fill="FFFFFF"/>
        </w:rPr>
        <w:t xml:space="preserve"> 137-151.</w:t>
      </w:r>
    </w:p>
    <w:p w14:paraId="47228532" w14:textId="77777777" w:rsidR="00196F1D" w:rsidRPr="00EB3241" w:rsidRDefault="00196F1D" w:rsidP="00196F1D">
      <w:pPr>
        <w:spacing w:after="0" w:line="480" w:lineRule="auto"/>
        <w:rPr>
          <w:rFonts w:cstheme="minorHAnsi"/>
          <w:color w:val="222222"/>
          <w:sz w:val="24"/>
          <w:szCs w:val="24"/>
          <w:shd w:val="clear" w:color="auto" w:fill="FFFFFF"/>
        </w:rPr>
      </w:pPr>
      <w:r w:rsidRPr="00634F19">
        <w:rPr>
          <w:rFonts w:cstheme="minorHAnsi"/>
          <w:color w:val="222222"/>
          <w:sz w:val="24"/>
          <w:szCs w:val="24"/>
          <w:shd w:val="clear" w:color="auto" w:fill="FFFFFF"/>
        </w:rPr>
        <w:t>Roe, E.</w:t>
      </w:r>
      <w:r>
        <w:rPr>
          <w:rFonts w:cstheme="minorHAnsi"/>
          <w:color w:val="222222"/>
          <w:sz w:val="24"/>
          <w:szCs w:val="24"/>
          <w:shd w:val="clear" w:color="auto" w:fill="FFFFFF"/>
        </w:rPr>
        <w:t xml:space="preserve"> and P.R.</w:t>
      </w:r>
      <w:r w:rsidRPr="00634F19">
        <w:rPr>
          <w:rFonts w:cstheme="minorHAnsi"/>
          <w:color w:val="222222"/>
          <w:sz w:val="24"/>
          <w:szCs w:val="24"/>
          <w:shd w:val="clear" w:color="auto" w:fill="FFFFFF"/>
        </w:rPr>
        <w:t xml:space="preserve"> Schulman (2008) </w:t>
      </w:r>
      <w:r>
        <w:rPr>
          <w:rFonts w:cstheme="minorHAnsi"/>
          <w:i/>
          <w:color w:val="222222"/>
          <w:sz w:val="24"/>
          <w:szCs w:val="24"/>
          <w:shd w:val="clear" w:color="auto" w:fill="FFFFFF"/>
        </w:rPr>
        <w:t>High R</w:t>
      </w:r>
      <w:r w:rsidRPr="00634F19">
        <w:rPr>
          <w:rFonts w:cstheme="minorHAnsi"/>
          <w:i/>
          <w:color w:val="222222"/>
          <w:sz w:val="24"/>
          <w:szCs w:val="24"/>
          <w:shd w:val="clear" w:color="auto" w:fill="FFFFFF"/>
        </w:rPr>
        <w:t xml:space="preserve">eliability </w:t>
      </w:r>
      <w:r>
        <w:rPr>
          <w:rFonts w:cstheme="minorHAnsi"/>
          <w:i/>
          <w:color w:val="222222"/>
          <w:sz w:val="24"/>
          <w:szCs w:val="24"/>
          <w:shd w:val="clear" w:color="auto" w:fill="FFFFFF"/>
        </w:rPr>
        <w:t>M</w:t>
      </w:r>
      <w:r w:rsidRPr="00634F19">
        <w:rPr>
          <w:rFonts w:cstheme="minorHAnsi"/>
          <w:i/>
          <w:color w:val="222222"/>
          <w:sz w:val="24"/>
          <w:szCs w:val="24"/>
          <w:shd w:val="clear" w:color="auto" w:fill="FFFFFF"/>
        </w:rPr>
        <w:t>anagement</w:t>
      </w:r>
      <w:r w:rsidRPr="00634F19">
        <w:rPr>
          <w:rFonts w:cstheme="minorHAnsi"/>
          <w:color w:val="222222"/>
          <w:sz w:val="24"/>
          <w:szCs w:val="24"/>
          <w:shd w:val="clear" w:color="auto" w:fill="FFFFFF"/>
        </w:rPr>
        <w:t>. Palo Alto, CA: Stanford Business.</w:t>
      </w:r>
    </w:p>
    <w:p w14:paraId="125CA4BC" w14:textId="77777777" w:rsidR="00196F1D" w:rsidRDefault="00196F1D" w:rsidP="00196F1D">
      <w:pPr>
        <w:spacing w:after="0" w:line="480" w:lineRule="auto"/>
        <w:rPr>
          <w:rFonts w:cstheme="minorHAnsi"/>
          <w:color w:val="222222"/>
          <w:sz w:val="24"/>
          <w:szCs w:val="24"/>
          <w:shd w:val="clear" w:color="auto" w:fill="FFFFFF"/>
        </w:rPr>
      </w:pPr>
      <w:r w:rsidRPr="00EB3241">
        <w:rPr>
          <w:rFonts w:cstheme="minorHAnsi"/>
          <w:color w:val="222222"/>
          <w:sz w:val="24"/>
          <w:szCs w:val="24"/>
          <w:shd w:val="clear" w:color="auto" w:fill="FFFFFF"/>
        </w:rPr>
        <w:t>Room, G. (2011)</w:t>
      </w:r>
      <w:r w:rsidRPr="00EB3241">
        <w:rPr>
          <w:rStyle w:val="apple-converted-space"/>
          <w:rFonts w:cstheme="minorHAnsi"/>
          <w:color w:val="222222"/>
          <w:sz w:val="24"/>
          <w:szCs w:val="24"/>
          <w:shd w:val="clear" w:color="auto" w:fill="FFFFFF"/>
        </w:rPr>
        <w:t> </w:t>
      </w:r>
      <w:r>
        <w:rPr>
          <w:rFonts w:cstheme="minorHAnsi"/>
          <w:i/>
          <w:iCs/>
          <w:color w:val="222222"/>
          <w:sz w:val="24"/>
          <w:szCs w:val="24"/>
          <w:shd w:val="clear" w:color="auto" w:fill="FFFFFF"/>
        </w:rPr>
        <w:t>Complexity, I</w:t>
      </w:r>
      <w:r w:rsidRPr="00EB3241">
        <w:rPr>
          <w:rFonts w:cstheme="minorHAnsi"/>
          <w:i/>
          <w:iCs/>
          <w:color w:val="222222"/>
          <w:sz w:val="24"/>
          <w:szCs w:val="24"/>
          <w:shd w:val="clear" w:color="auto" w:fill="FFFFFF"/>
        </w:rPr>
        <w:t xml:space="preserve">nstitutions and </w:t>
      </w:r>
      <w:r>
        <w:rPr>
          <w:rFonts w:cstheme="minorHAnsi"/>
          <w:i/>
          <w:iCs/>
          <w:color w:val="222222"/>
          <w:sz w:val="24"/>
          <w:szCs w:val="24"/>
          <w:shd w:val="clear" w:color="auto" w:fill="FFFFFF"/>
        </w:rPr>
        <w:t>P</w:t>
      </w:r>
      <w:r w:rsidRPr="00EB3241">
        <w:rPr>
          <w:rFonts w:cstheme="minorHAnsi"/>
          <w:i/>
          <w:iCs/>
          <w:color w:val="222222"/>
          <w:sz w:val="24"/>
          <w:szCs w:val="24"/>
          <w:shd w:val="clear" w:color="auto" w:fill="FFFFFF"/>
        </w:rPr>
        <w:t xml:space="preserve">ublic </w:t>
      </w:r>
      <w:r>
        <w:rPr>
          <w:rFonts w:cstheme="minorHAnsi"/>
          <w:i/>
          <w:iCs/>
          <w:color w:val="222222"/>
          <w:sz w:val="24"/>
          <w:szCs w:val="24"/>
          <w:shd w:val="clear" w:color="auto" w:fill="FFFFFF"/>
        </w:rPr>
        <w:t>Policy</w:t>
      </w:r>
      <w:r w:rsidRPr="00EB3241">
        <w:rPr>
          <w:rFonts w:cstheme="minorHAnsi"/>
          <w:color w:val="222222"/>
          <w:sz w:val="24"/>
          <w:szCs w:val="24"/>
          <w:shd w:val="clear" w:color="auto" w:fill="FFFFFF"/>
        </w:rPr>
        <w:t xml:space="preserve">. </w:t>
      </w:r>
      <w:r>
        <w:rPr>
          <w:rFonts w:cstheme="minorHAnsi"/>
          <w:color w:val="222222"/>
          <w:sz w:val="24"/>
          <w:szCs w:val="24"/>
          <w:shd w:val="clear" w:color="auto" w:fill="FFFFFF"/>
        </w:rPr>
        <w:t xml:space="preserve">Cheltenham: </w:t>
      </w:r>
      <w:r w:rsidRPr="00EB3241">
        <w:rPr>
          <w:rFonts w:cstheme="minorHAnsi"/>
          <w:color w:val="222222"/>
          <w:sz w:val="24"/>
          <w:szCs w:val="24"/>
          <w:shd w:val="clear" w:color="auto" w:fill="FFFFFF"/>
        </w:rPr>
        <w:t>Edward Elgar.</w:t>
      </w:r>
    </w:p>
    <w:p w14:paraId="07288469" w14:textId="77777777" w:rsidR="00196F1D" w:rsidRPr="007A518A" w:rsidRDefault="00196F1D" w:rsidP="00196F1D">
      <w:pPr>
        <w:spacing w:before="120" w:after="120" w:line="480" w:lineRule="auto"/>
        <w:rPr>
          <w:rFonts w:eastAsia="Times New Roman" w:cstheme="minorHAnsi"/>
          <w:sz w:val="24"/>
          <w:szCs w:val="24"/>
          <w:lang w:val="en-GB" w:eastAsia="nb-NO"/>
        </w:rPr>
      </w:pPr>
      <w:r>
        <w:rPr>
          <w:rFonts w:eastAsia="Times New Roman" w:cstheme="minorHAnsi"/>
          <w:sz w:val="24"/>
          <w:szCs w:val="24"/>
          <w:lang w:val="en-GB" w:eastAsia="nb-NO"/>
        </w:rPr>
        <w:t>Rosenau, J. N. (1990)</w:t>
      </w:r>
      <w:r w:rsidRPr="00316A37">
        <w:rPr>
          <w:rFonts w:eastAsia="Times New Roman" w:cstheme="minorHAnsi"/>
          <w:sz w:val="24"/>
          <w:szCs w:val="24"/>
          <w:lang w:val="en-GB" w:eastAsia="nb-NO"/>
        </w:rPr>
        <w:t xml:space="preserve"> </w:t>
      </w:r>
      <w:r>
        <w:rPr>
          <w:rFonts w:eastAsia="Times New Roman" w:cstheme="minorHAnsi"/>
          <w:i/>
          <w:sz w:val="24"/>
          <w:szCs w:val="24"/>
          <w:lang w:val="en-GB" w:eastAsia="nb-NO"/>
        </w:rPr>
        <w:t>Turbulence in World Politics</w:t>
      </w:r>
      <w:r w:rsidRPr="00316A37">
        <w:rPr>
          <w:rFonts w:eastAsia="Times New Roman" w:cstheme="minorHAnsi"/>
          <w:sz w:val="24"/>
          <w:szCs w:val="24"/>
          <w:lang w:val="en-GB" w:eastAsia="nb-NO"/>
        </w:rPr>
        <w:t>.</w:t>
      </w:r>
      <w:r>
        <w:rPr>
          <w:rFonts w:eastAsia="Times New Roman" w:cstheme="minorHAnsi"/>
          <w:sz w:val="24"/>
          <w:szCs w:val="24"/>
          <w:lang w:val="en-GB" w:eastAsia="nb-NO"/>
        </w:rPr>
        <w:t xml:space="preserve"> Princeton:</w:t>
      </w:r>
      <w:r w:rsidRPr="00316A37">
        <w:rPr>
          <w:rFonts w:eastAsia="Times New Roman" w:cstheme="minorHAnsi"/>
          <w:sz w:val="24"/>
          <w:szCs w:val="24"/>
          <w:lang w:val="en-GB" w:eastAsia="nb-NO"/>
        </w:rPr>
        <w:t xml:space="preserve"> Princeton University Press.</w:t>
      </w:r>
    </w:p>
    <w:p w14:paraId="386C67E4" w14:textId="77777777" w:rsidR="00196F1D" w:rsidRDefault="00196F1D" w:rsidP="00196F1D">
      <w:pPr>
        <w:spacing w:after="0" w:line="480" w:lineRule="auto"/>
        <w:rPr>
          <w:rFonts w:cstheme="minorHAnsi"/>
          <w:color w:val="222222"/>
          <w:sz w:val="24"/>
          <w:szCs w:val="24"/>
          <w:shd w:val="clear" w:color="auto" w:fill="FFFFFF"/>
        </w:rPr>
      </w:pPr>
      <w:r w:rsidRPr="00304F55">
        <w:rPr>
          <w:rFonts w:cstheme="minorHAnsi"/>
          <w:color w:val="222222"/>
          <w:sz w:val="24"/>
          <w:szCs w:val="24"/>
          <w:shd w:val="clear" w:color="auto" w:fill="FFFFFF"/>
        </w:rPr>
        <w:lastRenderedPageBreak/>
        <w:t>Rosenau, J.N. (2005). Turbulence and Terrorism.</w:t>
      </w:r>
      <w:r w:rsidRPr="00304F55">
        <w:rPr>
          <w:rStyle w:val="apple-converted-space"/>
          <w:rFonts w:cstheme="minorHAnsi"/>
          <w:color w:val="222222"/>
          <w:sz w:val="24"/>
          <w:szCs w:val="24"/>
          <w:shd w:val="clear" w:color="auto" w:fill="FFFFFF"/>
        </w:rPr>
        <w:t> </w:t>
      </w:r>
      <w:r w:rsidRPr="00304F55">
        <w:rPr>
          <w:rFonts w:cstheme="minorHAnsi"/>
          <w:i/>
          <w:iCs/>
          <w:color w:val="222222"/>
          <w:sz w:val="24"/>
          <w:szCs w:val="24"/>
          <w:shd w:val="clear" w:color="auto" w:fill="FFFFFF"/>
        </w:rPr>
        <w:t>Globalization, Security, and the Nation State: Paradigms in Transition</w:t>
      </w:r>
      <w:r w:rsidRPr="00304F55">
        <w:rPr>
          <w:rFonts w:cstheme="minorHAnsi"/>
          <w:color w:val="222222"/>
          <w:sz w:val="24"/>
          <w:szCs w:val="24"/>
          <w:shd w:val="clear" w:color="auto" w:fill="FFFFFF"/>
        </w:rPr>
        <w:t>, 221.</w:t>
      </w:r>
    </w:p>
    <w:p w14:paraId="31DA7510" w14:textId="77777777" w:rsidR="00196F1D" w:rsidRPr="00304F55" w:rsidRDefault="00196F1D" w:rsidP="00196F1D">
      <w:pPr>
        <w:spacing w:after="0" w:line="480" w:lineRule="auto"/>
        <w:rPr>
          <w:rFonts w:cstheme="minorHAnsi"/>
          <w:color w:val="222222"/>
          <w:sz w:val="24"/>
          <w:szCs w:val="24"/>
          <w:shd w:val="clear" w:color="auto" w:fill="FFFFFF"/>
        </w:rPr>
      </w:pPr>
      <w:r>
        <w:rPr>
          <w:rFonts w:cstheme="minorHAnsi"/>
          <w:color w:val="222222"/>
          <w:sz w:val="24"/>
          <w:szCs w:val="24"/>
          <w:shd w:val="clear" w:color="auto" w:fill="FFFFFF"/>
        </w:rPr>
        <w:t xml:space="preserve">Rosenau, J.N. (1997) </w:t>
      </w:r>
      <w:r w:rsidRPr="004A6788">
        <w:rPr>
          <w:rFonts w:cstheme="minorHAnsi"/>
          <w:i/>
          <w:color w:val="222222"/>
          <w:sz w:val="24"/>
          <w:szCs w:val="24"/>
          <w:shd w:val="clear" w:color="auto" w:fill="FFFFFF"/>
        </w:rPr>
        <w:t>Along the Domestic-Foreign Frontier</w:t>
      </w:r>
      <w:r>
        <w:rPr>
          <w:rFonts w:cstheme="minorHAnsi"/>
          <w:color w:val="222222"/>
          <w:sz w:val="24"/>
          <w:szCs w:val="24"/>
          <w:shd w:val="clear" w:color="auto" w:fill="FFFFFF"/>
        </w:rPr>
        <w:t>. Cambridge: Cambridge University Press.</w:t>
      </w:r>
    </w:p>
    <w:p w14:paraId="24C9BB7C" w14:textId="77777777" w:rsidR="00196F1D" w:rsidRPr="00895FB4" w:rsidRDefault="00196F1D" w:rsidP="00196F1D">
      <w:pPr>
        <w:spacing w:before="120" w:after="120" w:line="480" w:lineRule="auto"/>
        <w:rPr>
          <w:rFonts w:cstheme="minorHAnsi"/>
          <w:i/>
          <w:color w:val="222222"/>
          <w:sz w:val="24"/>
          <w:szCs w:val="24"/>
        </w:rPr>
      </w:pPr>
      <w:r w:rsidRPr="00895FB4">
        <w:rPr>
          <w:rFonts w:cstheme="minorHAnsi"/>
          <w:color w:val="222222"/>
          <w:sz w:val="24"/>
          <w:szCs w:val="24"/>
        </w:rPr>
        <w:t xml:space="preserve">Rosenthal, U., M. Charles and P. t’Hart (eds.) (1989) </w:t>
      </w:r>
      <w:r w:rsidRPr="00895FB4">
        <w:rPr>
          <w:rFonts w:cstheme="minorHAnsi"/>
          <w:i/>
          <w:color w:val="222222"/>
          <w:sz w:val="24"/>
          <w:szCs w:val="24"/>
        </w:rPr>
        <w:t xml:space="preserve">Coping with Crises. </w:t>
      </w:r>
      <w:r w:rsidRPr="00895FB4">
        <w:rPr>
          <w:rFonts w:cstheme="minorHAnsi"/>
          <w:color w:val="222222"/>
          <w:sz w:val="24"/>
          <w:szCs w:val="24"/>
        </w:rPr>
        <w:t>Springfield, IL: Charles C. Thomas.</w:t>
      </w:r>
    </w:p>
    <w:p w14:paraId="6A2A4143" w14:textId="77777777" w:rsidR="00196F1D" w:rsidRDefault="00196F1D" w:rsidP="00196F1D">
      <w:pPr>
        <w:spacing w:line="480" w:lineRule="auto"/>
        <w:rPr>
          <w:sz w:val="24"/>
          <w:szCs w:val="24"/>
        </w:rPr>
      </w:pPr>
      <w:r>
        <w:rPr>
          <w:sz w:val="24"/>
          <w:szCs w:val="24"/>
        </w:rPr>
        <w:t xml:space="preserve">Rub, F.W. (2016) ‘Agenda-setting and policy-making in time: What the multiple-streams approach can tell us – and what it cannot’, in R. Zohlnhofer and F.W. Rub (eds.) </w:t>
      </w:r>
      <w:r w:rsidRPr="00691B2B">
        <w:rPr>
          <w:i/>
          <w:sz w:val="24"/>
          <w:szCs w:val="24"/>
        </w:rPr>
        <w:t xml:space="preserve">Decision-Making under Ambiguity and Time Constraints. </w:t>
      </w:r>
      <w:r>
        <w:rPr>
          <w:sz w:val="24"/>
          <w:szCs w:val="24"/>
        </w:rPr>
        <w:t>Colchester: ECPR Press.</w:t>
      </w:r>
    </w:p>
    <w:p w14:paraId="72169089" w14:textId="77777777" w:rsidR="00196F1D" w:rsidRDefault="00196F1D" w:rsidP="00196F1D">
      <w:pPr>
        <w:spacing w:after="0" w:line="480" w:lineRule="auto"/>
        <w:rPr>
          <w:rFonts w:cstheme="minorHAnsi"/>
          <w:color w:val="222222"/>
          <w:sz w:val="24"/>
          <w:szCs w:val="24"/>
          <w:shd w:val="clear" w:color="auto" w:fill="FFFFFF"/>
        </w:rPr>
      </w:pPr>
      <w:r w:rsidRPr="00EB3241">
        <w:rPr>
          <w:rFonts w:cstheme="minorHAnsi"/>
          <w:color w:val="222222"/>
          <w:sz w:val="24"/>
          <w:szCs w:val="24"/>
          <w:shd w:val="clear" w:color="auto" w:fill="FFFFFF"/>
        </w:rPr>
        <w:t>Rudd, J. M.,</w:t>
      </w:r>
      <w:r>
        <w:rPr>
          <w:rFonts w:cstheme="minorHAnsi"/>
          <w:color w:val="222222"/>
          <w:sz w:val="24"/>
          <w:szCs w:val="24"/>
          <w:shd w:val="clear" w:color="auto" w:fill="FFFFFF"/>
        </w:rPr>
        <w:t xml:space="preserve"> G.E.</w:t>
      </w:r>
      <w:r w:rsidRPr="00EB3241">
        <w:rPr>
          <w:rFonts w:cstheme="minorHAnsi"/>
          <w:color w:val="222222"/>
          <w:sz w:val="24"/>
          <w:szCs w:val="24"/>
          <w:shd w:val="clear" w:color="auto" w:fill="FFFFFF"/>
        </w:rPr>
        <w:t xml:space="preserve"> Greenley,</w:t>
      </w:r>
      <w:r>
        <w:rPr>
          <w:rFonts w:cstheme="minorHAnsi"/>
          <w:color w:val="222222"/>
          <w:sz w:val="24"/>
          <w:szCs w:val="24"/>
          <w:shd w:val="clear" w:color="auto" w:fill="FFFFFF"/>
        </w:rPr>
        <w:t xml:space="preserve"> A.T.</w:t>
      </w:r>
      <w:r w:rsidRPr="00EB3241">
        <w:rPr>
          <w:rFonts w:cstheme="minorHAnsi"/>
          <w:color w:val="222222"/>
          <w:sz w:val="24"/>
          <w:szCs w:val="24"/>
          <w:shd w:val="clear" w:color="auto" w:fill="FFFFFF"/>
        </w:rPr>
        <w:t xml:space="preserve"> Beatson</w:t>
      </w:r>
      <w:r>
        <w:rPr>
          <w:rFonts w:cstheme="minorHAnsi"/>
          <w:color w:val="222222"/>
          <w:sz w:val="24"/>
          <w:szCs w:val="24"/>
          <w:shd w:val="clear" w:color="auto" w:fill="FFFFFF"/>
        </w:rPr>
        <w:t xml:space="preserve"> and I.N.</w:t>
      </w:r>
      <w:r w:rsidRPr="00EB3241">
        <w:rPr>
          <w:rFonts w:cstheme="minorHAnsi"/>
          <w:color w:val="222222"/>
          <w:sz w:val="24"/>
          <w:szCs w:val="24"/>
          <w:shd w:val="clear" w:color="auto" w:fill="FFFFFF"/>
        </w:rPr>
        <w:t xml:space="preserve"> Lings (2008) </w:t>
      </w:r>
      <w:r>
        <w:rPr>
          <w:rFonts w:cstheme="minorHAnsi"/>
          <w:color w:val="222222"/>
          <w:sz w:val="24"/>
          <w:szCs w:val="24"/>
          <w:shd w:val="clear" w:color="auto" w:fill="FFFFFF"/>
        </w:rPr>
        <w:t>‘</w:t>
      </w:r>
      <w:r w:rsidRPr="00EB3241">
        <w:rPr>
          <w:rFonts w:cstheme="minorHAnsi"/>
          <w:color w:val="222222"/>
          <w:sz w:val="24"/>
          <w:szCs w:val="24"/>
          <w:shd w:val="clear" w:color="auto" w:fill="FFFFFF"/>
        </w:rPr>
        <w:t>Strategic planning and performance: Extending the debate</w:t>
      </w:r>
      <w:r>
        <w:rPr>
          <w:rFonts w:cstheme="minorHAnsi"/>
          <w:color w:val="222222"/>
          <w:sz w:val="24"/>
          <w:szCs w:val="24"/>
          <w:shd w:val="clear" w:color="auto" w:fill="FFFFFF"/>
        </w:rPr>
        <w:t>’,</w:t>
      </w:r>
      <w:r w:rsidRPr="00EB3241">
        <w:rPr>
          <w:rStyle w:val="apple-converted-space"/>
          <w:rFonts w:cstheme="minorHAnsi"/>
          <w:color w:val="222222"/>
          <w:sz w:val="24"/>
          <w:szCs w:val="24"/>
          <w:shd w:val="clear" w:color="auto" w:fill="FFFFFF"/>
        </w:rPr>
        <w:t> </w:t>
      </w:r>
      <w:r w:rsidRPr="00EB3241">
        <w:rPr>
          <w:rFonts w:cstheme="minorHAnsi"/>
          <w:i/>
          <w:iCs/>
          <w:color w:val="222222"/>
          <w:sz w:val="24"/>
          <w:szCs w:val="24"/>
          <w:shd w:val="clear" w:color="auto" w:fill="FFFFFF"/>
        </w:rPr>
        <w:t>Journal of business research</w:t>
      </w:r>
      <w:r>
        <w:rPr>
          <w:rFonts w:cstheme="minorHAnsi"/>
          <w:i/>
          <w:iCs/>
          <w:color w:val="222222"/>
          <w:sz w:val="24"/>
          <w:szCs w:val="24"/>
          <w:shd w:val="clear" w:color="auto" w:fill="FFFFFF"/>
        </w:rPr>
        <w:t xml:space="preserve"> </w:t>
      </w:r>
      <w:r w:rsidRPr="00EB3241">
        <w:rPr>
          <w:rFonts w:cstheme="minorHAnsi"/>
          <w:i/>
          <w:iCs/>
          <w:color w:val="222222"/>
          <w:sz w:val="24"/>
          <w:szCs w:val="24"/>
          <w:shd w:val="clear" w:color="auto" w:fill="FFFFFF"/>
        </w:rPr>
        <w:t>61</w:t>
      </w:r>
      <w:r w:rsidRPr="00EB3241">
        <w:rPr>
          <w:rFonts w:cstheme="minorHAnsi"/>
          <w:color w:val="222222"/>
          <w:sz w:val="24"/>
          <w:szCs w:val="24"/>
          <w:shd w:val="clear" w:color="auto" w:fill="FFFFFF"/>
        </w:rPr>
        <w:t>(2)</w:t>
      </w:r>
      <w:r>
        <w:rPr>
          <w:rFonts w:cstheme="minorHAnsi"/>
          <w:color w:val="222222"/>
          <w:sz w:val="24"/>
          <w:szCs w:val="24"/>
          <w:shd w:val="clear" w:color="auto" w:fill="FFFFFF"/>
        </w:rPr>
        <w:t>:</w:t>
      </w:r>
      <w:r w:rsidRPr="00EB3241">
        <w:rPr>
          <w:rFonts w:cstheme="minorHAnsi"/>
          <w:color w:val="222222"/>
          <w:sz w:val="24"/>
          <w:szCs w:val="24"/>
          <w:shd w:val="clear" w:color="auto" w:fill="FFFFFF"/>
        </w:rPr>
        <w:t xml:space="preserve"> 99-108.</w:t>
      </w:r>
    </w:p>
    <w:p w14:paraId="66B3D8DE" w14:textId="77777777" w:rsidR="00196F1D" w:rsidRPr="00E173FA" w:rsidRDefault="00196F1D" w:rsidP="00196F1D">
      <w:pPr>
        <w:tabs>
          <w:tab w:val="center" w:pos="4153"/>
          <w:tab w:val="right" w:pos="8306"/>
        </w:tabs>
        <w:spacing w:before="120" w:after="120" w:line="480" w:lineRule="auto"/>
        <w:rPr>
          <w:rFonts w:ascii="Calibri" w:eastAsia="Times New Roman" w:hAnsi="Calibri" w:cs="Calibri"/>
          <w:sz w:val="24"/>
          <w:szCs w:val="24"/>
        </w:rPr>
      </w:pPr>
      <w:r w:rsidRPr="00E173FA">
        <w:rPr>
          <w:rFonts w:ascii="Calibri" w:eastAsia="Times New Roman" w:hAnsi="Calibri" w:cs="Calibri"/>
          <w:sz w:val="24"/>
          <w:szCs w:val="24"/>
        </w:rPr>
        <w:t xml:space="preserve">Scott, W. R. (1981) </w:t>
      </w:r>
      <w:r>
        <w:rPr>
          <w:rFonts w:ascii="Calibri" w:eastAsia="Times New Roman" w:hAnsi="Calibri" w:cs="Calibri"/>
          <w:i/>
          <w:sz w:val="24"/>
          <w:szCs w:val="24"/>
        </w:rPr>
        <w:t>Organizations</w:t>
      </w:r>
      <w:r w:rsidRPr="00E173FA">
        <w:rPr>
          <w:rFonts w:ascii="Calibri" w:eastAsia="Times New Roman" w:hAnsi="Calibri" w:cs="Calibri"/>
          <w:sz w:val="24"/>
          <w:szCs w:val="24"/>
        </w:rPr>
        <w:t>. Englewood Cliffs, NJ: Prentice Hall.</w:t>
      </w:r>
    </w:p>
    <w:p w14:paraId="1C93BBA8" w14:textId="77777777" w:rsidR="00196F1D" w:rsidRPr="00066ABB" w:rsidRDefault="00196F1D" w:rsidP="00196F1D">
      <w:pPr>
        <w:spacing w:line="480" w:lineRule="auto"/>
        <w:rPr>
          <w:rFonts w:ascii="Calibri" w:eastAsia="SimSun" w:hAnsi="Calibri" w:cs="Times New Roman"/>
          <w:sz w:val="24"/>
          <w:szCs w:val="24"/>
          <w:lang w:eastAsia="zh-CN"/>
        </w:rPr>
      </w:pPr>
      <w:r>
        <w:rPr>
          <w:rFonts w:ascii="Calibri" w:eastAsia="SimSun" w:hAnsi="Calibri" w:cs="Times New Roman"/>
          <w:sz w:val="24"/>
          <w:szCs w:val="24"/>
          <w:lang w:eastAsia="zh-CN"/>
        </w:rPr>
        <w:t xml:space="preserve">Selznick, P. (1957) </w:t>
      </w:r>
      <w:r w:rsidRPr="00D207C3">
        <w:rPr>
          <w:rFonts w:ascii="Calibri" w:eastAsia="SimSun" w:hAnsi="Calibri" w:cs="Times New Roman"/>
          <w:i/>
          <w:sz w:val="24"/>
          <w:szCs w:val="24"/>
          <w:lang w:eastAsia="zh-CN"/>
        </w:rPr>
        <w:t xml:space="preserve">Leadership in </w:t>
      </w:r>
      <w:r>
        <w:rPr>
          <w:rFonts w:ascii="Calibri" w:eastAsia="SimSun" w:hAnsi="Calibri" w:cs="Times New Roman"/>
          <w:i/>
          <w:sz w:val="24"/>
          <w:szCs w:val="24"/>
          <w:lang w:eastAsia="zh-CN"/>
        </w:rPr>
        <w:t>Administration</w:t>
      </w:r>
      <w:r>
        <w:rPr>
          <w:rFonts w:ascii="Calibri" w:eastAsia="SimSun" w:hAnsi="Calibri" w:cs="Times New Roman"/>
          <w:sz w:val="24"/>
          <w:szCs w:val="24"/>
          <w:lang w:eastAsia="zh-CN"/>
        </w:rPr>
        <w:t>. Berkeley: University of California Press.</w:t>
      </w:r>
    </w:p>
    <w:p w14:paraId="6A92CAEF" w14:textId="77777777" w:rsidR="00196F1D" w:rsidRPr="00763448" w:rsidRDefault="00196F1D" w:rsidP="00196F1D">
      <w:pPr>
        <w:tabs>
          <w:tab w:val="center" w:pos="4153"/>
          <w:tab w:val="left" w:pos="7064"/>
        </w:tabs>
        <w:spacing w:before="120" w:after="120" w:line="480" w:lineRule="auto"/>
        <w:rPr>
          <w:rFonts w:ascii="Calibri" w:eastAsia="Times New Roman" w:hAnsi="Calibri" w:cs="Calibri"/>
          <w:sz w:val="24"/>
          <w:szCs w:val="24"/>
        </w:rPr>
      </w:pPr>
      <w:r w:rsidRPr="00763448">
        <w:rPr>
          <w:rFonts w:ascii="Calibri" w:eastAsia="Times New Roman" w:hAnsi="Calibri" w:cs="Calibri"/>
          <w:sz w:val="24"/>
          <w:szCs w:val="24"/>
        </w:rPr>
        <w:t xml:space="preserve">Simon, H.A. (1997) </w:t>
      </w:r>
      <w:r w:rsidRPr="00763448">
        <w:rPr>
          <w:rFonts w:ascii="Calibri" w:eastAsia="Times New Roman" w:hAnsi="Calibri" w:cs="Calibri"/>
          <w:i/>
          <w:sz w:val="24"/>
          <w:szCs w:val="24"/>
        </w:rPr>
        <w:t>Administrative Behaviour</w:t>
      </w:r>
      <w:r w:rsidRPr="00763448">
        <w:rPr>
          <w:rFonts w:ascii="Calibri" w:eastAsia="Times New Roman" w:hAnsi="Calibri" w:cs="Calibri"/>
          <w:sz w:val="24"/>
          <w:szCs w:val="24"/>
        </w:rPr>
        <w:t>. New York: The Free Press.</w:t>
      </w:r>
    </w:p>
    <w:p w14:paraId="1C8027CA" w14:textId="77777777" w:rsidR="00196F1D" w:rsidRPr="00E173FA" w:rsidRDefault="00196F1D" w:rsidP="00196F1D">
      <w:pPr>
        <w:tabs>
          <w:tab w:val="center" w:pos="4153"/>
          <w:tab w:val="left" w:pos="7064"/>
        </w:tabs>
        <w:spacing w:before="120" w:after="120" w:line="480" w:lineRule="auto"/>
        <w:rPr>
          <w:rFonts w:ascii="Calibri" w:eastAsia="Times New Roman" w:hAnsi="Calibri" w:cs="Calibri"/>
          <w:sz w:val="24"/>
          <w:szCs w:val="24"/>
        </w:rPr>
      </w:pPr>
      <w:r w:rsidRPr="00E173FA">
        <w:rPr>
          <w:rFonts w:ascii="Calibri" w:eastAsia="Times New Roman" w:hAnsi="Calibri" w:cs="Calibri"/>
          <w:sz w:val="24"/>
          <w:szCs w:val="24"/>
        </w:rPr>
        <w:t xml:space="preserve">Skelcher, C. (2005) ‘Jurisdictional integrity, polycentrism, and the design of democratic governance’, </w:t>
      </w:r>
      <w:r w:rsidRPr="00E173FA">
        <w:rPr>
          <w:rFonts w:ascii="Calibri" w:eastAsia="Times New Roman" w:hAnsi="Calibri" w:cs="Calibri"/>
          <w:i/>
          <w:sz w:val="24"/>
          <w:szCs w:val="24"/>
        </w:rPr>
        <w:t>Governance</w:t>
      </w:r>
      <w:r w:rsidRPr="00E173FA">
        <w:rPr>
          <w:rFonts w:ascii="Calibri" w:eastAsia="Times New Roman" w:hAnsi="Calibri" w:cs="Calibri"/>
          <w:sz w:val="24"/>
          <w:szCs w:val="24"/>
        </w:rPr>
        <w:t xml:space="preserve"> 18(1): 89-110.</w:t>
      </w:r>
    </w:p>
    <w:p w14:paraId="7B83389C" w14:textId="77777777" w:rsidR="00196F1D" w:rsidRPr="00790EDC" w:rsidRDefault="00196F1D" w:rsidP="00196F1D">
      <w:pPr>
        <w:spacing w:before="120" w:after="120" w:line="480" w:lineRule="auto"/>
        <w:rPr>
          <w:rFonts w:cstheme="minorHAnsi"/>
          <w:color w:val="222222"/>
          <w:sz w:val="24"/>
          <w:szCs w:val="24"/>
          <w:lang w:val="nb-NO"/>
        </w:rPr>
      </w:pPr>
      <w:r w:rsidRPr="00895FB4">
        <w:rPr>
          <w:rFonts w:cstheme="minorHAnsi"/>
          <w:color w:val="222222"/>
          <w:sz w:val="24"/>
          <w:szCs w:val="24"/>
        </w:rPr>
        <w:t xml:space="preserve">Skowronek, S. (1982) </w:t>
      </w:r>
      <w:r>
        <w:rPr>
          <w:rFonts w:cstheme="minorHAnsi"/>
          <w:i/>
          <w:color w:val="222222"/>
          <w:sz w:val="24"/>
          <w:szCs w:val="24"/>
        </w:rPr>
        <w:t>Building a New American State</w:t>
      </w:r>
      <w:r w:rsidRPr="00895FB4">
        <w:rPr>
          <w:rFonts w:cstheme="minorHAnsi"/>
          <w:i/>
          <w:color w:val="222222"/>
          <w:sz w:val="24"/>
          <w:szCs w:val="24"/>
        </w:rPr>
        <w:t>.</w:t>
      </w:r>
      <w:r w:rsidRPr="00895FB4">
        <w:rPr>
          <w:rFonts w:cstheme="minorHAnsi"/>
          <w:color w:val="222222"/>
          <w:sz w:val="24"/>
          <w:szCs w:val="24"/>
        </w:rPr>
        <w:t xml:space="preserve"> </w:t>
      </w:r>
      <w:r w:rsidRPr="00790EDC">
        <w:rPr>
          <w:rFonts w:cstheme="minorHAnsi"/>
          <w:color w:val="222222"/>
          <w:sz w:val="24"/>
          <w:szCs w:val="24"/>
          <w:lang w:val="nb-NO"/>
        </w:rPr>
        <w:t>Cambridge: Cambridge University Press.</w:t>
      </w:r>
    </w:p>
    <w:p w14:paraId="741FBCC5" w14:textId="77777777" w:rsidR="00196F1D" w:rsidRPr="00790EDC" w:rsidRDefault="00196F1D" w:rsidP="00196F1D">
      <w:pPr>
        <w:spacing w:line="480" w:lineRule="auto"/>
        <w:rPr>
          <w:rFonts w:ascii="Calibri" w:eastAsia="SimSun" w:hAnsi="Calibri" w:cs="Times New Roman"/>
          <w:sz w:val="24"/>
          <w:szCs w:val="24"/>
          <w:lang w:val="nb-NO" w:eastAsia="zh-CN"/>
        </w:rPr>
      </w:pPr>
      <w:r w:rsidRPr="00790EDC">
        <w:rPr>
          <w:rFonts w:ascii="Calibri" w:eastAsia="SimSun" w:hAnsi="Calibri" w:cs="Times New Roman"/>
          <w:sz w:val="24"/>
          <w:szCs w:val="24"/>
          <w:lang w:val="nb-NO" w:eastAsia="zh-CN"/>
        </w:rPr>
        <w:t xml:space="preserve">Statskontoret (2014) </w:t>
      </w:r>
      <w:r w:rsidRPr="00790EDC">
        <w:rPr>
          <w:rFonts w:ascii="Calibri" w:eastAsia="SimSun" w:hAnsi="Calibri" w:cs="Times New Roman"/>
          <w:i/>
          <w:sz w:val="24"/>
          <w:szCs w:val="24"/>
          <w:lang w:val="nb-NO" w:eastAsia="zh-CN"/>
        </w:rPr>
        <w:t>Nationella Samordnare</w:t>
      </w:r>
      <w:r w:rsidRPr="00790EDC">
        <w:rPr>
          <w:rFonts w:ascii="Calibri" w:eastAsia="SimSun" w:hAnsi="Calibri" w:cs="Times New Roman"/>
          <w:sz w:val="24"/>
          <w:szCs w:val="24"/>
          <w:lang w:val="nb-NO" w:eastAsia="zh-CN"/>
        </w:rPr>
        <w:t>. Stockholm: Statskontoret.</w:t>
      </w:r>
    </w:p>
    <w:p w14:paraId="0099B467" w14:textId="77777777" w:rsidR="00196F1D" w:rsidRDefault="00196F1D" w:rsidP="00196F1D">
      <w:pPr>
        <w:spacing w:line="480" w:lineRule="auto"/>
        <w:rPr>
          <w:sz w:val="24"/>
          <w:szCs w:val="24"/>
        </w:rPr>
      </w:pPr>
      <w:r>
        <w:rPr>
          <w:sz w:val="24"/>
          <w:szCs w:val="24"/>
        </w:rPr>
        <w:lastRenderedPageBreak/>
        <w:t xml:space="preserve">Sætren, H. (2016) ‘Lost in translation: Re-conceptualising the multiple-streams framework back to its source of inspiration’, in R. Zohlnhofer and F.W. Rub (eds.) </w:t>
      </w:r>
      <w:r w:rsidRPr="00691B2B">
        <w:rPr>
          <w:i/>
          <w:sz w:val="24"/>
          <w:szCs w:val="24"/>
        </w:rPr>
        <w:t xml:space="preserve">Decision-Making under Ambiguity and Time Constraints. </w:t>
      </w:r>
      <w:r>
        <w:rPr>
          <w:sz w:val="24"/>
          <w:szCs w:val="24"/>
        </w:rPr>
        <w:t>Colchester: ECPR Press.</w:t>
      </w:r>
    </w:p>
    <w:p w14:paraId="23AA7703" w14:textId="77777777" w:rsidR="00196F1D" w:rsidRDefault="00196F1D" w:rsidP="00196F1D">
      <w:pPr>
        <w:spacing w:line="480" w:lineRule="auto"/>
        <w:rPr>
          <w:sz w:val="24"/>
          <w:szCs w:val="24"/>
        </w:rPr>
      </w:pPr>
      <w:r w:rsidRPr="001749BC">
        <w:rPr>
          <w:sz w:val="24"/>
          <w:szCs w:val="24"/>
        </w:rPr>
        <w:t xml:space="preserve">Sørensen, E., &amp; Torfing, J. (2007). Theoretical approaches to governance network dynamics. In </w:t>
      </w:r>
      <w:r w:rsidRPr="00164C96">
        <w:rPr>
          <w:i/>
          <w:sz w:val="24"/>
          <w:szCs w:val="24"/>
        </w:rPr>
        <w:t>Theories of democratic network governance</w:t>
      </w:r>
      <w:r w:rsidRPr="001749BC">
        <w:rPr>
          <w:sz w:val="24"/>
          <w:szCs w:val="24"/>
        </w:rPr>
        <w:t xml:space="preserve"> (pp. 25-42). Palgrave Macmillan UK.</w:t>
      </w:r>
    </w:p>
    <w:p w14:paraId="5DA46C48" w14:textId="77777777" w:rsidR="00196F1D" w:rsidRPr="00895FB4" w:rsidRDefault="00196F1D" w:rsidP="00196F1D">
      <w:pPr>
        <w:spacing w:before="120" w:after="120" w:line="480" w:lineRule="auto"/>
        <w:rPr>
          <w:rFonts w:cstheme="minorHAnsi"/>
          <w:color w:val="222222"/>
          <w:sz w:val="24"/>
          <w:szCs w:val="24"/>
        </w:rPr>
      </w:pPr>
      <w:r w:rsidRPr="00895FB4">
        <w:rPr>
          <w:rFonts w:cstheme="minorHAnsi"/>
          <w:color w:val="222222"/>
          <w:sz w:val="24"/>
          <w:szCs w:val="24"/>
        </w:rPr>
        <w:t xml:space="preserve">Tamuz, M. and E.T. Lewis (2008) ‘Facing the threat of disaster: Decision making when the stakes are high’, in G.P. Hodgkinson and W.H. Starbuck (eds.) </w:t>
      </w:r>
      <w:r w:rsidRPr="00895FB4">
        <w:rPr>
          <w:rFonts w:cstheme="minorHAnsi"/>
          <w:i/>
          <w:color w:val="222222"/>
          <w:sz w:val="24"/>
          <w:szCs w:val="24"/>
        </w:rPr>
        <w:t>The Oxford Handbook of Organizational Decision Making</w:t>
      </w:r>
      <w:r w:rsidRPr="00895FB4">
        <w:rPr>
          <w:rFonts w:cstheme="minorHAnsi"/>
          <w:color w:val="222222"/>
          <w:sz w:val="24"/>
          <w:szCs w:val="24"/>
        </w:rPr>
        <w:t xml:space="preserve">. Oxford: Oxford University Press. </w:t>
      </w:r>
    </w:p>
    <w:p w14:paraId="07DAE25C" w14:textId="77777777" w:rsidR="00196F1D" w:rsidRDefault="00196F1D" w:rsidP="00196F1D">
      <w:pPr>
        <w:spacing w:before="120" w:after="120" w:line="480" w:lineRule="auto"/>
        <w:rPr>
          <w:rFonts w:cstheme="minorHAnsi"/>
          <w:color w:val="222222"/>
          <w:sz w:val="24"/>
          <w:szCs w:val="24"/>
        </w:rPr>
      </w:pPr>
      <w:r w:rsidRPr="00895FB4">
        <w:rPr>
          <w:rFonts w:cstheme="minorHAnsi"/>
          <w:color w:val="222222"/>
          <w:sz w:val="24"/>
          <w:szCs w:val="24"/>
        </w:rPr>
        <w:t xml:space="preserve">Thelen, K. (2003) ‘How institutions evolve’, in D. Rueschemeyer and J. Mahoney (eds.) </w:t>
      </w:r>
      <w:r w:rsidRPr="00895FB4">
        <w:rPr>
          <w:rFonts w:cstheme="minorHAnsi"/>
          <w:i/>
          <w:color w:val="222222"/>
          <w:sz w:val="24"/>
          <w:szCs w:val="24"/>
        </w:rPr>
        <w:t>Comparative Historical Analysis in the Social Sciences</w:t>
      </w:r>
      <w:r w:rsidRPr="00895FB4">
        <w:rPr>
          <w:rFonts w:cstheme="minorHAnsi"/>
          <w:color w:val="222222"/>
          <w:sz w:val="24"/>
          <w:szCs w:val="24"/>
        </w:rPr>
        <w:t>. Cambridge: Cambridge University Press.</w:t>
      </w:r>
    </w:p>
    <w:p w14:paraId="732A9745" w14:textId="77777777" w:rsidR="00196F1D" w:rsidRPr="00895FB4" w:rsidRDefault="00196F1D" w:rsidP="00196F1D">
      <w:pPr>
        <w:spacing w:before="120" w:after="120" w:line="480" w:lineRule="auto"/>
        <w:rPr>
          <w:rFonts w:cstheme="minorHAnsi"/>
          <w:color w:val="222222"/>
          <w:sz w:val="24"/>
          <w:szCs w:val="24"/>
        </w:rPr>
      </w:pPr>
      <w:r>
        <w:rPr>
          <w:rFonts w:cstheme="minorHAnsi"/>
          <w:color w:val="222222"/>
          <w:sz w:val="24"/>
          <w:szCs w:val="24"/>
        </w:rPr>
        <w:t xml:space="preserve">Thelen, K. and S. Steinmo (2002) ‘Historical institutionalism in comparative politics’, in S. Steinmo, K. Thelen and F. Longstreth (eds.) </w:t>
      </w:r>
      <w:r w:rsidRPr="004D2601">
        <w:rPr>
          <w:rFonts w:cstheme="minorHAnsi"/>
          <w:i/>
          <w:color w:val="222222"/>
          <w:sz w:val="24"/>
          <w:szCs w:val="24"/>
        </w:rPr>
        <w:t>Structuring Politics</w:t>
      </w:r>
      <w:r>
        <w:rPr>
          <w:rFonts w:cstheme="minorHAnsi"/>
          <w:color w:val="222222"/>
          <w:sz w:val="24"/>
          <w:szCs w:val="24"/>
        </w:rPr>
        <w:t>. Cambridge: Cambridge University Press.</w:t>
      </w:r>
    </w:p>
    <w:p w14:paraId="43FA2694" w14:textId="77777777" w:rsidR="00196F1D" w:rsidRPr="00F32118" w:rsidRDefault="00196F1D" w:rsidP="00196F1D">
      <w:pPr>
        <w:tabs>
          <w:tab w:val="center" w:pos="4153"/>
          <w:tab w:val="right" w:pos="8306"/>
        </w:tabs>
        <w:spacing w:before="120" w:after="120" w:line="480" w:lineRule="auto"/>
        <w:rPr>
          <w:rFonts w:ascii="Calibri" w:eastAsia="Times New Roman" w:hAnsi="Calibri" w:cs="Calibri"/>
          <w:sz w:val="24"/>
          <w:szCs w:val="24"/>
        </w:rPr>
      </w:pPr>
      <w:r w:rsidRPr="00F32118">
        <w:rPr>
          <w:rFonts w:ascii="Calibri" w:eastAsia="Times New Roman" w:hAnsi="Calibri" w:cs="Calibri"/>
          <w:sz w:val="24"/>
          <w:szCs w:val="24"/>
        </w:rPr>
        <w:t xml:space="preserve">Trist, E. (1983) ‘Referent organizations and the development of inter-organizational domains’, </w:t>
      </w:r>
      <w:r w:rsidRPr="00F32118">
        <w:rPr>
          <w:rFonts w:ascii="Calibri" w:eastAsia="Times New Roman" w:hAnsi="Calibri" w:cs="Calibri"/>
          <w:i/>
          <w:sz w:val="24"/>
          <w:szCs w:val="24"/>
        </w:rPr>
        <w:t>Human relations</w:t>
      </w:r>
      <w:r w:rsidRPr="00F32118">
        <w:rPr>
          <w:rFonts w:ascii="Calibri" w:eastAsia="Times New Roman" w:hAnsi="Calibri" w:cs="Calibri"/>
          <w:sz w:val="24"/>
          <w:szCs w:val="24"/>
        </w:rPr>
        <w:t xml:space="preserve"> 36(3): 269-284.</w:t>
      </w:r>
    </w:p>
    <w:p w14:paraId="6EA6E6FC" w14:textId="77777777" w:rsidR="00196F1D" w:rsidRDefault="00196F1D" w:rsidP="00196F1D">
      <w:pPr>
        <w:spacing w:line="480" w:lineRule="auto"/>
        <w:rPr>
          <w:sz w:val="24"/>
          <w:szCs w:val="24"/>
        </w:rPr>
      </w:pPr>
      <w:r>
        <w:rPr>
          <w:sz w:val="24"/>
          <w:szCs w:val="24"/>
        </w:rPr>
        <w:t xml:space="preserve">Trondal, J. (2010) </w:t>
      </w:r>
      <w:r w:rsidRPr="00D207C3">
        <w:rPr>
          <w:i/>
          <w:sz w:val="24"/>
          <w:szCs w:val="24"/>
        </w:rPr>
        <w:t>An Emergent European Executive Order</w:t>
      </w:r>
      <w:r>
        <w:rPr>
          <w:sz w:val="24"/>
          <w:szCs w:val="24"/>
        </w:rPr>
        <w:t>. Oxford: Oxford University Press.</w:t>
      </w:r>
    </w:p>
    <w:p w14:paraId="13F84EFB" w14:textId="77777777" w:rsidR="00196F1D" w:rsidRDefault="00196F1D" w:rsidP="00196F1D">
      <w:pPr>
        <w:spacing w:line="480" w:lineRule="auto"/>
        <w:rPr>
          <w:rFonts w:ascii="Calibri" w:eastAsia="Times New Roman" w:hAnsi="Calibri" w:cs="Calibri"/>
          <w:bCs/>
          <w:sz w:val="24"/>
          <w:szCs w:val="24"/>
          <w:lang w:bidi="he-IL"/>
        </w:rPr>
      </w:pPr>
      <w:r>
        <w:rPr>
          <w:rFonts w:ascii="Calibri" w:eastAsia="Times New Roman" w:hAnsi="Calibri" w:cs="Calibri"/>
          <w:bCs/>
          <w:sz w:val="24"/>
          <w:szCs w:val="24"/>
          <w:lang w:bidi="he-IL"/>
        </w:rPr>
        <w:t xml:space="preserve">Trondal, J. (2017) ‘Organized turbulence’, in C. Ansell, J. Trondal and M. Ogard (eds.) </w:t>
      </w:r>
      <w:r w:rsidRPr="00D207C3">
        <w:rPr>
          <w:rFonts w:ascii="Calibri" w:eastAsia="Times New Roman" w:hAnsi="Calibri" w:cs="Calibri"/>
          <w:bCs/>
          <w:i/>
          <w:sz w:val="24"/>
          <w:szCs w:val="24"/>
          <w:lang w:bidi="he-IL"/>
        </w:rPr>
        <w:t>Governance in Turbulent Times</w:t>
      </w:r>
      <w:r>
        <w:rPr>
          <w:rFonts w:ascii="Calibri" w:eastAsia="Times New Roman" w:hAnsi="Calibri" w:cs="Calibri"/>
          <w:bCs/>
          <w:sz w:val="24"/>
          <w:szCs w:val="24"/>
          <w:lang w:bidi="he-IL"/>
        </w:rPr>
        <w:t>. Oxford: Oxford University Press.</w:t>
      </w:r>
    </w:p>
    <w:p w14:paraId="37FAA95C" w14:textId="77777777" w:rsidR="00196F1D" w:rsidRDefault="00196F1D" w:rsidP="00196F1D">
      <w:pPr>
        <w:spacing w:before="120" w:after="120" w:line="480" w:lineRule="auto"/>
        <w:rPr>
          <w:sz w:val="24"/>
          <w:szCs w:val="24"/>
        </w:rPr>
      </w:pPr>
      <w:r>
        <w:rPr>
          <w:sz w:val="24"/>
          <w:szCs w:val="24"/>
        </w:rPr>
        <w:t>Trondal, J. and M.W Bauer (2017)</w:t>
      </w:r>
      <w:r w:rsidRPr="000E0BD6">
        <w:t xml:space="preserve"> </w:t>
      </w:r>
      <w:r>
        <w:t>‘</w:t>
      </w:r>
      <w:r>
        <w:rPr>
          <w:sz w:val="24"/>
          <w:szCs w:val="24"/>
        </w:rPr>
        <w:t>Conceptualizing the European m</w:t>
      </w:r>
      <w:r w:rsidRPr="000E0BD6">
        <w:rPr>
          <w:sz w:val="24"/>
          <w:szCs w:val="24"/>
        </w:rPr>
        <w:t xml:space="preserve">ultilevel </w:t>
      </w:r>
      <w:r>
        <w:rPr>
          <w:sz w:val="24"/>
          <w:szCs w:val="24"/>
        </w:rPr>
        <w:t>a</w:t>
      </w:r>
      <w:r w:rsidRPr="000E0BD6">
        <w:rPr>
          <w:sz w:val="24"/>
          <w:szCs w:val="24"/>
        </w:rPr>
        <w:t xml:space="preserve">dministrative </w:t>
      </w:r>
      <w:r>
        <w:rPr>
          <w:sz w:val="24"/>
          <w:szCs w:val="24"/>
        </w:rPr>
        <w:t>o</w:t>
      </w:r>
      <w:r w:rsidRPr="000E0BD6">
        <w:rPr>
          <w:sz w:val="24"/>
          <w:szCs w:val="24"/>
        </w:rPr>
        <w:t>rder</w:t>
      </w:r>
      <w:r>
        <w:rPr>
          <w:sz w:val="24"/>
          <w:szCs w:val="24"/>
        </w:rPr>
        <w:t>.</w:t>
      </w:r>
      <w:r w:rsidRPr="000E0BD6">
        <w:rPr>
          <w:sz w:val="24"/>
          <w:szCs w:val="24"/>
        </w:rPr>
        <w:t xml:space="preserve"> Capturing variation in the European administrative system</w:t>
      </w:r>
      <w:r>
        <w:rPr>
          <w:sz w:val="24"/>
          <w:szCs w:val="24"/>
        </w:rPr>
        <w:t xml:space="preserve">’, </w:t>
      </w:r>
      <w:r w:rsidRPr="000E0BD6">
        <w:rPr>
          <w:i/>
          <w:sz w:val="24"/>
          <w:szCs w:val="24"/>
        </w:rPr>
        <w:t xml:space="preserve">European Political Science Review </w:t>
      </w:r>
      <w:r>
        <w:rPr>
          <w:sz w:val="24"/>
          <w:szCs w:val="24"/>
        </w:rPr>
        <w:t>(forthcoming).</w:t>
      </w:r>
    </w:p>
    <w:p w14:paraId="263FEE6A" w14:textId="77777777" w:rsidR="00196F1D" w:rsidRPr="00691B2B" w:rsidRDefault="00196F1D" w:rsidP="00196F1D">
      <w:pPr>
        <w:spacing w:line="480" w:lineRule="auto"/>
        <w:rPr>
          <w:sz w:val="24"/>
          <w:szCs w:val="24"/>
        </w:rPr>
      </w:pPr>
      <w:r>
        <w:rPr>
          <w:sz w:val="24"/>
          <w:szCs w:val="24"/>
        </w:rPr>
        <w:lastRenderedPageBreak/>
        <w:t xml:space="preserve">Zohlnhofer, R. and F.W. Rub (2016) ‘Introduction: Policy-making under ambiguity and time constraints’, in R. Zohlnhofer and F.W. Rub (eds.) </w:t>
      </w:r>
      <w:r w:rsidRPr="00691B2B">
        <w:rPr>
          <w:i/>
          <w:sz w:val="24"/>
          <w:szCs w:val="24"/>
        </w:rPr>
        <w:t xml:space="preserve">Decision-Making under Ambiguity and Time Constraints. </w:t>
      </w:r>
      <w:r>
        <w:rPr>
          <w:sz w:val="24"/>
          <w:szCs w:val="24"/>
        </w:rPr>
        <w:t>Colchester: ECPR Press.</w:t>
      </w:r>
    </w:p>
    <w:p w14:paraId="7DAA10A0" w14:textId="77777777" w:rsidR="00196F1D" w:rsidRPr="00E173FA" w:rsidRDefault="00196F1D" w:rsidP="00196F1D">
      <w:pPr>
        <w:tabs>
          <w:tab w:val="center" w:pos="4153"/>
          <w:tab w:val="right" w:pos="8306"/>
        </w:tabs>
        <w:spacing w:before="120" w:after="120" w:line="480" w:lineRule="auto"/>
        <w:rPr>
          <w:rFonts w:ascii="Calibri" w:eastAsia="Times New Roman" w:hAnsi="Calibri" w:cs="Calibri"/>
          <w:sz w:val="24"/>
          <w:szCs w:val="24"/>
        </w:rPr>
      </w:pPr>
      <w:r w:rsidRPr="00E173FA">
        <w:rPr>
          <w:rFonts w:ascii="Calibri" w:eastAsia="Times New Roman" w:hAnsi="Calibri" w:cs="Calibri"/>
          <w:sz w:val="24"/>
          <w:szCs w:val="24"/>
        </w:rPr>
        <w:t xml:space="preserve">Vaaler, P. M. and G. McNamara (2004) ‘Crisis and competition in expert organizational decision making: Credit-rating agencies and their response to turbulence in emerging economies’, </w:t>
      </w:r>
      <w:r w:rsidRPr="00E173FA">
        <w:rPr>
          <w:rFonts w:ascii="Calibri" w:eastAsia="Times New Roman" w:hAnsi="Calibri" w:cs="Calibri"/>
          <w:i/>
          <w:sz w:val="24"/>
          <w:szCs w:val="24"/>
        </w:rPr>
        <w:t>Organization Science</w:t>
      </w:r>
      <w:r w:rsidRPr="00E173FA">
        <w:rPr>
          <w:rFonts w:ascii="Calibri" w:eastAsia="Times New Roman" w:hAnsi="Calibri" w:cs="Calibri"/>
          <w:sz w:val="24"/>
          <w:szCs w:val="24"/>
        </w:rPr>
        <w:t xml:space="preserve"> 15(6): 687-703.</w:t>
      </w:r>
    </w:p>
    <w:p w14:paraId="004CCC34" w14:textId="77777777" w:rsidR="00196F1D" w:rsidRDefault="00196F1D" w:rsidP="00196F1D">
      <w:pPr>
        <w:spacing w:before="120" w:after="120" w:line="480" w:lineRule="auto"/>
        <w:rPr>
          <w:rFonts w:ascii="Calibri" w:eastAsia="Times New Roman" w:hAnsi="Calibri" w:cs="Calibri"/>
          <w:sz w:val="24"/>
          <w:szCs w:val="24"/>
          <w:lang w:eastAsia="nb-NO"/>
        </w:rPr>
      </w:pPr>
      <w:r w:rsidRPr="00066ABB">
        <w:rPr>
          <w:rFonts w:ascii="Calibri" w:eastAsia="Times New Roman" w:hAnsi="Calibri" w:cs="Calibri"/>
          <w:sz w:val="24"/>
          <w:szCs w:val="24"/>
          <w:lang w:eastAsia="nb-NO"/>
        </w:rPr>
        <w:t xml:space="preserve">Van Thiel, S., K. Verhoest, G. Bouckaert and P. Lægreid (2012) ‘Lessons and recommendations for the practice of agencification’, in K. Verhoest, S. Van Thiel, G. Bouckaert and P. Lægreid (eds.) </w:t>
      </w:r>
      <w:r w:rsidRPr="00066ABB">
        <w:rPr>
          <w:rFonts w:ascii="Calibri" w:eastAsia="Times New Roman" w:hAnsi="Calibri" w:cs="Calibri"/>
          <w:i/>
          <w:sz w:val="24"/>
          <w:szCs w:val="24"/>
          <w:lang w:eastAsia="nb-NO"/>
        </w:rPr>
        <w:t>Government Agencies</w:t>
      </w:r>
      <w:r w:rsidRPr="00066ABB">
        <w:rPr>
          <w:rFonts w:ascii="Calibri" w:eastAsia="Times New Roman" w:hAnsi="Calibri" w:cs="Calibri"/>
          <w:sz w:val="24"/>
          <w:szCs w:val="24"/>
          <w:lang w:eastAsia="nb-NO"/>
        </w:rPr>
        <w:t>. Houndmills: Palgrave Macmillan.</w:t>
      </w:r>
    </w:p>
    <w:p w14:paraId="1D42A6F5" w14:textId="77777777" w:rsidR="00196F1D" w:rsidRDefault="00196F1D" w:rsidP="00196F1D">
      <w:pPr>
        <w:spacing w:before="120" w:after="120" w:line="480" w:lineRule="auto"/>
        <w:rPr>
          <w:rFonts w:ascii="Calibri" w:eastAsia="Times New Roman" w:hAnsi="Calibri" w:cs="Calibri"/>
          <w:sz w:val="24"/>
          <w:szCs w:val="24"/>
          <w:lang w:eastAsia="nb-NO"/>
        </w:rPr>
      </w:pPr>
      <w:r w:rsidRPr="00924A74">
        <w:rPr>
          <w:rFonts w:ascii="Calibri" w:eastAsia="Times New Roman" w:hAnsi="Calibri" w:cs="Calibri"/>
          <w:sz w:val="24"/>
          <w:szCs w:val="24"/>
          <w:lang w:eastAsia="nb-NO"/>
        </w:rPr>
        <w:t xml:space="preserve">Vigoda-Gadot, E., &amp; Mizrahi, S. (2014). </w:t>
      </w:r>
      <w:r w:rsidRPr="00164C96">
        <w:rPr>
          <w:rFonts w:ascii="Calibri" w:eastAsia="Times New Roman" w:hAnsi="Calibri" w:cs="Calibri"/>
          <w:i/>
          <w:sz w:val="24"/>
          <w:szCs w:val="24"/>
          <w:lang w:eastAsia="nb-NO"/>
        </w:rPr>
        <w:t>Managing democracies in turbulent times: Trust, performance, and governance in modern states</w:t>
      </w:r>
      <w:r w:rsidRPr="00924A74">
        <w:rPr>
          <w:rFonts w:ascii="Calibri" w:eastAsia="Times New Roman" w:hAnsi="Calibri" w:cs="Calibri"/>
          <w:sz w:val="24"/>
          <w:szCs w:val="24"/>
          <w:lang w:eastAsia="nb-NO"/>
        </w:rPr>
        <w:t>. Springer Science &amp; Business Media.</w:t>
      </w:r>
    </w:p>
    <w:p w14:paraId="210BC419" w14:textId="77777777" w:rsidR="00196F1D" w:rsidRPr="00066ABB" w:rsidRDefault="00196F1D" w:rsidP="00196F1D">
      <w:pPr>
        <w:spacing w:before="120" w:after="120" w:line="480" w:lineRule="auto"/>
        <w:rPr>
          <w:rFonts w:ascii="Calibri" w:eastAsia="Times New Roman" w:hAnsi="Calibri" w:cs="Calibri"/>
          <w:sz w:val="24"/>
          <w:szCs w:val="24"/>
          <w:lang w:eastAsia="nb-NO"/>
        </w:rPr>
      </w:pPr>
      <w:r w:rsidRPr="00BA5065">
        <w:rPr>
          <w:rFonts w:ascii="Calibri" w:eastAsia="Times New Roman" w:hAnsi="Calibri" w:cs="Calibri"/>
          <w:sz w:val="24"/>
          <w:szCs w:val="24"/>
          <w:lang w:eastAsia="nb-NO"/>
        </w:rPr>
        <w:t xml:space="preserve">Volberda, H. W., van der Weerdt, N., Verwaal, E., Stienstra, M., &amp; Verdu, A. J. (2012). Contingency fit, institutional fit, and firm performance: A metafit approach to organization–environment relationships. </w:t>
      </w:r>
      <w:r w:rsidRPr="00164C96">
        <w:rPr>
          <w:rFonts w:ascii="Calibri" w:eastAsia="Times New Roman" w:hAnsi="Calibri" w:cs="Calibri"/>
          <w:i/>
          <w:sz w:val="24"/>
          <w:szCs w:val="24"/>
          <w:lang w:eastAsia="nb-NO"/>
        </w:rPr>
        <w:t>Organization Science</w:t>
      </w:r>
      <w:r w:rsidRPr="00BA5065">
        <w:rPr>
          <w:rFonts w:ascii="Calibri" w:eastAsia="Times New Roman" w:hAnsi="Calibri" w:cs="Calibri"/>
          <w:sz w:val="24"/>
          <w:szCs w:val="24"/>
          <w:lang w:eastAsia="nb-NO"/>
        </w:rPr>
        <w:t>, 23(4), 1040-1054</w:t>
      </w:r>
    </w:p>
    <w:p w14:paraId="5B6EB2B2" w14:textId="77777777" w:rsidR="00196F1D" w:rsidRPr="00EB3241" w:rsidRDefault="00196F1D" w:rsidP="00196F1D">
      <w:pPr>
        <w:spacing w:after="0" w:line="480" w:lineRule="auto"/>
        <w:rPr>
          <w:rFonts w:cstheme="minorHAnsi"/>
          <w:color w:val="222222"/>
          <w:sz w:val="24"/>
          <w:szCs w:val="24"/>
          <w:shd w:val="clear" w:color="auto" w:fill="FFFFFF"/>
        </w:rPr>
      </w:pPr>
      <w:r>
        <w:rPr>
          <w:rFonts w:cstheme="minorHAnsi"/>
          <w:color w:val="222222"/>
          <w:sz w:val="24"/>
          <w:szCs w:val="24"/>
          <w:shd w:val="clear" w:color="auto" w:fill="FFFFFF"/>
        </w:rPr>
        <w:t>Volberda, H. W. (1996)</w:t>
      </w:r>
      <w:r w:rsidRPr="00494EAB">
        <w:rPr>
          <w:rFonts w:cstheme="minorHAnsi"/>
          <w:color w:val="222222"/>
          <w:sz w:val="24"/>
          <w:szCs w:val="24"/>
          <w:shd w:val="clear" w:color="auto" w:fill="FFFFFF"/>
        </w:rPr>
        <w:t xml:space="preserve"> </w:t>
      </w:r>
      <w:r>
        <w:rPr>
          <w:rFonts w:cstheme="minorHAnsi"/>
          <w:color w:val="222222"/>
          <w:sz w:val="24"/>
          <w:szCs w:val="24"/>
          <w:shd w:val="clear" w:color="auto" w:fill="FFFFFF"/>
        </w:rPr>
        <w:t>‘</w:t>
      </w:r>
      <w:r w:rsidRPr="00494EAB">
        <w:rPr>
          <w:rFonts w:cstheme="minorHAnsi"/>
          <w:color w:val="222222"/>
          <w:sz w:val="24"/>
          <w:szCs w:val="24"/>
          <w:shd w:val="clear" w:color="auto" w:fill="FFFFFF"/>
        </w:rPr>
        <w:t>Toward the flexible form: How to remain vital in hypercompetitive environments</w:t>
      </w:r>
      <w:r>
        <w:rPr>
          <w:rFonts w:cstheme="minorHAnsi"/>
          <w:color w:val="222222"/>
          <w:sz w:val="24"/>
          <w:szCs w:val="24"/>
          <w:shd w:val="clear" w:color="auto" w:fill="FFFFFF"/>
        </w:rPr>
        <w:t>’,</w:t>
      </w:r>
      <w:r w:rsidRPr="00494EAB">
        <w:rPr>
          <w:rFonts w:cstheme="minorHAnsi"/>
          <w:color w:val="222222"/>
          <w:sz w:val="24"/>
          <w:szCs w:val="24"/>
          <w:shd w:val="clear" w:color="auto" w:fill="FFFFFF"/>
        </w:rPr>
        <w:t xml:space="preserve"> </w:t>
      </w:r>
      <w:r w:rsidRPr="00F114B3">
        <w:rPr>
          <w:rFonts w:cstheme="minorHAnsi"/>
          <w:i/>
          <w:color w:val="222222"/>
          <w:sz w:val="24"/>
          <w:szCs w:val="24"/>
          <w:shd w:val="clear" w:color="auto" w:fill="FFFFFF"/>
        </w:rPr>
        <w:t xml:space="preserve">Organization </w:t>
      </w:r>
      <w:r>
        <w:rPr>
          <w:rFonts w:cstheme="minorHAnsi"/>
          <w:i/>
          <w:color w:val="222222"/>
          <w:sz w:val="24"/>
          <w:szCs w:val="24"/>
          <w:shd w:val="clear" w:color="auto" w:fill="FFFFFF"/>
        </w:rPr>
        <w:t>S</w:t>
      </w:r>
      <w:r w:rsidRPr="00F114B3">
        <w:rPr>
          <w:rFonts w:cstheme="minorHAnsi"/>
          <w:i/>
          <w:color w:val="222222"/>
          <w:sz w:val="24"/>
          <w:szCs w:val="24"/>
          <w:shd w:val="clear" w:color="auto" w:fill="FFFFFF"/>
        </w:rPr>
        <w:t>cience</w:t>
      </w:r>
      <w:r w:rsidRPr="00494EAB">
        <w:rPr>
          <w:rFonts w:cstheme="minorHAnsi"/>
          <w:color w:val="222222"/>
          <w:sz w:val="24"/>
          <w:szCs w:val="24"/>
          <w:shd w:val="clear" w:color="auto" w:fill="FFFFFF"/>
        </w:rPr>
        <w:t xml:space="preserve"> 7(4)</w:t>
      </w:r>
      <w:r>
        <w:rPr>
          <w:rFonts w:cstheme="minorHAnsi"/>
          <w:color w:val="222222"/>
          <w:sz w:val="24"/>
          <w:szCs w:val="24"/>
          <w:shd w:val="clear" w:color="auto" w:fill="FFFFFF"/>
        </w:rPr>
        <w:t>:</w:t>
      </w:r>
      <w:r w:rsidRPr="00494EAB">
        <w:rPr>
          <w:rFonts w:cstheme="minorHAnsi"/>
          <w:color w:val="222222"/>
          <w:sz w:val="24"/>
          <w:szCs w:val="24"/>
          <w:shd w:val="clear" w:color="auto" w:fill="FFFFFF"/>
        </w:rPr>
        <w:t xml:space="preserve"> 359-374</w:t>
      </w:r>
      <w:r>
        <w:rPr>
          <w:rFonts w:cstheme="minorHAnsi"/>
          <w:color w:val="222222"/>
          <w:sz w:val="24"/>
          <w:szCs w:val="24"/>
          <w:shd w:val="clear" w:color="auto" w:fill="FFFFFF"/>
        </w:rPr>
        <w:t>.</w:t>
      </w:r>
    </w:p>
    <w:p w14:paraId="40CA38AC" w14:textId="77777777" w:rsidR="00196F1D" w:rsidRDefault="00196F1D" w:rsidP="00196F1D">
      <w:pPr>
        <w:spacing w:before="120" w:after="120" w:line="480" w:lineRule="auto"/>
        <w:rPr>
          <w:rFonts w:cstheme="minorHAnsi"/>
          <w:color w:val="222222"/>
          <w:sz w:val="24"/>
          <w:szCs w:val="24"/>
        </w:rPr>
      </w:pPr>
      <w:r w:rsidRPr="00895FB4">
        <w:rPr>
          <w:rFonts w:cstheme="minorHAnsi"/>
          <w:color w:val="222222"/>
          <w:sz w:val="24"/>
          <w:szCs w:val="24"/>
        </w:rPr>
        <w:t xml:space="preserve">Waldo, D. (ed.) (1971) </w:t>
      </w:r>
      <w:r w:rsidRPr="00895FB4">
        <w:rPr>
          <w:rFonts w:cstheme="minorHAnsi"/>
          <w:i/>
          <w:color w:val="222222"/>
          <w:sz w:val="24"/>
          <w:szCs w:val="24"/>
        </w:rPr>
        <w:t>Public Administration in a Time of Turbulence</w:t>
      </w:r>
      <w:r w:rsidRPr="00895FB4">
        <w:rPr>
          <w:rFonts w:cstheme="minorHAnsi"/>
          <w:color w:val="222222"/>
          <w:sz w:val="24"/>
          <w:szCs w:val="24"/>
        </w:rPr>
        <w:t xml:space="preserve">. Scranton: Chandler Publishing Company. </w:t>
      </w:r>
    </w:p>
    <w:p w14:paraId="28ECE871" w14:textId="77777777" w:rsidR="00196F1D" w:rsidRPr="003F7969" w:rsidRDefault="00196F1D" w:rsidP="00196F1D">
      <w:pPr>
        <w:spacing w:before="120" w:after="120" w:line="480" w:lineRule="auto"/>
        <w:rPr>
          <w:rFonts w:eastAsia="Times New Roman" w:cstheme="minorHAnsi"/>
          <w:sz w:val="24"/>
          <w:szCs w:val="24"/>
          <w:lang w:val="en-GB" w:eastAsia="nb-NO"/>
        </w:rPr>
      </w:pPr>
      <w:r w:rsidRPr="007A518A">
        <w:rPr>
          <w:rFonts w:eastAsia="Times New Roman" w:cstheme="minorHAnsi"/>
          <w:sz w:val="24"/>
          <w:szCs w:val="24"/>
          <w:lang w:val="en-GB" w:eastAsia="nb-NO"/>
        </w:rPr>
        <w:t>Weick, K.E. (1998) ‘Improvisation as a mindset for organizational analysis’, Orga</w:t>
      </w:r>
      <w:r w:rsidRPr="007A518A">
        <w:rPr>
          <w:rFonts w:eastAsia="Times New Roman" w:cstheme="minorHAnsi"/>
          <w:i/>
          <w:sz w:val="24"/>
          <w:szCs w:val="24"/>
          <w:lang w:val="en-GB" w:eastAsia="nb-NO"/>
        </w:rPr>
        <w:t>nization Science</w:t>
      </w:r>
      <w:r>
        <w:rPr>
          <w:rFonts w:eastAsia="Times New Roman" w:cstheme="minorHAnsi"/>
          <w:sz w:val="24"/>
          <w:szCs w:val="24"/>
          <w:lang w:val="en-GB" w:eastAsia="nb-NO"/>
        </w:rPr>
        <w:t xml:space="preserve"> 9(5): 543-555.</w:t>
      </w:r>
    </w:p>
    <w:p w14:paraId="239DF53E" w14:textId="77777777" w:rsidR="00196F1D" w:rsidRDefault="00196F1D" w:rsidP="00196F1D">
      <w:pPr>
        <w:spacing w:before="120" w:after="120" w:line="480" w:lineRule="auto"/>
        <w:rPr>
          <w:rFonts w:cstheme="minorHAnsi"/>
          <w:sz w:val="24"/>
          <w:szCs w:val="24"/>
        </w:rPr>
      </w:pPr>
      <w:r w:rsidRPr="00895FB4">
        <w:rPr>
          <w:rFonts w:cstheme="minorHAnsi"/>
          <w:sz w:val="24"/>
          <w:szCs w:val="24"/>
        </w:rPr>
        <w:t xml:space="preserve">Weick, K.E. and K.M. Sutcliffe (2007) </w:t>
      </w:r>
      <w:r w:rsidRPr="00895FB4">
        <w:rPr>
          <w:rFonts w:cstheme="minorHAnsi"/>
          <w:i/>
          <w:sz w:val="24"/>
          <w:szCs w:val="24"/>
        </w:rPr>
        <w:t>Managing the Unexpected</w:t>
      </w:r>
      <w:r w:rsidRPr="00895FB4">
        <w:rPr>
          <w:rFonts w:cstheme="minorHAnsi"/>
          <w:sz w:val="24"/>
          <w:szCs w:val="24"/>
        </w:rPr>
        <w:t>. San Francisco: John Wiley &amp; Sons.</w:t>
      </w:r>
    </w:p>
    <w:p w14:paraId="7DD61C38" w14:textId="77777777" w:rsidR="00196F1D" w:rsidRPr="005716D1" w:rsidRDefault="00196F1D" w:rsidP="00196F1D">
      <w:pPr>
        <w:spacing w:before="120" w:after="120" w:line="480" w:lineRule="auto"/>
        <w:rPr>
          <w:rFonts w:cstheme="minorHAnsi"/>
          <w:sz w:val="24"/>
          <w:szCs w:val="24"/>
        </w:rPr>
      </w:pPr>
      <w:r w:rsidRPr="005716D1">
        <w:rPr>
          <w:rFonts w:cstheme="minorHAnsi"/>
          <w:sz w:val="24"/>
          <w:szCs w:val="24"/>
        </w:rPr>
        <w:lastRenderedPageBreak/>
        <w:t xml:space="preserve">Weick, K.E., K.M. Sutcliffe and D. Obstfeld, (2005) ‘Organizing and the process of sensemaking’, </w:t>
      </w:r>
      <w:r w:rsidRPr="005716D1">
        <w:rPr>
          <w:rFonts w:cstheme="minorHAnsi"/>
          <w:i/>
          <w:sz w:val="24"/>
          <w:szCs w:val="24"/>
        </w:rPr>
        <w:t>Organization Science</w:t>
      </w:r>
      <w:r w:rsidRPr="005716D1">
        <w:rPr>
          <w:rFonts w:cstheme="minorHAnsi"/>
          <w:sz w:val="24"/>
          <w:szCs w:val="24"/>
        </w:rPr>
        <w:t xml:space="preserve"> 16(4):409-421.</w:t>
      </w:r>
    </w:p>
    <w:p w14:paraId="1A05823D" w14:textId="77777777" w:rsidR="00196F1D" w:rsidRDefault="00196F1D" w:rsidP="00196F1D">
      <w:pPr>
        <w:spacing w:before="120" w:after="120" w:line="480" w:lineRule="auto"/>
        <w:rPr>
          <w:rFonts w:ascii="Calibri" w:eastAsia="Times New Roman" w:hAnsi="Calibri" w:cs="Calibri"/>
          <w:sz w:val="24"/>
          <w:szCs w:val="24"/>
          <w:lang w:bidi="he-IL"/>
        </w:rPr>
      </w:pPr>
      <w:r w:rsidRPr="00F32118">
        <w:rPr>
          <w:rFonts w:ascii="Calibri" w:eastAsia="Times New Roman" w:hAnsi="Calibri" w:cs="Calibri"/>
          <w:sz w:val="24"/>
          <w:szCs w:val="24"/>
          <w:lang w:bidi="he-IL"/>
        </w:rPr>
        <w:t xml:space="preserve">Wijen, F. and R. Van Tulder (2011) ‘Integrating environmental and international strategies in a world of regulatory turbulence’, </w:t>
      </w:r>
      <w:r w:rsidRPr="00F32118">
        <w:rPr>
          <w:rFonts w:ascii="Calibri" w:eastAsia="Times New Roman" w:hAnsi="Calibri" w:cs="Calibri"/>
          <w:i/>
          <w:sz w:val="24"/>
          <w:szCs w:val="24"/>
          <w:lang w:bidi="he-IL"/>
        </w:rPr>
        <w:t>California Management Review</w:t>
      </w:r>
      <w:r w:rsidRPr="00F32118">
        <w:rPr>
          <w:rFonts w:ascii="Calibri" w:eastAsia="Times New Roman" w:hAnsi="Calibri" w:cs="Calibri"/>
          <w:sz w:val="24"/>
          <w:szCs w:val="24"/>
          <w:lang w:bidi="he-IL"/>
        </w:rPr>
        <w:t xml:space="preserve"> 53(4): 23-46.</w:t>
      </w:r>
    </w:p>
    <w:p w14:paraId="6062153B" w14:textId="77777777" w:rsidR="00196F1D" w:rsidRPr="00F32118" w:rsidRDefault="00196F1D" w:rsidP="00196F1D">
      <w:pPr>
        <w:spacing w:before="120" w:after="120" w:line="480" w:lineRule="auto"/>
        <w:rPr>
          <w:rFonts w:ascii="Calibri" w:eastAsia="Times New Roman" w:hAnsi="Calibri" w:cs="Calibri"/>
          <w:sz w:val="24"/>
          <w:szCs w:val="24"/>
          <w:lang w:bidi="he-IL"/>
        </w:rPr>
      </w:pPr>
      <w:r w:rsidRPr="00077E41">
        <w:rPr>
          <w:rFonts w:ascii="Calibri" w:eastAsia="Times New Roman" w:hAnsi="Calibri" w:cs="Calibri"/>
          <w:sz w:val="24"/>
          <w:szCs w:val="24"/>
          <w:lang w:bidi="he-IL"/>
        </w:rPr>
        <w:t xml:space="preserve">Wildavsky, A. B. (1988). </w:t>
      </w:r>
      <w:r w:rsidRPr="00164C96">
        <w:rPr>
          <w:rFonts w:ascii="Calibri" w:eastAsia="Times New Roman" w:hAnsi="Calibri" w:cs="Calibri"/>
          <w:i/>
          <w:sz w:val="24"/>
          <w:szCs w:val="24"/>
          <w:lang w:bidi="he-IL"/>
        </w:rPr>
        <w:t>Searching for safety</w:t>
      </w:r>
      <w:r w:rsidRPr="00077E41">
        <w:rPr>
          <w:rFonts w:ascii="Calibri" w:eastAsia="Times New Roman" w:hAnsi="Calibri" w:cs="Calibri"/>
          <w:sz w:val="24"/>
          <w:szCs w:val="24"/>
          <w:lang w:bidi="he-IL"/>
        </w:rPr>
        <w:t>. Transaction publishers.</w:t>
      </w:r>
    </w:p>
    <w:p w14:paraId="2DD565AE" w14:textId="77777777" w:rsidR="00D560CE" w:rsidRDefault="00D560CE"/>
    <w:sectPr w:rsidR="00D560C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9103CD" w14:textId="77777777" w:rsidR="00F372A2" w:rsidRDefault="00F372A2" w:rsidP="00F372A2">
      <w:pPr>
        <w:spacing w:after="0" w:line="240" w:lineRule="auto"/>
      </w:pPr>
      <w:r>
        <w:separator/>
      </w:r>
    </w:p>
  </w:endnote>
  <w:endnote w:type="continuationSeparator" w:id="0">
    <w:p w14:paraId="464599AA" w14:textId="77777777" w:rsidR="00F372A2" w:rsidRDefault="00F372A2" w:rsidP="00F37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0244728"/>
      <w:docPartObj>
        <w:docPartGallery w:val="Page Numbers (Bottom of Page)"/>
        <w:docPartUnique/>
      </w:docPartObj>
    </w:sdtPr>
    <w:sdtContent>
      <w:p w14:paraId="1EAC7586" w14:textId="7A266999" w:rsidR="00F372A2" w:rsidRDefault="00F372A2">
        <w:pPr>
          <w:pStyle w:val="Bunntekst"/>
          <w:jc w:val="right"/>
        </w:pPr>
        <w:r>
          <w:fldChar w:fldCharType="begin"/>
        </w:r>
        <w:r>
          <w:instrText>PAGE   \* MERGEFORMAT</w:instrText>
        </w:r>
        <w:r>
          <w:fldChar w:fldCharType="separate"/>
        </w:r>
        <w:r w:rsidR="00BA1E9A" w:rsidRPr="00BA1E9A">
          <w:rPr>
            <w:noProof/>
            <w:lang w:val="nb-NO"/>
          </w:rPr>
          <w:t>1</w:t>
        </w:r>
        <w:r>
          <w:fldChar w:fldCharType="end"/>
        </w:r>
      </w:p>
    </w:sdtContent>
  </w:sdt>
  <w:p w14:paraId="0D594526" w14:textId="77777777" w:rsidR="00F372A2" w:rsidRDefault="00F372A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F4638" w14:textId="77777777" w:rsidR="00F372A2" w:rsidRDefault="00F372A2" w:rsidP="00F372A2">
      <w:pPr>
        <w:spacing w:after="0" w:line="240" w:lineRule="auto"/>
      </w:pPr>
      <w:r>
        <w:separator/>
      </w:r>
    </w:p>
  </w:footnote>
  <w:footnote w:type="continuationSeparator" w:id="0">
    <w:p w14:paraId="69862400" w14:textId="77777777" w:rsidR="00F372A2" w:rsidRDefault="00F372A2" w:rsidP="00F372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3830"/>
    <w:multiLevelType w:val="hybridMultilevel"/>
    <w:tmpl w:val="FC4E04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6B42D1"/>
    <w:multiLevelType w:val="hybridMultilevel"/>
    <w:tmpl w:val="5E902AAA"/>
    <w:lvl w:ilvl="0" w:tplc="1FB232A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C743590"/>
    <w:multiLevelType w:val="hybridMultilevel"/>
    <w:tmpl w:val="86E451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506017"/>
    <w:multiLevelType w:val="hybridMultilevel"/>
    <w:tmpl w:val="94C6D3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5511D3"/>
    <w:multiLevelType w:val="hybridMultilevel"/>
    <w:tmpl w:val="4D8426E6"/>
    <w:lvl w:ilvl="0" w:tplc="659EBD36">
      <w:start w:val="8"/>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D49747E"/>
    <w:multiLevelType w:val="hybridMultilevel"/>
    <w:tmpl w:val="CC8E177E"/>
    <w:lvl w:ilvl="0" w:tplc="525E49C8">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1FB33C5"/>
    <w:multiLevelType w:val="hybridMultilevel"/>
    <w:tmpl w:val="484CF4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E22810"/>
    <w:multiLevelType w:val="hybridMultilevel"/>
    <w:tmpl w:val="889687CC"/>
    <w:lvl w:ilvl="0" w:tplc="0409000F">
      <w:start w:val="1"/>
      <w:numFmt w:val="decimal"/>
      <w:lvlText w:val="%1."/>
      <w:lvlJc w:val="left"/>
      <w:pPr>
        <w:tabs>
          <w:tab w:val="num" w:pos="720"/>
        </w:tabs>
        <w:ind w:left="720" w:hanging="360"/>
      </w:pPr>
      <w:rPr>
        <w:rFonts w:hint="default"/>
      </w:rPr>
    </w:lvl>
    <w:lvl w:ilvl="1" w:tplc="22EAC7A8">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34B56DB"/>
    <w:multiLevelType w:val="hybridMultilevel"/>
    <w:tmpl w:val="5F0A68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9E7303"/>
    <w:multiLevelType w:val="hybridMultilevel"/>
    <w:tmpl w:val="7D8614C2"/>
    <w:lvl w:ilvl="0" w:tplc="28C0B54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7"/>
  </w:num>
  <w:num w:numId="5">
    <w:abstractNumId w:val="5"/>
  </w:num>
  <w:num w:numId="6">
    <w:abstractNumId w:val="8"/>
  </w:num>
  <w:num w:numId="7">
    <w:abstractNumId w:val="2"/>
  </w:num>
  <w:num w:numId="8">
    <w:abstractNumId w:val="0"/>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F1D"/>
    <w:rsid w:val="00196F1D"/>
    <w:rsid w:val="00BA1E9A"/>
    <w:rsid w:val="00D560CE"/>
    <w:rsid w:val="00F372A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41805"/>
  <w15:chartTrackingRefBased/>
  <w15:docId w15:val="{D12D4172-10F2-48C8-A9B3-642CA7CF0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F1D"/>
    <w:pPr>
      <w:spacing w:after="200" w:line="276" w:lineRule="auto"/>
    </w:pPr>
    <w:rPr>
      <w:lang w:val="en-US"/>
    </w:rPr>
  </w:style>
  <w:style w:type="paragraph" w:styleId="Overskrift1">
    <w:name w:val="heading 1"/>
    <w:basedOn w:val="Normal"/>
    <w:link w:val="Overskrift1Tegn"/>
    <w:uiPriority w:val="9"/>
    <w:qFormat/>
    <w:rsid w:val="00196F1D"/>
    <w:pPr>
      <w:spacing w:before="100" w:beforeAutospacing="1" w:after="100" w:afterAutospacing="1" w:line="240" w:lineRule="auto"/>
      <w:outlineLvl w:val="0"/>
    </w:pPr>
    <w:rPr>
      <w:rFonts w:ascii="Times New Roman" w:eastAsia="Times New Roman" w:hAnsi="Times New Roman" w:cs="Times New Roman"/>
      <w:b/>
      <w:bCs/>
      <w:kern w:val="36"/>
      <w:sz w:val="48"/>
      <w:szCs w:val="48"/>
      <w:lang w:bidi="he-IL"/>
    </w:rPr>
  </w:style>
  <w:style w:type="paragraph" w:styleId="Overskrift3">
    <w:name w:val="heading 3"/>
    <w:basedOn w:val="Normal"/>
    <w:next w:val="Normal"/>
    <w:link w:val="Overskrift3Tegn"/>
    <w:qFormat/>
    <w:rsid w:val="00196F1D"/>
    <w:pPr>
      <w:keepNext/>
      <w:bidi/>
      <w:spacing w:before="240" w:after="60" w:line="240" w:lineRule="auto"/>
      <w:outlineLvl w:val="2"/>
    </w:pPr>
    <w:rPr>
      <w:rFonts w:ascii="Cambria" w:eastAsia="Times New Roman" w:hAnsi="Cambria" w:cs="Times New Roman"/>
      <w:b/>
      <w:bCs/>
      <w:sz w:val="26"/>
      <w:szCs w:val="26"/>
      <w:lang w:bidi="he-IL"/>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96F1D"/>
    <w:rPr>
      <w:rFonts w:ascii="Times New Roman" w:eastAsia="Times New Roman" w:hAnsi="Times New Roman" w:cs="Times New Roman"/>
      <w:b/>
      <w:bCs/>
      <w:kern w:val="36"/>
      <w:sz w:val="48"/>
      <w:szCs w:val="48"/>
      <w:lang w:val="en-US" w:bidi="he-IL"/>
    </w:rPr>
  </w:style>
  <w:style w:type="character" w:customStyle="1" w:styleId="Overskrift3Tegn">
    <w:name w:val="Overskrift 3 Tegn"/>
    <w:basedOn w:val="Standardskriftforavsnitt"/>
    <w:link w:val="Overskrift3"/>
    <w:rsid w:val="00196F1D"/>
    <w:rPr>
      <w:rFonts w:ascii="Cambria" w:eastAsia="Times New Roman" w:hAnsi="Cambria" w:cs="Times New Roman"/>
      <w:b/>
      <w:bCs/>
      <w:sz w:val="26"/>
      <w:szCs w:val="26"/>
      <w:lang w:val="en-US" w:bidi="he-IL"/>
    </w:rPr>
  </w:style>
  <w:style w:type="paragraph" w:styleId="Sluttnotetekst">
    <w:name w:val="endnote text"/>
    <w:basedOn w:val="Normal"/>
    <w:link w:val="SluttnotetekstTegn"/>
    <w:uiPriority w:val="99"/>
    <w:unhideWhenUsed/>
    <w:rsid w:val="00196F1D"/>
    <w:pPr>
      <w:spacing w:after="0" w:line="240" w:lineRule="auto"/>
    </w:pPr>
    <w:rPr>
      <w:sz w:val="20"/>
      <w:szCs w:val="20"/>
    </w:rPr>
  </w:style>
  <w:style w:type="character" w:customStyle="1" w:styleId="SluttnotetekstTegn">
    <w:name w:val="Sluttnotetekst Tegn"/>
    <w:basedOn w:val="Standardskriftforavsnitt"/>
    <w:link w:val="Sluttnotetekst"/>
    <w:uiPriority w:val="99"/>
    <w:rsid w:val="00196F1D"/>
    <w:rPr>
      <w:sz w:val="20"/>
      <w:szCs w:val="20"/>
      <w:lang w:val="en-US"/>
    </w:rPr>
  </w:style>
  <w:style w:type="character" w:styleId="Sluttnotereferanse">
    <w:name w:val="endnote reference"/>
    <w:aliases w:val="Xendnote reference"/>
    <w:basedOn w:val="Standardskriftforavsnitt"/>
    <w:unhideWhenUsed/>
    <w:rsid w:val="00196F1D"/>
    <w:rPr>
      <w:vertAlign w:val="superscript"/>
    </w:rPr>
  </w:style>
  <w:style w:type="paragraph" w:styleId="Listeavsnitt">
    <w:name w:val="List Paragraph"/>
    <w:basedOn w:val="Normal"/>
    <w:uiPriority w:val="34"/>
    <w:qFormat/>
    <w:rsid w:val="00196F1D"/>
    <w:pPr>
      <w:spacing w:after="160" w:line="259" w:lineRule="auto"/>
      <w:ind w:left="720"/>
      <w:contextualSpacing/>
    </w:pPr>
  </w:style>
  <w:style w:type="paragraph" w:styleId="Fotnotetekst">
    <w:name w:val="footnote text"/>
    <w:basedOn w:val="Normal"/>
    <w:link w:val="FotnotetekstTegn"/>
    <w:unhideWhenUsed/>
    <w:rsid w:val="00196F1D"/>
    <w:pPr>
      <w:spacing w:after="0" w:line="240" w:lineRule="auto"/>
    </w:pPr>
    <w:rPr>
      <w:sz w:val="20"/>
      <w:szCs w:val="20"/>
    </w:rPr>
  </w:style>
  <w:style w:type="character" w:customStyle="1" w:styleId="FotnotetekstTegn">
    <w:name w:val="Fotnotetekst Tegn"/>
    <w:basedOn w:val="Standardskriftforavsnitt"/>
    <w:link w:val="Fotnotetekst"/>
    <w:rsid w:val="00196F1D"/>
    <w:rPr>
      <w:sz w:val="20"/>
      <w:szCs w:val="20"/>
      <w:lang w:val="en-US"/>
    </w:rPr>
  </w:style>
  <w:style w:type="character" w:styleId="Fotnotereferanse">
    <w:name w:val="footnote reference"/>
    <w:basedOn w:val="Standardskriftforavsnitt"/>
    <w:unhideWhenUsed/>
    <w:rsid w:val="00196F1D"/>
    <w:rPr>
      <w:vertAlign w:val="superscript"/>
    </w:rPr>
  </w:style>
  <w:style w:type="paragraph" w:styleId="Topptekst">
    <w:name w:val="header"/>
    <w:basedOn w:val="Normal"/>
    <w:link w:val="TopptekstTegn"/>
    <w:uiPriority w:val="99"/>
    <w:unhideWhenUsed/>
    <w:rsid w:val="00196F1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96F1D"/>
    <w:rPr>
      <w:lang w:val="en-US"/>
    </w:rPr>
  </w:style>
  <w:style w:type="paragraph" w:styleId="Bunntekst">
    <w:name w:val="footer"/>
    <w:basedOn w:val="Normal"/>
    <w:link w:val="BunntekstTegn"/>
    <w:uiPriority w:val="99"/>
    <w:unhideWhenUsed/>
    <w:rsid w:val="00196F1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96F1D"/>
    <w:rPr>
      <w:lang w:val="en-US"/>
    </w:rPr>
  </w:style>
  <w:style w:type="paragraph" w:styleId="Bobletekst">
    <w:name w:val="Balloon Text"/>
    <w:basedOn w:val="Normal"/>
    <w:link w:val="BobletekstTegn"/>
    <w:semiHidden/>
    <w:unhideWhenUsed/>
    <w:rsid w:val="00196F1D"/>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semiHidden/>
    <w:rsid w:val="00196F1D"/>
    <w:rPr>
      <w:rFonts w:ascii="Segoe UI" w:hAnsi="Segoe UI" w:cs="Segoe UI"/>
      <w:sz w:val="18"/>
      <w:szCs w:val="18"/>
      <w:lang w:val="en-US"/>
    </w:rPr>
  </w:style>
  <w:style w:type="numbering" w:customStyle="1" w:styleId="Ingenliste1">
    <w:name w:val="Ingen liste1"/>
    <w:next w:val="Ingenliste"/>
    <w:semiHidden/>
    <w:unhideWhenUsed/>
    <w:rsid w:val="00196F1D"/>
  </w:style>
  <w:style w:type="character" w:customStyle="1" w:styleId="documentbody1">
    <w:name w:val="documentbody1"/>
    <w:rsid w:val="00196F1D"/>
    <w:rPr>
      <w:rFonts w:ascii="Verdana" w:hAnsi="Verdana" w:hint="default"/>
      <w:sz w:val="19"/>
      <w:szCs w:val="19"/>
    </w:rPr>
  </w:style>
  <w:style w:type="table" w:styleId="Tabellrutenett">
    <w:name w:val="Table Grid"/>
    <w:basedOn w:val="Vanligtabell"/>
    <w:uiPriority w:val="59"/>
    <w:rsid w:val="00196F1D"/>
    <w:pPr>
      <w:bidi/>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uiPriority w:val="99"/>
    <w:semiHidden/>
    <w:rsid w:val="00196F1D"/>
    <w:rPr>
      <w:sz w:val="16"/>
      <w:szCs w:val="16"/>
    </w:rPr>
  </w:style>
  <w:style w:type="paragraph" w:styleId="Merknadstekst">
    <w:name w:val="annotation text"/>
    <w:basedOn w:val="Normal"/>
    <w:link w:val="MerknadstekstTegn"/>
    <w:uiPriority w:val="99"/>
    <w:semiHidden/>
    <w:rsid w:val="00196F1D"/>
    <w:pPr>
      <w:spacing w:after="0" w:line="240" w:lineRule="auto"/>
    </w:pPr>
    <w:rPr>
      <w:rFonts w:ascii="Times New Roman" w:eastAsia="SimSun" w:hAnsi="Times New Roman" w:cs="Times New Roman"/>
      <w:sz w:val="20"/>
      <w:szCs w:val="20"/>
      <w:lang w:eastAsia="zh-CN"/>
    </w:rPr>
  </w:style>
  <w:style w:type="character" w:customStyle="1" w:styleId="MerknadstekstTegn">
    <w:name w:val="Merknadstekst Tegn"/>
    <w:basedOn w:val="Standardskriftforavsnitt"/>
    <w:link w:val="Merknadstekst"/>
    <w:uiPriority w:val="99"/>
    <w:semiHidden/>
    <w:rsid w:val="00196F1D"/>
    <w:rPr>
      <w:rFonts w:ascii="Times New Roman" w:eastAsia="SimSun" w:hAnsi="Times New Roman" w:cs="Times New Roman"/>
      <w:sz w:val="20"/>
      <w:szCs w:val="20"/>
      <w:lang w:val="en-US" w:eastAsia="zh-CN"/>
    </w:rPr>
  </w:style>
  <w:style w:type="character" w:styleId="Sterk">
    <w:name w:val="Strong"/>
    <w:qFormat/>
    <w:rsid w:val="00196F1D"/>
    <w:rPr>
      <w:b/>
      <w:bCs/>
    </w:rPr>
  </w:style>
  <w:style w:type="character" w:styleId="Hyperkobling">
    <w:name w:val="Hyperlink"/>
    <w:rsid w:val="00196F1D"/>
    <w:rPr>
      <w:strike w:val="0"/>
      <w:dstrike w:val="0"/>
      <w:color w:val="336699"/>
      <w:u w:val="none"/>
      <w:effect w:val="none"/>
    </w:rPr>
  </w:style>
  <w:style w:type="character" w:styleId="Sidetall">
    <w:name w:val="page number"/>
    <w:basedOn w:val="Standardskriftforavsnitt"/>
    <w:rsid w:val="00196F1D"/>
  </w:style>
  <w:style w:type="paragraph" w:customStyle="1" w:styleId="shaded">
    <w:name w:val="shaded"/>
    <w:basedOn w:val="Normal"/>
    <w:rsid w:val="00196F1D"/>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NormalWeb">
    <w:name w:val="Normal (Web)"/>
    <w:basedOn w:val="Normal"/>
    <w:rsid w:val="00196F1D"/>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Brdtekstinnrykk">
    <w:name w:val="Body Text Indent"/>
    <w:basedOn w:val="Normal"/>
    <w:link w:val="BrdtekstinnrykkTegn"/>
    <w:rsid w:val="00196F1D"/>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BrdtekstinnrykkTegn">
    <w:name w:val="Brødtekstinnrykk Tegn"/>
    <w:basedOn w:val="Standardskriftforavsnitt"/>
    <w:link w:val="Brdtekstinnrykk"/>
    <w:rsid w:val="00196F1D"/>
    <w:rPr>
      <w:rFonts w:ascii="Times New Roman" w:eastAsia="Times New Roman" w:hAnsi="Times New Roman" w:cs="Times New Roman"/>
      <w:sz w:val="24"/>
      <w:szCs w:val="24"/>
      <w:lang w:val="en-US" w:bidi="he-IL"/>
    </w:rPr>
  </w:style>
  <w:style w:type="paragraph" w:customStyle="1" w:styleId="Default">
    <w:name w:val="Default"/>
    <w:rsid w:val="00196F1D"/>
    <w:pPr>
      <w:autoSpaceDE w:val="0"/>
      <w:autoSpaceDN w:val="0"/>
      <w:adjustRightInd w:val="0"/>
      <w:spacing w:after="0" w:line="240" w:lineRule="auto"/>
    </w:pPr>
    <w:rPr>
      <w:rFonts w:ascii="Times New Roman" w:eastAsia="Times New Roman" w:hAnsi="Times New Roman" w:cs="Times New Roman"/>
      <w:color w:val="000000"/>
      <w:sz w:val="24"/>
      <w:szCs w:val="24"/>
      <w:lang w:val="en-US" w:bidi="he-IL"/>
    </w:rPr>
  </w:style>
  <w:style w:type="character" w:customStyle="1" w:styleId="addmd">
    <w:name w:val="addmd"/>
    <w:basedOn w:val="Standardskriftforavsnitt"/>
    <w:rsid w:val="00196F1D"/>
  </w:style>
  <w:style w:type="paragraph" w:customStyle="1" w:styleId="black11">
    <w:name w:val="black_11"/>
    <w:basedOn w:val="Normal"/>
    <w:rsid w:val="00196F1D"/>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body-paragraph">
    <w:name w:val="body-paragraph"/>
    <w:basedOn w:val="Normal"/>
    <w:rsid w:val="00196F1D"/>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hithilite">
    <w:name w:val="hithilite"/>
    <w:basedOn w:val="Standardskriftforavsnitt"/>
    <w:rsid w:val="00196F1D"/>
  </w:style>
  <w:style w:type="character" w:customStyle="1" w:styleId="databold">
    <w:name w:val="data_bold"/>
    <w:basedOn w:val="Standardskriftforavsnitt"/>
    <w:rsid w:val="00196F1D"/>
  </w:style>
  <w:style w:type="character" w:styleId="Utheving">
    <w:name w:val="Emphasis"/>
    <w:uiPriority w:val="20"/>
    <w:qFormat/>
    <w:rsid w:val="00196F1D"/>
    <w:rPr>
      <w:i/>
      <w:iCs/>
    </w:rPr>
  </w:style>
  <w:style w:type="paragraph" w:styleId="Blokktekst">
    <w:name w:val="Block Text"/>
    <w:basedOn w:val="Normal"/>
    <w:unhideWhenUsed/>
    <w:rsid w:val="00196F1D"/>
    <w:pPr>
      <w:spacing w:after="120" w:line="240" w:lineRule="auto"/>
      <w:ind w:left="1440" w:right="1440"/>
    </w:pPr>
    <w:rPr>
      <w:rFonts w:ascii="Times New Roman" w:eastAsia="Times New Roman" w:hAnsi="Times New Roman" w:cs="Times New Roman"/>
      <w:sz w:val="24"/>
      <w:szCs w:val="24"/>
    </w:rPr>
  </w:style>
  <w:style w:type="paragraph" w:customStyle="1" w:styleId="NoSpacing1">
    <w:name w:val="No Spacing1"/>
    <w:aliases w:val="Arial"/>
    <w:uiPriority w:val="1"/>
    <w:qFormat/>
    <w:rsid w:val="00196F1D"/>
    <w:pPr>
      <w:spacing w:after="0" w:line="240" w:lineRule="auto"/>
    </w:pPr>
    <w:rPr>
      <w:rFonts w:ascii="Arial" w:eastAsia="Times New Roman" w:hAnsi="Arial" w:cs="Times New Roman"/>
      <w:color w:val="000000"/>
      <w:sz w:val="24"/>
      <w:szCs w:val="28"/>
      <w:lang w:val="en-US"/>
    </w:rPr>
  </w:style>
  <w:style w:type="paragraph" w:customStyle="1" w:styleId="calibri">
    <w:name w:val="calibri"/>
    <w:basedOn w:val="Normal"/>
    <w:rsid w:val="00196F1D"/>
    <w:pPr>
      <w:spacing w:after="0" w:line="240" w:lineRule="auto"/>
    </w:pPr>
    <w:rPr>
      <w:rFonts w:ascii="Times New Roman" w:eastAsia="Times New Roman" w:hAnsi="Times New Roman" w:cs="Times New Roman"/>
      <w:sz w:val="24"/>
      <w:szCs w:val="24"/>
      <w:lang w:val="de-DE"/>
    </w:rPr>
  </w:style>
  <w:style w:type="character" w:customStyle="1" w:styleId="gsggs">
    <w:name w:val="gs_ggs"/>
    <w:basedOn w:val="Standardskriftforavsnitt"/>
    <w:rsid w:val="00196F1D"/>
  </w:style>
  <w:style w:type="character" w:customStyle="1" w:styleId="gsa">
    <w:name w:val="gs_a"/>
    <w:basedOn w:val="Standardskriftforavsnitt"/>
    <w:rsid w:val="00196F1D"/>
  </w:style>
  <w:style w:type="character" w:customStyle="1" w:styleId="a">
    <w:name w:val="a"/>
    <w:rsid w:val="00196F1D"/>
    <w:rPr>
      <w:rFonts w:cs="Times New Roman"/>
    </w:rPr>
  </w:style>
  <w:style w:type="paragraph" w:customStyle="1" w:styleId="Xparanormal">
    <w:name w:val="Xpara normal"/>
    <w:basedOn w:val="Normal"/>
    <w:rsid w:val="00196F1D"/>
    <w:pPr>
      <w:spacing w:before="120" w:after="0" w:line="240" w:lineRule="auto"/>
    </w:pPr>
    <w:rPr>
      <w:rFonts w:ascii="Times New Roman" w:eastAsia="Calibri" w:hAnsi="Times New Roman" w:cs="Times New Roman"/>
      <w:sz w:val="24"/>
      <w:szCs w:val="24"/>
      <w:lang w:val="en-AU"/>
    </w:rPr>
  </w:style>
  <w:style w:type="character" w:customStyle="1" w:styleId="author">
    <w:name w:val="author"/>
    <w:basedOn w:val="Standardskriftforavsnitt"/>
    <w:rsid w:val="00196F1D"/>
  </w:style>
  <w:style w:type="paragraph" w:styleId="Kommentaremne">
    <w:name w:val="annotation subject"/>
    <w:basedOn w:val="Merknadstekst"/>
    <w:next w:val="Merknadstekst"/>
    <w:link w:val="KommentaremneTegn"/>
    <w:semiHidden/>
    <w:rsid w:val="00196F1D"/>
    <w:pPr>
      <w:bidi/>
    </w:pPr>
    <w:rPr>
      <w:rFonts w:eastAsia="Times New Roman"/>
      <w:b/>
      <w:bCs/>
      <w:lang w:eastAsia="en-US" w:bidi="he-IL"/>
    </w:rPr>
  </w:style>
  <w:style w:type="character" w:customStyle="1" w:styleId="KommentaremneTegn">
    <w:name w:val="Kommentaremne Tegn"/>
    <w:basedOn w:val="MerknadstekstTegn"/>
    <w:link w:val="Kommentaremne"/>
    <w:semiHidden/>
    <w:rsid w:val="00196F1D"/>
    <w:rPr>
      <w:rFonts w:ascii="Times New Roman" w:eastAsia="Times New Roman" w:hAnsi="Times New Roman" w:cs="Times New Roman"/>
      <w:b/>
      <w:bCs/>
      <w:sz w:val="20"/>
      <w:szCs w:val="20"/>
      <w:lang w:val="en-US" w:eastAsia="zh-CN" w:bidi="he-IL"/>
    </w:rPr>
  </w:style>
  <w:style w:type="paragraph" w:customStyle="1" w:styleId="References">
    <w:name w:val="References"/>
    <w:basedOn w:val="Normal"/>
    <w:rsid w:val="00196F1D"/>
    <w:pPr>
      <w:tabs>
        <w:tab w:val="left" w:pos="10"/>
      </w:tabs>
      <w:spacing w:after="0" w:line="480" w:lineRule="auto"/>
      <w:ind w:left="720" w:hanging="720"/>
    </w:pPr>
    <w:rPr>
      <w:rFonts w:ascii="Times New Roman" w:eastAsia="Times New Roman" w:hAnsi="Times New Roman" w:cs="Times New Roman"/>
      <w:sz w:val="24"/>
      <w:szCs w:val="24"/>
    </w:rPr>
  </w:style>
  <w:style w:type="character" w:customStyle="1" w:styleId="slug-pub-date">
    <w:name w:val="slug-pub-date"/>
    <w:basedOn w:val="Standardskriftforavsnitt"/>
    <w:rsid w:val="00196F1D"/>
  </w:style>
  <w:style w:type="character" w:customStyle="1" w:styleId="slug-vol">
    <w:name w:val="slug-vol"/>
    <w:basedOn w:val="Standardskriftforavsnitt"/>
    <w:rsid w:val="00196F1D"/>
  </w:style>
  <w:style w:type="character" w:customStyle="1" w:styleId="slug-issue">
    <w:name w:val="slug-issue"/>
    <w:basedOn w:val="Standardskriftforavsnitt"/>
    <w:rsid w:val="00196F1D"/>
  </w:style>
  <w:style w:type="character" w:customStyle="1" w:styleId="slug-pages">
    <w:name w:val="slug-pages"/>
    <w:basedOn w:val="Standardskriftforavsnitt"/>
    <w:rsid w:val="00196F1D"/>
  </w:style>
  <w:style w:type="character" w:customStyle="1" w:styleId="apple-converted-space">
    <w:name w:val="apple-converted-space"/>
    <w:rsid w:val="00196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49</Pages>
  <Words>12972</Words>
  <Characters>68753</Characters>
  <Application>Microsoft Office Word</Application>
  <DocSecurity>0</DocSecurity>
  <Lines>572</Lines>
  <Paragraphs>163</Paragraphs>
  <ScaleCrop>false</ScaleCrop>
  <HeadingPairs>
    <vt:vector size="2" baseType="variant">
      <vt:variant>
        <vt:lpstr>Tittel</vt:lpstr>
      </vt:variant>
      <vt:variant>
        <vt:i4>1</vt:i4>
      </vt:variant>
    </vt:vector>
  </HeadingPairs>
  <TitlesOfParts>
    <vt:vector size="1" baseType="lpstr">
      <vt:lpstr/>
    </vt:vector>
  </TitlesOfParts>
  <Company>Universitetet i Agder</Company>
  <LinksUpToDate>false</LinksUpToDate>
  <CharactersWithSpaces>81562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Jarle Trondal</dc:creator>
  <cp:keywords/>
  <dc:description/>
  <cp:lastModifiedBy>Jarle Trondal</cp:lastModifiedBy>
  <cp:revision>2</cp:revision>
  <dcterms:created xsi:type="dcterms:W3CDTF">2017-04-19T08:20:00Z</dcterms:created>
  <dcterms:modified xsi:type="dcterms:W3CDTF">2017-04-24T09:39:00Z</dcterms:modified>
</cp:coreProperties>
</file>