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11A" w:rsidRDefault="00E26C27">
      <w:pPr>
        <w:pStyle w:val="BodyA"/>
        <w:spacing w:line="360" w:lineRule="auto"/>
        <w:jc w:val="center"/>
        <w:rPr>
          <w:rFonts w:ascii="Times New Roman" w:eastAsia="Times New Roman" w:hAnsi="Times New Roman" w:cs="Times New Roman"/>
          <w:b/>
          <w:bCs/>
          <w:i/>
          <w:iCs/>
          <w:sz w:val="24"/>
          <w:szCs w:val="24"/>
        </w:rPr>
      </w:pPr>
      <w:r>
        <w:rPr>
          <w:rFonts w:ascii="Times New Roman"/>
          <w:b/>
          <w:bCs/>
          <w:i/>
          <w:iCs/>
          <w:color w:val="212121"/>
          <w:sz w:val="24"/>
          <w:szCs w:val="24"/>
          <w:shd w:val="clear" w:color="auto" w:fill="FFFFFF"/>
        </w:rPr>
        <w:t>The visibility (and invisibility) of women and gend</w:t>
      </w:r>
      <w:r w:rsidR="00556C95">
        <w:rPr>
          <w:rFonts w:ascii="Times New Roman"/>
          <w:b/>
          <w:bCs/>
          <w:i/>
          <w:iCs/>
          <w:color w:val="212121"/>
          <w:sz w:val="24"/>
          <w:szCs w:val="24"/>
          <w:shd w:val="clear" w:color="auto" w:fill="FFFFFF"/>
        </w:rPr>
        <w:t>er in parliamentary discourse during</w:t>
      </w:r>
      <w:r>
        <w:rPr>
          <w:rFonts w:ascii="Times New Roman"/>
          <w:b/>
          <w:bCs/>
          <w:i/>
          <w:iCs/>
          <w:color w:val="212121"/>
          <w:sz w:val="24"/>
          <w:szCs w:val="24"/>
          <w:shd w:val="clear" w:color="auto" w:fill="FFFFFF"/>
        </w:rPr>
        <w:t xml:space="preserve"> the Portuguese economic crisis</w:t>
      </w:r>
      <w:r>
        <w:rPr>
          <w:rFonts w:ascii="Times New Roman"/>
          <w:b/>
          <w:bCs/>
          <w:i/>
          <w:iCs/>
          <w:sz w:val="24"/>
          <w:szCs w:val="24"/>
        </w:rPr>
        <w:t xml:space="preserve"> (2008-2014)</w:t>
      </w:r>
    </w:p>
    <w:p w:rsidR="00AA111A" w:rsidRDefault="00E26C27">
      <w:pPr>
        <w:pStyle w:val="BodyA"/>
        <w:spacing w:line="360" w:lineRule="auto"/>
        <w:jc w:val="center"/>
        <w:rPr>
          <w:rFonts w:ascii="Times New Roman" w:eastAsia="Times New Roman" w:hAnsi="Times New Roman" w:cs="Times New Roman"/>
          <w:sz w:val="24"/>
          <w:szCs w:val="24"/>
        </w:rPr>
      </w:pPr>
      <w:r>
        <w:rPr>
          <w:rFonts w:ascii="Times New Roman"/>
          <w:sz w:val="24"/>
          <w:szCs w:val="24"/>
        </w:rPr>
        <w:t>Ana Prata</w:t>
      </w:r>
    </w:p>
    <w:p w:rsidR="00AA111A" w:rsidRDefault="00E26C27">
      <w:pPr>
        <w:pStyle w:val="BodyA"/>
        <w:spacing w:line="360" w:lineRule="auto"/>
        <w:jc w:val="center"/>
        <w:rPr>
          <w:rFonts w:ascii="Times New Roman" w:eastAsia="Times New Roman" w:hAnsi="Times New Roman" w:cs="Times New Roman"/>
          <w:sz w:val="24"/>
          <w:szCs w:val="24"/>
        </w:rPr>
      </w:pPr>
      <w:r>
        <w:rPr>
          <w:rFonts w:ascii="Times New Roman"/>
          <w:sz w:val="24"/>
          <w:szCs w:val="24"/>
        </w:rPr>
        <w:t>California State University Northridge</w:t>
      </w:r>
    </w:p>
    <w:p w:rsidR="00AA111A" w:rsidRDefault="00AA111A">
      <w:pPr>
        <w:pStyle w:val="BodyA"/>
        <w:spacing w:line="360" w:lineRule="auto"/>
        <w:jc w:val="center"/>
        <w:rPr>
          <w:rFonts w:ascii="Times New Roman" w:eastAsia="Times New Roman" w:hAnsi="Times New Roman" w:cs="Times New Roman"/>
          <w:sz w:val="24"/>
          <w:szCs w:val="24"/>
        </w:rPr>
      </w:pPr>
    </w:p>
    <w:p w:rsidR="00AA111A" w:rsidRDefault="00E26C27">
      <w:pPr>
        <w:pStyle w:val="BodyA"/>
        <w:spacing w:line="360" w:lineRule="auto"/>
        <w:jc w:val="center"/>
        <w:rPr>
          <w:rFonts w:ascii="Times New Roman" w:eastAsia="Times New Roman" w:hAnsi="Times New Roman" w:cs="Times New Roman"/>
          <w:sz w:val="24"/>
          <w:szCs w:val="24"/>
        </w:rPr>
      </w:pPr>
      <w:r>
        <w:rPr>
          <w:rFonts w:ascii="Times New Roman"/>
          <w:sz w:val="24"/>
          <w:szCs w:val="24"/>
        </w:rPr>
        <w:t>DRAFT PAPER</w:t>
      </w:r>
    </w:p>
    <w:p w:rsidR="00AA111A" w:rsidRDefault="00E26C27">
      <w:pPr>
        <w:pStyle w:val="BodyA"/>
        <w:spacing w:line="360" w:lineRule="auto"/>
        <w:jc w:val="center"/>
        <w:rPr>
          <w:rFonts w:ascii="Times New Roman" w:eastAsia="Times New Roman" w:hAnsi="Times New Roman" w:cs="Times New Roman"/>
          <w:sz w:val="24"/>
          <w:szCs w:val="24"/>
        </w:rPr>
      </w:pPr>
      <w:r>
        <w:rPr>
          <w:rFonts w:ascii="Times New Roman"/>
          <w:sz w:val="24"/>
          <w:szCs w:val="24"/>
        </w:rPr>
        <w:t>Please do not cite</w:t>
      </w:r>
      <w:r w:rsidR="00E83A5E">
        <w:rPr>
          <w:rFonts w:ascii="Times New Roman"/>
          <w:sz w:val="24"/>
          <w:szCs w:val="24"/>
        </w:rPr>
        <w:t xml:space="preserve"> </w:t>
      </w:r>
      <w:bookmarkStart w:id="0" w:name="_GoBack"/>
      <w:bookmarkEnd w:id="0"/>
    </w:p>
    <w:p w:rsidR="00AA111A" w:rsidRDefault="00E26C27">
      <w:pPr>
        <w:pStyle w:val="BodyA"/>
        <w:shd w:val="clear" w:color="auto" w:fill="FFFFFF"/>
        <w:spacing w:before="0"/>
        <w:rPr>
          <w:rFonts w:ascii="Times New Roman" w:eastAsia="Times New Roman" w:hAnsi="Times New Roman" w:cs="Times New Roman"/>
          <w:sz w:val="24"/>
          <w:szCs w:val="24"/>
          <w:shd w:val="clear" w:color="auto" w:fill="FFFFFF"/>
        </w:rPr>
      </w:pPr>
      <w:r>
        <w:rPr>
          <w:rFonts w:hAnsi="Times New Roman"/>
          <w:color w:val="212121"/>
          <w:sz w:val="24"/>
          <w:szCs w:val="24"/>
          <w:shd w:val="clear" w:color="auto" w:fill="FFFFFF"/>
        </w:rPr>
        <w:t> </w:t>
      </w:r>
    </w:p>
    <w:p w:rsidR="00AA111A" w:rsidRDefault="00E26C27">
      <w:pPr>
        <w:pStyle w:val="BodyA"/>
        <w:spacing w:line="360" w:lineRule="auto"/>
        <w:rPr>
          <w:rFonts w:ascii="Times New Roman" w:eastAsia="Times New Roman" w:hAnsi="Times New Roman" w:cs="Times New Roman"/>
          <w:i/>
          <w:iCs/>
          <w:sz w:val="24"/>
          <w:szCs w:val="24"/>
        </w:rPr>
      </w:pPr>
      <w:r>
        <w:rPr>
          <w:rFonts w:ascii="Times New Roman"/>
          <w:i/>
          <w:iCs/>
          <w:sz w:val="24"/>
          <w:szCs w:val="24"/>
          <w:lang w:val="fr-FR"/>
        </w:rPr>
        <w:t>Introduction</w:t>
      </w:r>
    </w:p>
    <w:p w:rsidR="00AA111A" w:rsidRDefault="00E26C27">
      <w:pPr>
        <w:pStyle w:val="BodyA"/>
        <w:spacing w:before="0" w:line="360" w:lineRule="auto"/>
        <w:rPr>
          <w:rFonts w:ascii="Times New Roman" w:eastAsia="Times New Roman" w:hAnsi="Times New Roman" w:cs="Times New Roman"/>
          <w:sz w:val="24"/>
          <w:szCs w:val="24"/>
        </w:rPr>
      </w:pPr>
      <w:r>
        <w:rPr>
          <w:rFonts w:ascii="Times New Roman"/>
          <w:sz w:val="24"/>
          <w:szCs w:val="24"/>
        </w:rPr>
        <w:t xml:space="preserve">The recent economic crisis affecting southern European countries has been singular in both its intensity and complexity, and as such, it has had a profound impact on the economic, political, social, and institutional realms. However, we still know very little about how discourse regarding </w:t>
      </w:r>
      <w:proofErr w:type="gramStart"/>
      <w:r>
        <w:rPr>
          <w:rFonts w:ascii="Times New Roman"/>
          <w:sz w:val="24"/>
          <w:szCs w:val="24"/>
        </w:rPr>
        <w:t>the</w:t>
      </w:r>
      <w:proofErr w:type="gramEnd"/>
      <w:r>
        <w:rPr>
          <w:rFonts w:ascii="Times New Roman"/>
          <w:sz w:val="24"/>
          <w:szCs w:val="24"/>
        </w:rPr>
        <w:t xml:space="preserve"> economic crisis </w:t>
      </w:r>
      <w:r w:rsidR="00FB456F">
        <w:rPr>
          <w:rFonts w:ascii="Times New Roman"/>
          <w:sz w:val="24"/>
          <w:szCs w:val="24"/>
        </w:rPr>
        <w:t>and austerity policies has</w:t>
      </w:r>
      <w:r>
        <w:rPr>
          <w:rFonts w:ascii="Times New Roman"/>
          <w:sz w:val="24"/>
          <w:szCs w:val="24"/>
        </w:rPr>
        <w:t xml:space="preserve"> constructed </w:t>
      </w:r>
      <w:r>
        <w:rPr>
          <w:rFonts w:ascii="Times New Roman"/>
          <w:i/>
          <w:iCs/>
          <w:sz w:val="24"/>
          <w:szCs w:val="24"/>
        </w:rPr>
        <w:t>by</w:t>
      </w:r>
      <w:r>
        <w:rPr>
          <w:rFonts w:ascii="Times New Roman"/>
          <w:sz w:val="24"/>
          <w:szCs w:val="24"/>
        </w:rPr>
        <w:t xml:space="preserve"> different actors and </w:t>
      </w:r>
      <w:r>
        <w:rPr>
          <w:rFonts w:ascii="Times New Roman"/>
          <w:i/>
          <w:iCs/>
          <w:sz w:val="24"/>
          <w:szCs w:val="24"/>
        </w:rPr>
        <w:t>about</w:t>
      </w:r>
      <w:r>
        <w:rPr>
          <w:rFonts w:ascii="Times New Roman"/>
          <w:sz w:val="24"/>
          <w:szCs w:val="24"/>
        </w:rPr>
        <w:t xml:space="preserve"> different actors. </w:t>
      </w:r>
    </w:p>
    <w:p w:rsidR="00AA111A" w:rsidRDefault="00E26C27">
      <w:pPr>
        <w:pStyle w:val="BodyA"/>
        <w:spacing w:before="0" w:line="360" w:lineRule="auto"/>
        <w:ind w:firstLine="360"/>
        <w:rPr>
          <w:rFonts w:ascii="Times New Roman" w:eastAsia="Times New Roman" w:hAnsi="Times New Roman" w:cs="Times New Roman"/>
          <w:sz w:val="24"/>
          <w:szCs w:val="24"/>
        </w:rPr>
      </w:pPr>
      <w:r>
        <w:rPr>
          <w:rFonts w:ascii="Times New Roman"/>
          <w:sz w:val="24"/>
          <w:szCs w:val="24"/>
        </w:rPr>
        <w:t xml:space="preserve">Portugal suffered two consecutive economic recessions, one following the international financial crisis of 2007-2008 and the other following the European sovereign debt crisis. In 2011, the country received a bailout package from the international financial institutions - the </w:t>
      </w:r>
      <w:r>
        <w:rPr>
          <w:rFonts w:hAnsi="Times New Roman"/>
          <w:sz w:val="24"/>
          <w:szCs w:val="24"/>
        </w:rPr>
        <w:t>‘</w:t>
      </w:r>
      <w:r>
        <w:rPr>
          <w:rFonts w:ascii="Times New Roman"/>
          <w:sz w:val="24"/>
          <w:szCs w:val="24"/>
        </w:rPr>
        <w:t>Troika</w:t>
      </w:r>
      <w:r>
        <w:rPr>
          <w:rFonts w:hAnsi="Times New Roman"/>
          <w:sz w:val="24"/>
          <w:szCs w:val="24"/>
        </w:rPr>
        <w:t>’</w:t>
      </w:r>
      <w:r>
        <w:rPr>
          <w:rFonts w:ascii="Times New Roman"/>
          <w:sz w:val="24"/>
          <w:szCs w:val="24"/>
        </w:rPr>
        <w:t xml:space="preserve">, but in return had to commit to implement drastic </w:t>
      </w:r>
      <w:r>
        <w:rPr>
          <w:rFonts w:hAnsi="Times New Roman"/>
          <w:sz w:val="24"/>
          <w:szCs w:val="24"/>
        </w:rPr>
        <w:t>‘</w:t>
      </w:r>
      <w:r>
        <w:rPr>
          <w:rFonts w:ascii="Times New Roman"/>
          <w:sz w:val="24"/>
          <w:szCs w:val="24"/>
        </w:rPr>
        <w:t>adjustment programs</w:t>
      </w:r>
      <w:r>
        <w:rPr>
          <w:rFonts w:hAnsi="Times New Roman"/>
          <w:sz w:val="24"/>
          <w:szCs w:val="24"/>
        </w:rPr>
        <w:t>’</w:t>
      </w:r>
      <w:r>
        <w:rPr>
          <w:rFonts w:hAnsi="Times New Roman"/>
          <w:sz w:val="24"/>
          <w:szCs w:val="24"/>
        </w:rPr>
        <w:t xml:space="preserve"> </w:t>
      </w:r>
      <w:r>
        <w:rPr>
          <w:rFonts w:ascii="Times New Roman"/>
          <w:sz w:val="24"/>
          <w:szCs w:val="24"/>
        </w:rPr>
        <w:t>that would rebalance its budget and meet fiscal consolidation dema</w:t>
      </w:r>
      <w:r w:rsidR="001A6A35">
        <w:rPr>
          <w:rFonts w:ascii="Times New Roman"/>
          <w:sz w:val="24"/>
          <w:szCs w:val="24"/>
        </w:rPr>
        <w:t>nds (</w:t>
      </w:r>
      <w:proofErr w:type="spellStart"/>
      <w:r w:rsidR="001A6A35">
        <w:rPr>
          <w:rFonts w:ascii="Times New Roman"/>
          <w:sz w:val="24"/>
          <w:szCs w:val="24"/>
        </w:rPr>
        <w:t>Armingeon</w:t>
      </w:r>
      <w:proofErr w:type="spellEnd"/>
      <w:r w:rsidR="001A6A35">
        <w:rPr>
          <w:rFonts w:ascii="Times New Roman"/>
          <w:sz w:val="24"/>
          <w:szCs w:val="24"/>
        </w:rPr>
        <w:t xml:space="preserve"> and </w:t>
      </w:r>
      <w:proofErr w:type="spellStart"/>
      <w:r w:rsidR="001A6A35">
        <w:rPr>
          <w:rFonts w:ascii="Times New Roman"/>
          <w:sz w:val="24"/>
          <w:szCs w:val="24"/>
        </w:rPr>
        <w:t>Baccaro</w:t>
      </w:r>
      <w:proofErr w:type="spellEnd"/>
      <w:r w:rsidR="001A6A35">
        <w:rPr>
          <w:rFonts w:ascii="Times New Roman"/>
          <w:sz w:val="24"/>
          <w:szCs w:val="24"/>
        </w:rPr>
        <w:t xml:space="preserve"> 2012, </w:t>
      </w:r>
      <w:r>
        <w:rPr>
          <w:rFonts w:ascii="Times New Roman"/>
          <w:sz w:val="24"/>
          <w:szCs w:val="24"/>
        </w:rPr>
        <w:t xml:space="preserve">254). This led to three years of large-scale cuts in social expenditure, public sector reforms, and tax increases Freire, </w:t>
      </w:r>
      <w:proofErr w:type="spellStart"/>
      <w:r>
        <w:rPr>
          <w:rFonts w:ascii="Times New Roman"/>
          <w:sz w:val="24"/>
          <w:szCs w:val="24"/>
        </w:rPr>
        <w:t>Lisi</w:t>
      </w:r>
      <w:proofErr w:type="spellEnd"/>
      <w:r>
        <w:rPr>
          <w:rFonts w:ascii="Times New Roman"/>
          <w:sz w:val="24"/>
          <w:szCs w:val="24"/>
        </w:rPr>
        <w:t xml:space="preserve"> and </w:t>
      </w:r>
      <w:proofErr w:type="spellStart"/>
      <w:r>
        <w:rPr>
          <w:rFonts w:ascii="Times New Roman"/>
          <w:sz w:val="24"/>
          <w:szCs w:val="24"/>
        </w:rPr>
        <w:t>Viegas</w:t>
      </w:r>
      <w:proofErr w:type="spellEnd"/>
      <w:r>
        <w:rPr>
          <w:rFonts w:ascii="Times New Roman"/>
          <w:sz w:val="24"/>
          <w:szCs w:val="24"/>
        </w:rPr>
        <w:t xml:space="preserve"> 2015). Although the economic crisis is a complex phenomenon affecting both men and women, research has shown that austerity driven measures adopted to alleviate the crisis have had disproportionally adverse consequences for women (Ferreira 2014; </w:t>
      </w:r>
      <w:proofErr w:type="spellStart"/>
      <w:r>
        <w:rPr>
          <w:rFonts w:ascii="Times New Roman"/>
          <w:sz w:val="24"/>
          <w:szCs w:val="24"/>
        </w:rPr>
        <w:t>Karamessini</w:t>
      </w:r>
      <w:proofErr w:type="spellEnd"/>
      <w:r>
        <w:rPr>
          <w:rFonts w:ascii="Times New Roman"/>
          <w:sz w:val="24"/>
          <w:szCs w:val="24"/>
        </w:rPr>
        <w:t xml:space="preserve"> and </w:t>
      </w:r>
      <w:proofErr w:type="spellStart"/>
      <w:r>
        <w:rPr>
          <w:rFonts w:ascii="Times New Roman"/>
          <w:sz w:val="24"/>
          <w:szCs w:val="24"/>
        </w:rPr>
        <w:t>Rubery</w:t>
      </w:r>
      <w:proofErr w:type="spellEnd"/>
      <w:r>
        <w:rPr>
          <w:rFonts w:ascii="Times New Roman"/>
          <w:sz w:val="24"/>
          <w:szCs w:val="24"/>
        </w:rPr>
        <w:t xml:space="preserve"> 2014). Indeed, a 2013 Eurobarometer poll</w:t>
      </w:r>
      <w:r>
        <w:rPr>
          <w:rFonts w:ascii="Times New Roman" w:eastAsia="Times New Roman" w:hAnsi="Times New Roman" w:cs="Times New Roman"/>
          <w:sz w:val="24"/>
          <w:szCs w:val="24"/>
          <w:vertAlign w:val="superscript"/>
        </w:rPr>
        <w:footnoteReference w:id="2"/>
      </w:r>
      <w:r>
        <w:rPr>
          <w:rFonts w:ascii="Times New Roman"/>
          <w:sz w:val="24"/>
          <w:szCs w:val="24"/>
        </w:rPr>
        <w:t xml:space="preserve"> shows that women, more than men, perceive that the economic crisis led to an increase in the pa</w:t>
      </w:r>
      <w:r w:rsidR="000728B6">
        <w:rPr>
          <w:rFonts w:ascii="Times New Roman"/>
          <w:sz w:val="24"/>
          <w:szCs w:val="24"/>
        </w:rPr>
        <w:t xml:space="preserve">y gap, to more violence towards </w:t>
      </w:r>
      <w:r>
        <w:rPr>
          <w:rFonts w:ascii="Times New Roman"/>
          <w:sz w:val="24"/>
          <w:szCs w:val="24"/>
        </w:rPr>
        <w:t xml:space="preserve">women, and to more job insecurity. Moreover, data from the 2014 </w:t>
      </w:r>
      <w:r>
        <w:rPr>
          <w:rFonts w:ascii="Times New Roman"/>
          <w:i/>
          <w:iCs/>
          <w:sz w:val="24"/>
          <w:szCs w:val="24"/>
        </w:rPr>
        <w:t>Gender Equality Report</w:t>
      </w:r>
      <w:r>
        <w:rPr>
          <w:rFonts w:ascii="Times New Roman" w:eastAsia="Times New Roman" w:hAnsi="Times New Roman" w:cs="Times New Roman"/>
          <w:sz w:val="24"/>
          <w:szCs w:val="24"/>
          <w:vertAlign w:val="superscript"/>
        </w:rPr>
        <w:footnoteReference w:id="3"/>
      </w:r>
      <w:r>
        <w:rPr>
          <w:rFonts w:ascii="Times New Roman"/>
          <w:sz w:val="24"/>
          <w:szCs w:val="24"/>
        </w:rPr>
        <w:t xml:space="preserve"> </w:t>
      </w:r>
      <w:r>
        <w:rPr>
          <w:rFonts w:ascii="Times New Roman"/>
          <w:sz w:val="24"/>
          <w:szCs w:val="24"/>
        </w:rPr>
        <w:lastRenderedPageBreak/>
        <w:t>shows that it is among Southern European citizens that gender inequality issues are more of a concern.</w:t>
      </w:r>
      <w:r>
        <w:rPr>
          <w:rFonts w:ascii="Times New Roman" w:eastAsia="Times New Roman" w:hAnsi="Times New Roman" w:cs="Times New Roman"/>
          <w:sz w:val="24"/>
          <w:szCs w:val="24"/>
          <w:vertAlign w:val="superscript"/>
        </w:rPr>
        <w:footnoteReference w:id="4"/>
      </w:r>
      <w:r>
        <w:rPr>
          <w:rFonts w:ascii="Times New Roman"/>
          <w:sz w:val="24"/>
          <w:szCs w:val="24"/>
        </w:rPr>
        <w:t xml:space="preserve"> </w:t>
      </w:r>
    </w:p>
    <w:p w:rsidR="00AA111A" w:rsidRDefault="00E26C27">
      <w:pPr>
        <w:pStyle w:val="BodyA"/>
        <w:spacing w:before="0" w:line="360" w:lineRule="auto"/>
        <w:ind w:firstLine="360"/>
        <w:rPr>
          <w:rFonts w:ascii="Times New Roman" w:eastAsia="Times New Roman" w:hAnsi="Times New Roman" w:cs="Times New Roman"/>
          <w:sz w:val="24"/>
          <w:szCs w:val="24"/>
        </w:rPr>
      </w:pPr>
      <w:r>
        <w:rPr>
          <w:rFonts w:ascii="Times New Roman"/>
          <w:sz w:val="24"/>
          <w:szCs w:val="24"/>
        </w:rPr>
        <w:t xml:space="preserve">Recent policy debates </w:t>
      </w:r>
      <w:r w:rsidR="00FB456F">
        <w:rPr>
          <w:rFonts w:ascii="Times New Roman"/>
          <w:sz w:val="24"/>
          <w:szCs w:val="24"/>
        </w:rPr>
        <w:t xml:space="preserve">in Portugal </w:t>
      </w:r>
      <w:r>
        <w:rPr>
          <w:rFonts w:ascii="Times New Roman"/>
          <w:sz w:val="24"/>
          <w:szCs w:val="24"/>
        </w:rPr>
        <w:t>have started to address the impacts of several years of economic crisis and austerity policies on women relative to men. Particularly, the effects of these policies on gender equality in employment, on what the retrenchment of the welfare state represents for women, on increasing domestic violence, and on the decline of birth-rates. However, we do not know how these specific dimensions gained visibility vis-</w:t>
      </w:r>
      <w:r>
        <w:rPr>
          <w:rFonts w:hAnsi="Times New Roman"/>
          <w:sz w:val="24"/>
          <w:szCs w:val="24"/>
        </w:rPr>
        <w:t>á</w:t>
      </w:r>
      <w:r>
        <w:rPr>
          <w:rFonts w:ascii="Times New Roman"/>
          <w:sz w:val="24"/>
          <w:szCs w:val="24"/>
        </w:rPr>
        <w:t>-vis other potential gendered concerns. In fact, there is little research addressing how discourse on women and gender has been constructed by politicians during the crisis. Was gender inequality mentioned in tandem with a range of other social inequalities</w:t>
      </w:r>
      <w:r w:rsidR="00FB456F">
        <w:rPr>
          <w:rFonts w:ascii="Times New Roman"/>
          <w:sz w:val="24"/>
          <w:szCs w:val="24"/>
        </w:rPr>
        <w:t xml:space="preserve"> in Portuguese parliamentary debates</w:t>
      </w:r>
      <w:r>
        <w:rPr>
          <w:rFonts w:ascii="Times New Roman"/>
          <w:sz w:val="24"/>
          <w:szCs w:val="24"/>
        </w:rPr>
        <w:t xml:space="preserve">? Is there a perception that the recession affected women more than men? Are female </w:t>
      </w:r>
      <w:r w:rsidR="00FB456F">
        <w:rPr>
          <w:rFonts w:ascii="Times New Roman"/>
          <w:sz w:val="24"/>
          <w:szCs w:val="24"/>
        </w:rPr>
        <w:t>MPs</w:t>
      </w:r>
      <w:r>
        <w:rPr>
          <w:rFonts w:ascii="Times New Roman"/>
          <w:sz w:val="24"/>
          <w:szCs w:val="24"/>
        </w:rPr>
        <w:t xml:space="preserve">, compared to male </w:t>
      </w:r>
      <w:r w:rsidR="00FB456F">
        <w:rPr>
          <w:rFonts w:ascii="Times New Roman"/>
          <w:sz w:val="24"/>
          <w:szCs w:val="24"/>
        </w:rPr>
        <w:t>MPs</w:t>
      </w:r>
      <w:r>
        <w:rPr>
          <w:rFonts w:ascii="Times New Roman"/>
          <w:sz w:val="24"/>
          <w:szCs w:val="24"/>
        </w:rPr>
        <w:t xml:space="preserve">, more actively voicing the gendered impacts of the crisis? These are some of the central questions this chapter engages with. </w:t>
      </w:r>
      <w:r w:rsidR="00FB456F">
        <w:rPr>
          <w:rFonts w:ascii="Times New Roman"/>
          <w:sz w:val="24"/>
          <w:szCs w:val="24"/>
        </w:rPr>
        <w:t xml:space="preserve">The structure of the chapter is as follows, a theoretical overview regarding political discourse and discursive representation; an assessment of women </w:t>
      </w:r>
      <w:r w:rsidR="00B3592B">
        <w:rPr>
          <w:rFonts w:ascii="Times New Roman"/>
          <w:sz w:val="24"/>
          <w:szCs w:val="24"/>
        </w:rPr>
        <w:t>experiences</w:t>
      </w:r>
      <w:r w:rsidR="00FB456F">
        <w:rPr>
          <w:rFonts w:ascii="Times New Roman"/>
          <w:sz w:val="24"/>
          <w:szCs w:val="24"/>
        </w:rPr>
        <w:t xml:space="preserve"> during the crisis; a methodology section</w:t>
      </w:r>
      <w:r w:rsidR="00B3592B">
        <w:rPr>
          <w:rFonts w:ascii="Times New Roman"/>
          <w:sz w:val="24"/>
          <w:szCs w:val="24"/>
        </w:rPr>
        <w:t xml:space="preserve">; and </w:t>
      </w:r>
      <w:r w:rsidR="00F943EB">
        <w:rPr>
          <w:rFonts w:ascii="Times New Roman"/>
          <w:sz w:val="24"/>
          <w:szCs w:val="24"/>
        </w:rPr>
        <w:t>the</w:t>
      </w:r>
      <w:r w:rsidR="00B3592B">
        <w:rPr>
          <w:rFonts w:ascii="Times New Roman"/>
          <w:sz w:val="24"/>
          <w:szCs w:val="24"/>
        </w:rPr>
        <w:t xml:space="preserve"> empirical section and analysis of parliamentary discourse</w:t>
      </w:r>
      <w:r w:rsidR="00F943EB">
        <w:rPr>
          <w:rFonts w:ascii="Times New Roman"/>
          <w:sz w:val="24"/>
          <w:szCs w:val="24"/>
        </w:rPr>
        <w:t xml:space="preserve"> on women and gender</w:t>
      </w:r>
      <w:r w:rsidR="00B3592B">
        <w:rPr>
          <w:rFonts w:ascii="Times New Roman"/>
          <w:sz w:val="24"/>
          <w:szCs w:val="24"/>
        </w:rPr>
        <w:t>.</w:t>
      </w:r>
    </w:p>
    <w:p w:rsidR="00AA111A" w:rsidRPr="0093026C" w:rsidRDefault="00E26C27">
      <w:pPr>
        <w:pStyle w:val="BodyA"/>
        <w:spacing w:before="0" w:line="360" w:lineRule="auto"/>
        <w:rPr>
          <w:rFonts w:ascii="Times New Roman"/>
          <w:sz w:val="24"/>
          <w:szCs w:val="24"/>
        </w:rPr>
      </w:pPr>
      <w:r>
        <w:rPr>
          <w:rFonts w:ascii="Times New Roman"/>
          <w:sz w:val="24"/>
          <w:szCs w:val="24"/>
        </w:rPr>
        <w:t xml:space="preserve">                                                                                                                                                                                                                                                                                                                                                                                                                                                                                                                                                                                                                                                                                                                                                                                                                                                                                                                                                                                                                                                                                                               </w:t>
      </w:r>
      <w:r>
        <w:rPr>
          <w:rFonts w:ascii="Times New Roman"/>
          <w:b/>
          <w:bCs/>
          <w:i/>
          <w:iCs/>
          <w:sz w:val="24"/>
          <w:szCs w:val="24"/>
        </w:rPr>
        <w:t>Political discourse and women</w:t>
      </w:r>
      <w:r>
        <w:rPr>
          <w:rFonts w:hAnsi="Times New Roman"/>
          <w:b/>
          <w:bCs/>
          <w:i/>
          <w:iCs/>
          <w:sz w:val="24"/>
          <w:szCs w:val="24"/>
        </w:rPr>
        <w:t>’</w:t>
      </w:r>
      <w:r>
        <w:rPr>
          <w:rFonts w:ascii="Times New Roman"/>
          <w:b/>
          <w:bCs/>
          <w:i/>
          <w:iCs/>
          <w:sz w:val="24"/>
          <w:szCs w:val="24"/>
        </w:rPr>
        <w:t>s discursive representation in times of crisis</w:t>
      </w:r>
    </w:p>
    <w:p w:rsidR="00AA111A" w:rsidRDefault="00E26C27">
      <w:pPr>
        <w:pStyle w:val="BodyA"/>
        <w:spacing w:before="0" w:line="360" w:lineRule="auto"/>
        <w:rPr>
          <w:rFonts w:ascii="Times New Roman" w:eastAsia="Times New Roman" w:hAnsi="Times New Roman" w:cs="Times New Roman"/>
          <w:sz w:val="24"/>
          <w:szCs w:val="24"/>
        </w:rPr>
      </w:pPr>
      <w:r>
        <w:rPr>
          <w:rFonts w:ascii="Times New Roman"/>
          <w:sz w:val="24"/>
          <w:szCs w:val="24"/>
        </w:rPr>
        <w:t xml:space="preserve">Economic crisis are mostly </w:t>
      </w:r>
      <w:r>
        <w:rPr>
          <w:rFonts w:hAnsi="Times New Roman"/>
          <w:sz w:val="24"/>
          <w:szCs w:val="24"/>
        </w:rPr>
        <w:t>“</w:t>
      </w:r>
      <w:r>
        <w:rPr>
          <w:rFonts w:ascii="Times New Roman"/>
          <w:sz w:val="24"/>
          <w:szCs w:val="24"/>
        </w:rPr>
        <w:t>events for which people seek causes and make attributions</w:t>
      </w:r>
      <w:r>
        <w:rPr>
          <w:rFonts w:hAnsi="Times New Roman"/>
          <w:sz w:val="24"/>
          <w:szCs w:val="24"/>
        </w:rPr>
        <w:t>”</w:t>
      </w:r>
      <w:r>
        <w:rPr>
          <w:rFonts w:hAnsi="Times New Roman"/>
          <w:sz w:val="24"/>
          <w:szCs w:val="24"/>
        </w:rPr>
        <w:t xml:space="preserve"> </w:t>
      </w:r>
      <w:r w:rsidR="001A6A35">
        <w:rPr>
          <w:rFonts w:ascii="Times New Roman"/>
          <w:sz w:val="24"/>
          <w:szCs w:val="24"/>
        </w:rPr>
        <w:t xml:space="preserve">(Coombs and Holladay 2004, </w:t>
      </w:r>
      <w:r>
        <w:rPr>
          <w:rFonts w:ascii="Times New Roman"/>
          <w:sz w:val="24"/>
          <w:szCs w:val="24"/>
        </w:rPr>
        <w:t>97). Therefore, in the process of providing an evaluation of the economic crisis, parliamentary members are key political actors that construct discourses about the causes of the economic crisis, those responsible, those affected, and its prospects. All of this with the intent to influence the public</w:t>
      </w:r>
      <w:r>
        <w:rPr>
          <w:rFonts w:hAnsi="Times New Roman"/>
          <w:sz w:val="24"/>
          <w:szCs w:val="24"/>
        </w:rPr>
        <w:t>’</w:t>
      </w:r>
      <w:r>
        <w:rPr>
          <w:rFonts w:ascii="Times New Roman"/>
          <w:sz w:val="24"/>
          <w:szCs w:val="24"/>
        </w:rPr>
        <w:t>s perceptions and to construct a narrative regarding the most affected groups and the most viable solutions (</w:t>
      </w:r>
      <w:proofErr w:type="gramStart"/>
      <w:r>
        <w:rPr>
          <w:rFonts w:ascii="Times New Roman"/>
          <w:sz w:val="24"/>
          <w:szCs w:val="24"/>
        </w:rPr>
        <w:t>An a</w:t>
      </w:r>
      <w:r w:rsidR="001A6A35">
        <w:rPr>
          <w:rFonts w:ascii="Times New Roman"/>
          <w:sz w:val="24"/>
          <w:szCs w:val="24"/>
        </w:rPr>
        <w:t>nd</w:t>
      </w:r>
      <w:proofErr w:type="gramEnd"/>
      <w:r w:rsidR="001A6A35">
        <w:rPr>
          <w:rFonts w:ascii="Times New Roman"/>
          <w:sz w:val="24"/>
          <w:szCs w:val="24"/>
        </w:rPr>
        <w:t xml:space="preserve"> Gower 2009). As Freire (2013, </w:t>
      </w:r>
      <w:r>
        <w:rPr>
          <w:rFonts w:ascii="Times New Roman"/>
          <w:sz w:val="24"/>
          <w:szCs w:val="24"/>
        </w:rPr>
        <w:t xml:space="preserve">69) summarizes it, the economic crisis is a phenomenon constructed by distinct social, political, and economic actors and such constructions, such meanings, are both descriptive and performative, they describe </w:t>
      </w:r>
      <w:r>
        <w:rPr>
          <w:rFonts w:ascii="Times New Roman"/>
          <w:i/>
          <w:iCs/>
          <w:sz w:val="24"/>
          <w:szCs w:val="24"/>
        </w:rPr>
        <w:t xml:space="preserve">and </w:t>
      </w:r>
      <w:r>
        <w:rPr>
          <w:rFonts w:ascii="Times New Roman"/>
          <w:sz w:val="24"/>
          <w:szCs w:val="24"/>
        </w:rPr>
        <w:t xml:space="preserve">create the reality of the economic crisis. In Portugal, state actors and parliamentary members are among the most influential political actors in the economic crisis. In fact, </w:t>
      </w:r>
      <w:proofErr w:type="spellStart"/>
      <w:r>
        <w:rPr>
          <w:rFonts w:ascii="Times New Roman"/>
          <w:sz w:val="24"/>
          <w:szCs w:val="24"/>
        </w:rPr>
        <w:t>Moury</w:t>
      </w:r>
      <w:proofErr w:type="spellEnd"/>
      <w:r>
        <w:rPr>
          <w:rFonts w:ascii="Times New Roman"/>
          <w:sz w:val="24"/>
          <w:szCs w:val="24"/>
        </w:rPr>
        <w:t xml:space="preserve"> and Standing </w:t>
      </w:r>
      <w:r w:rsidR="00CC59D1">
        <w:rPr>
          <w:rFonts w:ascii="Times New Roman"/>
          <w:sz w:val="24"/>
          <w:szCs w:val="24"/>
        </w:rPr>
        <w:t>argue that discursively there was</w:t>
      </w:r>
      <w:r>
        <w:rPr>
          <w:rFonts w:ascii="Times New Roman"/>
          <w:sz w:val="24"/>
          <w:szCs w:val="24"/>
        </w:rPr>
        <w:t xml:space="preserve"> a strengthening of the executive </w:t>
      </w:r>
      <w:r>
        <w:rPr>
          <w:rFonts w:ascii="Times New Roman"/>
          <w:sz w:val="24"/>
          <w:szCs w:val="24"/>
        </w:rPr>
        <w:lastRenderedPageBreak/>
        <w:t>power during the economic crisis and a de-legitimation of non-state actors</w:t>
      </w:r>
      <w:r>
        <w:rPr>
          <w:rFonts w:ascii="Times New Roman"/>
          <w:i/>
          <w:iCs/>
          <w:sz w:val="24"/>
          <w:szCs w:val="24"/>
        </w:rPr>
        <w:t xml:space="preserve"> </w:t>
      </w:r>
      <w:r w:rsidR="001A6A35">
        <w:rPr>
          <w:rFonts w:ascii="Times New Roman"/>
          <w:sz w:val="24"/>
          <w:szCs w:val="24"/>
        </w:rPr>
        <w:t>(2015,</w:t>
      </w:r>
      <w:r>
        <w:rPr>
          <w:rFonts w:ascii="Times New Roman"/>
          <w:sz w:val="24"/>
          <w:szCs w:val="24"/>
        </w:rPr>
        <w:t xml:space="preserve"> 4-5). Thus, parliamentary members appear as crucial actors involved in an ideological and gendered construction of meanings to the public, in which they are both in a privileged position to incorporate differences of power, and to give rise to particular relations of power. Following a Foucauldian perspective, the </w:t>
      </w:r>
      <w:r>
        <w:rPr>
          <w:rFonts w:hAnsi="Times New Roman"/>
          <w:sz w:val="24"/>
          <w:szCs w:val="24"/>
        </w:rPr>
        <w:t>“</w:t>
      </w:r>
      <w:r>
        <w:rPr>
          <w:rFonts w:ascii="Times New Roman"/>
          <w:sz w:val="24"/>
          <w:szCs w:val="24"/>
        </w:rPr>
        <w:t>reality of the economic crisis</w:t>
      </w:r>
      <w:r>
        <w:rPr>
          <w:rFonts w:hAnsi="Times New Roman"/>
          <w:sz w:val="24"/>
          <w:szCs w:val="24"/>
        </w:rPr>
        <w:t>”</w:t>
      </w:r>
      <w:r>
        <w:rPr>
          <w:rFonts w:hAnsi="Times New Roman"/>
          <w:sz w:val="24"/>
          <w:szCs w:val="24"/>
        </w:rPr>
        <w:t xml:space="preserve"> </w:t>
      </w:r>
      <w:r>
        <w:rPr>
          <w:rFonts w:ascii="Times New Roman"/>
          <w:sz w:val="24"/>
          <w:szCs w:val="24"/>
        </w:rPr>
        <w:t xml:space="preserve">cannot be known or interpreted outside of discourse, since we must conceive </w:t>
      </w:r>
      <w:r>
        <w:rPr>
          <w:rFonts w:hAnsi="Times New Roman"/>
          <w:sz w:val="24"/>
          <w:szCs w:val="24"/>
        </w:rPr>
        <w:t>“</w:t>
      </w:r>
      <w:r>
        <w:rPr>
          <w:rFonts w:ascii="Times New Roman"/>
          <w:sz w:val="24"/>
          <w:szCs w:val="24"/>
        </w:rPr>
        <w:t>discourse as a violence which we do to things, or in any case as a practice which we impose on them</w:t>
      </w:r>
      <w:r>
        <w:rPr>
          <w:rFonts w:hAnsi="Times New Roman"/>
          <w:sz w:val="24"/>
          <w:szCs w:val="24"/>
        </w:rPr>
        <w:t>”</w:t>
      </w:r>
      <w:r>
        <w:rPr>
          <w:rFonts w:hAnsi="Times New Roman"/>
          <w:sz w:val="24"/>
          <w:szCs w:val="24"/>
        </w:rPr>
        <w:t xml:space="preserve"> </w:t>
      </w:r>
      <w:r w:rsidR="001A6A35">
        <w:rPr>
          <w:rFonts w:ascii="Times New Roman"/>
          <w:sz w:val="24"/>
          <w:szCs w:val="24"/>
        </w:rPr>
        <w:t xml:space="preserve">(Foucault 1984, </w:t>
      </w:r>
      <w:r>
        <w:rPr>
          <w:rFonts w:ascii="Times New Roman"/>
          <w:sz w:val="24"/>
          <w:szCs w:val="24"/>
        </w:rPr>
        <w:t xml:space="preserve">127). </w:t>
      </w:r>
    </w:p>
    <w:p w:rsidR="00AA111A" w:rsidRDefault="00E26C27">
      <w:pPr>
        <w:pStyle w:val="BodyA"/>
        <w:spacing w:before="0" w:line="360" w:lineRule="auto"/>
        <w:ind w:firstLine="708"/>
        <w:rPr>
          <w:rFonts w:ascii="Times New Roman" w:eastAsia="Times New Roman" w:hAnsi="Times New Roman" w:cs="Times New Roman"/>
          <w:sz w:val="24"/>
          <w:szCs w:val="24"/>
        </w:rPr>
      </w:pPr>
      <w:r>
        <w:rPr>
          <w:rFonts w:ascii="Times New Roman"/>
          <w:sz w:val="24"/>
          <w:szCs w:val="24"/>
        </w:rPr>
        <w:t>I argue that silencing or voicing a particular social group is an active construction of meaning and a performance in claim making (</w:t>
      </w:r>
      <w:proofErr w:type="spellStart"/>
      <w:r>
        <w:rPr>
          <w:rFonts w:ascii="Times New Roman"/>
          <w:sz w:val="24"/>
          <w:szCs w:val="24"/>
        </w:rPr>
        <w:t>Saward</w:t>
      </w:r>
      <w:proofErr w:type="spellEnd"/>
      <w:r>
        <w:rPr>
          <w:rFonts w:ascii="Times New Roman"/>
          <w:sz w:val="24"/>
          <w:szCs w:val="24"/>
        </w:rPr>
        <w:t xml:space="preserve"> 2006). If the political system does not address women</w:t>
      </w:r>
      <w:r>
        <w:rPr>
          <w:rFonts w:hAnsi="Times New Roman"/>
          <w:sz w:val="24"/>
          <w:szCs w:val="24"/>
        </w:rPr>
        <w:t>’</w:t>
      </w:r>
      <w:r>
        <w:rPr>
          <w:rFonts w:ascii="Times New Roman"/>
          <w:sz w:val="24"/>
          <w:szCs w:val="24"/>
        </w:rPr>
        <w:t xml:space="preserve">s reality, their experiences, their struggles, women lack substantive representation (Pitkin 1967) and </w:t>
      </w:r>
      <w:r w:rsidR="0042794A">
        <w:rPr>
          <w:rFonts w:ascii="Times New Roman"/>
          <w:sz w:val="24"/>
          <w:szCs w:val="24"/>
        </w:rPr>
        <w:t xml:space="preserve">do </w:t>
      </w:r>
      <w:r>
        <w:rPr>
          <w:rFonts w:ascii="Times New Roman"/>
          <w:sz w:val="24"/>
          <w:szCs w:val="24"/>
        </w:rPr>
        <w:t xml:space="preserve">not see themselves in politics. Thus, the lack of discursive representation impacts the substantive representation of women and can further alienate women from the political process. </w:t>
      </w:r>
      <w:proofErr w:type="spellStart"/>
      <w:r>
        <w:rPr>
          <w:rFonts w:ascii="Times New Roman"/>
          <w:sz w:val="24"/>
          <w:szCs w:val="24"/>
        </w:rPr>
        <w:t>Dryzek</w:t>
      </w:r>
      <w:proofErr w:type="spellEnd"/>
      <w:r>
        <w:rPr>
          <w:rFonts w:ascii="Times New Roman"/>
          <w:sz w:val="24"/>
          <w:szCs w:val="24"/>
        </w:rPr>
        <w:t xml:space="preserve"> and Niemeyer argue that democracy entails also the representation of discourses n</w:t>
      </w:r>
      <w:r w:rsidR="001A6A35">
        <w:rPr>
          <w:rFonts w:ascii="Times New Roman"/>
          <w:sz w:val="24"/>
          <w:szCs w:val="24"/>
        </w:rPr>
        <w:t xml:space="preserve">ot just persons or groups (2008, </w:t>
      </w:r>
      <w:r>
        <w:rPr>
          <w:rFonts w:ascii="Times New Roman"/>
          <w:sz w:val="24"/>
          <w:szCs w:val="24"/>
        </w:rPr>
        <w:t>481). Therefore, it is in the women</w:t>
      </w:r>
      <w:r>
        <w:rPr>
          <w:rFonts w:hAnsi="Times New Roman"/>
          <w:sz w:val="24"/>
          <w:szCs w:val="24"/>
        </w:rPr>
        <w:t>’</w:t>
      </w:r>
      <w:r>
        <w:rPr>
          <w:rFonts w:ascii="Times New Roman"/>
          <w:sz w:val="24"/>
          <w:szCs w:val="24"/>
        </w:rPr>
        <w:t xml:space="preserve">s interest that their experiences are accounted for in parliamentary debates, since those both </w:t>
      </w:r>
      <w:r>
        <w:rPr>
          <w:rFonts w:ascii="Times New Roman"/>
          <w:i/>
          <w:iCs/>
          <w:sz w:val="24"/>
          <w:szCs w:val="24"/>
        </w:rPr>
        <w:t>reflect</w:t>
      </w:r>
      <w:r>
        <w:rPr>
          <w:rFonts w:ascii="Times New Roman"/>
          <w:sz w:val="24"/>
          <w:szCs w:val="24"/>
        </w:rPr>
        <w:t xml:space="preserve"> and </w:t>
      </w:r>
      <w:r>
        <w:rPr>
          <w:rFonts w:ascii="Times New Roman"/>
          <w:i/>
          <w:iCs/>
          <w:sz w:val="24"/>
          <w:szCs w:val="24"/>
        </w:rPr>
        <w:t>influence</w:t>
      </w:r>
      <w:r>
        <w:rPr>
          <w:rFonts w:ascii="Times New Roman"/>
          <w:sz w:val="24"/>
          <w:szCs w:val="24"/>
        </w:rPr>
        <w:t xml:space="preserve"> political decision-making. </w:t>
      </w:r>
    </w:p>
    <w:p w:rsidR="00AA111A" w:rsidRDefault="00E26C27">
      <w:pPr>
        <w:pStyle w:val="BodyA"/>
        <w:spacing w:before="0" w:line="360" w:lineRule="auto"/>
        <w:ind w:firstLine="708"/>
        <w:rPr>
          <w:rFonts w:ascii="Times New Roman" w:eastAsia="Times New Roman" w:hAnsi="Times New Roman" w:cs="Times New Roman"/>
          <w:sz w:val="24"/>
          <w:szCs w:val="24"/>
        </w:rPr>
      </w:pPr>
      <w:r>
        <w:rPr>
          <w:rFonts w:ascii="Times New Roman"/>
          <w:sz w:val="24"/>
          <w:szCs w:val="24"/>
        </w:rPr>
        <w:t>Women</w:t>
      </w:r>
      <w:r>
        <w:rPr>
          <w:rFonts w:hAnsi="Times New Roman"/>
          <w:sz w:val="24"/>
          <w:szCs w:val="24"/>
        </w:rPr>
        <w:t>’</w:t>
      </w:r>
      <w:r>
        <w:rPr>
          <w:rFonts w:ascii="Times New Roman"/>
          <w:sz w:val="24"/>
          <w:szCs w:val="24"/>
        </w:rPr>
        <w:t>s discursive representation can occur in two main ways, one is through the recognition of women as a separate and relevant social category. The second is through the acknowledgment of an unequally gendered balance of power (</w:t>
      </w:r>
      <w:proofErr w:type="spellStart"/>
      <w:r>
        <w:rPr>
          <w:rFonts w:ascii="Times New Roman"/>
          <w:sz w:val="24"/>
          <w:szCs w:val="24"/>
        </w:rPr>
        <w:t>W</w:t>
      </w:r>
      <w:r>
        <w:rPr>
          <w:rFonts w:hAnsi="Times New Roman"/>
          <w:sz w:val="24"/>
          <w:szCs w:val="24"/>
        </w:rPr>
        <w:t>ä</w:t>
      </w:r>
      <w:r>
        <w:rPr>
          <w:rFonts w:ascii="Times New Roman"/>
          <w:sz w:val="24"/>
          <w:szCs w:val="24"/>
        </w:rPr>
        <w:t>ngnerud</w:t>
      </w:r>
      <w:proofErr w:type="spellEnd"/>
      <w:r>
        <w:rPr>
          <w:rFonts w:ascii="Times New Roman"/>
          <w:sz w:val="24"/>
          <w:szCs w:val="24"/>
        </w:rPr>
        <w:t xml:space="preserve"> 20</w:t>
      </w:r>
      <w:r w:rsidR="001A6A35">
        <w:rPr>
          <w:rFonts w:ascii="Times New Roman"/>
          <w:sz w:val="24"/>
          <w:szCs w:val="24"/>
        </w:rPr>
        <w:t xml:space="preserve">00, </w:t>
      </w:r>
      <w:r w:rsidR="0042794A">
        <w:rPr>
          <w:rFonts w:ascii="Times New Roman"/>
          <w:sz w:val="24"/>
          <w:szCs w:val="24"/>
        </w:rPr>
        <w:t>70). One facet of r</w:t>
      </w:r>
      <w:r>
        <w:rPr>
          <w:rFonts w:ascii="Times New Roman"/>
          <w:sz w:val="24"/>
          <w:szCs w:val="24"/>
        </w:rPr>
        <w:t xml:space="preserve">epresentation is defined as the </w:t>
      </w:r>
      <w:r>
        <w:rPr>
          <w:rFonts w:hAnsi="Times New Roman"/>
          <w:sz w:val="24"/>
          <w:szCs w:val="24"/>
        </w:rPr>
        <w:t>“</w:t>
      </w:r>
      <w:r>
        <w:rPr>
          <w:rFonts w:ascii="Times New Roman"/>
          <w:sz w:val="24"/>
          <w:szCs w:val="24"/>
        </w:rPr>
        <w:t>substantive acting for other</w:t>
      </w:r>
      <w:r>
        <w:rPr>
          <w:rFonts w:hAnsi="Times New Roman"/>
          <w:sz w:val="24"/>
          <w:szCs w:val="24"/>
        </w:rPr>
        <w:t>”</w:t>
      </w:r>
      <w:r>
        <w:rPr>
          <w:rFonts w:hAnsi="Times New Roman"/>
          <w:sz w:val="24"/>
          <w:szCs w:val="24"/>
        </w:rPr>
        <w:t xml:space="preserve"> </w:t>
      </w:r>
      <w:r>
        <w:rPr>
          <w:rFonts w:ascii="Times New Roman"/>
          <w:sz w:val="24"/>
          <w:szCs w:val="24"/>
        </w:rPr>
        <w:t xml:space="preserve">(Pitkin 1967), so the ways in which women and gender inequality are captured in parliamentary discourse, the kind of visibility given by </w:t>
      </w:r>
      <w:r w:rsidR="00FB456F">
        <w:rPr>
          <w:rFonts w:ascii="Times New Roman"/>
          <w:sz w:val="24"/>
          <w:szCs w:val="24"/>
        </w:rPr>
        <w:t>MPs</w:t>
      </w:r>
      <w:r>
        <w:rPr>
          <w:rFonts w:ascii="Times New Roman"/>
          <w:sz w:val="24"/>
          <w:szCs w:val="24"/>
        </w:rPr>
        <w:t xml:space="preserve"> to women and to gender issues, is reflective not only of what representatives </w:t>
      </w:r>
      <w:r>
        <w:rPr>
          <w:rFonts w:hAnsi="Times New Roman"/>
          <w:sz w:val="24"/>
          <w:szCs w:val="24"/>
        </w:rPr>
        <w:t>‘</w:t>
      </w:r>
      <w:r>
        <w:rPr>
          <w:rFonts w:ascii="Times New Roman"/>
          <w:sz w:val="24"/>
          <w:szCs w:val="24"/>
        </w:rPr>
        <w:t>do</w:t>
      </w:r>
      <w:r>
        <w:rPr>
          <w:rFonts w:hAnsi="Times New Roman"/>
          <w:sz w:val="24"/>
          <w:szCs w:val="24"/>
        </w:rPr>
        <w:t>’</w:t>
      </w:r>
      <w:r>
        <w:rPr>
          <w:rFonts w:ascii="Times New Roman"/>
          <w:sz w:val="24"/>
          <w:szCs w:val="24"/>
        </w:rPr>
        <w:t xml:space="preserve">, but also of the creative </w:t>
      </w:r>
      <w:r w:rsidR="00CC59D1">
        <w:rPr>
          <w:rFonts w:ascii="Times New Roman"/>
          <w:sz w:val="24"/>
          <w:szCs w:val="24"/>
        </w:rPr>
        <w:t xml:space="preserve">and interactive </w:t>
      </w:r>
      <w:r>
        <w:rPr>
          <w:rFonts w:ascii="Times New Roman"/>
          <w:sz w:val="24"/>
          <w:szCs w:val="24"/>
        </w:rPr>
        <w:t xml:space="preserve">process of constructing a narrative about the </w:t>
      </w:r>
      <w:r>
        <w:rPr>
          <w:rFonts w:hAnsi="Times New Roman"/>
          <w:sz w:val="24"/>
          <w:szCs w:val="24"/>
        </w:rPr>
        <w:t>“</w:t>
      </w:r>
      <w:r>
        <w:rPr>
          <w:rFonts w:ascii="Times New Roman"/>
          <w:sz w:val="24"/>
          <w:szCs w:val="24"/>
        </w:rPr>
        <w:t>reality</w:t>
      </w:r>
      <w:r>
        <w:rPr>
          <w:rFonts w:hAnsi="Times New Roman"/>
          <w:sz w:val="24"/>
          <w:szCs w:val="24"/>
        </w:rPr>
        <w:t>”</w:t>
      </w:r>
      <w:r>
        <w:rPr>
          <w:rFonts w:hAnsi="Times New Roman"/>
          <w:sz w:val="24"/>
          <w:szCs w:val="24"/>
        </w:rPr>
        <w:t xml:space="preserve"> </w:t>
      </w:r>
      <w:r>
        <w:rPr>
          <w:rFonts w:ascii="Times New Roman"/>
          <w:sz w:val="24"/>
          <w:szCs w:val="24"/>
        </w:rPr>
        <w:t xml:space="preserve">of the economic crisis and those affected. </w:t>
      </w:r>
    </w:p>
    <w:p w:rsidR="00AA111A" w:rsidRDefault="00AA111A">
      <w:pPr>
        <w:pStyle w:val="BodyA"/>
        <w:spacing w:before="0" w:line="360" w:lineRule="auto"/>
        <w:rPr>
          <w:rFonts w:ascii="Times New Roman" w:eastAsia="Times New Roman" w:hAnsi="Times New Roman" w:cs="Times New Roman"/>
          <w:sz w:val="24"/>
          <w:szCs w:val="24"/>
        </w:rPr>
      </w:pPr>
    </w:p>
    <w:p w:rsidR="00AA111A" w:rsidRDefault="00E26C27">
      <w:pPr>
        <w:pStyle w:val="BodyA"/>
        <w:spacing w:before="0" w:line="360" w:lineRule="auto"/>
        <w:rPr>
          <w:rFonts w:ascii="Times New Roman" w:eastAsia="Times New Roman" w:hAnsi="Times New Roman" w:cs="Times New Roman"/>
          <w:b/>
          <w:bCs/>
          <w:i/>
          <w:iCs/>
          <w:sz w:val="24"/>
          <w:szCs w:val="24"/>
        </w:rPr>
      </w:pPr>
      <w:r>
        <w:rPr>
          <w:rFonts w:ascii="Times New Roman"/>
          <w:b/>
          <w:bCs/>
          <w:i/>
          <w:iCs/>
          <w:sz w:val="24"/>
          <w:szCs w:val="24"/>
        </w:rPr>
        <w:t>Understanding women</w:t>
      </w:r>
      <w:r>
        <w:rPr>
          <w:rFonts w:hAnsi="Times New Roman"/>
          <w:b/>
          <w:bCs/>
          <w:i/>
          <w:iCs/>
          <w:sz w:val="24"/>
          <w:szCs w:val="24"/>
        </w:rPr>
        <w:t>’</w:t>
      </w:r>
      <w:r>
        <w:rPr>
          <w:rFonts w:ascii="Times New Roman"/>
          <w:b/>
          <w:bCs/>
          <w:i/>
          <w:iCs/>
          <w:sz w:val="24"/>
          <w:szCs w:val="24"/>
        </w:rPr>
        <w:t>s situation during the crisis</w:t>
      </w:r>
    </w:p>
    <w:p w:rsidR="00AA111A" w:rsidRDefault="00E26C27">
      <w:pPr>
        <w:pStyle w:val="BodyA"/>
        <w:spacing w:before="0" w:line="360" w:lineRule="auto"/>
        <w:rPr>
          <w:rFonts w:ascii="Times New Roman" w:eastAsia="Times New Roman" w:hAnsi="Times New Roman" w:cs="Times New Roman"/>
          <w:sz w:val="24"/>
          <w:szCs w:val="24"/>
        </w:rPr>
      </w:pPr>
      <w:r>
        <w:rPr>
          <w:rFonts w:ascii="Times New Roman"/>
          <w:sz w:val="24"/>
          <w:szCs w:val="24"/>
        </w:rPr>
        <w:t xml:space="preserve">Research on women in the era of post-crisis austerity has argued that the global financial crisis has launched </w:t>
      </w:r>
      <w:r>
        <w:rPr>
          <w:rFonts w:hAnsi="Times New Roman"/>
          <w:sz w:val="24"/>
          <w:szCs w:val="24"/>
        </w:rPr>
        <w:t>“</w:t>
      </w:r>
      <w:r>
        <w:rPr>
          <w:rFonts w:ascii="Times New Roman"/>
          <w:sz w:val="24"/>
          <w:szCs w:val="24"/>
        </w:rPr>
        <w:t>a set of profound cultural shifts</w:t>
      </w:r>
      <w:r>
        <w:rPr>
          <w:rFonts w:hAnsi="Times New Roman"/>
          <w:sz w:val="24"/>
          <w:szCs w:val="24"/>
        </w:rPr>
        <w:t>”</w:t>
      </w:r>
      <w:r>
        <w:rPr>
          <w:rFonts w:hAnsi="Times New Roman"/>
          <w:sz w:val="24"/>
          <w:szCs w:val="24"/>
        </w:rPr>
        <w:t xml:space="preserve"> </w:t>
      </w:r>
      <w:r>
        <w:rPr>
          <w:rFonts w:ascii="Times New Roman"/>
          <w:sz w:val="24"/>
          <w:szCs w:val="24"/>
        </w:rPr>
        <w:t>(</w:t>
      </w:r>
      <w:proofErr w:type="spellStart"/>
      <w:r>
        <w:rPr>
          <w:rFonts w:ascii="Times New Roman"/>
          <w:sz w:val="24"/>
          <w:szCs w:val="24"/>
        </w:rPr>
        <w:t>Negra</w:t>
      </w:r>
      <w:proofErr w:type="spellEnd"/>
      <w:r>
        <w:rPr>
          <w:rFonts w:ascii="Times New Roman"/>
          <w:sz w:val="24"/>
          <w:szCs w:val="24"/>
        </w:rPr>
        <w:t xml:space="preserve"> and Tasker 2014), and that austerity policies represent </w:t>
      </w:r>
      <w:r>
        <w:rPr>
          <w:rFonts w:hAnsi="Times New Roman"/>
          <w:sz w:val="24"/>
          <w:szCs w:val="24"/>
        </w:rPr>
        <w:t>“</w:t>
      </w:r>
      <w:r>
        <w:rPr>
          <w:rFonts w:ascii="Times New Roman"/>
          <w:sz w:val="24"/>
          <w:szCs w:val="24"/>
        </w:rPr>
        <w:t>a critical juncture</w:t>
      </w:r>
      <w:r>
        <w:rPr>
          <w:rFonts w:hAnsi="Times New Roman"/>
          <w:sz w:val="24"/>
          <w:szCs w:val="24"/>
        </w:rPr>
        <w:t>”</w:t>
      </w:r>
      <w:r>
        <w:rPr>
          <w:rFonts w:hAnsi="Times New Roman"/>
          <w:sz w:val="24"/>
          <w:szCs w:val="24"/>
        </w:rPr>
        <w:t xml:space="preserve"> </w:t>
      </w:r>
      <w:r>
        <w:rPr>
          <w:rFonts w:ascii="Times New Roman"/>
          <w:sz w:val="24"/>
          <w:szCs w:val="24"/>
        </w:rPr>
        <w:t xml:space="preserve">for gender and social regimes at the EU level </w:t>
      </w:r>
      <w:r>
        <w:rPr>
          <w:rFonts w:ascii="Times New Roman"/>
          <w:color w:val="222222"/>
          <w:sz w:val="24"/>
          <w:szCs w:val="24"/>
          <w:u w:color="222222"/>
        </w:rPr>
        <w:t xml:space="preserve">and </w:t>
      </w:r>
      <w:r>
        <w:rPr>
          <w:rFonts w:ascii="Times New Roman"/>
          <w:sz w:val="24"/>
          <w:szCs w:val="24"/>
          <w:u w:color="222222"/>
        </w:rPr>
        <w:t>at the country and regional levels (</w:t>
      </w:r>
      <w:proofErr w:type="spellStart"/>
      <w:r>
        <w:rPr>
          <w:rFonts w:ascii="Times New Roman"/>
          <w:sz w:val="24"/>
          <w:szCs w:val="24"/>
        </w:rPr>
        <w:t>Karamessini</w:t>
      </w:r>
      <w:proofErr w:type="spellEnd"/>
      <w:r>
        <w:rPr>
          <w:rFonts w:ascii="Times New Roman"/>
          <w:sz w:val="24"/>
          <w:szCs w:val="24"/>
        </w:rPr>
        <w:t xml:space="preserve"> and </w:t>
      </w:r>
      <w:proofErr w:type="spellStart"/>
      <w:r>
        <w:rPr>
          <w:rFonts w:ascii="Times New Roman"/>
          <w:color w:val="222222"/>
          <w:sz w:val="24"/>
          <w:szCs w:val="24"/>
          <w:u w:color="222222"/>
        </w:rPr>
        <w:t>Rubery</w:t>
      </w:r>
      <w:proofErr w:type="spellEnd"/>
      <w:r>
        <w:rPr>
          <w:rFonts w:ascii="Times New Roman"/>
          <w:color w:val="222222"/>
          <w:sz w:val="24"/>
          <w:szCs w:val="24"/>
          <w:u w:color="222222"/>
        </w:rPr>
        <w:t xml:space="preserve"> 2014; </w:t>
      </w:r>
      <w:r>
        <w:rPr>
          <w:rFonts w:ascii="Times New Roman"/>
          <w:sz w:val="24"/>
          <w:szCs w:val="24"/>
          <w:u w:color="222222"/>
        </w:rPr>
        <w:t>Paleo and Alonso 2015).</w:t>
      </w:r>
    </w:p>
    <w:p w:rsidR="00AA111A" w:rsidRDefault="00E26C27">
      <w:pPr>
        <w:pStyle w:val="BodyA"/>
        <w:spacing w:before="0" w:line="36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u w:color="222222"/>
        </w:rPr>
        <w:lastRenderedPageBreak/>
        <w:tab/>
      </w:r>
      <w:r>
        <w:rPr>
          <w:rFonts w:ascii="Times New Roman"/>
          <w:sz w:val="24"/>
          <w:szCs w:val="24"/>
        </w:rPr>
        <w:t xml:space="preserve">In Portugal, there has been some research on how </w:t>
      </w:r>
      <w:r w:rsidR="0042794A">
        <w:rPr>
          <w:rFonts w:ascii="Times New Roman"/>
          <w:sz w:val="24"/>
          <w:szCs w:val="24"/>
        </w:rPr>
        <w:t xml:space="preserve">the economic crisis and </w:t>
      </w:r>
      <w:r>
        <w:rPr>
          <w:rFonts w:ascii="Times New Roman"/>
          <w:sz w:val="24"/>
          <w:szCs w:val="24"/>
        </w:rPr>
        <w:t>women and austerity policies</w:t>
      </w:r>
      <w:r w:rsidR="0042794A">
        <w:rPr>
          <w:rFonts w:ascii="Times New Roman"/>
          <w:sz w:val="24"/>
          <w:szCs w:val="24"/>
        </w:rPr>
        <w:t xml:space="preserve"> have impacted women and gender equality</w:t>
      </w:r>
      <w:r>
        <w:rPr>
          <w:rFonts w:ascii="Times New Roman"/>
          <w:sz w:val="24"/>
          <w:szCs w:val="24"/>
        </w:rPr>
        <w:t xml:space="preserve">. But </w:t>
      </w:r>
      <w:r w:rsidR="0042794A">
        <w:rPr>
          <w:rFonts w:ascii="Times New Roman"/>
          <w:sz w:val="24"/>
          <w:szCs w:val="24"/>
        </w:rPr>
        <w:t xml:space="preserve">there is </w:t>
      </w:r>
      <w:r>
        <w:rPr>
          <w:rFonts w:ascii="Times New Roman"/>
          <w:sz w:val="24"/>
          <w:szCs w:val="24"/>
        </w:rPr>
        <w:t xml:space="preserve">far less work on political </w:t>
      </w:r>
      <w:r w:rsidR="00CC59D1">
        <w:rPr>
          <w:rFonts w:ascii="Times New Roman"/>
          <w:sz w:val="24"/>
          <w:szCs w:val="24"/>
        </w:rPr>
        <w:t xml:space="preserve">representation and political </w:t>
      </w:r>
      <w:r>
        <w:rPr>
          <w:rFonts w:ascii="Times New Roman"/>
          <w:sz w:val="24"/>
          <w:szCs w:val="24"/>
        </w:rPr>
        <w:t>discourse on women and gender</w:t>
      </w:r>
      <w:r w:rsidR="00CC59D1">
        <w:rPr>
          <w:rFonts w:ascii="Times New Roman"/>
          <w:sz w:val="24"/>
          <w:szCs w:val="24"/>
        </w:rPr>
        <w:t xml:space="preserve"> (Esp</w:t>
      </w:r>
      <w:r w:rsidR="00A90539" w:rsidRPr="00A90539">
        <w:rPr>
          <w:rFonts w:ascii="Times New Roman" w:hAnsi="Times New Roman" w:cs="Times New Roman"/>
          <w:sz w:val="24"/>
          <w:szCs w:val="24"/>
        </w:rPr>
        <w:t>í</w:t>
      </w:r>
      <w:r w:rsidR="001A6A35">
        <w:rPr>
          <w:rFonts w:ascii="Times New Roman"/>
          <w:sz w:val="24"/>
          <w:szCs w:val="24"/>
        </w:rPr>
        <w:t xml:space="preserve">rito Santo and </w:t>
      </w:r>
      <w:proofErr w:type="spellStart"/>
      <w:r w:rsidR="001A6A35">
        <w:rPr>
          <w:rFonts w:ascii="Times New Roman"/>
          <w:sz w:val="24"/>
          <w:szCs w:val="24"/>
        </w:rPr>
        <w:t>Lisi</w:t>
      </w:r>
      <w:proofErr w:type="spellEnd"/>
      <w:r w:rsidR="001A6A35">
        <w:rPr>
          <w:rFonts w:ascii="Times New Roman"/>
          <w:sz w:val="24"/>
          <w:szCs w:val="24"/>
        </w:rPr>
        <w:t xml:space="preserve"> 2015, </w:t>
      </w:r>
      <w:r w:rsidR="00A90539">
        <w:rPr>
          <w:rFonts w:ascii="Times New Roman"/>
          <w:sz w:val="24"/>
          <w:szCs w:val="24"/>
        </w:rPr>
        <w:t>430)</w:t>
      </w:r>
      <w:r>
        <w:rPr>
          <w:rFonts w:ascii="Times New Roman"/>
          <w:sz w:val="24"/>
          <w:szCs w:val="24"/>
        </w:rPr>
        <w:t xml:space="preserve">. My research addresses this gap and builds on the current literature on austerity in order to understand </w:t>
      </w:r>
      <w:r w:rsidR="00291CCE">
        <w:rPr>
          <w:rFonts w:ascii="Times New Roman"/>
          <w:sz w:val="24"/>
          <w:szCs w:val="24"/>
        </w:rPr>
        <w:t xml:space="preserve">how these </w:t>
      </w:r>
      <w:r>
        <w:rPr>
          <w:rFonts w:ascii="Times New Roman"/>
          <w:sz w:val="24"/>
          <w:szCs w:val="24"/>
        </w:rPr>
        <w:t xml:space="preserve">challenges </w:t>
      </w:r>
      <w:r w:rsidR="00291CCE">
        <w:rPr>
          <w:rFonts w:ascii="Times New Roman"/>
          <w:sz w:val="24"/>
          <w:szCs w:val="24"/>
        </w:rPr>
        <w:t xml:space="preserve">women were facing are discursively constructed. </w:t>
      </w:r>
    </w:p>
    <w:p w:rsidR="00AA111A" w:rsidRDefault="00727677">
      <w:pPr>
        <w:pStyle w:val="BodyA"/>
        <w:spacing w:before="0" w:line="360" w:lineRule="auto"/>
        <w:ind w:firstLine="708"/>
        <w:rPr>
          <w:rFonts w:ascii="Times New Roman" w:eastAsia="Times New Roman" w:hAnsi="Times New Roman" w:cs="Times New Roman"/>
          <w:sz w:val="24"/>
          <w:szCs w:val="24"/>
        </w:rPr>
      </w:pPr>
      <w:r>
        <w:rPr>
          <w:rFonts w:ascii="Times New Roman"/>
          <w:sz w:val="24"/>
          <w:szCs w:val="24"/>
          <w:lang w:val="pt-PT"/>
        </w:rPr>
        <w:t>Most of the impacts d</w:t>
      </w:r>
      <w:r w:rsidR="00291CCE">
        <w:rPr>
          <w:rFonts w:ascii="Times New Roman"/>
          <w:sz w:val="24"/>
          <w:szCs w:val="24"/>
          <w:lang w:val="pt-PT"/>
        </w:rPr>
        <w:t xml:space="preserve">uring </w:t>
      </w:r>
      <w:r w:rsidR="00E26C27">
        <w:rPr>
          <w:rFonts w:ascii="Times New Roman"/>
          <w:sz w:val="24"/>
          <w:szCs w:val="24"/>
          <w:lang w:val="pt-PT"/>
        </w:rPr>
        <w:t xml:space="preserve">the crisis and austerity in Portugal </w:t>
      </w:r>
      <w:r>
        <w:rPr>
          <w:rFonts w:ascii="Times New Roman"/>
          <w:sz w:val="24"/>
          <w:szCs w:val="24"/>
          <w:lang w:val="pt-PT"/>
        </w:rPr>
        <w:t xml:space="preserve">affected </w:t>
      </w:r>
      <w:r w:rsidR="00E26C27">
        <w:rPr>
          <w:rFonts w:ascii="Times New Roman"/>
          <w:sz w:val="24"/>
          <w:szCs w:val="24"/>
          <w:lang w:val="pt-PT"/>
        </w:rPr>
        <w:t>the labor market, labor relations, unionism, and the restructuring of the welfare state and public sec</w:t>
      </w:r>
      <w:r w:rsidR="001A6A35">
        <w:rPr>
          <w:rFonts w:ascii="Times New Roman"/>
          <w:sz w:val="24"/>
          <w:szCs w:val="24"/>
          <w:lang w:val="pt-PT"/>
        </w:rPr>
        <w:t xml:space="preserve">tor (Costa 2014; Ferreira 2011; </w:t>
      </w:r>
      <w:r w:rsidR="00E26C27">
        <w:rPr>
          <w:rFonts w:ascii="Times New Roman"/>
          <w:sz w:val="24"/>
          <w:szCs w:val="24"/>
          <w:lang w:val="pt-PT"/>
        </w:rPr>
        <w:t>Guerreiro 2014; Leite et al., 2014; Natali and Stamati 2014)</w:t>
      </w:r>
      <w:r w:rsidR="00E26C27">
        <w:rPr>
          <w:rFonts w:ascii="Times New Roman"/>
          <w:sz w:val="24"/>
          <w:szCs w:val="24"/>
        </w:rPr>
        <w:t xml:space="preserve">. </w:t>
      </w:r>
      <w:r>
        <w:rPr>
          <w:rFonts w:ascii="Times New Roman"/>
          <w:sz w:val="24"/>
          <w:szCs w:val="24"/>
        </w:rPr>
        <w:t>M</w:t>
      </w:r>
      <w:r w:rsidR="00E26C27">
        <w:rPr>
          <w:rFonts w:ascii="Times New Roman"/>
          <w:sz w:val="24"/>
          <w:szCs w:val="24"/>
        </w:rPr>
        <w:t>ale employment was hit first by the crisis in 2009 (particularly the manufacturing and construction sectors), while women</w:t>
      </w:r>
      <w:r w:rsidR="00E26C27">
        <w:rPr>
          <w:rFonts w:hAnsi="Times New Roman"/>
          <w:sz w:val="24"/>
          <w:szCs w:val="24"/>
        </w:rPr>
        <w:t>’</w:t>
      </w:r>
      <w:r w:rsidR="00E26C27">
        <w:rPr>
          <w:rFonts w:ascii="Times New Roman"/>
          <w:sz w:val="24"/>
          <w:szCs w:val="24"/>
        </w:rPr>
        <w:t>s employment started contracting a year later, mostly due to job losses in agriculture, manufacturing and pr</w:t>
      </w:r>
      <w:r w:rsidR="001A6A35">
        <w:rPr>
          <w:rFonts w:ascii="Times New Roman"/>
          <w:sz w:val="24"/>
          <w:szCs w:val="24"/>
        </w:rPr>
        <w:t>ivate households (Ferreira 2014, 213-</w:t>
      </w:r>
      <w:r w:rsidR="00E26C27">
        <w:rPr>
          <w:rFonts w:ascii="Times New Roman"/>
          <w:sz w:val="24"/>
          <w:szCs w:val="24"/>
        </w:rPr>
        <w:t>215). Unemployment affected men and women of all age groups</w:t>
      </w:r>
      <w:r w:rsidR="00E26C27">
        <w:rPr>
          <w:rFonts w:ascii="Times New Roman" w:eastAsia="Times New Roman" w:hAnsi="Times New Roman" w:cs="Times New Roman"/>
          <w:sz w:val="24"/>
          <w:szCs w:val="24"/>
          <w:vertAlign w:val="superscript"/>
        </w:rPr>
        <w:footnoteReference w:id="5"/>
      </w:r>
      <w:r w:rsidR="00E26C27">
        <w:rPr>
          <w:rFonts w:ascii="Times New Roman"/>
          <w:sz w:val="24"/>
          <w:szCs w:val="24"/>
        </w:rPr>
        <w:t xml:space="preserve"> and impacted the consumption habits and nutritional choices of families</w:t>
      </w:r>
      <w:r w:rsidR="00E26C27">
        <w:rPr>
          <w:rFonts w:ascii="Times New Roman" w:eastAsia="Times New Roman" w:hAnsi="Times New Roman" w:cs="Times New Roman"/>
          <w:sz w:val="24"/>
          <w:szCs w:val="24"/>
          <w:vertAlign w:val="superscript"/>
        </w:rPr>
        <w:footnoteReference w:id="6"/>
      </w:r>
      <w:r w:rsidR="00E26C27">
        <w:rPr>
          <w:rFonts w:ascii="Times New Roman"/>
          <w:sz w:val="24"/>
          <w:szCs w:val="24"/>
        </w:rPr>
        <w:t xml:space="preserve"> (Wall et al. 2015). As unemployment rose throughout the crisis, it affected mostly those with less education, while graduates were the le</w:t>
      </w:r>
      <w:r w:rsidR="001A6A35">
        <w:rPr>
          <w:rFonts w:ascii="Times New Roman"/>
          <w:sz w:val="24"/>
          <w:szCs w:val="24"/>
        </w:rPr>
        <w:t>ast affected (Wall et al. 2015, 31; Ferreira 2014,</w:t>
      </w:r>
      <w:r w:rsidR="00E26C27">
        <w:rPr>
          <w:rFonts w:ascii="Times New Roman"/>
          <w:sz w:val="24"/>
          <w:szCs w:val="24"/>
        </w:rPr>
        <w:t xml:space="preserve"> 219). </w:t>
      </w:r>
    </w:p>
    <w:p w:rsidR="00AA111A" w:rsidRDefault="00E26C27">
      <w:pPr>
        <w:pStyle w:val="BodyA"/>
        <w:spacing w:before="0" w:line="360" w:lineRule="auto"/>
        <w:ind w:firstLine="708"/>
        <w:rPr>
          <w:rFonts w:ascii="Times New Roman" w:eastAsia="Times New Roman" w:hAnsi="Times New Roman" w:cs="Times New Roman"/>
          <w:sz w:val="24"/>
          <w:szCs w:val="24"/>
        </w:rPr>
      </w:pPr>
      <w:r>
        <w:rPr>
          <w:rFonts w:ascii="Times New Roman"/>
          <w:sz w:val="24"/>
          <w:szCs w:val="24"/>
        </w:rPr>
        <w:t>The recession</w:t>
      </w:r>
      <w:r>
        <w:rPr>
          <w:rFonts w:hAnsi="Times New Roman"/>
          <w:sz w:val="24"/>
          <w:szCs w:val="24"/>
          <w:lang w:val="fr-FR"/>
        </w:rPr>
        <w:t>’</w:t>
      </w:r>
      <w:r>
        <w:rPr>
          <w:rFonts w:ascii="Times New Roman"/>
          <w:sz w:val="24"/>
          <w:szCs w:val="24"/>
        </w:rPr>
        <w:t xml:space="preserve">s impact was not the same across all social groups. </w:t>
      </w:r>
      <w:r w:rsidR="000F4517">
        <w:rPr>
          <w:rFonts w:ascii="Times New Roman"/>
          <w:sz w:val="24"/>
          <w:szCs w:val="24"/>
        </w:rPr>
        <w:t>S</w:t>
      </w:r>
      <w:r>
        <w:rPr>
          <w:rFonts w:ascii="Times New Roman"/>
          <w:sz w:val="24"/>
          <w:szCs w:val="24"/>
        </w:rPr>
        <w:t xml:space="preserve">ome economic sectors and groups </w:t>
      </w:r>
      <w:r w:rsidR="000F4517">
        <w:rPr>
          <w:rFonts w:ascii="Times New Roman"/>
          <w:sz w:val="24"/>
          <w:szCs w:val="24"/>
        </w:rPr>
        <w:t>were</w:t>
      </w:r>
      <w:r>
        <w:rPr>
          <w:rFonts w:ascii="Times New Roman"/>
          <w:sz w:val="24"/>
          <w:szCs w:val="24"/>
        </w:rPr>
        <w:t xml:space="preserve"> the worst affected by the crisis: </w:t>
      </w:r>
      <w:r w:rsidR="000F4517">
        <w:rPr>
          <w:rFonts w:ascii="Times New Roman"/>
          <w:sz w:val="24"/>
          <w:szCs w:val="24"/>
        </w:rPr>
        <w:t>younger male and female workers,</w:t>
      </w:r>
      <w:r>
        <w:rPr>
          <w:rFonts w:ascii="Times New Roman"/>
          <w:sz w:val="24"/>
          <w:szCs w:val="24"/>
        </w:rPr>
        <w:t xml:space="preserve"> female self-employed workers, civil servants, domestic employees, unpaid family workers and fixed-term </w:t>
      </w:r>
      <w:r w:rsidR="001A6A35">
        <w:rPr>
          <w:rFonts w:ascii="Times New Roman"/>
          <w:sz w:val="24"/>
          <w:szCs w:val="24"/>
        </w:rPr>
        <w:t>contract workers (Ferreira 2014,</w:t>
      </w:r>
      <w:r>
        <w:rPr>
          <w:rFonts w:ascii="Times New Roman"/>
          <w:sz w:val="24"/>
          <w:szCs w:val="24"/>
        </w:rPr>
        <w:t xml:space="preserve"> 219). </w:t>
      </w:r>
    </w:p>
    <w:p w:rsidR="00AA111A" w:rsidRDefault="00E26C27">
      <w:pPr>
        <w:pStyle w:val="BodyA"/>
        <w:spacing w:before="0" w:line="360" w:lineRule="auto"/>
        <w:ind w:firstLine="708"/>
        <w:rPr>
          <w:rFonts w:ascii="Times New Roman" w:eastAsia="Times New Roman" w:hAnsi="Times New Roman" w:cs="Times New Roman"/>
          <w:sz w:val="24"/>
          <w:szCs w:val="24"/>
        </w:rPr>
      </w:pPr>
      <w:r>
        <w:rPr>
          <w:rFonts w:ascii="Times New Roman"/>
          <w:sz w:val="24"/>
          <w:szCs w:val="24"/>
        </w:rPr>
        <w:t>Unemployment was a major contributor to poverty since the outset of the economic crisis. Children (0 to 17 years old) were the age group at the highest risk of poverty, a risk that increases considerably depending on the unemployment status of parents or single-parent ho</w:t>
      </w:r>
      <w:r w:rsidR="001A6A35">
        <w:rPr>
          <w:rFonts w:ascii="Times New Roman"/>
          <w:sz w:val="24"/>
          <w:szCs w:val="24"/>
        </w:rPr>
        <w:t xml:space="preserve">useholds (Wall et al. 2015, </w:t>
      </w:r>
      <w:r>
        <w:rPr>
          <w:rFonts w:ascii="Times New Roman"/>
          <w:sz w:val="24"/>
          <w:szCs w:val="24"/>
        </w:rPr>
        <w:t>30-34). But unemployment was just one of the several factors impacting women</w:t>
      </w:r>
      <w:r>
        <w:rPr>
          <w:rFonts w:hAnsi="Times New Roman"/>
          <w:sz w:val="24"/>
          <w:szCs w:val="24"/>
        </w:rPr>
        <w:t>’</w:t>
      </w:r>
      <w:r>
        <w:rPr>
          <w:rFonts w:ascii="Times New Roman"/>
          <w:sz w:val="24"/>
          <w:szCs w:val="24"/>
        </w:rPr>
        <w:t>s lives during the crisis. The increase in the cost of living, the reduction of family incomes, the retrenchment of the welfare state, and overall cuts in social provisions, all contributed to the strains felt by women and families during the economic crisis (</w:t>
      </w:r>
      <w:proofErr w:type="spellStart"/>
      <w:r>
        <w:rPr>
          <w:rFonts w:ascii="Times New Roman"/>
          <w:sz w:val="24"/>
          <w:szCs w:val="24"/>
        </w:rPr>
        <w:t>Leite</w:t>
      </w:r>
      <w:proofErr w:type="spellEnd"/>
      <w:r w:rsidR="001A6A35">
        <w:rPr>
          <w:rFonts w:ascii="Times New Roman"/>
          <w:sz w:val="24"/>
          <w:szCs w:val="24"/>
        </w:rPr>
        <w:t xml:space="preserve"> et al. 2014, 110; Ferreira 2015,</w:t>
      </w:r>
      <w:r>
        <w:rPr>
          <w:rFonts w:ascii="Times New Roman"/>
          <w:sz w:val="24"/>
          <w:szCs w:val="24"/>
        </w:rPr>
        <w:t xml:space="preserve"> 224; Costa 2014). Some of the most dramatic measures implemented </w:t>
      </w:r>
      <w:r>
        <w:rPr>
          <w:rFonts w:ascii="Times New Roman"/>
          <w:sz w:val="24"/>
          <w:szCs w:val="24"/>
        </w:rPr>
        <w:lastRenderedPageBreak/>
        <w:t xml:space="preserve">following the </w:t>
      </w:r>
      <w:r>
        <w:rPr>
          <w:rFonts w:ascii="Times New Roman"/>
          <w:i/>
          <w:iCs/>
          <w:sz w:val="24"/>
          <w:szCs w:val="24"/>
        </w:rPr>
        <w:t>Memorandum of Agreement</w:t>
      </w:r>
      <w:r>
        <w:rPr>
          <w:rFonts w:ascii="Times New Roman" w:eastAsia="Times New Roman" w:hAnsi="Times New Roman" w:cs="Times New Roman"/>
          <w:sz w:val="24"/>
          <w:szCs w:val="24"/>
          <w:vertAlign w:val="superscript"/>
        </w:rPr>
        <w:footnoteReference w:id="7"/>
      </w:r>
      <w:r>
        <w:rPr>
          <w:rFonts w:ascii="Times New Roman"/>
          <w:sz w:val="24"/>
          <w:szCs w:val="24"/>
        </w:rPr>
        <w:t xml:space="preserve"> targeted public sector workers, a sector in which women are much more represented than men. Some of these measures were: salary cuts, lack of career advancement, decrease in pensions and retirement benefits, and an increas</w:t>
      </w:r>
      <w:r w:rsidR="001A6A35">
        <w:rPr>
          <w:rFonts w:ascii="Times New Roman"/>
          <w:sz w:val="24"/>
          <w:szCs w:val="24"/>
        </w:rPr>
        <w:t xml:space="preserve">e in working hours (Costa 2014, </w:t>
      </w:r>
      <w:r>
        <w:rPr>
          <w:rFonts w:ascii="Times New Roman"/>
          <w:sz w:val="24"/>
          <w:szCs w:val="24"/>
        </w:rPr>
        <w:t>48).</w:t>
      </w:r>
      <w:r>
        <w:rPr>
          <w:rFonts w:ascii="Times New Roman" w:eastAsia="Times New Roman" w:hAnsi="Times New Roman" w:cs="Times New Roman"/>
          <w:sz w:val="24"/>
          <w:szCs w:val="24"/>
          <w:vertAlign w:val="superscript"/>
        </w:rPr>
        <w:footnoteReference w:id="8"/>
      </w:r>
      <w:r>
        <w:rPr>
          <w:rFonts w:ascii="Times New Roman"/>
          <w:sz w:val="24"/>
          <w:szCs w:val="24"/>
        </w:rPr>
        <w:t xml:space="preserve"> This added to an already traditionally strenuous</w:t>
      </w:r>
      <w:r>
        <w:rPr>
          <w:rFonts w:hAnsi="Times New Roman"/>
          <w:sz w:val="24"/>
          <w:szCs w:val="24"/>
        </w:rPr>
        <w:t>’</w:t>
      </w:r>
      <w:r>
        <w:rPr>
          <w:rFonts w:hAnsi="Times New Roman"/>
          <w:sz w:val="24"/>
          <w:szCs w:val="24"/>
        </w:rPr>
        <w:t xml:space="preserve"> </w:t>
      </w:r>
      <w:r>
        <w:rPr>
          <w:rFonts w:ascii="Times New Roman"/>
          <w:sz w:val="24"/>
          <w:szCs w:val="24"/>
        </w:rPr>
        <w:t>work-life balance of Portuguese women (</w:t>
      </w:r>
      <w:proofErr w:type="spellStart"/>
      <w:r>
        <w:rPr>
          <w:rFonts w:ascii="Times New Roman"/>
          <w:sz w:val="24"/>
          <w:szCs w:val="24"/>
        </w:rPr>
        <w:t>Casaca</w:t>
      </w:r>
      <w:proofErr w:type="spellEnd"/>
      <w:r>
        <w:rPr>
          <w:rFonts w:ascii="Times New Roman"/>
          <w:sz w:val="24"/>
          <w:szCs w:val="24"/>
        </w:rPr>
        <w:t xml:space="preserve"> 2012; </w:t>
      </w:r>
      <w:r>
        <w:rPr>
          <w:rFonts w:ascii="Times New Roman"/>
          <w:color w:val="222222"/>
          <w:sz w:val="24"/>
          <w:szCs w:val="24"/>
        </w:rPr>
        <w:t xml:space="preserve">Crompton and </w:t>
      </w:r>
      <w:proofErr w:type="spellStart"/>
      <w:r>
        <w:rPr>
          <w:rFonts w:ascii="Times New Roman"/>
          <w:color w:val="222222"/>
          <w:sz w:val="24"/>
          <w:szCs w:val="24"/>
        </w:rPr>
        <w:t>Lyonette</w:t>
      </w:r>
      <w:proofErr w:type="spellEnd"/>
      <w:r>
        <w:rPr>
          <w:rFonts w:ascii="Times New Roman"/>
          <w:color w:val="222222"/>
          <w:sz w:val="24"/>
          <w:szCs w:val="24"/>
        </w:rPr>
        <w:t xml:space="preserve"> 2006; </w:t>
      </w:r>
      <w:proofErr w:type="spellStart"/>
      <w:r>
        <w:rPr>
          <w:rFonts w:ascii="Times New Roman"/>
          <w:color w:val="222222"/>
          <w:sz w:val="24"/>
          <w:szCs w:val="24"/>
        </w:rPr>
        <w:t>Perista</w:t>
      </w:r>
      <w:proofErr w:type="spellEnd"/>
      <w:r>
        <w:rPr>
          <w:rFonts w:ascii="Times New Roman"/>
          <w:sz w:val="24"/>
          <w:szCs w:val="24"/>
        </w:rPr>
        <w:t xml:space="preserve"> 2002). </w:t>
      </w:r>
    </w:p>
    <w:p w:rsidR="004435B7" w:rsidRDefault="00E26C27">
      <w:pPr>
        <w:pStyle w:val="BodyA"/>
        <w:spacing w:before="0" w:line="360" w:lineRule="auto"/>
        <w:ind w:firstLine="708"/>
        <w:rPr>
          <w:rFonts w:ascii="Times New Roman"/>
          <w:sz w:val="24"/>
          <w:szCs w:val="24"/>
        </w:rPr>
      </w:pPr>
      <w:r>
        <w:rPr>
          <w:rFonts w:ascii="Times New Roman"/>
          <w:sz w:val="24"/>
          <w:szCs w:val="24"/>
        </w:rPr>
        <w:t>Austerity measures also curtailed the provision of social benefits and cash allowances for families, raised direct and indirect taxation (with an impact in the cost of living), deregulated labor markets leading to more flexibility in the termination of work contracts and elimination of job posts, and decreased unemployment subsidies, while demanding stricter conditions to apply to th</w:t>
      </w:r>
      <w:r w:rsidR="001A6A35">
        <w:rPr>
          <w:rFonts w:ascii="Times New Roman"/>
          <w:sz w:val="24"/>
          <w:szCs w:val="24"/>
        </w:rPr>
        <w:t xml:space="preserve">ose subsidies (Wall et al. 2015, 75; Ferreira 2015, 220; Costa 2014, </w:t>
      </w:r>
      <w:r>
        <w:rPr>
          <w:rFonts w:ascii="Times New Roman"/>
          <w:sz w:val="24"/>
          <w:szCs w:val="24"/>
        </w:rPr>
        <w:t>47-</w:t>
      </w:r>
      <w:r w:rsidR="001A6A35">
        <w:rPr>
          <w:rFonts w:ascii="Times New Roman"/>
          <w:sz w:val="24"/>
          <w:szCs w:val="24"/>
        </w:rPr>
        <w:t>4</w:t>
      </w:r>
      <w:r>
        <w:rPr>
          <w:rFonts w:ascii="Times New Roman"/>
          <w:sz w:val="24"/>
          <w:szCs w:val="24"/>
        </w:rPr>
        <w:t xml:space="preserve">8).  Ferreira also alludes to the </w:t>
      </w:r>
      <w:r>
        <w:rPr>
          <w:rFonts w:hAnsi="Times New Roman"/>
          <w:sz w:val="24"/>
          <w:szCs w:val="24"/>
        </w:rPr>
        <w:t>‘</w:t>
      </w:r>
      <w:r>
        <w:rPr>
          <w:rFonts w:ascii="Times New Roman"/>
          <w:sz w:val="24"/>
          <w:szCs w:val="24"/>
        </w:rPr>
        <w:t>feminization of the labor force</w:t>
      </w:r>
      <w:r>
        <w:rPr>
          <w:rFonts w:hAnsi="Times New Roman"/>
          <w:sz w:val="24"/>
          <w:szCs w:val="24"/>
        </w:rPr>
        <w:t>’</w:t>
      </w:r>
      <w:r>
        <w:rPr>
          <w:rFonts w:hAnsi="Times New Roman"/>
          <w:sz w:val="24"/>
          <w:szCs w:val="24"/>
        </w:rPr>
        <w:t xml:space="preserve"> </w:t>
      </w:r>
      <w:r>
        <w:rPr>
          <w:rFonts w:ascii="Times New Roman"/>
          <w:sz w:val="24"/>
          <w:szCs w:val="24"/>
        </w:rPr>
        <w:t>during the crisis; the Portuguese male workforce were affected in a way that made it resemble the female labor force more. That is, more disposable, more flexible,</w:t>
      </w:r>
      <w:r w:rsidR="001A6A35">
        <w:rPr>
          <w:rFonts w:ascii="Times New Roman"/>
          <w:sz w:val="24"/>
          <w:szCs w:val="24"/>
        </w:rPr>
        <w:t xml:space="preserve"> more precarious (Ferreira 2015, </w:t>
      </w:r>
      <w:r>
        <w:rPr>
          <w:rFonts w:ascii="Times New Roman"/>
          <w:sz w:val="24"/>
          <w:szCs w:val="24"/>
        </w:rPr>
        <w:t xml:space="preserve">221). </w:t>
      </w:r>
    </w:p>
    <w:p w:rsidR="00AA111A" w:rsidRDefault="004435B7">
      <w:pPr>
        <w:pStyle w:val="BodyA"/>
        <w:spacing w:before="0" w:line="360" w:lineRule="auto"/>
        <w:ind w:firstLine="708"/>
        <w:rPr>
          <w:rFonts w:ascii="Times New Roman" w:eastAsia="Times New Roman" w:hAnsi="Times New Roman" w:cs="Times New Roman"/>
          <w:sz w:val="24"/>
          <w:szCs w:val="24"/>
        </w:rPr>
      </w:pPr>
      <w:r>
        <w:rPr>
          <w:rFonts w:ascii="Times New Roman"/>
          <w:sz w:val="24"/>
          <w:szCs w:val="24"/>
        </w:rPr>
        <w:t>E</w:t>
      </w:r>
      <w:r w:rsidR="00E26C27">
        <w:rPr>
          <w:rFonts w:ascii="Times New Roman"/>
          <w:sz w:val="24"/>
          <w:szCs w:val="24"/>
        </w:rPr>
        <w:t>mployment standards dropped during the economic crisis in a way that was similar to how the female labor force was structured before the cri</w:t>
      </w:r>
      <w:r w:rsidR="001A6A35">
        <w:rPr>
          <w:rFonts w:ascii="Times New Roman"/>
          <w:sz w:val="24"/>
          <w:szCs w:val="24"/>
        </w:rPr>
        <w:t xml:space="preserve">sis (Ferreira and Monteiro 2015, </w:t>
      </w:r>
      <w:r w:rsidR="00E26C27">
        <w:rPr>
          <w:rFonts w:ascii="Times New Roman"/>
          <w:sz w:val="24"/>
          <w:szCs w:val="24"/>
        </w:rPr>
        <w:t xml:space="preserve">60). Costa and </w:t>
      </w:r>
      <w:proofErr w:type="spellStart"/>
      <w:r w:rsidR="00E26C27">
        <w:rPr>
          <w:rFonts w:ascii="Times New Roman"/>
          <w:sz w:val="24"/>
          <w:szCs w:val="24"/>
        </w:rPr>
        <w:t>Leite</w:t>
      </w:r>
      <w:proofErr w:type="spellEnd"/>
      <w:r w:rsidR="00E26C27">
        <w:rPr>
          <w:rFonts w:ascii="Times New Roman"/>
          <w:sz w:val="24"/>
          <w:szCs w:val="24"/>
        </w:rPr>
        <w:t xml:space="preserve"> et al. also allude to a similar point by noting how austerity policies contributed to an overall </w:t>
      </w:r>
      <w:r w:rsidR="00E26C27">
        <w:rPr>
          <w:rFonts w:hAnsi="Times New Roman"/>
          <w:sz w:val="24"/>
          <w:szCs w:val="24"/>
        </w:rPr>
        <w:t>“</w:t>
      </w:r>
      <w:r w:rsidR="00E26C27">
        <w:rPr>
          <w:rFonts w:ascii="Times New Roman"/>
          <w:sz w:val="24"/>
          <w:szCs w:val="24"/>
        </w:rPr>
        <w:t>devaluation of the individual worker</w:t>
      </w:r>
      <w:r w:rsidR="00E26C27">
        <w:rPr>
          <w:rFonts w:hAnsi="Times New Roman"/>
          <w:sz w:val="24"/>
          <w:szCs w:val="24"/>
        </w:rPr>
        <w:t>”</w:t>
      </w:r>
      <w:r w:rsidR="00E26C27">
        <w:rPr>
          <w:rFonts w:hAnsi="Times New Roman"/>
          <w:sz w:val="24"/>
          <w:szCs w:val="24"/>
        </w:rPr>
        <w:t xml:space="preserve"> </w:t>
      </w:r>
      <w:r w:rsidR="00E26C27">
        <w:rPr>
          <w:rFonts w:ascii="Times New Roman"/>
          <w:sz w:val="24"/>
          <w:szCs w:val="24"/>
        </w:rPr>
        <w:t xml:space="preserve">and to the </w:t>
      </w:r>
      <w:r w:rsidR="00E26C27">
        <w:rPr>
          <w:rFonts w:hAnsi="Times New Roman"/>
          <w:sz w:val="24"/>
          <w:szCs w:val="24"/>
        </w:rPr>
        <w:t>“</w:t>
      </w:r>
      <w:r w:rsidR="00E26C27">
        <w:rPr>
          <w:rFonts w:ascii="Times New Roman"/>
          <w:sz w:val="24"/>
          <w:szCs w:val="24"/>
        </w:rPr>
        <w:t>decline of workers</w:t>
      </w:r>
      <w:r w:rsidR="00E26C27">
        <w:rPr>
          <w:rFonts w:hAnsi="Times New Roman"/>
          <w:sz w:val="24"/>
          <w:szCs w:val="24"/>
        </w:rPr>
        <w:t>’</w:t>
      </w:r>
      <w:r w:rsidR="00E26C27">
        <w:rPr>
          <w:rFonts w:hAnsi="Times New Roman"/>
          <w:sz w:val="24"/>
          <w:szCs w:val="24"/>
        </w:rPr>
        <w:t xml:space="preserve"> </w:t>
      </w:r>
      <w:r w:rsidR="00E26C27">
        <w:rPr>
          <w:rFonts w:ascii="Times New Roman"/>
          <w:sz w:val="24"/>
          <w:szCs w:val="24"/>
        </w:rPr>
        <w:t>rights</w:t>
      </w:r>
      <w:r w:rsidR="00E26C27">
        <w:rPr>
          <w:rFonts w:hAnsi="Times New Roman"/>
          <w:sz w:val="24"/>
          <w:szCs w:val="24"/>
        </w:rPr>
        <w:t>”</w:t>
      </w:r>
      <w:r w:rsidR="00E26C27">
        <w:rPr>
          <w:rFonts w:ascii="Times New Roman"/>
          <w:sz w:val="24"/>
          <w:szCs w:val="24"/>
        </w:rPr>
        <w:t xml:space="preserve"> (Cost</w:t>
      </w:r>
      <w:r w:rsidR="001A6A35">
        <w:rPr>
          <w:rFonts w:ascii="Times New Roman"/>
          <w:sz w:val="24"/>
          <w:szCs w:val="24"/>
        </w:rPr>
        <w:t xml:space="preserve">a 2014, 49; </w:t>
      </w:r>
      <w:proofErr w:type="spellStart"/>
      <w:r w:rsidR="001A6A35">
        <w:rPr>
          <w:rFonts w:ascii="Times New Roman"/>
          <w:sz w:val="24"/>
          <w:szCs w:val="24"/>
        </w:rPr>
        <w:t>Leite</w:t>
      </w:r>
      <w:proofErr w:type="spellEnd"/>
      <w:r w:rsidR="001A6A35">
        <w:rPr>
          <w:rFonts w:ascii="Times New Roman"/>
          <w:sz w:val="24"/>
          <w:szCs w:val="24"/>
        </w:rPr>
        <w:t xml:space="preserve"> et al. 2014, </w:t>
      </w:r>
      <w:r w:rsidR="00E26C27">
        <w:rPr>
          <w:rFonts w:ascii="Times New Roman"/>
          <w:sz w:val="24"/>
          <w:szCs w:val="24"/>
        </w:rPr>
        <w:t>110).  Since in Portugal the women</w:t>
      </w:r>
      <w:r w:rsidR="00E26C27">
        <w:rPr>
          <w:rFonts w:hAnsi="Times New Roman"/>
          <w:sz w:val="24"/>
          <w:szCs w:val="24"/>
          <w:lang w:val="fr-FR"/>
        </w:rPr>
        <w:t>’</w:t>
      </w:r>
      <w:r w:rsidR="00E26C27">
        <w:rPr>
          <w:rFonts w:ascii="Times New Roman"/>
          <w:sz w:val="24"/>
          <w:szCs w:val="24"/>
        </w:rPr>
        <w:t>s employment share has been traditionally high</w:t>
      </w:r>
      <w:r w:rsidR="00E26C27">
        <w:rPr>
          <w:rFonts w:ascii="Times New Roman" w:eastAsia="Times New Roman" w:hAnsi="Times New Roman" w:cs="Times New Roman"/>
          <w:sz w:val="24"/>
          <w:szCs w:val="24"/>
          <w:vertAlign w:val="superscript"/>
        </w:rPr>
        <w:footnoteReference w:id="9"/>
      </w:r>
      <w:r w:rsidR="00E26C27">
        <w:rPr>
          <w:rFonts w:ascii="Times New Roman"/>
          <w:sz w:val="24"/>
          <w:szCs w:val="24"/>
        </w:rPr>
        <w:t>, this devaluation of the worker is sure to have impacted women as well. Despite some increasing similarities between the male and female labor force, there are still significant gender asymmetries regarding pay, labor flexibility, and part-time work. Women are underpaid compared to men and overrepresented on short-term contracts and part-time work (</w:t>
      </w:r>
      <w:proofErr w:type="spellStart"/>
      <w:r w:rsidR="00E26C27">
        <w:rPr>
          <w:rFonts w:ascii="Times New Roman"/>
          <w:sz w:val="24"/>
          <w:szCs w:val="24"/>
        </w:rPr>
        <w:t>Casaca</w:t>
      </w:r>
      <w:proofErr w:type="spellEnd"/>
      <w:r w:rsidR="00E26C27">
        <w:rPr>
          <w:rFonts w:ascii="Times New Roman"/>
          <w:sz w:val="24"/>
          <w:szCs w:val="24"/>
        </w:rPr>
        <w:t xml:space="preserve"> 2012:</w:t>
      </w:r>
      <w:r w:rsidR="001A6A35">
        <w:rPr>
          <w:rFonts w:ascii="Times New Roman"/>
          <w:sz w:val="24"/>
          <w:szCs w:val="24"/>
        </w:rPr>
        <w:t xml:space="preserve"> 25-</w:t>
      </w:r>
      <w:r w:rsidR="00E26C27">
        <w:rPr>
          <w:rFonts w:ascii="Times New Roman"/>
          <w:sz w:val="24"/>
          <w:szCs w:val="24"/>
        </w:rPr>
        <w:t>28). These gender inequalities in the Portuguese labor market not only persisted, but were strengthened by the economic crisis, thus contributing to reinforce traditional gender representations of male and female roles.</w:t>
      </w:r>
      <w:r w:rsidR="00E26C27">
        <w:rPr>
          <w:rFonts w:ascii="Times New Roman" w:eastAsia="Times New Roman" w:hAnsi="Times New Roman" w:cs="Times New Roman"/>
          <w:sz w:val="24"/>
          <w:szCs w:val="24"/>
          <w:vertAlign w:val="superscript"/>
        </w:rPr>
        <w:footnoteReference w:id="10"/>
      </w:r>
      <w:r w:rsidR="00E26C27">
        <w:rPr>
          <w:rFonts w:ascii="Times New Roman"/>
          <w:sz w:val="24"/>
          <w:szCs w:val="24"/>
        </w:rPr>
        <w:t xml:space="preserve"> </w:t>
      </w:r>
    </w:p>
    <w:p w:rsidR="00AA111A" w:rsidRDefault="00A90539">
      <w:pPr>
        <w:pStyle w:val="BodyA"/>
        <w:spacing w:before="0" w:line="360" w:lineRule="auto"/>
        <w:ind w:firstLine="708"/>
        <w:rPr>
          <w:rFonts w:ascii="Times New Roman" w:eastAsia="Times New Roman" w:hAnsi="Times New Roman" w:cs="Times New Roman"/>
          <w:b/>
          <w:bCs/>
          <w:i/>
          <w:iCs/>
          <w:sz w:val="24"/>
          <w:szCs w:val="24"/>
        </w:rPr>
      </w:pPr>
      <w:r>
        <w:rPr>
          <w:rFonts w:ascii="Times New Roman"/>
          <w:sz w:val="24"/>
          <w:szCs w:val="24"/>
        </w:rPr>
        <w:lastRenderedPageBreak/>
        <w:t xml:space="preserve">The changes in labor relations, </w:t>
      </w:r>
      <w:r w:rsidR="00E26C27" w:rsidRPr="00A90539">
        <w:rPr>
          <w:rFonts w:ascii="Times New Roman"/>
          <w:sz w:val="24"/>
          <w:szCs w:val="24"/>
        </w:rPr>
        <w:t>the</w:t>
      </w:r>
      <w:r w:rsidR="00E26C27">
        <w:rPr>
          <w:rFonts w:ascii="Times New Roman"/>
          <w:sz w:val="24"/>
          <w:szCs w:val="24"/>
        </w:rPr>
        <w:t xml:space="preserve"> increasing unemployment (with half of the unemployed not eligible for unemployment subsidies), the loss of social benefits, the cuts in family allowances and the overall decline in purchasing power, all contributed to the </w:t>
      </w:r>
      <w:r w:rsidR="00E26C27">
        <w:rPr>
          <w:rFonts w:hAnsi="Times New Roman"/>
          <w:sz w:val="24"/>
          <w:szCs w:val="24"/>
        </w:rPr>
        <w:t>“</w:t>
      </w:r>
      <w:r w:rsidR="00E26C27">
        <w:rPr>
          <w:rFonts w:ascii="Times New Roman"/>
          <w:sz w:val="24"/>
          <w:szCs w:val="24"/>
        </w:rPr>
        <w:t>reinforcement of the informal welfare society, whose main pillar is the family, or, in other words, the unpaid work of women</w:t>
      </w:r>
      <w:r w:rsidR="00E26C27">
        <w:rPr>
          <w:rFonts w:hAnsi="Times New Roman"/>
          <w:sz w:val="24"/>
          <w:szCs w:val="24"/>
        </w:rPr>
        <w:t>”</w:t>
      </w:r>
      <w:r w:rsidR="00E26C27">
        <w:rPr>
          <w:rFonts w:hAnsi="Times New Roman"/>
          <w:sz w:val="24"/>
          <w:szCs w:val="24"/>
        </w:rPr>
        <w:t xml:space="preserve"> </w:t>
      </w:r>
      <w:r w:rsidR="001A6A35">
        <w:rPr>
          <w:rFonts w:ascii="Times New Roman"/>
          <w:sz w:val="24"/>
          <w:szCs w:val="24"/>
          <w:lang w:val="pt-PT"/>
        </w:rPr>
        <w:t xml:space="preserve">(Ferreira 2015, </w:t>
      </w:r>
      <w:r w:rsidR="00E26C27">
        <w:rPr>
          <w:rFonts w:ascii="Times New Roman"/>
          <w:sz w:val="24"/>
          <w:szCs w:val="24"/>
          <w:lang w:val="pt-PT"/>
        </w:rPr>
        <w:t>225). Women, families</w:t>
      </w:r>
      <w:r w:rsidR="00E26C27">
        <w:rPr>
          <w:rFonts w:ascii="Times New Roman"/>
          <w:sz w:val="24"/>
          <w:szCs w:val="24"/>
        </w:rPr>
        <w:t xml:space="preserve"> and the family home, emerged as a support mechanism and as a protective space during the crisis for the most vulnerable in Portuguese society (the unemployed youth, the elderly, children).</w:t>
      </w:r>
      <w:r w:rsidR="00E26C27">
        <w:rPr>
          <w:rFonts w:ascii="Times New Roman" w:eastAsia="Times New Roman" w:hAnsi="Times New Roman" w:cs="Times New Roman"/>
          <w:sz w:val="24"/>
          <w:szCs w:val="24"/>
          <w:vertAlign w:val="superscript"/>
        </w:rPr>
        <w:footnoteReference w:id="11"/>
      </w:r>
      <w:r w:rsidR="00E26C27">
        <w:rPr>
          <w:rFonts w:ascii="Times New Roman"/>
          <w:sz w:val="24"/>
          <w:szCs w:val="24"/>
        </w:rPr>
        <w:t xml:space="preserve"> Women, as family members and neighbors, played a central role in the family and in the networks of community support, since it was mostly them, not men, who provided economic redistributive assistance and caregiving (Lima 2</w:t>
      </w:r>
      <w:r w:rsidR="001A6A35">
        <w:rPr>
          <w:rFonts w:ascii="Times New Roman"/>
          <w:sz w:val="24"/>
          <w:szCs w:val="24"/>
        </w:rPr>
        <w:t xml:space="preserve">016, </w:t>
      </w:r>
      <w:r w:rsidR="00E26C27">
        <w:rPr>
          <w:rFonts w:ascii="Times New Roman"/>
          <w:sz w:val="24"/>
          <w:szCs w:val="24"/>
        </w:rPr>
        <w:t xml:space="preserve">82). Additionally, the overrepresentation of women in the service sector, education and social services further reinforced gender roles that placed women in feminized jobs, thus perpetuating gender </w:t>
      </w:r>
      <w:r w:rsidR="001A6A35">
        <w:rPr>
          <w:rFonts w:ascii="Times New Roman"/>
          <w:sz w:val="24"/>
          <w:szCs w:val="24"/>
        </w:rPr>
        <w:t xml:space="preserve">segregation at work (Souza 2015, </w:t>
      </w:r>
      <w:r w:rsidR="00E26C27">
        <w:rPr>
          <w:rFonts w:ascii="Times New Roman"/>
          <w:sz w:val="24"/>
          <w:szCs w:val="24"/>
        </w:rPr>
        <w:t>261, and contributing to a return to traditional</w:t>
      </w:r>
      <w:r w:rsidR="001A6A35">
        <w:rPr>
          <w:rFonts w:ascii="Times New Roman"/>
          <w:sz w:val="24"/>
          <w:szCs w:val="24"/>
        </w:rPr>
        <w:t xml:space="preserve"> gender roles (</w:t>
      </w:r>
      <w:proofErr w:type="spellStart"/>
      <w:r w:rsidR="001A6A35">
        <w:rPr>
          <w:rFonts w:ascii="Times New Roman"/>
          <w:sz w:val="24"/>
          <w:szCs w:val="24"/>
        </w:rPr>
        <w:t>Karamessini</w:t>
      </w:r>
      <w:proofErr w:type="spellEnd"/>
      <w:r w:rsidR="001A6A35">
        <w:rPr>
          <w:rFonts w:ascii="Times New Roman"/>
          <w:sz w:val="24"/>
          <w:szCs w:val="24"/>
        </w:rPr>
        <w:t xml:space="preserve"> 2014, </w:t>
      </w:r>
      <w:r w:rsidR="00E26C27">
        <w:rPr>
          <w:rFonts w:ascii="Times New Roman"/>
          <w:sz w:val="24"/>
          <w:szCs w:val="24"/>
        </w:rPr>
        <w:t xml:space="preserve">14; </w:t>
      </w:r>
      <w:proofErr w:type="spellStart"/>
      <w:r w:rsidR="00E26C27">
        <w:rPr>
          <w:rFonts w:ascii="Times New Roman"/>
          <w:sz w:val="24"/>
          <w:szCs w:val="24"/>
        </w:rPr>
        <w:t>Negra</w:t>
      </w:r>
      <w:proofErr w:type="spellEnd"/>
      <w:r w:rsidR="00E26C27">
        <w:rPr>
          <w:rFonts w:ascii="Times New Roman"/>
          <w:sz w:val="24"/>
          <w:szCs w:val="24"/>
        </w:rPr>
        <w:t xml:space="preserve"> and Tasker 2014).</w:t>
      </w:r>
    </w:p>
    <w:p w:rsidR="00AA111A" w:rsidRDefault="00E26C27">
      <w:pPr>
        <w:pStyle w:val="BodyA"/>
        <w:spacing w:before="0" w:line="360" w:lineRule="auto"/>
        <w:ind w:firstLine="708"/>
        <w:rPr>
          <w:rFonts w:ascii="Times New Roman" w:eastAsia="Times New Roman" w:hAnsi="Times New Roman" w:cs="Times New Roman"/>
          <w:sz w:val="24"/>
          <w:szCs w:val="24"/>
        </w:rPr>
      </w:pPr>
      <w:r>
        <w:rPr>
          <w:rFonts w:ascii="Times New Roman"/>
          <w:sz w:val="24"/>
          <w:szCs w:val="24"/>
        </w:rPr>
        <w:t>The</w:t>
      </w:r>
      <w:r w:rsidR="00717772">
        <w:rPr>
          <w:rFonts w:ascii="Times New Roman"/>
          <w:sz w:val="24"/>
          <w:szCs w:val="24"/>
        </w:rPr>
        <w:t xml:space="preserve"> </w:t>
      </w:r>
      <w:r>
        <w:rPr>
          <w:rFonts w:ascii="Times New Roman"/>
          <w:sz w:val="24"/>
          <w:szCs w:val="24"/>
        </w:rPr>
        <w:t xml:space="preserve">impact of the economic crisis </w:t>
      </w:r>
      <w:r w:rsidR="00717772">
        <w:rPr>
          <w:rFonts w:ascii="Times New Roman"/>
          <w:sz w:val="24"/>
          <w:szCs w:val="24"/>
        </w:rPr>
        <w:t xml:space="preserve">was also felt </w:t>
      </w:r>
      <w:r>
        <w:rPr>
          <w:rFonts w:ascii="Times New Roman"/>
          <w:sz w:val="24"/>
          <w:szCs w:val="24"/>
        </w:rPr>
        <w:t>on health, health systems, and particularly on the decline of mental health in countries adopting strict fiscal austerity (</w:t>
      </w:r>
      <w:proofErr w:type="spellStart"/>
      <w:r>
        <w:rPr>
          <w:rFonts w:ascii="Times New Roman"/>
          <w:sz w:val="24"/>
          <w:szCs w:val="24"/>
        </w:rPr>
        <w:t>Antunes</w:t>
      </w:r>
      <w:proofErr w:type="spellEnd"/>
      <w:r>
        <w:rPr>
          <w:rFonts w:ascii="Times New Roman"/>
          <w:sz w:val="24"/>
          <w:szCs w:val="24"/>
        </w:rPr>
        <w:t xml:space="preserve"> 2015; Silva 2012; </w:t>
      </w:r>
      <w:proofErr w:type="spellStart"/>
      <w:r>
        <w:rPr>
          <w:rFonts w:ascii="Times New Roman"/>
          <w:sz w:val="24"/>
          <w:szCs w:val="24"/>
        </w:rPr>
        <w:t>Karanikolos</w:t>
      </w:r>
      <w:proofErr w:type="spellEnd"/>
      <w:r>
        <w:rPr>
          <w:rFonts w:ascii="Times New Roman"/>
          <w:sz w:val="24"/>
          <w:szCs w:val="24"/>
        </w:rPr>
        <w:t xml:space="preserve"> et al. 2013). In terms of gender differences, women are more vulnerable to stress, anxiety and depression, </w:t>
      </w:r>
      <w:r w:rsidR="00717772">
        <w:rPr>
          <w:rFonts w:ascii="Times New Roman"/>
          <w:sz w:val="24"/>
          <w:szCs w:val="24"/>
        </w:rPr>
        <w:t xml:space="preserve">while men </w:t>
      </w:r>
      <w:r>
        <w:rPr>
          <w:rFonts w:ascii="Times New Roman"/>
          <w:sz w:val="24"/>
          <w:szCs w:val="24"/>
        </w:rPr>
        <w:t>more likely to commit suicide and to increase alcohol consumption</w:t>
      </w:r>
      <w:r>
        <w:rPr>
          <w:rFonts w:ascii="Times New Roman" w:eastAsia="Times New Roman" w:hAnsi="Times New Roman" w:cs="Times New Roman"/>
          <w:sz w:val="24"/>
          <w:szCs w:val="24"/>
          <w:vertAlign w:val="superscript"/>
        </w:rPr>
        <w:footnoteReference w:id="12"/>
      </w:r>
      <w:r w:rsidR="001A6A35">
        <w:rPr>
          <w:rFonts w:ascii="Times New Roman"/>
          <w:sz w:val="24"/>
          <w:szCs w:val="24"/>
        </w:rPr>
        <w:t xml:space="preserve"> (Serra 2014, </w:t>
      </w:r>
      <w:r>
        <w:rPr>
          <w:rFonts w:ascii="Times New Roman"/>
          <w:sz w:val="24"/>
          <w:szCs w:val="24"/>
        </w:rPr>
        <w:t>130).</w:t>
      </w:r>
    </w:p>
    <w:p w:rsidR="00AA111A" w:rsidRDefault="00F51800">
      <w:pPr>
        <w:pStyle w:val="BodyA"/>
        <w:spacing w:before="0" w:line="360" w:lineRule="auto"/>
        <w:ind w:firstLine="708"/>
        <w:rPr>
          <w:rFonts w:ascii="Times New Roman" w:eastAsia="Times New Roman" w:hAnsi="Times New Roman" w:cs="Times New Roman"/>
          <w:sz w:val="24"/>
          <w:szCs w:val="24"/>
        </w:rPr>
      </w:pPr>
      <w:r>
        <w:rPr>
          <w:rFonts w:ascii="Times New Roman"/>
          <w:sz w:val="24"/>
          <w:szCs w:val="24"/>
        </w:rPr>
        <w:t>The media also given</w:t>
      </w:r>
      <w:r w:rsidR="00717772">
        <w:rPr>
          <w:rFonts w:ascii="Times New Roman"/>
          <w:sz w:val="24"/>
          <w:szCs w:val="24"/>
        </w:rPr>
        <w:t xml:space="preserve"> </w:t>
      </w:r>
      <w:r w:rsidR="00E26C27">
        <w:rPr>
          <w:rFonts w:ascii="Times New Roman"/>
          <w:sz w:val="24"/>
          <w:szCs w:val="24"/>
        </w:rPr>
        <w:t>considerable attention</w:t>
      </w:r>
      <w:r w:rsidR="00717772">
        <w:rPr>
          <w:rFonts w:ascii="Times New Roman"/>
          <w:sz w:val="24"/>
          <w:szCs w:val="24"/>
        </w:rPr>
        <w:t xml:space="preserve"> to</w:t>
      </w:r>
      <w:r w:rsidR="00E26C27">
        <w:rPr>
          <w:rFonts w:ascii="Times New Roman"/>
          <w:sz w:val="24"/>
          <w:szCs w:val="24"/>
        </w:rPr>
        <w:t xml:space="preserve"> the surge in dome</w:t>
      </w:r>
      <w:r w:rsidR="00717772">
        <w:rPr>
          <w:rFonts w:ascii="Times New Roman"/>
          <w:sz w:val="24"/>
          <w:szCs w:val="24"/>
        </w:rPr>
        <w:t>stic violence in Portugal</w:t>
      </w:r>
      <w:r>
        <w:rPr>
          <w:rFonts w:ascii="Times New Roman"/>
          <w:sz w:val="24"/>
          <w:szCs w:val="24"/>
        </w:rPr>
        <w:t xml:space="preserve"> during the economic crisis</w:t>
      </w:r>
      <w:r w:rsidR="00E26C27">
        <w:rPr>
          <w:rFonts w:ascii="Times New Roman"/>
          <w:sz w:val="24"/>
          <w:szCs w:val="24"/>
        </w:rPr>
        <w:t xml:space="preserve">. On average, five women died a week due to causes connected directly or indirectly to </w:t>
      </w:r>
      <w:r w:rsidR="001A6A35">
        <w:rPr>
          <w:rFonts w:ascii="Times New Roman"/>
          <w:sz w:val="24"/>
          <w:szCs w:val="24"/>
        </w:rPr>
        <w:t xml:space="preserve">domestic violence (Almeida 2014, </w:t>
      </w:r>
      <w:r w:rsidR="00E26C27">
        <w:rPr>
          <w:rFonts w:ascii="Times New Roman"/>
          <w:sz w:val="24"/>
          <w:szCs w:val="24"/>
        </w:rPr>
        <w:t>5), and domes</w:t>
      </w:r>
      <w:r w:rsidR="00717772">
        <w:rPr>
          <w:rFonts w:ascii="Times New Roman"/>
          <w:sz w:val="24"/>
          <w:szCs w:val="24"/>
        </w:rPr>
        <w:t>tic violence was diagnosed as a</w:t>
      </w:r>
      <w:r w:rsidR="00E26C27">
        <w:rPr>
          <w:rFonts w:ascii="Times New Roman"/>
          <w:sz w:val="24"/>
          <w:szCs w:val="24"/>
        </w:rPr>
        <w:t xml:space="preserve"> health crisis according to the IV National Plan </w:t>
      </w:r>
      <w:proofErr w:type="gramStart"/>
      <w:r w:rsidR="00E26C27">
        <w:rPr>
          <w:rFonts w:ascii="Times New Roman"/>
          <w:sz w:val="24"/>
          <w:szCs w:val="24"/>
        </w:rPr>
        <w:t>Against</w:t>
      </w:r>
      <w:proofErr w:type="gramEnd"/>
      <w:r w:rsidR="00E26C27">
        <w:rPr>
          <w:rFonts w:ascii="Times New Roman"/>
          <w:sz w:val="24"/>
          <w:szCs w:val="24"/>
        </w:rPr>
        <w:t xml:space="preserve"> Domestic Violence (a state sponsored plan). </w:t>
      </w:r>
    </w:p>
    <w:p w:rsidR="00AA111A" w:rsidRDefault="00717772">
      <w:pPr>
        <w:pStyle w:val="BodyA"/>
        <w:spacing w:before="0" w:line="360" w:lineRule="auto"/>
        <w:ind w:firstLine="708"/>
        <w:rPr>
          <w:rFonts w:ascii="Times New Roman" w:eastAsia="Times New Roman" w:hAnsi="Times New Roman" w:cs="Times New Roman"/>
          <w:sz w:val="24"/>
          <w:szCs w:val="24"/>
        </w:rPr>
      </w:pPr>
      <w:r>
        <w:rPr>
          <w:rFonts w:ascii="Times New Roman"/>
          <w:sz w:val="24"/>
          <w:szCs w:val="24"/>
        </w:rPr>
        <w:t xml:space="preserve">The </w:t>
      </w:r>
      <w:r w:rsidR="00E26C27">
        <w:rPr>
          <w:rFonts w:ascii="Times New Roman"/>
          <w:sz w:val="24"/>
          <w:szCs w:val="24"/>
        </w:rPr>
        <w:t xml:space="preserve">economic crisis and the austerity policies </w:t>
      </w:r>
      <w:r>
        <w:rPr>
          <w:rFonts w:ascii="Times New Roman"/>
          <w:sz w:val="24"/>
          <w:szCs w:val="24"/>
        </w:rPr>
        <w:t xml:space="preserve">also </w:t>
      </w:r>
      <w:r w:rsidR="00E26C27">
        <w:rPr>
          <w:rFonts w:ascii="Times New Roman"/>
          <w:sz w:val="24"/>
          <w:szCs w:val="24"/>
        </w:rPr>
        <w:t>have affected birth rates (</w:t>
      </w:r>
      <w:proofErr w:type="spellStart"/>
      <w:r w:rsidR="00E26C27">
        <w:rPr>
          <w:rFonts w:ascii="Times New Roman"/>
          <w:sz w:val="24"/>
          <w:szCs w:val="24"/>
        </w:rPr>
        <w:t>Nunan</w:t>
      </w:r>
      <w:proofErr w:type="spellEnd"/>
      <w:r w:rsidR="00E26C27">
        <w:rPr>
          <w:rFonts w:ascii="Times New Roman"/>
          <w:sz w:val="24"/>
          <w:szCs w:val="24"/>
        </w:rPr>
        <w:t xml:space="preserve"> and </w:t>
      </w:r>
      <w:proofErr w:type="spellStart"/>
      <w:r w:rsidR="00E26C27">
        <w:rPr>
          <w:rFonts w:ascii="Times New Roman"/>
          <w:sz w:val="24"/>
          <w:szCs w:val="24"/>
        </w:rPr>
        <w:t>Peixoto</w:t>
      </w:r>
      <w:proofErr w:type="spellEnd"/>
      <w:r w:rsidR="00E26C27">
        <w:rPr>
          <w:rFonts w:ascii="Times New Roman"/>
          <w:sz w:val="24"/>
          <w:szCs w:val="24"/>
        </w:rPr>
        <w:t xml:space="preserve"> 2012; </w:t>
      </w:r>
      <w:proofErr w:type="spellStart"/>
      <w:r w:rsidR="00E26C27">
        <w:rPr>
          <w:rFonts w:ascii="Times New Roman"/>
          <w:sz w:val="24"/>
          <w:szCs w:val="24"/>
        </w:rPr>
        <w:t>Peixoto</w:t>
      </w:r>
      <w:proofErr w:type="spellEnd"/>
      <w:r w:rsidR="00E26C27">
        <w:rPr>
          <w:rFonts w:ascii="Times New Roman"/>
          <w:sz w:val="24"/>
          <w:szCs w:val="24"/>
        </w:rPr>
        <w:t xml:space="preserve"> 2012; Padilla and Ortiz 2012). In comparison to other EU countries, Portugal is </w:t>
      </w:r>
      <w:r w:rsidR="00E26C27">
        <w:rPr>
          <w:rFonts w:hAnsi="Times New Roman"/>
          <w:sz w:val="24"/>
          <w:szCs w:val="24"/>
        </w:rPr>
        <w:t>“</w:t>
      </w:r>
      <w:r w:rsidR="00E26C27">
        <w:rPr>
          <w:rFonts w:ascii="Times New Roman"/>
          <w:sz w:val="24"/>
          <w:szCs w:val="24"/>
        </w:rPr>
        <w:t>less childless, more single child, and less second births</w:t>
      </w:r>
      <w:r w:rsidR="00E26C27">
        <w:rPr>
          <w:rFonts w:hAnsi="Times New Roman"/>
          <w:sz w:val="24"/>
          <w:szCs w:val="24"/>
        </w:rPr>
        <w:t>”</w:t>
      </w:r>
      <w:r w:rsidR="00E26C27">
        <w:rPr>
          <w:rFonts w:hAnsi="Times New Roman"/>
          <w:sz w:val="24"/>
          <w:szCs w:val="24"/>
        </w:rPr>
        <w:t xml:space="preserve"> </w:t>
      </w:r>
      <w:r w:rsidR="001A6A35">
        <w:rPr>
          <w:rFonts w:ascii="Times New Roman"/>
          <w:sz w:val="24"/>
          <w:szCs w:val="24"/>
        </w:rPr>
        <w:t xml:space="preserve">(Cunha 2014, </w:t>
      </w:r>
      <w:r w:rsidR="00E26C27">
        <w:rPr>
          <w:rFonts w:ascii="Times New Roman"/>
          <w:sz w:val="24"/>
          <w:szCs w:val="24"/>
        </w:rPr>
        <w:t>22), and has experienced a steep decline in births in recent years that coincided with the economic crisis.</w:t>
      </w:r>
      <w:r w:rsidR="00E26C27">
        <w:rPr>
          <w:rFonts w:ascii="Times New Roman" w:eastAsia="Times New Roman" w:hAnsi="Times New Roman" w:cs="Times New Roman"/>
          <w:sz w:val="24"/>
          <w:szCs w:val="24"/>
          <w:vertAlign w:val="superscript"/>
        </w:rPr>
        <w:footnoteReference w:id="13"/>
      </w:r>
      <w:r w:rsidR="00E26C27">
        <w:rPr>
          <w:rFonts w:ascii="Times New Roman"/>
          <w:sz w:val="24"/>
          <w:szCs w:val="24"/>
        </w:rPr>
        <w:t xml:space="preserve"> </w:t>
      </w:r>
      <w:r w:rsidR="00E26C27">
        <w:rPr>
          <w:rFonts w:ascii="Times New Roman"/>
          <w:sz w:val="24"/>
          <w:szCs w:val="24"/>
        </w:rPr>
        <w:lastRenderedPageBreak/>
        <w:t xml:space="preserve">Family-friendly policies are increasingly part of the political discourse but have been unable to tackle low fertility and maternity postponement in any effective way. This is probably because these issues are related to broader ones, such as, job insecurity, the persistence of gender inequalities in paid and unpaid work, and women's workload with housework, family care and community support (Wall and Escobedo 2013; </w:t>
      </w:r>
      <w:proofErr w:type="spellStart"/>
      <w:r w:rsidR="00E26C27">
        <w:rPr>
          <w:rFonts w:ascii="Times New Roman"/>
          <w:sz w:val="24"/>
          <w:szCs w:val="24"/>
        </w:rPr>
        <w:t>Amancio</w:t>
      </w:r>
      <w:proofErr w:type="spellEnd"/>
      <w:r w:rsidR="00E26C27">
        <w:rPr>
          <w:rFonts w:ascii="Times New Roman"/>
          <w:sz w:val="24"/>
          <w:szCs w:val="24"/>
        </w:rPr>
        <w:t xml:space="preserve"> 2007; Monteiro and Ferreira 2015). </w:t>
      </w:r>
    </w:p>
    <w:p w:rsidR="00AA111A" w:rsidRDefault="00E26C27">
      <w:pPr>
        <w:pStyle w:val="BodyA"/>
        <w:spacing w:before="0" w:line="360" w:lineRule="auto"/>
        <w:ind w:firstLine="708"/>
        <w:rPr>
          <w:rFonts w:ascii="Times New Roman" w:eastAsia="Times New Roman" w:hAnsi="Times New Roman" w:cs="Times New Roman"/>
          <w:sz w:val="24"/>
          <w:szCs w:val="24"/>
        </w:rPr>
      </w:pPr>
      <w:r>
        <w:rPr>
          <w:rFonts w:ascii="Times New Roman"/>
          <w:sz w:val="24"/>
          <w:szCs w:val="24"/>
        </w:rPr>
        <w:t xml:space="preserve">In conclusion, to better understand the total dimension of the gender-specific impact of the economic crisis, one has to analyze not only its impact on economic constrains, on changes in health care regimes, or on the retrenchment of the welfare state, but also how all these changes, in turn, influenced the social dynamics of </w:t>
      </w:r>
      <w:r w:rsidR="001A6A35">
        <w:rPr>
          <w:rFonts w:ascii="Times New Roman"/>
          <w:sz w:val="24"/>
          <w:szCs w:val="24"/>
        </w:rPr>
        <w:t xml:space="preserve">gender relations. Santos (2011, </w:t>
      </w:r>
      <w:r>
        <w:rPr>
          <w:rFonts w:ascii="Times New Roman"/>
          <w:sz w:val="24"/>
          <w:szCs w:val="24"/>
        </w:rPr>
        <w:t xml:space="preserve">76) provides an example of just such a dynamic. When the state makes substantial cuts in social provisions, society needs to balance the retreating of the welfare state. Women then take on that role and are overrepresented in doing so, but in the process, traditional gender roles are reinforced and women tend </w:t>
      </w:r>
      <w:r w:rsidR="004435B7">
        <w:rPr>
          <w:rFonts w:ascii="Times New Roman"/>
          <w:sz w:val="24"/>
          <w:szCs w:val="24"/>
        </w:rPr>
        <w:t>to l</w:t>
      </w:r>
      <w:r>
        <w:rPr>
          <w:rFonts w:ascii="Times New Roman"/>
          <w:sz w:val="24"/>
          <w:szCs w:val="24"/>
        </w:rPr>
        <w:t>ose autonomy.</w:t>
      </w:r>
    </w:p>
    <w:p w:rsidR="00AA111A" w:rsidRDefault="00AA111A">
      <w:pPr>
        <w:pStyle w:val="BodyA"/>
        <w:spacing w:before="0" w:line="360" w:lineRule="auto"/>
        <w:rPr>
          <w:rFonts w:ascii="Times New Roman" w:eastAsia="Times New Roman" w:hAnsi="Times New Roman" w:cs="Times New Roman"/>
          <w:b/>
          <w:bCs/>
          <w:i/>
          <w:iCs/>
          <w:sz w:val="24"/>
          <w:szCs w:val="24"/>
        </w:rPr>
      </w:pPr>
    </w:p>
    <w:p w:rsidR="00AA111A" w:rsidRDefault="00E26C27">
      <w:pPr>
        <w:pStyle w:val="BodyA"/>
        <w:spacing w:before="0" w:line="360" w:lineRule="auto"/>
        <w:rPr>
          <w:rFonts w:ascii="Times New Roman" w:eastAsia="Times New Roman" w:hAnsi="Times New Roman" w:cs="Times New Roman"/>
          <w:b/>
          <w:bCs/>
          <w:i/>
          <w:iCs/>
          <w:sz w:val="24"/>
          <w:szCs w:val="24"/>
        </w:rPr>
      </w:pPr>
      <w:r>
        <w:rPr>
          <w:rFonts w:ascii="Times New Roman"/>
          <w:b/>
          <w:bCs/>
          <w:i/>
          <w:iCs/>
          <w:sz w:val="24"/>
          <w:szCs w:val="24"/>
        </w:rPr>
        <w:t>The political system and women</w:t>
      </w:r>
      <w:r>
        <w:rPr>
          <w:rFonts w:hAnsi="Times New Roman"/>
          <w:b/>
          <w:bCs/>
          <w:i/>
          <w:iCs/>
          <w:sz w:val="24"/>
          <w:szCs w:val="24"/>
        </w:rPr>
        <w:t>’</w:t>
      </w:r>
      <w:r>
        <w:rPr>
          <w:rFonts w:ascii="Times New Roman"/>
          <w:b/>
          <w:bCs/>
          <w:i/>
          <w:iCs/>
          <w:sz w:val="24"/>
          <w:szCs w:val="24"/>
        </w:rPr>
        <w:t xml:space="preserve">s representation </w:t>
      </w:r>
    </w:p>
    <w:p w:rsidR="00AA111A" w:rsidRDefault="00E26C27">
      <w:pPr>
        <w:pStyle w:val="BodyA"/>
        <w:spacing w:before="0" w:line="360" w:lineRule="auto"/>
        <w:rPr>
          <w:rFonts w:ascii="Times New Roman" w:eastAsia="Times New Roman" w:hAnsi="Times New Roman" w:cs="Times New Roman"/>
          <w:sz w:val="24"/>
          <w:szCs w:val="24"/>
        </w:rPr>
      </w:pPr>
      <w:r>
        <w:rPr>
          <w:rFonts w:ascii="Times New Roman"/>
          <w:sz w:val="24"/>
          <w:szCs w:val="24"/>
        </w:rPr>
        <w:t>The Portuguese democratic system tends to be highly centralized and closed. It is not inclusive of new political or social actors, is rooted on a feeble civil society, is characterized by weak women</w:t>
      </w:r>
      <w:r>
        <w:rPr>
          <w:rFonts w:hAnsi="Times New Roman"/>
          <w:sz w:val="24"/>
          <w:szCs w:val="24"/>
        </w:rPr>
        <w:t>’</w:t>
      </w:r>
      <w:r>
        <w:rPr>
          <w:rFonts w:ascii="Times New Roman"/>
          <w:sz w:val="24"/>
          <w:szCs w:val="24"/>
        </w:rPr>
        <w:t>s movements,</w:t>
      </w:r>
      <w:r>
        <w:rPr>
          <w:rFonts w:ascii="Times New Roman" w:eastAsia="Times New Roman" w:hAnsi="Times New Roman" w:cs="Times New Roman"/>
          <w:sz w:val="24"/>
          <w:szCs w:val="24"/>
          <w:vertAlign w:val="superscript"/>
        </w:rPr>
        <w:footnoteReference w:id="14"/>
      </w:r>
      <w:r>
        <w:rPr>
          <w:rFonts w:ascii="Times New Roman"/>
          <w:sz w:val="24"/>
          <w:szCs w:val="24"/>
        </w:rPr>
        <w:t xml:space="preserve"> and few political opportunity structures for feminist actors (Monteiro and Ferreira 2012; 14; </w:t>
      </w:r>
      <w:proofErr w:type="spellStart"/>
      <w:r>
        <w:rPr>
          <w:rFonts w:ascii="Times New Roman"/>
          <w:sz w:val="24"/>
          <w:szCs w:val="24"/>
        </w:rPr>
        <w:t>Jalali</w:t>
      </w:r>
      <w:proofErr w:type="spellEnd"/>
      <w:r>
        <w:rPr>
          <w:rFonts w:ascii="Times New Roman"/>
          <w:sz w:val="24"/>
          <w:szCs w:val="24"/>
        </w:rPr>
        <w:t xml:space="preserve"> 2007; Freire and Baum 2001). This political system is dominated by highly centralized political parties, whose members come mostly from educated urban elites mostly disconnected from i</w:t>
      </w:r>
      <w:r w:rsidR="001A6A35">
        <w:rPr>
          <w:rFonts w:ascii="Times New Roman"/>
          <w:sz w:val="24"/>
          <w:szCs w:val="24"/>
        </w:rPr>
        <w:t xml:space="preserve">ts constituents (Monteiro 2011, </w:t>
      </w:r>
      <w:r>
        <w:rPr>
          <w:rFonts w:ascii="Times New Roman"/>
          <w:sz w:val="24"/>
          <w:szCs w:val="24"/>
        </w:rPr>
        <w:t xml:space="preserve">33). </w:t>
      </w:r>
    </w:p>
    <w:p w:rsidR="00AA111A" w:rsidRDefault="00E26C27">
      <w:pPr>
        <w:pStyle w:val="BodyA"/>
        <w:spacing w:before="0" w:line="360" w:lineRule="auto"/>
        <w:ind w:firstLine="708"/>
        <w:rPr>
          <w:rFonts w:ascii="Times New Roman" w:eastAsia="Times New Roman" w:hAnsi="Times New Roman" w:cs="Times New Roman"/>
          <w:sz w:val="24"/>
          <w:szCs w:val="24"/>
        </w:rPr>
      </w:pPr>
      <w:r>
        <w:rPr>
          <w:rFonts w:ascii="Times New Roman"/>
          <w:sz w:val="24"/>
          <w:szCs w:val="24"/>
        </w:rPr>
        <w:t>The political landscape of the economic crisis is characterized by an overall decline of trust in the political class, the worsening of economic conditions, and the perception of poor management by the government (</w:t>
      </w:r>
      <w:proofErr w:type="spellStart"/>
      <w:r>
        <w:rPr>
          <w:rFonts w:ascii="Times New Roman"/>
          <w:color w:val="222222"/>
          <w:sz w:val="24"/>
          <w:szCs w:val="24"/>
          <w:u w:color="222222"/>
        </w:rPr>
        <w:t>Teperoglou</w:t>
      </w:r>
      <w:proofErr w:type="spellEnd"/>
      <w:r w:rsidR="001A6A35">
        <w:rPr>
          <w:rFonts w:ascii="Times New Roman"/>
          <w:sz w:val="24"/>
          <w:szCs w:val="24"/>
        </w:rPr>
        <w:t xml:space="preserve"> et al. 2014, </w:t>
      </w:r>
      <w:r>
        <w:rPr>
          <w:rFonts w:ascii="Times New Roman"/>
          <w:sz w:val="24"/>
          <w:szCs w:val="24"/>
        </w:rPr>
        <w:t>459). Inside the political parties, women party members are often underrepresented and lack real power compar</w:t>
      </w:r>
      <w:r w:rsidR="001A6A35">
        <w:rPr>
          <w:rFonts w:ascii="Times New Roman"/>
          <w:sz w:val="24"/>
          <w:szCs w:val="24"/>
        </w:rPr>
        <w:t xml:space="preserve">ed to men (Lisboa, et al. 2006, </w:t>
      </w:r>
      <w:r>
        <w:rPr>
          <w:rFonts w:ascii="Times New Roman"/>
          <w:sz w:val="24"/>
          <w:szCs w:val="24"/>
        </w:rPr>
        <w:t>178). This can be ascertained both by the exclusion of women from decision-making processes and the reduced role of women</w:t>
      </w:r>
      <w:r>
        <w:rPr>
          <w:rFonts w:hAnsi="Times New Roman"/>
          <w:sz w:val="24"/>
          <w:szCs w:val="24"/>
        </w:rPr>
        <w:t>’</w:t>
      </w:r>
      <w:r>
        <w:rPr>
          <w:rFonts w:ascii="Times New Roman"/>
          <w:sz w:val="24"/>
          <w:szCs w:val="24"/>
        </w:rPr>
        <w:t>s departments inside the parties (</w:t>
      </w:r>
      <w:proofErr w:type="spellStart"/>
      <w:r>
        <w:rPr>
          <w:rFonts w:ascii="Times New Roman"/>
          <w:sz w:val="24"/>
          <w:szCs w:val="24"/>
        </w:rPr>
        <w:t>J</w:t>
      </w:r>
      <w:r>
        <w:rPr>
          <w:rFonts w:hAnsi="Times New Roman"/>
          <w:sz w:val="24"/>
          <w:szCs w:val="24"/>
        </w:rPr>
        <w:t>í</w:t>
      </w:r>
      <w:r>
        <w:rPr>
          <w:rFonts w:ascii="Times New Roman"/>
          <w:sz w:val="24"/>
          <w:szCs w:val="24"/>
        </w:rPr>
        <w:t>menez</w:t>
      </w:r>
      <w:proofErr w:type="spellEnd"/>
      <w:r>
        <w:rPr>
          <w:rFonts w:ascii="Times New Roman"/>
          <w:sz w:val="24"/>
          <w:szCs w:val="24"/>
        </w:rPr>
        <w:t xml:space="preserve"> 2009; Monteiro 201</w:t>
      </w:r>
      <w:r w:rsidR="001A6A35">
        <w:rPr>
          <w:rFonts w:ascii="Times New Roman"/>
          <w:sz w:val="24"/>
          <w:szCs w:val="24"/>
        </w:rPr>
        <w:t>1, 41-</w:t>
      </w:r>
      <w:r>
        <w:rPr>
          <w:rFonts w:ascii="Times New Roman"/>
          <w:sz w:val="24"/>
          <w:szCs w:val="24"/>
        </w:rPr>
        <w:t>45).  Even after 2005, with the implementation of gender quotas, women</w:t>
      </w:r>
      <w:r>
        <w:rPr>
          <w:rFonts w:hAnsi="Times New Roman"/>
          <w:sz w:val="24"/>
          <w:szCs w:val="24"/>
        </w:rPr>
        <w:t>’</w:t>
      </w:r>
      <w:r>
        <w:rPr>
          <w:rFonts w:ascii="Times New Roman"/>
          <w:sz w:val="24"/>
          <w:szCs w:val="24"/>
        </w:rPr>
        <w:t xml:space="preserve">s </w:t>
      </w:r>
      <w:r>
        <w:rPr>
          <w:rFonts w:ascii="Times New Roman"/>
          <w:sz w:val="24"/>
          <w:szCs w:val="24"/>
        </w:rPr>
        <w:lastRenderedPageBreak/>
        <w:t xml:space="preserve">representation in government was at the highest point only at 20%, while in parliament women make-up for just 30% of all </w:t>
      </w:r>
      <w:r w:rsidR="00FB456F">
        <w:rPr>
          <w:rFonts w:ascii="Times New Roman"/>
          <w:sz w:val="24"/>
          <w:szCs w:val="24"/>
        </w:rPr>
        <w:t>MPs</w:t>
      </w:r>
      <w:r>
        <w:rPr>
          <w:rFonts w:ascii="Times New Roman"/>
          <w:sz w:val="24"/>
          <w:szCs w:val="24"/>
        </w:rPr>
        <w:t>.</w:t>
      </w:r>
      <w:r>
        <w:rPr>
          <w:rFonts w:ascii="Times New Roman" w:eastAsia="Times New Roman" w:hAnsi="Times New Roman" w:cs="Times New Roman"/>
          <w:sz w:val="24"/>
          <w:szCs w:val="24"/>
          <w:vertAlign w:val="superscript"/>
        </w:rPr>
        <w:footnoteReference w:id="15"/>
      </w:r>
      <w:r>
        <w:rPr>
          <w:rFonts w:ascii="Times New Roman"/>
          <w:sz w:val="24"/>
          <w:szCs w:val="24"/>
          <w:lang w:val="pt-PT"/>
        </w:rPr>
        <w:t xml:space="preserve"> As </w:t>
      </w:r>
      <w:r>
        <w:rPr>
          <w:rFonts w:ascii="Times New Roman"/>
          <w:sz w:val="24"/>
          <w:szCs w:val="24"/>
        </w:rPr>
        <w:t xml:space="preserve">Verge </w:t>
      </w:r>
      <w:r w:rsidR="00A90539">
        <w:rPr>
          <w:rFonts w:ascii="Times New Roman"/>
          <w:sz w:val="24"/>
          <w:szCs w:val="24"/>
        </w:rPr>
        <w:t xml:space="preserve">and </w:t>
      </w:r>
      <w:r w:rsidR="00A90539">
        <w:rPr>
          <w:rFonts w:ascii="Times New Roman"/>
          <w:sz w:val="24"/>
          <w:szCs w:val="24"/>
          <w:lang w:val="pt-PT"/>
        </w:rPr>
        <w:t>Esp</w:t>
      </w:r>
      <w:proofErr w:type="spellStart"/>
      <w:r w:rsidR="00A90539">
        <w:rPr>
          <w:rFonts w:hAnsi="Times New Roman"/>
          <w:sz w:val="24"/>
          <w:szCs w:val="24"/>
        </w:rPr>
        <w:t>í</w:t>
      </w:r>
      <w:r w:rsidR="00A90539">
        <w:rPr>
          <w:rFonts w:ascii="Times New Roman"/>
          <w:sz w:val="24"/>
          <w:szCs w:val="24"/>
        </w:rPr>
        <w:t>rito</w:t>
      </w:r>
      <w:proofErr w:type="spellEnd"/>
      <w:r w:rsidR="00A90539">
        <w:rPr>
          <w:rFonts w:ascii="Times New Roman"/>
          <w:sz w:val="24"/>
          <w:szCs w:val="24"/>
        </w:rPr>
        <w:t xml:space="preserve"> Santo </w:t>
      </w:r>
      <w:r>
        <w:rPr>
          <w:rFonts w:ascii="Times New Roman"/>
          <w:sz w:val="24"/>
          <w:szCs w:val="24"/>
        </w:rPr>
        <w:t xml:space="preserve">pointed out, while the gender quotas led to a feminized party office, the </w:t>
      </w:r>
      <w:r>
        <w:rPr>
          <w:rFonts w:hAnsi="Times New Roman"/>
          <w:sz w:val="24"/>
          <w:szCs w:val="24"/>
        </w:rPr>
        <w:t>“</w:t>
      </w:r>
      <w:r>
        <w:rPr>
          <w:rFonts w:ascii="Times New Roman"/>
          <w:sz w:val="24"/>
          <w:szCs w:val="24"/>
        </w:rPr>
        <w:t>core positions are still gendered and women are still absent from decision-making arenas</w:t>
      </w:r>
      <w:r>
        <w:rPr>
          <w:rFonts w:hAnsi="Times New Roman"/>
          <w:sz w:val="24"/>
          <w:szCs w:val="24"/>
        </w:rPr>
        <w:t>”</w:t>
      </w:r>
      <w:r>
        <w:rPr>
          <w:rFonts w:hAnsi="Times New Roman"/>
          <w:sz w:val="24"/>
          <w:szCs w:val="24"/>
        </w:rPr>
        <w:t xml:space="preserve"> </w:t>
      </w:r>
      <w:r w:rsidR="001A6A35">
        <w:rPr>
          <w:rFonts w:ascii="Times New Roman"/>
          <w:sz w:val="24"/>
          <w:szCs w:val="24"/>
        </w:rPr>
        <w:t xml:space="preserve">(2014, </w:t>
      </w:r>
      <w:r>
        <w:rPr>
          <w:rFonts w:ascii="Times New Roman"/>
          <w:sz w:val="24"/>
          <w:szCs w:val="24"/>
        </w:rPr>
        <w:t>11). Women do not hold top political office, i.e., Prime-Ministers, Ministers, and Secretary of State, and are mostly represented in middle level positions</w:t>
      </w:r>
      <w:r>
        <w:rPr>
          <w:rFonts w:ascii="Times New Roman" w:eastAsia="Times New Roman" w:hAnsi="Times New Roman" w:cs="Times New Roman"/>
          <w:sz w:val="24"/>
          <w:szCs w:val="24"/>
          <w:vertAlign w:val="superscript"/>
        </w:rPr>
        <w:footnoteReference w:id="16"/>
      </w:r>
      <w:r w:rsidR="001A6A35">
        <w:rPr>
          <w:rFonts w:ascii="Times New Roman"/>
          <w:sz w:val="24"/>
          <w:szCs w:val="24"/>
        </w:rPr>
        <w:t xml:space="preserve"> (Lisboa, et al. 2006, </w:t>
      </w:r>
      <w:r>
        <w:rPr>
          <w:rFonts w:ascii="Times New Roman"/>
          <w:sz w:val="24"/>
          <w:szCs w:val="24"/>
        </w:rPr>
        <w:t>182). Furthermore, women</w:t>
      </w:r>
      <w:r>
        <w:rPr>
          <w:rFonts w:hAnsi="Times New Roman"/>
          <w:sz w:val="24"/>
          <w:szCs w:val="24"/>
        </w:rPr>
        <w:t>’</w:t>
      </w:r>
      <w:r>
        <w:rPr>
          <w:rFonts w:ascii="Times New Roman"/>
          <w:sz w:val="24"/>
          <w:szCs w:val="24"/>
        </w:rPr>
        <w:t>s policy agencies (the state feminist branch) and gender equality agendas, tend to have a marginal status within the governmental apparatus and programs.</w:t>
      </w:r>
      <w:r>
        <w:rPr>
          <w:rFonts w:ascii="Times New Roman" w:eastAsia="Times New Roman" w:hAnsi="Times New Roman" w:cs="Times New Roman"/>
          <w:sz w:val="24"/>
          <w:szCs w:val="24"/>
          <w:vertAlign w:val="superscript"/>
        </w:rPr>
        <w:footnoteReference w:id="17"/>
      </w:r>
      <w:r>
        <w:rPr>
          <w:rFonts w:ascii="Times New Roman"/>
          <w:sz w:val="24"/>
          <w:szCs w:val="24"/>
        </w:rPr>
        <w:t xml:space="preserve"> As Monteiro and Ferreira conclude, in Portugal the articulation between women</w:t>
      </w:r>
      <w:r>
        <w:rPr>
          <w:rFonts w:hAnsi="Times New Roman"/>
          <w:sz w:val="24"/>
          <w:szCs w:val="24"/>
        </w:rPr>
        <w:t>’</w:t>
      </w:r>
      <w:r>
        <w:rPr>
          <w:rFonts w:ascii="Times New Roman"/>
          <w:sz w:val="24"/>
          <w:szCs w:val="24"/>
        </w:rPr>
        <w:t>s movements and the state women</w:t>
      </w:r>
      <w:r>
        <w:rPr>
          <w:rFonts w:hAnsi="Times New Roman"/>
          <w:sz w:val="24"/>
          <w:szCs w:val="24"/>
        </w:rPr>
        <w:t>’</w:t>
      </w:r>
      <w:r>
        <w:rPr>
          <w:rFonts w:ascii="Times New Roman"/>
          <w:sz w:val="24"/>
          <w:szCs w:val="24"/>
        </w:rPr>
        <w:t xml:space="preserve">s agencies has </w:t>
      </w:r>
      <w:r>
        <w:rPr>
          <w:rFonts w:hAnsi="Times New Roman"/>
          <w:sz w:val="24"/>
          <w:szCs w:val="24"/>
        </w:rPr>
        <w:t>“</w:t>
      </w:r>
      <w:r>
        <w:rPr>
          <w:rFonts w:ascii="Times New Roman"/>
          <w:sz w:val="24"/>
          <w:szCs w:val="24"/>
        </w:rPr>
        <w:t>not produced significant political outcomes in terms of gender equality and mainstreaming</w:t>
      </w:r>
      <w:r>
        <w:rPr>
          <w:rFonts w:hAnsi="Times New Roman"/>
          <w:sz w:val="24"/>
          <w:szCs w:val="24"/>
        </w:rPr>
        <w:t>”</w:t>
      </w:r>
      <w:r>
        <w:rPr>
          <w:rFonts w:ascii="Times New Roman"/>
          <w:sz w:val="24"/>
          <w:szCs w:val="24"/>
        </w:rPr>
        <w:t xml:space="preserve">, and gender issues are still perceived has having </w:t>
      </w:r>
      <w:r>
        <w:rPr>
          <w:rFonts w:hAnsi="Times New Roman"/>
          <w:sz w:val="24"/>
          <w:szCs w:val="24"/>
        </w:rPr>
        <w:t>“</w:t>
      </w:r>
      <w:r>
        <w:rPr>
          <w:rFonts w:ascii="Times New Roman"/>
          <w:sz w:val="24"/>
          <w:szCs w:val="24"/>
        </w:rPr>
        <w:t>limited relevance</w:t>
      </w:r>
      <w:r>
        <w:rPr>
          <w:rFonts w:hAnsi="Times New Roman"/>
          <w:sz w:val="24"/>
          <w:szCs w:val="24"/>
        </w:rPr>
        <w:t>”</w:t>
      </w:r>
      <w:r>
        <w:rPr>
          <w:rFonts w:hAnsi="Times New Roman"/>
          <w:sz w:val="24"/>
          <w:szCs w:val="24"/>
        </w:rPr>
        <w:t xml:space="preserve"> </w:t>
      </w:r>
      <w:r>
        <w:rPr>
          <w:rFonts w:ascii="Times New Roman"/>
          <w:sz w:val="24"/>
          <w:szCs w:val="24"/>
        </w:rPr>
        <w:t xml:space="preserve">and </w:t>
      </w:r>
      <w:r>
        <w:rPr>
          <w:rFonts w:hAnsi="Times New Roman"/>
          <w:sz w:val="24"/>
          <w:szCs w:val="24"/>
        </w:rPr>
        <w:t>“</w:t>
      </w:r>
      <w:r>
        <w:rPr>
          <w:rFonts w:ascii="Times New Roman"/>
          <w:sz w:val="24"/>
          <w:szCs w:val="24"/>
        </w:rPr>
        <w:t>low political prestige</w:t>
      </w:r>
      <w:r>
        <w:rPr>
          <w:rFonts w:hAnsi="Times New Roman"/>
          <w:sz w:val="24"/>
          <w:szCs w:val="24"/>
        </w:rPr>
        <w:t>”</w:t>
      </w:r>
      <w:r>
        <w:rPr>
          <w:rFonts w:hAnsi="Times New Roman"/>
          <w:sz w:val="24"/>
          <w:szCs w:val="24"/>
        </w:rPr>
        <w:t xml:space="preserve"> </w:t>
      </w:r>
      <w:r w:rsidR="001A6A35">
        <w:rPr>
          <w:rFonts w:ascii="Times New Roman"/>
          <w:sz w:val="24"/>
          <w:szCs w:val="24"/>
        </w:rPr>
        <w:t xml:space="preserve">(2012, </w:t>
      </w:r>
      <w:r>
        <w:rPr>
          <w:rFonts w:ascii="Times New Roman"/>
          <w:sz w:val="24"/>
          <w:szCs w:val="24"/>
        </w:rPr>
        <w:t>18</w:t>
      </w:r>
      <w:r w:rsidR="001A6A35">
        <w:rPr>
          <w:rFonts w:ascii="Times New Roman"/>
          <w:sz w:val="24"/>
          <w:szCs w:val="24"/>
        </w:rPr>
        <w:t>-24</w:t>
      </w:r>
      <w:r>
        <w:rPr>
          <w:rFonts w:ascii="Times New Roman"/>
          <w:sz w:val="24"/>
          <w:szCs w:val="24"/>
        </w:rPr>
        <w:t xml:space="preserve">). </w:t>
      </w:r>
    </w:p>
    <w:p w:rsidR="00AA111A" w:rsidRDefault="00E26C27">
      <w:pPr>
        <w:pStyle w:val="BodyA"/>
        <w:spacing w:before="0" w:line="360" w:lineRule="auto"/>
        <w:ind w:firstLine="708"/>
        <w:rPr>
          <w:rFonts w:ascii="Times New Roman" w:eastAsia="Times New Roman" w:hAnsi="Times New Roman" w:cs="Times New Roman"/>
          <w:sz w:val="24"/>
          <w:szCs w:val="24"/>
        </w:rPr>
      </w:pPr>
      <w:r>
        <w:rPr>
          <w:rFonts w:ascii="Times New Roman"/>
          <w:sz w:val="24"/>
          <w:szCs w:val="24"/>
        </w:rPr>
        <w:t>Gender inequalities are not a source of electoral competiveness and are mostly absent from electoral programs and discourses</w:t>
      </w:r>
      <w:r>
        <w:rPr>
          <w:rFonts w:ascii="Times New Roman" w:eastAsia="Times New Roman" w:hAnsi="Times New Roman" w:cs="Times New Roman"/>
          <w:sz w:val="24"/>
          <w:szCs w:val="24"/>
          <w:vertAlign w:val="superscript"/>
        </w:rPr>
        <w:footnoteReference w:id="18"/>
      </w:r>
      <w:r>
        <w:rPr>
          <w:rFonts w:ascii="Times New Roman"/>
          <w:sz w:val="24"/>
          <w:szCs w:val="24"/>
        </w:rPr>
        <w:t xml:space="preserve"> (Jim</w:t>
      </w:r>
      <w:r>
        <w:rPr>
          <w:rFonts w:hAnsi="Times New Roman"/>
          <w:sz w:val="24"/>
          <w:szCs w:val="24"/>
        </w:rPr>
        <w:t>é</w:t>
      </w:r>
      <w:r w:rsidR="001A6A35">
        <w:rPr>
          <w:rFonts w:ascii="Times New Roman"/>
          <w:sz w:val="24"/>
          <w:szCs w:val="24"/>
        </w:rPr>
        <w:t xml:space="preserve">nez 2009, </w:t>
      </w:r>
      <w:r>
        <w:rPr>
          <w:rFonts w:ascii="Times New Roman"/>
          <w:sz w:val="24"/>
          <w:szCs w:val="24"/>
        </w:rPr>
        <w:t xml:space="preserve">239). </w:t>
      </w:r>
      <w:proofErr w:type="spellStart"/>
      <w:r>
        <w:rPr>
          <w:rFonts w:ascii="Times New Roman"/>
          <w:sz w:val="24"/>
          <w:szCs w:val="24"/>
        </w:rPr>
        <w:t>Krook</w:t>
      </w:r>
      <w:proofErr w:type="spellEnd"/>
      <w:r>
        <w:rPr>
          <w:rFonts w:ascii="Times New Roman"/>
          <w:sz w:val="24"/>
          <w:szCs w:val="24"/>
        </w:rPr>
        <w:t xml:space="preserve"> argues that Portugal possesses one of the configurations that generates low levels of women</w:t>
      </w:r>
      <w:r>
        <w:rPr>
          <w:rFonts w:hAnsi="Times New Roman"/>
          <w:sz w:val="24"/>
          <w:szCs w:val="24"/>
        </w:rPr>
        <w:t>’</w:t>
      </w:r>
      <w:r>
        <w:rPr>
          <w:rFonts w:ascii="Times New Roman"/>
          <w:sz w:val="24"/>
          <w:szCs w:val="24"/>
        </w:rPr>
        <w:t xml:space="preserve">s representation in Parliament, which is </w:t>
      </w:r>
      <w:r>
        <w:rPr>
          <w:rFonts w:hAnsi="Times New Roman"/>
          <w:sz w:val="24"/>
          <w:szCs w:val="24"/>
        </w:rPr>
        <w:t>“</w:t>
      </w:r>
      <w:r>
        <w:rPr>
          <w:rFonts w:ascii="Times New Roman"/>
          <w:sz w:val="24"/>
          <w:szCs w:val="24"/>
        </w:rPr>
        <w:t>[having] quotas, women</w:t>
      </w:r>
      <w:r>
        <w:rPr>
          <w:rFonts w:hAnsi="Times New Roman"/>
          <w:sz w:val="24"/>
          <w:szCs w:val="24"/>
        </w:rPr>
        <w:t>’</w:t>
      </w:r>
      <w:r>
        <w:rPr>
          <w:rFonts w:ascii="Times New Roman"/>
          <w:sz w:val="24"/>
          <w:szCs w:val="24"/>
        </w:rPr>
        <w:t>s low status, non-autonomous women</w:t>
      </w:r>
      <w:r>
        <w:rPr>
          <w:rFonts w:hAnsi="Times New Roman"/>
          <w:sz w:val="24"/>
          <w:szCs w:val="24"/>
        </w:rPr>
        <w:t>’</w:t>
      </w:r>
      <w:r>
        <w:rPr>
          <w:rFonts w:ascii="Times New Roman"/>
          <w:sz w:val="24"/>
          <w:szCs w:val="24"/>
        </w:rPr>
        <w:t>s movements and weak new left parties.</w:t>
      </w:r>
      <w:r>
        <w:rPr>
          <w:rFonts w:hAnsi="Times New Roman"/>
          <w:sz w:val="24"/>
          <w:szCs w:val="24"/>
        </w:rPr>
        <w:t>”</w:t>
      </w:r>
      <w:r>
        <w:rPr>
          <w:rFonts w:hAnsi="Times New Roman"/>
          <w:sz w:val="24"/>
          <w:szCs w:val="24"/>
        </w:rPr>
        <w:t xml:space="preserve"> </w:t>
      </w:r>
      <w:r w:rsidR="001A6A35">
        <w:rPr>
          <w:rFonts w:ascii="Times New Roman"/>
          <w:sz w:val="24"/>
          <w:szCs w:val="24"/>
        </w:rPr>
        <w:t xml:space="preserve">(2010, </w:t>
      </w:r>
      <w:r>
        <w:rPr>
          <w:rFonts w:ascii="Times New Roman"/>
          <w:sz w:val="24"/>
          <w:szCs w:val="24"/>
        </w:rPr>
        <w:t xml:space="preserve">897). All of these factors tend to lead to a political discourse on </w:t>
      </w:r>
      <w:r>
        <w:rPr>
          <w:rFonts w:ascii="Times New Roman"/>
          <w:color w:val="212121"/>
          <w:sz w:val="24"/>
          <w:szCs w:val="24"/>
          <w:shd w:val="clear" w:color="auto" w:fill="FFFFFF"/>
        </w:rPr>
        <w:t xml:space="preserve">the economic crisis that is mostly the </w:t>
      </w:r>
      <w:r>
        <w:rPr>
          <w:rFonts w:ascii="Times New Roman"/>
          <w:i/>
          <w:iCs/>
          <w:sz w:val="24"/>
          <w:szCs w:val="24"/>
          <w:lang w:val="da-DK"/>
        </w:rPr>
        <w:t>ungendered</w:t>
      </w:r>
      <w:r>
        <w:rPr>
          <w:rFonts w:ascii="Times New Roman"/>
          <w:sz w:val="24"/>
          <w:szCs w:val="24"/>
        </w:rPr>
        <w:t xml:space="preserve"> discourse of male political elites.  But one cannot assume that parliamentary</w:t>
      </w:r>
      <w:r>
        <w:rPr>
          <w:rFonts w:hAnsi="Times New Roman"/>
          <w:sz w:val="24"/>
          <w:szCs w:val="24"/>
        </w:rPr>
        <w:t>’</w:t>
      </w:r>
      <w:r>
        <w:rPr>
          <w:rFonts w:hAnsi="Times New Roman"/>
          <w:sz w:val="24"/>
          <w:szCs w:val="24"/>
        </w:rPr>
        <w:t xml:space="preserve"> </w:t>
      </w:r>
      <w:r>
        <w:rPr>
          <w:rFonts w:ascii="Times New Roman"/>
          <w:sz w:val="24"/>
          <w:szCs w:val="24"/>
        </w:rPr>
        <w:t xml:space="preserve">discourse is uniform across parties or insulated from the discourse of non-institutional actors or even everyday discourse (Chilton and </w:t>
      </w:r>
      <w:proofErr w:type="spellStart"/>
      <w:r>
        <w:rPr>
          <w:rFonts w:ascii="Times New Roman"/>
          <w:sz w:val="24"/>
          <w:szCs w:val="24"/>
        </w:rPr>
        <w:t>Sch</w:t>
      </w:r>
      <w:r>
        <w:rPr>
          <w:rFonts w:hAnsi="Times New Roman"/>
          <w:sz w:val="24"/>
          <w:szCs w:val="24"/>
        </w:rPr>
        <w:t>ä</w:t>
      </w:r>
      <w:r w:rsidR="001A6A35">
        <w:rPr>
          <w:rFonts w:ascii="Times New Roman"/>
          <w:sz w:val="24"/>
          <w:szCs w:val="24"/>
        </w:rPr>
        <w:t>ffner</w:t>
      </w:r>
      <w:proofErr w:type="spellEnd"/>
      <w:r w:rsidR="001A6A35">
        <w:rPr>
          <w:rFonts w:ascii="Times New Roman"/>
          <w:sz w:val="24"/>
          <w:szCs w:val="24"/>
        </w:rPr>
        <w:t xml:space="preserve"> 2002, </w:t>
      </w:r>
      <w:r>
        <w:rPr>
          <w:rFonts w:ascii="Times New Roman"/>
          <w:sz w:val="24"/>
          <w:szCs w:val="24"/>
        </w:rPr>
        <w:t xml:space="preserve">7). In fact, the indifference towards gender inequalities or gender issues might not just be confined to political elites, but could also be a characteristic of Portuguese society in general (Ferreira 2000). </w:t>
      </w:r>
    </w:p>
    <w:p w:rsidR="00AA111A" w:rsidRDefault="00AA111A">
      <w:pPr>
        <w:pStyle w:val="BodyA"/>
        <w:spacing w:before="0" w:line="360" w:lineRule="auto"/>
        <w:rPr>
          <w:rFonts w:ascii="Times New Roman" w:eastAsia="Times New Roman" w:hAnsi="Times New Roman" w:cs="Times New Roman"/>
          <w:sz w:val="24"/>
          <w:szCs w:val="24"/>
        </w:rPr>
      </w:pPr>
    </w:p>
    <w:p w:rsidR="00AA111A" w:rsidRDefault="00E26C27">
      <w:pPr>
        <w:pStyle w:val="BodyA"/>
        <w:spacing w:before="0" w:line="360" w:lineRule="auto"/>
        <w:rPr>
          <w:rFonts w:ascii="Times New Roman" w:eastAsia="Times New Roman" w:hAnsi="Times New Roman" w:cs="Times New Roman"/>
          <w:sz w:val="24"/>
          <w:szCs w:val="24"/>
        </w:rPr>
      </w:pPr>
      <w:r>
        <w:rPr>
          <w:rFonts w:ascii="Times New Roman"/>
          <w:b/>
          <w:bCs/>
          <w:i/>
          <w:iCs/>
          <w:sz w:val="24"/>
          <w:szCs w:val="24"/>
        </w:rPr>
        <w:lastRenderedPageBreak/>
        <w:t>Methodology: Critical Discourse Analysis</w:t>
      </w:r>
    </w:p>
    <w:p w:rsidR="00AA111A" w:rsidRDefault="00E26C27">
      <w:pPr>
        <w:pStyle w:val="BodyA"/>
        <w:spacing w:before="0" w:line="360" w:lineRule="auto"/>
        <w:rPr>
          <w:rFonts w:ascii="Times New Roman" w:eastAsia="Times New Roman" w:hAnsi="Times New Roman" w:cs="Times New Roman"/>
          <w:sz w:val="24"/>
          <w:szCs w:val="24"/>
        </w:rPr>
      </w:pPr>
      <w:r>
        <w:rPr>
          <w:rFonts w:ascii="Times New Roman"/>
          <w:sz w:val="24"/>
          <w:szCs w:val="24"/>
        </w:rPr>
        <w:t>This study investigates seven years of parliamentary debates on the economic crisis and austerity policies combining Critical Disc</w:t>
      </w:r>
      <w:r w:rsidR="00832ADF">
        <w:rPr>
          <w:rFonts w:ascii="Times New Roman"/>
          <w:sz w:val="24"/>
          <w:szCs w:val="24"/>
        </w:rPr>
        <w:t>ourse Analysis (CDA) and frame</w:t>
      </w:r>
      <w:r>
        <w:rPr>
          <w:rFonts w:ascii="Times New Roman"/>
          <w:sz w:val="24"/>
          <w:szCs w:val="24"/>
        </w:rPr>
        <w:t xml:space="preserve"> analysis as research tools. This approach concerns how politicians accomplish specific personal, social and political projects through the use of language (</w:t>
      </w:r>
      <w:proofErr w:type="spellStart"/>
      <w:r>
        <w:rPr>
          <w:rFonts w:ascii="Times New Roman"/>
          <w:sz w:val="24"/>
          <w:szCs w:val="24"/>
        </w:rPr>
        <w:t>Schiffrin</w:t>
      </w:r>
      <w:proofErr w:type="spellEnd"/>
      <w:r>
        <w:rPr>
          <w:rFonts w:ascii="Times New Roman"/>
          <w:sz w:val="24"/>
          <w:szCs w:val="24"/>
        </w:rPr>
        <w:t xml:space="preserve">, Tannen, and Hamilton 2001). Thus, it is important to assess how meanings are expressed and constructed, by examining how the story is told and how group identities emerge and reflect an understanding of reality that is created and mediated through language. Critical discourse analysis assumes from the start that language is </w:t>
      </w:r>
      <w:r w:rsidRPr="00832ADF">
        <w:rPr>
          <w:rFonts w:ascii="Times New Roman"/>
          <w:iCs/>
          <w:sz w:val="24"/>
          <w:szCs w:val="24"/>
        </w:rPr>
        <w:t xml:space="preserve">invested </w:t>
      </w:r>
      <w:r>
        <w:rPr>
          <w:rFonts w:ascii="Times New Roman"/>
          <w:sz w:val="24"/>
          <w:szCs w:val="24"/>
        </w:rPr>
        <w:t xml:space="preserve">and that meanings are constructed without neutrality. Thus, messages are not just transmitted, but are instead a </w:t>
      </w:r>
      <w:r>
        <w:rPr>
          <w:rFonts w:hAnsi="Times New Roman"/>
          <w:sz w:val="24"/>
          <w:szCs w:val="24"/>
        </w:rPr>
        <w:t>‘</w:t>
      </w:r>
      <w:r>
        <w:rPr>
          <w:rFonts w:ascii="Times New Roman"/>
          <w:sz w:val="24"/>
          <w:szCs w:val="24"/>
        </w:rPr>
        <w:t>communicative event</w:t>
      </w:r>
      <w:r>
        <w:rPr>
          <w:rFonts w:hAnsi="Times New Roman"/>
          <w:sz w:val="24"/>
          <w:szCs w:val="24"/>
        </w:rPr>
        <w:t>’</w:t>
      </w:r>
      <w:r>
        <w:rPr>
          <w:rFonts w:hAnsi="Times New Roman"/>
          <w:sz w:val="24"/>
          <w:szCs w:val="24"/>
        </w:rPr>
        <w:t xml:space="preserve"> </w:t>
      </w:r>
      <w:r>
        <w:rPr>
          <w:rFonts w:ascii="Times New Roman"/>
          <w:sz w:val="24"/>
          <w:szCs w:val="24"/>
        </w:rPr>
        <w:t xml:space="preserve">constructed in a particular way of understanding an aspect of the world, and operating as a representation of the agendas of the speakers </w:t>
      </w:r>
      <w:r w:rsidR="001A6A35">
        <w:rPr>
          <w:rFonts w:ascii="Times New Roman"/>
          <w:sz w:val="24"/>
          <w:szCs w:val="24"/>
        </w:rPr>
        <w:t xml:space="preserve">(Fairclough 2001; van </w:t>
      </w:r>
      <w:proofErr w:type="spellStart"/>
      <w:r w:rsidR="001A6A35">
        <w:rPr>
          <w:rFonts w:ascii="Times New Roman"/>
          <w:sz w:val="24"/>
          <w:szCs w:val="24"/>
        </w:rPr>
        <w:t>Dijk</w:t>
      </w:r>
      <w:proofErr w:type="spellEnd"/>
      <w:r w:rsidR="001A6A35">
        <w:rPr>
          <w:rFonts w:ascii="Times New Roman"/>
          <w:sz w:val="24"/>
          <w:szCs w:val="24"/>
        </w:rPr>
        <w:t xml:space="preserve"> 2001, </w:t>
      </w:r>
      <w:r>
        <w:rPr>
          <w:rFonts w:ascii="Times New Roman"/>
          <w:sz w:val="24"/>
          <w:szCs w:val="24"/>
        </w:rPr>
        <w:t xml:space="preserve">98; Phillips and </w:t>
      </w:r>
      <w:proofErr w:type="spellStart"/>
      <w:r>
        <w:rPr>
          <w:rFonts w:ascii="Times New Roman"/>
          <w:sz w:val="24"/>
          <w:szCs w:val="24"/>
        </w:rPr>
        <w:t>J</w:t>
      </w:r>
      <w:r>
        <w:rPr>
          <w:rFonts w:hAnsi="Times New Roman"/>
          <w:sz w:val="24"/>
          <w:szCs w:val="24"/>
        </w:rPr>
        <w:t>ø</w:t>
      </w:r>
      <w:r>
        <w:rPr>
          <w:rFonts w:ascii="Times New Roman"/>
          <w:sz w:val="24"/>
          <w:szCs w:val="24"/>
        </w:rPr>
        <w:t>rgensen</w:t>
      </w:r>
      <w:proofErr w:type="spellEnd"/>
      <w:r>
        <w:rPr>
          <w:rFonts w:ascii="Times New Roman"/>
          <w:sz w:val="24"/>
          <w:szCs w:val="24"/>
        </w:rPr>
        <w:t xml:space="preserve"> 2002). The CDA approach explores, and critiques, how the use of language is embedded in a social-cultural practice and links that to how values and attitudes are presented and how they express vested interests. This is a methodological approach well suited for a gender analysis.  </w:t>
      </w:r>
    </w:p>
    <w:p w:rsidR="00AA111A" w:rsidRDefault="00E26C27">
      <w:pPr>
        <w:pStyle w:val="BodyA"/>
        <w:spacing w:before="0" w:line="360" w:lineRule="auto"/>
        <w:ind w:firstLine="708"/>
        <w:rPr>
          <w:rFonts w:ascii="Times New Roman" w:eastAsia="Times New Roman" w:hAnsi="Times New Roman" w:cs="Times New Roman"/>
          <w:sz w:val="24"/>
          <w:szCs w:val="24"/>
        </w:rPr>
      </w:pPr>
      <w:r>
        <w:rPr>
          <w:rFonts w:ascii="Times New Roman"/>
          <w:sz w:val="24"/>
          <w:szCs w:val="24"/>
        </w:rPr>
        <w:t xml:space="preserve">Frames are also a powerful mechanism that define, construct, and make sense of causes, problems, and potential solutions regarding the economic crisis and austerity policies. Discourse makes certain utterances possible while it suppresses others </w:t>
      </w:r>
      <w:r>
        <w:rPr>
          <w:rFonts w:hAnsi="Times New Roman"/>
          <w:sz w:val="24"/>
          <w:szCs w:val="24"/>
        </w:rPr>
        <w:t>–</w:t>
      </w:r>
      <w:r>
        <w:rPr>
          <w:rFonts w:hAnsi="Times New Roman"/>
          <w:sz w:val="24"/>
          <w:szCs w:val="24"/>
        </w:rPr>
        <w:t xml:space="preserve"> </w:t>
      </w:r>
      <w:r>
        <w:rPr>
          <w:rFonts w:ascii="Times New Roman"/>
          <w:sz w:val="24"/>
          <w:szCs w:val="24"/>
        </w:rPr>
        <w:t>the ideological machination of discourse (</w:t>
      </w:r>
      <w:proofErr w:type="spellStart"/>
      <w:r>
        <w:rPr>
          <w:rFonts w:ascii="Times New Roman"/>
          <w:sz w:val="24"/>
          <w:szCs w:val="24"/>
        </w:rPr>
        <w:t>Ferree</w:t>
      </w:r>
      <w:proofErr w:type="spellEnd"/>
      <w:r>
        <w:rPr>
          <w:rFonts w:ascii="Times New Roman"/>
          <w:sz w:val="24"/>
          <w:szCs w:val="24"/>
        </w:rPr>
        <w:t xml:space="preserve"> et al. 2002). </w:t>
      </w:r>
    </w:p>
    <w:p w:rsidR="00AA111A" w:rsidRDefault="00E26C27">
      <w:pPr>
        <w:pStyle w:val="Footnote"/>
        <w:spacing w:line="360" w:lineRule="auto"/>
        <w:ind w:firstLine="708"/>
        <w:rPr>
          <w:rFonts w:ascii="Times New Roman" w:eastAsia="Times New Roman" w:hAnsi="Times New Roman" w:cs="Times New Roman"/>
          <w:sz w:val="24"/>
          <w:szCs w:val="24"/>
        </w:rPr>
      </w:pPr>
      <w:r>
        <w:rPr>
          <w:rFonts w:ascii="Times New Roman"/>
          <w:sz w:val="24"/>
          <w:szCs w:val="24"/>
        </w:rPr>
        <w:t xml:space="preserve">Data collection started with selecting within parliamentary debates the main keywords for the study: </w:t>
      </w:r>
      <w:r>
        <w:rPr>
          <w:rFonts w:hAnsi="Times New Roman"/>
          <w:sz w:val="24"/>
          <w:szCs w:val="24"/>
        </w:rPr>
        <w:t>‘</w:t>
      </w:r>
      <w:r>
        <w:rPr>
          <w:rFonts w:ascii="Times New Roman"/>
          <w:sz w:val="24"/>
          <w:szCs w:val="24"/>
        </w:rPr>
        <w:t>austerity</w:t>
      </w:r>
      <w:r>
        <w:rPr>
          <w:rFonts w:hAnsi="Times New Roman"/>
          <w:sz w:val="24"/>
          <w:szCs w:val="24"/>
        </w:rPr>
        <w:t>’</w:t>
      </w:r>
      <w:r>
        <w:rPr>
          <w:rFonts w:hAnsi="Times New Roman"/>
          <w:sz w:val="24"/>
          <w:szCs w:val="24"/>
        </w:rPr>
        <w:t xml:space="preserve"> </w:t>
      </w:r>
      <w:r>
        <w:rPr>
          <w:rFonts w:ascii="Times New Roman"/>
          <w:sz w:val="24"/>
          <w:szCs w:val="24"/>
        </w:rPr>
        <w:t xml:space="preserve">and </w:t>
      </w:r>
      <w:r>
        <w:rPr>
          <w:rFonts w:hAnsi="Times New Roman"/>
          <w:sz w:val="24"/>
          <w:szCs w:val="24"/>
        </w:rPr>
        <w:t>‘</w:t>
      </w:r>
      <w:r>
        <w:rPr>
          <w:rFonts w:ascii="Times New Roman"/>
          <w:sz w:val="24"/>
          <w:szCs w:val="24"/>
        </w:rPr>
        <w:t>economic crisis.</w:t>
      </w:r>
      <w:r>
        <w:rPr>
          <w:rFonts w:hAnsi="Times New Roman"/>
          <w:sz w:val="24"/>
          <w:szCs w:val="24"/>
        </w:rPr>
        <w:t>’</w:t>
      </w:r>
      <w:r>
        <w:rPr>
          <w:rFonts w:hAnsi="Times New Roman"/>
          <w:sz w:val="24"/>
          <w:szCs w:val="24"/>
        </w:rPr>
        <w:t xml:space="preserve"> </w:t>
      </w:r>
      <w:r>
        <w:rPr>
          <w:rFonts w:ascii="Times New Roman"/>
          <w:sz w:val="24"/>
          <w:szCs w:val="24"/>
        </w:rPr>
        <w:t xml:space="preserve">Once those debates and documents were located, another set of words were searched within that data. Those words were woman/women, wife/husband, mother/father, gender, feminine/masculine/feminist, and female worker, as well as the plural form of these words. Data was analyzed primarily by looking at the utterance of these specific words, a unit smaller than the debate or the document as a whole. </w:t>
      </w:r>
    </w:p>
    <w:p w:rsidR="00AA111A" w:rsidRDefault="00E26C27">
      <w:pPr>
        <w:pStyle w:val="BodyA"/>
        <w:spacing w:before="0" w:line="360" w:lineRule="auto"/>
        <w:ind w:firstLine="708"/>
        <w:rPr>
          <w:rFonts w:ascii="Times New Roman" w:eastAsia="Times New Roman" w:hAnsi="Times New Roman" w:cs="Times New Roman"/>
          <w:sz w:val="24"/>
          <w:szCs w:val="24"/>
        </w:rPr>
      </w:pPr>
      <w:r>
        <w:rPr>
          <w:rFonts w:ascii="Times New Roman"/>
          <w:sz w:val="24"/>
          <w:szCs w:val="24"/>
        </w:rPr>
        <w:t xml:space="preserve">All parliamentary debates </w:t>
      </w:r>
      <w:r w:rsidR="00F73AF2">
        <w:rPr>
          <w:rFonts w:ascii="Times New Roman"/>
          <w:sz w:val="24"/>
          <w:szCs w:val="24"/>
        </w:rPr>
        <w:t>were</w:t>
      </w:r>
      <w:r>
        <w:rPr>
          <w:rFonts w:ascii="Times New Roman"/>
          <w:sz w:val="24"/>
          <w:szCs w:val="24"/>
        </w:rPr>
        <w:t xml:space="preserve"> available online through the Parliament official website (</w:t>
      </w:r>
      <w:hyperlink r:id="rId7" w:history="1">
        <w:r>
          <w:rPr>
            <w:rStyle w:val="Hyperlink0"/>
            <w:rFonts w:ascii="Times New Roman"/>
          </w:rPr>
          <w:t>http://debates.parlamento.pt/search.aspx?cid=r3.dar</w:t>
        </w:r>
      </w:hyperlink>
      <w:r>
        <w:rPr>
          <w:rFonts w:ascii="Times New Roman"/>
          <w:sz w:val="24"/>
          <w:szCs w:val="24"/>
        </w:rPr>
        <w:t>) and data was collected online from February to May of 2015. The terms austerity (</w:t>
      </w:r>
      <w:r>
        <w:rPr>
          <w:rFonts w:ascii="Times New Roman"/>
          <w:i/>
          <w:iCs/>
          <w:sz w:val="24"/>
          <w:szCs w:val="24"/>
          <w:lang w:val="pt-PT"/>
        </w:rPr>
        <w:t>austeridade</w:t>
      </w:r>
      <w:r>
        <w:rPr>
          <w:rFonts w:ascii="Times New Roman"/>
          <w:sz w:val="24"/>
          <w:szCs w:val="24"/>
        </w:rPr>
        <w:t>) and economic crisis (</w:t>
      </w:r>
      <w:r>
        <w:rPr>
          <w:rFonts w:ascii="Times New Roman"/>
          <w:i/>
          <w:iCs/>
          <w:sz w:val="24"/>
          <w:szCs w:val="24"/>
          <w:lang w:val="fr-FR"/>
        </w:rPr>
        <w:t xml:space="preserve">crise </w:t>
      </w:r>
      <w:proofErr w:type="spellStart"/>
      <w:r>
        <w:rPr>
          <w:rFonts w:ascii="Times New Roman"/>
          <w:i/>
          <w:iCs/>
          <w:sz w:val="24"/>
          <w:szCs w:val="24"/>
          <w:lang w:val="fr-FR"/>
        </w:rPr>
        <w:t>econ</w:t>
      </w:r>
      <w:proofErr w:type="spellEnd"/>
      <w:r>
        <w:rPr>
          <w:rFonts w:hAnsi="Times New Roman"/>
          <w:i/>
          <w:iCs/>
          <w:sz w:val="24"/>
          <w:szCs w:val="24"/>
        </w:rPr>
        <w:t>ó</w:t>
      </w:r>
      <w:r>
        <w:rPr>
          <w:rFonts w:ascii="Times New Roman"/>
          <w:i/>
          <w:iCs/>
          <w:sz w:val="24"/>
          <w:szCs w:val="24"/>
          <w:lang w:val="es-ES_tradnl"/>
        </w:rPr>
        <w:t>mica</w:t>
      </w:r>
      <w:r>
        <w:rPr>
          <w:rFonts w:ascii="Times New Roman"/>
          <w:sz w:val="24"/>
          <w:szCs w:val="24"/>
        </w:rPr>
        <w:t xml:space="preserve">) were searched to determine low and high-utterance of those terms per debate and per year. Parliamentary debates with only one or two utterances were excluded from the sample, but all the debates with three or more utterances were included. All of the high-incidence debates </w:t>
      </w:r>
      <w:r>
        <w:rPr>
          <w:rFonts w:ascii="Times New Roman"/>
          <w:sz w:val="24"/>
          <w:szCs w:val="24"/>
        </w:rPr>
        <w:lastRenderedPageBreak/>
        <w:t xml:space="preserve">were coded and analyzed for both austerity and economic crisis. A total of 3956 utterances of the words 'austerity' and 'economic crisis' were coded and used to locate utterances on </w:t>
      </w:r>
      <w:r>
        <w:rPr>
          <w:rFonts w:hAnsi="Times New Roman"/>
          <w:sz w:val="24"/>
          <w:szCs w:val="24"/>
        </w:rPr>
        <w:t>‘</w:t>
      </w:r>
      <w:r>
        <w:rPr>
          <w:rFonts w:ascii="Times New Roman"/>
          <w:sz w:val="24"/>
          <w:szCs w:val="24"/>
        </w:rPr>
        <w:t>women and gender</w:t>
      </w:r>
      <w:r>
        <w:rPr>
          <w:rFonts w:hAnsi="Times New Roman"/>
          <w:sz w:val="24"/>
          <w:szCs w:val="24"/>
        </w:rPr>
        <w:t>’</w:t>
      </w:r>
      <w:r>
        <w:rPr>
          <w:rFonts w:ascii="Times New Roman"/>
          <w:sz w:val="24"/>
          <w:szCs w:val="24"/>
        </w:rPr>
        <w:t xml:space="preserve">. </w:t>
      </w:r>
    </w:p>
    <w:p w:rsidR="00AA111A" w:rsidRDefault="00E26C27" w:rsidP="00832ADF">
      <w:pPr>
        <w:pStyle w:val="BodyA"/>
        <w:spacing w:before="0" w:line="360" w:lineRule="auto"/>
        <w:ind w:firstLine="708"/>
        <w:rPr>
          <w:rFonts w:ascii="Times New Roman" w:eastAsia="Times New Roman" w:hAnsi="Times New Roman" w:cs="Times New Roman"/>
          <w:sz w:val="24"/>
          <w:szCs w:val="24"/>
        </w:rPr>
      </w:pPr>
      <w:r>
        <w:rPr>
          <w:rFonts w:ascii="Times New Roman"/>
          <w:sz w:val="24"/>
          <w:szCs w:val="24"/>
        </w:rPr>
        <w:t xml:space="preserve">Several coding instruments were used to trace political discourse. The unit of analysis is the utterance in the parliamentary debates. An </w:t>
      </w:r>
      <w:r>
        <w:rPr>
          <w:rFonts w:ascii="Times New Roman"/>
          <w:i/>
          <w:iCs/>
          <w:sz w:val="24"/>
          <w:szCs w:val="24"/>
        </w:rPr>
        <w:t>utterance</w:t>
      </w:r>
      <w:r>
        <w:rPr>
          <w:rFonts w:ascii="Times New Roman"/>
          <w:sz w:val="24"/>
          <w:szCs w:val="24"/>
        </w:rPr>
        <w:t xml:space="preserve"> is the speech act or statement produced by a sin</w:t>
      </w:r>
      <w:r w:rsidR="001A6A35">
        <w:rPr>
          <w:rFonts w:ascii="Times New Roman"/>
          <w:sz w:val="24"/>
          <w:szCs w:val="24"/>
        </w:rPr>
        <w:t>gle speaker (</w:t>
      </w:r>
      <w:proofErr w:type="spellStart"/>
      <w:r w:rsidR="001A6A35">
        <w:rPr>
          <w:rFonts w:ascii="Times New Roman"/>
          <w:sz w:val="24"/>
          <w:szCs w:val="24"/>
        </w:rPr>
        <w:t>Ferree</w:t>
      </w:r>
      <w:proofErr w:type="spellEnd"/>
      <w:r w:rsidR="001A6A35">
        <w:rPr>
          <w:rFonts w:ascii="Times New Roman"/>
          <w:sz w:val="24"/>
          <w:szCs w:val="24"/>
        </w:rPr>
        <w:t xml:space="preserve"> et al.</w:t>
      </w:r>
      <w:r w:rsidR="00832ADF">
        <w:rPr>
          <w:rFonts w:ascii="Times New Roman"/>
          <w:sz w:val="24"/>
          <w:szCs w:val="24"/>
        </w:rPr>
        <w:t xml:space="preserve"> </w:t>
      </w:r>
      <w:r w:rsidR="001A6A35">
        <w:rPr>
          <w:rFonts w:ascii="Times New Roman"/>
          <w:sz w:val="24"/>
          <w:szCs w:val="24"/>
        </w:rPr>
        <w:t xml:space="preserve">2002, </w:t>
      </w:r>
      <w:r>
        <w:rPr>
          <w:rFonts w:ascii="Times New Roman"/>
          <w:sz w:val="24"/>
          <w:szCs w:val="24"/>
        </w:rPr>
        <w:t xml:space="preserve">50). The coding procedure was to first code each utterance with regard to the </w:t>
      </w:r>
      <w:r>
        <w:rPr>
          <w:rFonts w:ascii="Times New Roman"/>
          <w:i/>
          <w:iCs/>
          <w:sz w:val="24"/>
          <w:szCs w:val="24"/>
        </w:rPr>
        <w:t>speaker</w:t>
      </w:r>
      <w:r>
        <w:rPr>
          <w:rFonts w:ascii="Times New Roman"/>
          <w:sz w:val="24"/>
          <w:szCs w:val="24"/>
        </w:rPr>
        <w:t xml:space="preserve"> </w:t>
      </w:r>
      <w:r>
        <w:rPr>
          <w:rFonts w:ascii="Times New Roman"/>
          <w:sz w:val="26"/>
          <w:szCs w:val="26"/>
        </w:rPr>
        <w:t>(</w:t>
      </w:r>
      <w:r>
        <w:rPr>
          <w:rFonts w:ascii="Times New Roman"/>
          <w:sz w:val="24"/>
          <w:szCs w:val="24"/>
        </w:rPr>
        <w:t xml:space="preserve">political party of the MP, in government or opposition, gender of the MP), and second to code all the </w:t>
      </w:r>
      <w:r w:rsidRPr="004F3D24">
        <w:rPr>
          <w:rFonts w:ascii="Times New Roman"/>
          <w:i/>
          <w:sz w:val="24"/>
          <w:szCs w:val="24"/>
        </w:rPr>
        <w:t>idea elements</w:t>
      </w:r>
      <w:r>
        <w:rPr>
          <w:rFonts w:ascii="Times New Roman"/>
          <w:sz w:val="24"/>
          <w:szCs w:val="24"/>
        </w:rPr>
        <w:t xml:space="preserve"> contained in each utterance. Often times, ideas were grouped into clusters of ideas that were similar even across different </w:t>
      </w:r>
      <w:r>
        <w:rPr>
          <w:rFonts w:ascii="Times New Roman"/>
          <w:i/>
          <w:iCs/>
          <w:sz w:val="24"/>
          <w:szCs w:val="24"/>
        </w:rPr>
        <w:t>frames</w:t>
      </w:r>
      <w:r>
        <w:rPr>
          <w:rFonts w:ascii="Times New Roman"/>
          <w:sz w:val="24"/>
          <w:szCs w:val="24"/>
        </w:rPr>
        <w:t xml:space="preserve">. </w:t>
      </w:r>
    </w:p>
    <w:p w:rsidR="00AA111A" w:rsidRDefault="00E26C27">
      <w:pPr>
        <w:pStyle w:val="Body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Once the data were coded, I also included framing typically used when analyzing any type of crisis. I used a set of crisis frames and adapted those to the economic crisis and austerity policies and how women and gender enter the discourse.</w:t>
      </w:r>
    </w:p>
    <w:p w:rsidR="00AA111A" w:rsidRDefault="00AA111A">
      <w:pPr>
        <w:pStyle w:val="Body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rPr>
          <w:rFonts w:ascii="Times New Roman" w:eastAsia="Times New Roman" w:hAnsi="Times New Roman" w:cs="Times New Roman"/>
          <w:sz w:val="24"/>
          <w:szCs w:val="24"/>
        </w:rPr>
      </w:pPr>
    </w:p>
    <w:p w:rsidR="00AA111A" w:rsidRDefault="002B4661">
      <w:pPr>
        <w:pStyle w:val="BodyAA"/>
        <w:spacing w:line="360" w:lineRule="auto"/>
        <w:rPr>
          <w:rFonts w:ascii="Times New Roman" w:eastAsia="Times New Roman" w:hAnsi="Times New Roman" w:cs="Times New Roman"/>
          <w:b/>
          <w:bCs/>
          <w:i/>
          <w:iCs/>
          <w:sz w:val="24"/>
          <w:szCs w:val="24"/>
        </w:rPr>
      </w:pPr>
      <w:r>
        <w:rPr>
          <w:rFonts w:ascii="Times New Roman"/>
          <w:b/>
          <w:bCs/>
          <w:i/>
          <w:iCs/>
          <w:sz w:val="24"/>
          <w:szCs w:val="24"/>
        </w:rPr>
        <w:t xml:space="preserve">The </w:t>
      </w:r>
      <w:r w:rsidR="00E26C27">
        <w:rPr>
          <w:rFonts w:ascii="Times New Roman"/>
          <w:b/>
          <w:bCs/>
          <w:i/>
          <w:iCs/>
          <w:sz w:val="24"/>
          <w:szCs w:val="24"/>
        </w:rPr>
        <w:t>invisib</w:t>
      </w:r>
      <w:r>
        <w:rPr>
          <w:rFonts w:ascii="Times New Roman"/>
          <w:b/>
          <w:bCs/>
          <w:i/>
          <w:iCs/>
          <w:sz w:val="24"/>
          <w:szCs w:val="24"/>
        </w:rPr>
        <w:t xml:space="preserve">ility of women </w:t>
      </w:r>
      <w:r w:rsidR="00E26C27">
        <w:rPr>
          <w:rFonts w:ascii="Times New Roman"/>
          <w:b/>
          <w:bCs/>
          <w:i/>
          <w:iCs/>
          <w:sz w:val="24"/>
          <w:szCs w:val="24"/>
        </w:rPr>
        <w:t>during the first years of the economic crisis</w:t>
      </w:r>
    </w:p>
    <w:p w:rsidR="00AA111A" w:rsidRDefault="00E26C27">
      <w:pPr>
        <w:pStyle w:val="BodyAA"/>
        <w:spacing w:line="360" w:lineRule="auto"/>
        <w:rPr>
          <w:rFonts w:ascii="Times New Roman" w:eastAsia="Times New Roman" w:hAnsi="Times New Roman" w:cs="Times New Roman"/>
          <w:sz w:val="24"/>
          <w:szCs w:val="24"/>
        </w:rPr>
      </w:pPr>
      <w:r>
        <w:rPr>
          <w:rFonts w:ascii="Times New Roman"/>
          <w:sz w:val="24"/>
          <w:szCs w:val="24"/>
        </w:rPr>
        <w:t xml:space="preserve">An analysis of parliamentary discourse reveals that the term </w:t>
      </w:r>
      <w:r>
        <w:rPr>
          <w:rFonts w:hAnsi="Times New Roman"/>
          <w:sz w:val="24"/>
          <w:szCs w:val="24"/>
        </w:rPr>
        <w:t>‘</w:t>
      </w:r>
      <w:r>
        <w:rPr>
          <w:rFonts w:ascii="Times New Roman"/>
          <w:sz w:val="24"/>
          <w:szCs w:val="24"/>
        </w:rPr>
        <w:t>austerity</w:t>
      </w:r>
      <w:r>
        <w:rPr>
          <w:rFonts w:hAnsi="Times New Roman"/>
          <w:sz w:val="24"/>
          <w:szCs w:val="24"/>
        </w:rPr>
        <w:t>’</w:t>
      </w:r>
      <w:r>
        <w:rPr>
          <w:rFonts w:hAnsi="Times New Roman"/>
          <w:sz w:val="24"/>
          <w:szCs w:val="24"/>
        </w:rPr>
        <w:t xml:space="preserve"> </w:t>
      </w:r>
      <w:r>
        <w:rPr>
          <w:rFonts w:ascii="Times New Roman"/>
          <w:sz w:val="24"/>
          <w:szCs w:val="24"/>
        </w:rPr>
        <w:t xml:space="preserve">is far more popular than </w:t>
      </w:r>
      <w:r>
        <w:rPr>
          <w:rFonts w:hAnsi="Times New Roman"/>
          <w:sz w:val="24"/>
          <w:szCs w:val="24"/>
        </w:rPr>
        <w:t>‘</w:t>
      </w:r>
      <w:r>
        <w:rPr>
          <w:rFonts w:ascii="Times New Roman"/>
          <w:sz w:val="24"/>
          <w:szCs w:val="24"/>
        </w:rPr>
        <w:t>economic crisis</w:t>
      </w:r>
      <w:r>
        <w:rPr>
          <w:rFonts w:hAnsi="Times New Roman"/>
          <w:sz w:val="24"/>
          <w:szCs w:val="24"/>
        </w:rPr>
        <w:t>’</w:t>
      </w:r>
      <w:r>
        <w:rPr>
          <w:rFonts w:hAnsi="Times New Roman"/>
          <w:sz w:val="24"/>
          <w:szCs w:val="24"/>
        </w:rPr>
        <w:t xml:space="preserve"> </w:t>
      </w:r>
      <w:r>
        <w:rPr>
          <w:rFonts w:ascii="Times New Roman"/>
          <w:sz w:val="24"/>
          <w:szCs w:val="24"/>
        </w:rPr>
        <w:t xml:space="preserve">in parliamentary debates. Also, the life-cycle of the two terms does not coincide in Parliament (Figure1). This is to be expected, since the international financial crisis in 2007-2008 and its potential impacts on Portugal, led to </w:t>
      </w:r>
      <w:r>
        <w:rPr>
          <w:rFonts w:hAnsi="Times New Roman"/>
          <w:sz w:val="24"/>
          <w:szCs w:val="24"/>
        </w:rPr>
        <w:t>‘</w:t>
      </w:r>
      <w:r w:rsidR="00F73AF2">
        <w:rPr>
          <w:rFonts w:ascii="Times New Roman"/>
          <w:sz w:val="24"/>
          <w:szCs w:val="24"/>
        </w:rPr>
        <w:t xml:space="preserve">economic </w:t>
      </w:r>
      <w:proofErr w:type="gramStart"/>
      <w:r w:rsidR="00F73AF2">
        <w:rPr>
          <w:rFonts w:ascii="Times New Roman"/>
          <w:sz w:val="24"/>
          <w:szCs w:val="24"/>
        </w:rPr>
        <w:t>crisi</w:t>
      </w:r>
      <w:r>
        <w:rPr>
          <w:rFonts w:ascii="Times New Roman"/>
          <w:sz w:val="24"/>
          <w:szCs w:val="24"/>
        </w:rPr>
        <w:t>s</w:t>
      </w:r>
      <w:r>
        <w:rPr>
          <w:rFonts w:hAnsi="Times New Roman"/>
          <w:sz w:val="24"/>
          <w:szCs w:val="24"/>
          <w:lang w:val="fr-FR"/>
        </w:rPr>
        <w:t>’</w:t>
      </w:r>
      <w:proofErr w:type="gramEnd"/>
      <w:r>
        <w:rPr>
          <w:rFonts w:hAnsi="Times New Roman"/>
          <w:sz w:val="24"/>
          <w:szCs w:val="24"/>
          <w:lang w:val="fr-FR"/>
        </w:rPr>
        <w:t xml:space="preserve"> </w:t>
      </w:r>
      <w:r>
        <w:rPr>
          <w:rFonts w:ascii="Times New Roman"/>
          <w:sz w:val="24"/>
          <w:szCs w:val="24"/>
        </w:rPr>
        <w:t>being d</w:t>
      </w:r>
      <w:r w:rsidR="00F73AF2">
        <w:rPr>
          <w:rFonts w:ascii="Times New Roman"/>
          <w:sz w:val="24"/>
          <w:szCs w:val="24"/>
        </w:rPr>
        <w:t>ebated from early on. A</w:t>
      </w:r>
      <w:r>
        <w:rPr>
          <w:rFonts w:ascii="Times New Roman"/>
          <w:sz w:val="24"/>
          <w:szCs w:val="24"/>
        </w:rPr>
        <w:t>usterity policies were only formally enacted in 2011, following the fiscal consolidation measures agreed with the Troika, so references to austerity only began to take shape in 2010 involving discussions about the national debt and the need to address it with a bailout.</w:t>
      </w:r>
    </w:p>
    <w:p w:rsidR="00AA111A" w:rsidRDefault="00E26C27">
      <w:pPr>
        <w:pStyle w:val="BodyAA"/>
        <w:spacing w:line="360" w:lineRule="auto"/>
        <w:rPr>
          <w:rFonts w:ascii="Times New Roman" w:eastAsia="Times New Roman" w:hAnsi="Times New Roman" w:cs="Times New Roman"/>
          <w:sz w:val="24"/>
          <w:szCs w:val="24"/>
        </w:rPr>
      </w:pPr>
      <w:r>
        <w:rPr>
          <w:rFonts w:ascii="Times New Roman"/>
          <w:sz w:val="24"/>
          <w:szCs w:val="24"/>
        </w:rPr>
        <w:t>Figure 1.</w:t>
      </w:r>
    </w:p>
    <w:p w:rsidR="00AA111A" w:rsidRDefault="00E26C27">
      <w:pPr>
        <w:pStyle w:val="BodyAA"/>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rPr>
        <w:lastRenderedPageBreak/>
        <w:drawing>
          <wp:inline distT="0" distB="0" distL="0" distR="0">
            <wp:extent cx="4256086" cy="220503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8">
                      <a:extLst/>
                    </a:blip>
                    <a:stretch>
                      <a:fillRect/>
                    </a:stretch>
                  </pic:blipFill>
                  <pic:spPr>
                    <a:xfrm>
                      <a:off x="0" y="0"/>
                      <a:ext cx="4256086" cy="2205038"/>
                    </a:xfrm>
                    <a:prstGeom prst="rect">
                      <a:avLst/>
                    </a:prstGeom>
                    <a:ln w="12700" cap="flat">
                      <a:noFill/>
                      <a:miter lim="400000"/>
                    </a:ln>
                    <a:effectLst/>
                  </pic:spPr>
                </pic:pic>
              </a:graphicData>
            </a:graphic>
          </wp:inline>
        </w:drawing>
      </w:r>
    </w:p>
    <w:p w:rsidR="00AA111A" w:rsidRDefault="00AA111A">
      <w:pPr>
        <w:pStyle w:val="BodyAA"/>
        <w:spacing w:line="360" w:lineRule="auto"/>
        <w:ind w:firstLine="708"/>
        <w:rPr>
          <w:rFonts w:ascii="Times New Roman" w:eastAsia="Times New Roman" w:hAnsi="Times New Roman" w:cs="Times New Roman"/>
          <w:sz w:val="24"/>
          <w:szCs w:val="24"/>
        </w:rPr>
      </w:pPr>
    </w:p>
    <w:p w:rsidR="00AA111A" w:rsidRDefault="00E26C27" w:rsidP="00ED55E0">
      <w:pPr>
        <w:pStyle w:val="BodyAA"/>
        <w:spacing w:line="360" w:lineRule="auto"/>
        <w:ind w:firstLine="708"/>
        <w:rPr>
          <w:rFonts w:ascii="Times New Roman" w:eastAsia="Times New Roman" w:hAnsi="Times New Roman" w:cs="Times New Roman"/>
          <w:sz w:val="24"/>
          <w:szCs w:val="24"/>
        </w:rPr>
      </w:pPr>
      <w:r>
        <w:rPr>
          <w:rFonts w:ascii="Times New Roman"/>
          <w:sz w:val="24"/>
          <w:szCs w:val="24"/>
        </w:rPr>
        <w:t xml:space="preserve">One of the most striking findings is how women and gender were rarely addressed in the first years of the economic crisis (Table 1). In fact, 'women and gender' were only mentioned 13 times in four years of parliamentary debates. In order to have a better grasp of the relative importance of </w:t>
      </w:r>
      <w:r>
        <w:rPr>
          <w:rFonts w:hAnsi="Times New Roman"/>
          <w:sz w:val="24"/>
          <w:szCs w:val="24"/>
        </w:rPr>
        <w:t>‘</w:t>
      </w:r>
      <w:r>
        <w:rPr>
          <w:rFonts w:ascii="Times New Roman"/>
          <w:sz w:val="24"/>
          <w:szCs w:val="24"/>
        </w:rPr>
        <w:t>women and gender</w:t>
      </w:r>
      <w:r>
        <w:rPr>
          <w:rFonts w:hAnsi="Times New Roman"/>
          <w:sz w:val="24"/>
          <w:szCs w:val="24"/>
        </w:rPr>
        <w:t>’</w:t>
      </w:r>
      <w:r>
        <w:rPr>
          <w:rFonts w:ascii="Times New Roman"/>
          <w:sz w:val="24"/>
          <w:szCs w:val="24"/>
        </w:rPr>
        <w:t xml:space="preserve">, I also compare this category to other potential groups. </w:t>
      </w:r>
    </w:p>
    <w:p w:rsidR="00AA111A" w:rsidRDefault="00E26C27">
      <w:pPr>
        <w:pStyle w:val="BodyAA"/>
        <w:spacing w:line="360" w:lineRule="auto"/>
        <w:rPr>
          <w:rFonts w:ascii="Times New Roman" w:eastAsia="Times New Roman" w:hAnsi="Times New Roman" w:cs="Times New Roman"/>
          <w:sz w:val="24"/>
          <w:szCs w:val="24"/>
        </w:rPr>
      </w:pPr>
      <w:r>
        <w:rPr>
          <w:rFonts w:ascii="Times New Roman"/>
          <w:sz w:val="24"/>
          <w:szCs w:val="24"/>
        </w:rPr>
        <w:t>Table 1</w:t>
      </w:r>
    </w:p>
    <w:tbl>
      <w:tblPr>
        <w:tblW w:w="84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00"/>
        <w:gridCol w:w="1000"/>
        <w:gridCol w:w="1000"/>
        <w:gridCol w:w="1000"/>
        <w:gridCol w:w="1000"/>
        <w:gridCol w:w="1240"/>
        <w:gridCol w:w="1000"/>
      </w:tblGrid>
      <w:tr w:rsidR="00AA111A">
        <w:trPr>
          <w:trHeight w:val="330"/>
        </w:trPr>
        <w:tc>
          <w:tcPr>
            <w:tcW w:w="2200" w:type="dxa"/>
            <w:tcBorders>
              <w:top w:val="single" w:sz="4" w:space="0" w:color="4F81BD"/>
              <w:left w:val="single" w:sz="4" w:space="0" w:color="4F81BD"/>
              <w:bottom w:val="single" w:sz="4" w:space="0" w:color="4F81BD"/>
              <w:right w:val="nil"/>
            </w:tcBorders>
            <w:shd w:val="clear" w:color="auto" w:fill="4BACC6"/>
            <w:tcMar>
              <w:top w:w="80" w:type="dxa"/>
              <w:left w:w="80" w:type="dxa"/>
              <w:bottom w:w="80" w:type="dxa"/>
              <w:right w:w="80" w:type="dxa"/>
            </w:tcMar>
            <w:vAlign w:val="center"/>
          </w:tcPr>
          <w:p w:rsidR="00AA111A" w:rsidRDefault="00E26C27">
            <w:pPr>
              <w:pStyle w:val="BodyA"/>
              <w:spacing w:before="0"/>
              <w:jc w:val="center"/>
            </w:pPr>
            <w:r>
              <w:rPr>
                <w:rFonts w:ascii="Times New Roman"/>
                <w:sz w:val="24"/>
                <w:szCs w:val="24"/>
              </w:rPr>
              <w:t># of utterances</w:t>
            </w:r>
          </w:p>
        </w:tc>
        <w:tc>
          <w:tcPr>
            <w:tcW w:w="1000" w:type="dxa"/>
            <w:tcBorders>
              <w:top w:val="single" w:sz="4" w:space="0" w:color="4F81BD"/>
              <w:left w:val="nil"/>
              <w:bottom w:val="single" w:sz="12" w:space="0" w:color="A6BFDD"/>
              <w:right w:val="nil"/>
            </w:tcBorders>
            <w:shd w:val="clear" w:color="auto" w:fill="4BACC6"/>
            <w:tcMar>
              <w:top w:w="80" w:type="dxa"/>
              <w:left w:w="80" w:type="dxa"/>
              <w:bottom w:w="80" w:type="dxa"/>
              <w:right w:w="80" w:type="dxa"/>
            </w:tcMar>
            <w:vAlign w:val="center"/>
          </w:tcPr>
          <w:p w:rsidR="00AA111A" w:rsidRDefault="00E26C27">
            <w:pPr>
              <w:pStyle w:val="BodyA"/>
              <w:spacing w:before="0"/>
            </w:pPr>
            <w:r>
              <w:rPr>
                <w:rFonts w:ascii="Times New Roman"/>
                <w:color w:val="1F497D"/>
                <w:sz w:val="24"/>
                <w:szCs w:val="24"/>
              </w:rPr>
              <w:t>2008</w:t>
            </w:r>
          </w:p>
        </w:tc>
        <w:tc>
          <w:tcPr>
            <w:tcW w:w="1000" w:type="dxa"/>
            <w:tcBorders>
              <w:top w:val="single" w:sz="4" w:space="0" w:color="4F81BD"/>
              <w:left w:val="nil"/>
              <w:bottom w:val="single" w:sz="12" w:space="0" w:color="A6BFDD"/>
              <w:right w:val="nil"/>
            </w:tcBorders>
            <w:shd w:val="clear" w:color="auto" w:fill="4BACC6"/>
            <w:tcMar>
              <w:top w:w="80" w:type="dxa"/>
              <w:left w:w="80" w:type="dxa"/>
              <w:bottom w:w="80" w:type="dxa"/>
              <w:right w:w="80" w:type="dxa"/>
            </w:tcMar>
            <w:vAlign w:val="center"/>
          </w:tcPr>
          <w:p w:rsidR="00AA111A" w:rsidRDefault="00E26C27">
            <w:pPr>
              <w:pStyle w:val="BodyA"/>
              <w:spacing w:before="0"/>
            </w:pPr>
            <w:r>
              <w:rPr>
                <w:rFonts w:ascii="Times New Roman"/>
                <w:color w:val="1F497D"/>
                <w:sz w:val="24"/>
                <w:szCs w:val="24"/>
              </w:rPr>
              <w:t>2009</w:t>
            </w:r>
          </w:p>
        </w:tc>
        <w:tc>
          <w:tcPr>
            <w:tcW w:w="1000" w:type="dxa"/>
            <w:tcBorders>
              <w:top w:val="single" w:sz="4" w:space="0" w:color="4F81BD"/>
              <w:left w:val="nil"/>
              <w:bottom w:val="single" w:sz="12" w:space="0" w:color="A6BFDD"/>
              <w:right w:val="nil"/>
            </w:tcBorders>
            <w:shd w:val="clear" w:color="auto" w:fill="4BACC6"/>
            <w:tcMar>
              <w:top w:w="80" w:type="dxa"/>
              <w:left w:w="80" w:type="dxa"/>
              <w:bottom w:w="80" w:type="dxa"/>
              <w:right w:w="80" w:type="dxa"/>
            </w:tcMar>
            <w:vAlign w:val="center"/>
          </w:tcPr>
          <w:p w:rsidR="00AA111A" w:rsidRDefault="00E26C27">
            <w:pPr>
              <w:pStyle w:val="BodyA"/>
              <w:spacing w:before="0"/>
            </w:pPr>
            <w:r>
              <w:rPr>
                <w:rFonts w:ascii="Times New Roman"/>
                <w:color w:val="1F497D"/>
                <w:sz w:val="24"/>
                <w:szCs w:val="24"/>
              </w:rPr>
              <w:t>2010</w:t>
            </w:r>
          </w:p>
        </w:tc>
        <w:tc>
          <w:tcPr>
            <w:tcW w:w="1000" w:type="dxa"/>
            <w:tcBorders>
              <w:top w:val="single" w:sz="4" w:space="0" w:color="4F81BD"/>
              <w:left w:val="nil"/>
              <w:bottom w:val="single" w:sz="12" w:space="0" w:color="A6BFDD"/>
              <w:right w:val="nil"/>
            </w:tcBorders>
            <w:shd w:val="clear" w:color="auto" w:fill="4BACC6"/>
            <w:tcMar>
              <w:top w:w="80" w:type="dxa"/>
              <w:left w:w="80" w:type="dxa"/>
              <w:bottom w:w="80" w:type="dxa"/>
              <w:right w:w="80" w:type="dxa"/>
            </w:tcMar>
            <w:vAlign w:val="center"/>
          </w:tcPr>
          <w:p w:rsidR="00AA111A" w:rsidRDefault="00E26C27">
            <w:pPr>
              <w:pStyle w:val="BodyA"/>
              <w:spacing w:before="0"/>
              <w:jc w:val="center"/>
            </w:pPr>
            <w:r>
              <w:rPr>
                <w:rFonts w:ascii="Times New Roman"/>
                <w:color w:val="1F497D"/>
                <w:sz w:val="24"/>
                <w:szCs w:val="24"/>
              </w:rPr>
              <w:t>2011</w:t>
            </w:r>
          </w:p>
        </w:tc>
        <w:tc>
          <w:tcPr>
            <w:tcW w:w="1240" w:type="dxa"/>
            <w:tcBorders>
              <w:top w:val="single" w:sz="4" w:space="0" w:color="4F81BD"/>
              <w:left w:val="nil"/>
              <w:bottom w:val="single" w:sz="12" w:space="0" w:color="A6BFDD"/>
              <w:right w:val="nil"/>
            </w:tcBorders>
            <w:shd w:val="clear" w:color="auto" w:fill="4BACC6"/>
            <w:tcMar>
              <w:top w:w="80" w:type="dxa"/>
              <w:left w:w="80" w:type="dxa"/>
              <w:bottom w:w="80" w:type="dxa"/>
              <w:right w:w="80" w:type="dxa"/>
            </w:tcMar>
            <w:vAlign w:val="center"/>
          </w:tcPr>
          <w:p w:rsidR="00AA111A" w:rsidRDefault="00E26C27">
            <w:pPr>
              <w:pStyle w:val="BodyA"/>
              <w:spacing w:before="0"/>
              <w:jc w:val="center"/>
            </w:pPr>
            <w:r>
              <w:rPr>
                <w:rFonts w:ascii="Times New Roman"/>
                <w:color w:val="1F497D"/>
                <w:sz w:val="24"/>
                <w:szCs w:val="24"/>
              </w:rPr>
              <w:t>TOTAL</w:t>
            </w:r>
          </w:p>
        </w:tc>
        <w:tc>
          <w:tcPr>
            <w:tcW w:w="1000" w:type="dxa"/>
            <w:tcBorders>
              <w:top w:val="single" w:sz="4" w:space="0" w:color="4F81BD"/>
              <w:left w:val="nil"/>
              <w:bottom w:val="single" w:sz="12" w:space="0" w:color="A6BFDD"/>
              <w:right w:val="single" w:sz="4" w:space="0" w:color="4F81BD"/>
            </w:tcBorders>
            <w:shd w:val="clear" w:color="auto" w:fill="4BACC6"/>
            <w:tcMar>
              <w:top w:w="80" w:type="dxa"/>
              <w:left w:w="80" w:type="dxa"/>
              <w:bottom w:w="80" w:type="dxa"/>
              <w:right w:w="80" w:type="dxa"/>
            </w:tcMar>
            <w:vAlign w:val="center"/>
          </w:tcPr>
          <w:p w:rsidR="00AA111A" w:rsidRDefault="00E26C27">
            <w:pPr>
              <w:pStyle w:val="BodyA"/>
              <w:spacing w:before="0"/>
              <w:jc w:val="center"/>
            </w:pPr>
            <w:r>
              <w:rPr>
                <w:rFonts w:ascii="Times New Roman"/>
                <w:color w:val="1F497D"/>
                <w:sz w:val="24"/>
                <w:szCs w:val="24"/>
              </w:rPr>
              <w:t>%</w:t>
            </w:r>
          </w:p>
        </w:tc>
      </w:tr>
      <w:tr w:rsidR="00AA111A">
        <w:trPr>
          <w:trHeight w:val="670"/>
        </w:trPr>
        <w:tc>
          <w:tcPr>
            <w:tcW w:w="2200" w:type="dxa"/>
            <w:tcBorders>
              <w:top w:val="single" w:sz="4" w:space="0" w:color="4F81BD"/>
              <w:left w:val="single" w:sz="4" w:space="0" w:color="4F81BD"/>
              <w:bottom w:val="single" w:sz="4" w:space="0" w:color="4F81BD"/>
              <w:right w:val="nil"/>
            </w:tcBorders>
            <w:shd w:val="clear" w:color="auto" w:fill="DAEEF3"/>
            <w:tcMar>
              <w:top w:w="80" w:type="dxa"/>
              <w:left w:w="80" w:type="dxa"/>
              <w:bottom w:w="80" w:type="dxa"/>
              <w:right w:w="80" w:type="dxa"/>
            </w:tcMar>
            <w:vAlign w:val="center"/>
          </w:tcPr>
          <w:p w:rsidR="00AA111A" w:rsidRDefault="00E26C27">
            <w:pPr>
              <w:pStyle w:val="BodyA"/>
              <w:spacing w:before="0"/>
            </w:pPr>
            <w:r>
              <w:rPr>
                <w:rFonts w:ascii="Times New Roman"/>
                <w:sz w:val="24"/>
                <w:szCs w:val="24"/>
              </w:rPr>
              <w:t>Economic Crisis + Austerity</w:t>
            </w:r>
          </w:p>
        </w:tc>
        <w:tc>
          <w:tcPr>
            <w:tcW w:w="1000" w:type="dxa"/>
            <w:tcBorders>
              <w:top w:val="single" w:sz="12" w:space="0" w:color="A6BFDD"/>
              <w:left w:val="nil"/>
              <w:bottom w:val="single" w:sz="4" w:space="0" w:color="4F81BD"/>
              <w:right w:val="nil"/>
            </w:tcBorders>
            <w:shd w:val="clear" w:color="auto" w:fill="DAEEF3"/>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43</w:t>
            </w:r>
          </w:p>
        </w:tc>
        <w:tc>
          <w:tcPr>
            <w:tcW w:w="1000" w:type="dxa"/>
            <w:tcBorders>
              <w:top w:val="single" w:sz="12" w:space="0" w:color="A6BFDD"/>
              <w:left w:val="nil"/>
              <w:bottom w:val="single" w:sz="4" w:space="0" w:color="4F81BD"/>
              <w:right w:val="nil"/>
            </w:tcBorders>
            <w:shd w:val="clear" w:color="auto" w:fill="DAEEF3"/>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139</w:t>
            </w:r>
          </w:p>
        </w:tc>
        <w:tc>
          <w:tcPr>
            <w:tcW w:w="1000" w:type="dxa"/>
            <w:tcBorders>
              <w:top w:val="single" w:sz="12" w:space="0" w:color="A6BFDD"/>
              <w:left w:val="nil"/>
              <w:bottom w:val="single" w:sz="4" w:space="0" w:color="4F81BD"/>
              <w:right w:val="nil"/>
            </w:tcBorders>
            <w:shd w:val="clear" w:color="auto" w:fill="DAEEF3"/>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269</w:t>
            </w:r>
          </w:p>
        </w:tc>
        <w:tc>
          <w:tcPr>
            <w:tcW w:w="1000" w:type="dxa"/>
            <w:tcBorders>
              <w:top w:val="single" w:sz="12" w:space="0" w:color="A6BFDD"/>
              <w:left w:val="nil"/>
              <w:bottom w:val="single" w:sz="4" w:space="0" w:color="4F81BD"/>
              <w:right w:val="nil"/>
            </w:tcBorders>
            <w:shd w:val="clear" w:color="auto" w:fill="DAEEF3"/>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552</w:t>
            </w:r>
          </w:p>
        </w:tc>
        <w:tc>
          <w:tcPr>
            <w:tcW w:w="1240" w:type="dxa"/>
            <w:tcBorders>
              <w:top w:val="single" w:sz="12" w:space="0" w:color="A6BFDD"/>
              <w:left w:val="nil"/>
              <w:bottom w:val="single" w:sz="4" w:space="0" w:color="AAAAAA"/>
              <w:right w:val="nil"/>
            </w:tcBorders>
            <w:shd w:val="clear" w:color="auto" w:fill="DAEEF3"/>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1003</w:t>
            </w:r>
          </w:p>
        </w:tc>
        <w:tc>
          <w:tcPr>
            <w:tcW w:w="1000" w:type="dxa"/>
            <w:tcBorders>
              <w:top w:val="single" w:sz="12" w:space="0" w:color="A6BFDD"/>
              <w:left w:val="nil"/>
              <w:bottom w:val="single" w:sz="4" w:space="0" w:color="AAAAAA"/>
              <w:right w:val="nil"/>
            </w:tcBorders>
            <w:shd w:val="clear" w:color="auto" w:fill="DAEEF3"/>
            <w:tcMar>
              <w:top w:w="80" w:type="dxa"/>
              <w:left w:w="80" w:type="dxa"/>
              <w:bottom w:w="80" w:type="dxa"/>
              <w:right w:w="80" w:type="dxa"/>
            </w:tcMar>
            <w:vAlign w:val="center"/>
          </w:tcPr>
          <w:p w:rsidR="00AA111A" w:rsidRDefault="00E26C27">
            <w:pPr>
              <w:pStyle w:val="BodyA"/>
              <w:spacing w:before="0"/>
              <w:jc w:val="center"/>
            </w:pPr>
            <w:r>
              <w:rPr>
                <w:rFonts w:ascii="Times New Roman"/>
                <w:sz w:val="24"/>
                <w:szCs w:val="24"/>
              </w:rPr>
              <w:t>%</w:t>
            </w:r>
          </w:p>
        </w:tc>
      </w:tr>
      <w:tr w:rsidR="00AA111A">
        <w:trPr>
          <w:trHeight w:val="320"/>
        </w:trPr>
        <w:tc>
          <w:tcPr>
            <w:tcW w:w="2200" w:type="dxa"/>
            <w:tcBorders>
              <w:top w:val="single" w:sz="4" w:space="0" w:color="4F81BD"/>
              <w:left w:val="single" w:sz="4" w:space="0" w:color="4F81BD"/>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pPr>
            <w:r>
              <w:rPr>
                <w:rFonts w:ascii="Times New Roman"/>
                <w:sz w:val="24"/>
                <w:szCs w:val="24"/>
              </w:rPr>
              <w:t xml:space="preserve"> 'women and gender'</w:t>
            </w:r>
          </w:p>
        </w:tc>
        <w:tc>
          <w:tcPr>
            <w:tcW w:w="1000" w:type="dxa"/>
            <w:tcBorders>
              <w:top w:val="single" w:sz="4" w:space="0" w:color="4F81BD"/>
              <w:left w:val="single" w:sz="4" w:space="0" w:color="AAAAAA"/>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1</w:t>
            </w:r>
          </w:p>
        </w:tc>
        <w:tc>
          <w:tcPr>
            <w:tcW w:w="1000" w:type="dxa"/>
            <w:tcBorders>
              <w:top w:val="single" w:sz="4" w:space="0" w:color="4F81BD"/>
              <w:left w:val="single" w:sz="4" w:space="0" w:color="AAAAAA"/>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3</w:t>
            </w:r>
          </w:p>
        </w:tc>
        <w:tc>
          <w:tcPr>
            <w:tcW w:w="1000" w:type="dxa"/>
            <w:tcBorders>
              <w:top w:val="single" w:sz="4" w:space="0" w:color="4F81BD"/>
              <w:left w:val="single" w:sz="4" w:space="0" w:color="AAAAAA"/>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6</w:t>
            </w:r>
          </w:p>
        </w:tc>
        <w:tc>
          <w:tcPr>
            <w:tcW w:w="1000" w:type="dxa"/>
            <w:tcBorders>
              <w:top w:val="single" w:sz="4" w:space="0" w:color="4F81BD"/>
              <w:left w:val="single" w:sz="4" w:space="0" w:color="AAAAAA"/>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3</w:t>
            </w:r>
          </w:p>
        </w:tc>
        <w:tc>
          <w:tcPr>
            <w:tcW w:w="1240" w:type="dxa"/>
            <w:tcBorders>
              <w:top w:val="single" w:sz="4" w:space="0" w:color="AAAAAA"/>
              <w:left w:val="single" w:sz="4" w:space="0" w:color="AAAAAA"/>
              <w:bottom w:val="single" w:sz="4" w:space="0" w:color="AAAAAA"/>
              <w:right w:val="single" w:sz="4" w:space="0" w:color="AAAAAA"/>
            </w:tcBorders>
            <w:shd w:val="clear" w:color="auto" w:fill="auto"/>
            <w:tcMar>
              <w:top w:w="80" w:type="dxa"/>
              <w:left w:w="80" w:type="dxa"/>
              <w:bottom w:w="80" w:type="dxa"/>
              <w:right w:w="80" w:type="dxa"/>
            </w:tcMar>
            <w:vAlign w:val="bottom"/>
          </w:tcPr>
          <w:p w:rsidR="00AA111A" w:rsidRDefault="00E26C27">
            <w:pPr>
              <w:pStyle w:val="BodyA"/>
              <w:spacing w:before="0"/>
              <w:jc w:val="right"/>
            </w:pPr>
            <w:r>
              <w:rPr>
                <w:rFonts w:ascii="Times New Roman"/>
                <w:sz w:val="24"/>
                <w:szCs w:val="24"/>
              </w:rPr>
              <w:t>13</w:t>
            </w:r>
          </w:p>
        </w:tc>
        <w:tc>
          <w:tcPr>
            <w:tcW w:w="1000" w:type="dxa"/>
            <w:tcBorders>
              <w:top w:val="single" w:sz="4" w:space="0" w:color="AAAAAA"/>
              <w:left w:val="single" w:sz="4" w:space="0" w:color="AAAAAA"/>
              <w:bottom w:val="single" w:sz="4" w:space="0" w:color="AAAAAA"/>
              <w:right w:val="single" w:sz="4" w:space="0" w:color="AAAAAA"/>
            </w:tcBorders>
            <w:shd w:val="clear" w:color="auto" w:fill="auto"/>
            <w:tcMar>
              <w:top w:w="80" w:type="dxa"/>
              <w:left w:w="80" w:type="dxa"/>
              <w:bottom w:w="80" w:type="dxa"/>
              <w:right w:w="80" w:type="dxa"/>
            </w:tcMar>
            <w:vAlign w:val="bottom"/>
          </w:tcPr>
          <w:p w:rsidR="00AA111A" w:rsidRDefault="00E26C27">
            <w:pPr>
              <w:pStyle w:val="BodyA"/>
              <w:spacing w:before="0"/>
              <w:jc w:val="right"/>
            </w:pPr>
            <w:r>
              <w:rPr>
                <w:rFonts w:ascii="Times New Roman"/>
              </w:rPr>
              <w:t>1.3%</w:t>
            </w:r>
          </w:p>
        </w:tc>
      </w:tr>
      <w:tr w:rsidR="00AA111A">
        <w:trPr>
          <w:trHeight w:val="320"/>
        </w:trPr>
        <w:tc>
          <w:tcPr>
            <w:tcW w:w="2200" w:type="dxa"/>
            <w:tcBorders>
              <w:top w:val="single" w:sz="4" w:space="0" w:color="4F81BD"/>
              <w:left w:val="single" w:sz="4" w:space="0" w:color="4F81BD"/>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pPr>
            <w:r>
              <w:rPr>
                <w:rFonts w:ascii="Times New Roman"/>
                <w:sz w:val="24"/>
                <w:szCs w:val="24"/>
              </w:rPr>
              <w:t xml:space="preserve"> 'youth'</w:t>
            </w:r>
          </w:p>
        </w:tc>
        <w:tc>
          <w:tcPr>
            <w:tcW w:w="1000" w:type="dxa"/>
            <w:tcBorders>
              <w:top w:val="single" w:sz="4" w:space="0" w:color="4F81BD"/>
              <w:left w:val="single" w:sz="4" w:space="0" w:color="AAAAAA"/>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1</w:t>
            </w:r>
          </w:p>
        </w:tc>
        <w:tc>
          <w:tcPr>
            <w:tcW w:w="1000" w:type="dxa"/>
            <w:tcBorders>
              <w:top w:val="single" w:sz="4" w:space="0" w:color="4F81BD"/>
              <w:left w:val="single" w:sz="4" w:space="0" w:color="AAAAAA"/>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35</w:t>
            </w:r>
          </w:p>
        </w:tc>
        <w:tc>
          <w:tcPr>
            <w:tcW w:w="1000" w:type="dxa"/>
            <w:tcBorders>
              <w:top w:val="single" w:sz="4" w:space="0" w:color="4F81BD"/>
              <w:left w:val="single" w:sz="4" w:space="0" w:color="AAAAAA"/>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26</w:t>
            </w:r>
          </w:p>
        </w:tc>
        <w:tc>
          <w:tcPr>
            <w:tcW w:w="1000" w:type="dxa"/>
            <w:tcBorders>
              <w:top w:val="single" w:sz="4" w:space="0" w:color="4F81BD"/>
              <w:left w:val="single" w:sz="4" w:space="0" w:color="AAAAAA"/>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18</w:t>
            </w:r>
          </w:p>
        </w:tc>
        <w:tc>
          <w:tcPr>
            <w:tcW w:w="1240" w:type="dxa"/>
            <w:tcBorders>
              <w:top w:val="single" w:sz="4" w:space="0" w:color="AAAAAA"/>
              <w:left w:val="single" w:sz="4" w:space="0" w:color="AAAAAA"/>
              <w:bottom w:val="single" w:sz="4" w:space="0" w:color="AAAAAA"/>
              <w:right w:val="single" w:sz="4" w:space="0" w:color="AAAAAA"/>
            </w:tcBorders>
            <w:shd w:val="clear" w:color="auto" w:fill="auto"/>
            <w:tcMar>
              <w:top w:w="80" w:type="dxa"/>
              <w:left w:w="80" w:type="dxa"/>
              <w:bottom w:w="80" w:type="dxa"/>
              <w:right w:w="80" w:type="dxa"/>
            </w:tcMar>
            <w:vAlign w:val="bottom"/>
          </w:tcPr>
          <w:p w:rsidR="00AA111A" w:rsidRDefault="00E26C27">
            <w:pPr>
              <w:pStyle w:val="BodyA"/>
              <w:spacing w:before="0"/>
              <w:jc w:val="right"/>
            </w:pPr>
            <w:r>
              <w:rPr>
                <w:rFonts w:ascii="Times New Roman"/>
                <w:sz w:val="24"/>
                <w:szCs w:val="24"/>
              </w:rPr>
              <w:t>80</w:t>
            </w:r>
          </w:p>
        </w:tc>
        <w:tc>
          <w:tcPr>
            <w:tcW w:w="1000" w:type="dxa"/>
            <w:tcBorders>
              <w:top w:val="single" w:sz="4" w:space="0" w:color="AAAAAA"/>
              <w:left w:val="single" w:sz="4" w:space="0" w:color="AAAAAA"/>
              <w:bottom w:val="single" w:sz="4" w:space="0" w:color="AAAAAA"/>
              <w:right w:val="single" w:sz="4" w:space="0" w:color="AAAAAA"/>
            </w:tcBorders>
            <w:shd w:val="clear" w:color="auto" w:fill="auto"/>
            <w:tcMar>
              <w:top w:w="80" w:type="dxa"/>
              <w:left w:w="80" w:type="dxa"/>
              <w:bottom w:w="80" w:type="dxa"/>
              <w:right w:w="80" w:type="dxa"/>
            </w:tcMar>
            <w:vAlign w:val="bottom"/>
          </w:tcPr>
          <w:p w:rsidR="00AA111A" w:rsidRDefault="00E26C27">
            <w:pPr>
              <w:pStyle w:val="BodyA"/>
              <w:spacing w:before="0"/>
              <w:jc w:val="right"/>
            </w:pPr>
            <w:r>
              <w:rPr>
                <w:rFonts w:ascii="Times New Roman"/>
              </w:rPr>
              <w:t>8.0%</w:t>
            </w:r>
          </w:p>
        </w:tc>
      </w:tr>
      <w:tr w:rsidR="00AA111A">
        <w:trPr>
          <w:trHeight w:val="320"/>
        </w:trPr>
        <w:tc>
          <w:tcPr>
            <w:tcW w:w="2200" w:type="dxa"/>
            <w:tcBorders>
              <w:top w:val="single" w:sz="4" w:space="0" w:color="4F81BD"/>
              <w:left w:val="single" w:sz="4" w:space="0" w:color="4F81BD"/>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pPr>
            <w:r>
              <w:rPr>
                <w:rFonts w:ascii="Times New Roman"/>
                <w:sz w:val="24"/>
                <w:szCs w:val="24"/>
              </w:rPr>
              <w:t xml:space="preserve"> 'family'</w:t>
            </w:r>
          </w:p>
        </w:tc>
        <w:tc>
          <w:tcPr>
            <w:tcW w:w="1000" w:type="dxa"/>
            <w:tcBorders>
              <w:top w:val="single" w:sz="4" w:space="0" w:color="4F81BD"/>
              <w:left w:val="single" w:sz="4" w:space="0" w:color="AAAAAA"/>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23</w:t>
            </w:r>
          </w:p>
        </w:tc>
        <w:tc>
          <w:tcPr>
            <w:tcW w:w="1000" w:type="dxa"/>
            <w:tcBorders>
              <w:top w:val="single" w:sz="4" w:space="0" w:color="4F81BD"/>
              <w:left w:val="single" w:sz="4" w:space="0" w:color="AAAAAA"/>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77</w:t>
            </w:r>
          </w:p>
        </w:tc>
        <w:tc>
          <w:tcPr>
            <w:tcW w:w="1000" w:type="dxa"/>
            <w:tcBorders>
              <w:top w:val="single" w:sz="4" w:space="0" w:color="4F81BD"/>
              <w:left w:val="single" w:sz="4" w:space="0" w:color="AAAAAA"/>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113</w:t>
            </w:r>
          </w:p>
        </w:tc>
        <w:tc>
          <w:tcPr>
            <w:tcW w:w="1000" w:type="dxa"/>
            <w:tcBorders>
              <w:top w:val="single" w:sz="4" w:space="0" w:color="4F81BD"/>
              <w:left w:val="single" w:sz="4" w:space="0" w:color="AAAAAA"/>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132</w:t>
            </w:r>
          </w:p>
        </w:tc>
        <w:tc>
          <w:tcPr>
            <w:tcW w:w="1240" w:type="dxa"/>
            <w:tcBorders>
              <w:top w:val="single" w:sz="4" w:space="0" w:color="AAAAAA"/>
              <w:left w:val="single" w:sz="4" w:space="0" w:color="AAAAAA"/>
              <w:bottom w:val="single" w:sz="4" w:space="0" w:color="AAAAAA"/>
              <w:right w:val="single" w:sz="4" w:space="0" w:color="AAAAAA"/>
            </w:tcBorders>
            <w:shd w:val="clear" w:color="auto" w:fill="auto"/>
            <w:tcMar>
              <w:top w:w="80" w:type="dxa"/>
              <w:left w:w="80" w:type="dxa"/>
              <w:bottom w:w="80" w:type="dxa"/>
              <w:right w:w="80" w:type="dxa"/>
            </w:tcMar>
            <w:vAlign w:val="bottom"/>
          </w:tcPr>
          <w:p w:rsidR="00AA111A" w:rsidRDefault="00E26C27">
            <w:pPr>
              <w:pStyle w:val="BodyA"/>
              <w:spacing w:before="0"/>
              <w:jc w:val="right"/>
            </w:pPr>
            <w:r>
              <w:rPr>
                <w:rFonts w:ascii="Times New Roman"/>
                <w:sz w:val="24"/>
                <w:szCs w:val="24"/>
              </w:rPr>
              <w:t>345</w:t>
            </w:r>
          </w:p>
        </w:tc>
        <w:tc>
          <w:tcPr>
            <w:tcW w:w="1000" w:type="dxa"/>
            <w:tcBorders>
              <w:top w:val="single" w:sz="4" w:space="0" w:color="AAAAAA"/>
              <w:left w:val="single" w:sz="4" w:space="0" w:color="AAAAAA"/>
              <w:bottom w:val="single" w:sz="4" w:space="0" w:color="AAAAAA"/>
              <w:right w:val="single" w:sz="4" w:space="0" w:color="AAAAAA"/>
            </w:tcBorders>
            <w:shd w:val="clear" w:color="auto" w:fill="auto"/>
            <w:tcMar>
              <w:top w:w="80" w:type="dxa"/>
              <w:left w:w="80" w:type="dxa"/>
              <w:bottom w:w="80" w:type="dxa"/>
              <w:right w:w="80" w:type="dxa"/>
            </w:tcMar>
            <w:vAlign w:val="bottom"/>
          </w:tcPr>
          <w:p w:rsidR="00AA111A" w:rsidRDefault="00E26C27">
            <w:pPr>
              <w:pStyle w:val="BodyA"/>
              <w:spacing w:before="0"/>
              <w:jc w:val="right"/>
            </w:pPr>
            <w:r>
              <w:rPr>
                <w:rFonts w:ascii="Times New Roman"/>
              </w:rPr>
              <w:t>34.4%</w:t>
            </w:r>
          </w:p>
        </w:tc>
      </w:tr>
      <w:tr w:rsidR="00AA111A">
        <w:trPr>
          <w:trHeight w:val="320"/>
        </w:trPr>
        <w:tc>
          <w:tcPr>
            <w:tcW w:w="2200" w:type="dxa"/>
            <w:tcBorders>
              <w:top w:val="single" w:sz="4" w:space="0" w:color="4F81BD"/>
              <w:left w:val="single" w:sz="4" w:space="0" w:color="4F81BD"/>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pPr>
            <w:r>
              <w:rPr>
                <w:rFonts w:ascii="Times New Roman"/>
                <w:sz w:val="24"/>
                <w:szCs w:val="24"/>
              </w:rPr>
              <w:t xml:space="preserve"> 'worker'</w:t>
            </w:r>
          </w:p>
        </w:tc>
        <w:tc>
          <w:tcPr>
            <w:tcW w:w="1000" w:type="dxa"/>
            <w:tcBorders>
              <w:top w:val="single" w:sz="4" w:space="0" w:color="4F81BD"/>
              <w:left w:val="single" w:sz="4" w:space="0" w:color="AAAAAA"/>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11</w:t>
            </w:r>
          </w:p>
        </w:tc>
        <w:tc>
          <w:tcPr>
            <w:tcW w:w="1000" w:type="dxa"/>
            <w:tcBorders>
              <w:top w:val="single" w:sz="4" w:space="0" w:color="4F81BD"/>
              <w:left w:val="single" w:sz="4" w:space="0" w:color="AAAAAA"/>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52</w:t>
            </w:r>
          </w:p>
        </w:tc>
        <w:tc>
          <w:tcPr>
            <w:tcW w:w="1000" w:type="dxa"/>
            <w:tcBorders>
              <w:top w:val="single" w:sz="4" w:space="0" w:color="4F81BD"/>
              <w:left w:val="single" w:sz="4" w:space="0" w:color="AAAAAA"/>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89</w:t>
            </w:r>
          </w:p>
        </w:tc>
        <w:tc>
          <w:tcPr>
            <w:tcW w:w="1000" w:type="dxa"/>
            <w:tcBorders>
              <w:top w:val="single" w:sz="4" w:space="0" w:color="4F81BD"/>
              <w:left w:val="single" w:sz="4" w:space="0" w:color="AAAAAA"/>
              <w:bottom w:val="single" w:sz="4" w:space="0" w:color="4F81BD"/>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101</w:t>
            </w:r>
          </w:p>
        </w:tc>
        <w:tc>
          <w:tcPr>
            <w:tcW w:w="1240" w:type="dxa"/>
            <w:tcBorders>
              <w:top w:val="single" w:sz="4" w:space="0" w:color="AAAAAA"/>
              <w:left w:val="single" w:sz="4" w:space="0" w:color="AAAAAA"/>
              <w:bottom w:val="single" w:sz="4" w:space="0" w:color="AAAAAA"/>
              <w:right w:val="single" w:sz="4" w:space="0" w:color="AAAAAA"/>
            </w:tcBorders>
            <w:shd w:val="clear" w:color="auto" w:fill="auto"/>
            <w:tcMar>
              <w:top w:w="80" w:type="dxa"/>
              <w:left w:w="80" w:type="dxa"/>
              <w:bottom w:w="80" w:type="dxa"/>
              <w:right w:w="80" w:type="dxa"/>
            </w:tcMar>
            <w:vAlign w:val="bottom"/>
          </w:tcPr>
          <w:p w:rsidR="00AA111A" w:rsidRDefault="00E26C27">
            <w:pPr>
              <w:pStyle w:val="BodyA"/>
              <w:spacing w:before="0"/>
              <w:jc w:val="right"/>
            </w:pPr>
            <w:r>
              <w:rPr>
                <w:rFonts w:ascii="Times New Roman"/>
                <w:sz w:val="24"/>
                <w:szCs w:val="24"/>
              </w:rPr>
              <w:t>253</w:t>
            </w:r>
          </w:p>
        </w:tc>
        <w:tc>
          <w:tcPr>
            <w:tcW w:w="1000" w:type="dxa"/>
            <w:tcBorders>
              <w:top w:val="single" w:sz="4" w:space="0" w:color="AAAAAA"/>
              <w:left w:val="single" w:sz="4" w:space="0" w:color="AAAAAA"/>
              <w:bottom w:val="single" w:sz="4" w:space="0" w:color="AAAAAA"/>
              <w:right w:val="single" w:sz="4" w:space="0" w:color="AAAAAA"/>
            </w:tcBorders>
            <w:shd w:val="clear" w:color="auto" w:fill="auto"/>
            <w:tcMar>
              <w:top w:w="80" w:type="dxa"/>
              <w:left w:w="80" w:type="dxa"/>
              <w:bottom w:w="80" w:type="dxa"/>
              <w:right w:w="80" w:type="dxa"/>
            </w:tcMar>
            <w:vAlign w:val="bottom"/>
          </w:tcPr>
          <w:p w:rsidR="00AA111A" w:rsidRDefault="00E26C27">
            <w:pPr>
              <w:pStyle w:val="BodyA"/>
              <w:spacing w:before="0"/>
              <w:jc w:val="right"/>
            </w:pPr>
            <w:r>
              <w:rPr>
                <w:rFonts w:ascii="Times New Roman"/>
              </w:rPr>
              <w:t>25.2%</w:t>
            </w:r>
          </w:p>
        </w:tc>
      </w:tr>
    </w:tbl>
    <w:p w:rsidR="00AA111A" w:rsidRDefault="00AA111A">
      <w:pPr>
        <w:pStyle w:val="BodyAA"/>
        <w:spacing w:line="360" w:lineRule="auto"/>
        <w:rPr>
          <w:rFonts w:ascii="Times New Roman" w:eastAsia="Times New Roman" w:hAnsi="Times New Roman" w:cs="Times New Roman"/>
          <w:i/>
          <w:iCs/>
          <w:sz w:val="24"/>
          <w:szCs w:val="24"/>
        </w:rPr>
      </w:pPr>
    </w:p>
    <w:p w:rsidR="00AA111A" w:rsidRDefault="00E26C27">
      <w:pPr>
        <w:pStyle w:val="BodyAA"/>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Of a total of 1003 utterances on </w:t>
      </w:r>
      <w:r>
        <w:rPr>
          <w:rFonts w:hAnsi="Times New Roman"/>
          <w:sz w:val="24"/>
          <w:szCs w:val="24"/>
        </w:rPr>
        <w:t>‘</w:t>
      </w:r>
      <w:r>
        <w:rPr>
          <w:rFonts w:ascii="Times New Roman"/>
          <w:sz w:val="24"/>
          <w:szCs w:val="24"/>
        </w:rPr>
        <w:t>economic crisis</w:t>
      </w:r>
      <w:r>
        <w:rPr>
          <w:rFonts w:hAnsi="Times New Roman"/>
          <w:sz w:val="24"/>
          <w:szCs w:val="24"/>
        </w:rPr>
        <w:t>’</w:t>
      </w:r>
      <w:r>
        <w:rPr>
          <w:rFonts w:hAnsi="Times New Roman"/>
          <w:sz w:val="24"/>
          <w:szCs w:val="24"/>
        </w:rPr>
        <w:t xml:space="preserve"> </w:t>
      </w:r>
      <w:r>
        <w:rPr>
          <w:rFonts w:ascii="Times New Roman"/>
          <w:sz w:val="24"/>
          <w:szCs w:val="24"/>
        </w:rPr>
        <w:t xml:space="preserve">and </w:t>
      </w:r>
      <w:r>
        <w:rPr>
          <w:rFonts w:hAnsi="Times New Roman"/>
          <w:sz w:val="24"/>
          <w:szCs w:val="24"/>
        </w:rPr>
        <w:t>‘</w:t>
      </w:r>
      <w:r>
        <w:rPr>
          <w:rFonts w:ascii="Times New Roman"/>
          <w:sz w:val="24"/>
          <w:szCs w:val="24"/>
        </w:rPr>
        <w:t xml:space="preserve">austerity' in the first four years, </w:t>
      </w:r>
      <w:r>
        <w:rPr>
          <w:rFonts w:hAnsi="Times New Roman"/>
          <w:sz w:val="24"/>
          <w:szCs w:val="24"/>
        </w:rPr>
        <w:t>‘</w:t>
      </w:r>
      <w:r>
        <w:rPr>
          <w:rFonts w:ascii="Times New Roman"/>
          <w:sz w:val="24"/>
          <w:szCs w:val="24"/>
        </w:rPr>
        <w:t>women</w:t>
      </w:r>
      <w:r>
        <w:rPr>
          <w:rFonts w:hAnsi="Times New Roman"/>
          <w:sz w:val="24"/>
          <w:szCs w:val="24"/>
        </w:rPr>
        <w:t>’</w:t>
      </w:r>
      <w:r>
        <w:rPr>
          <w:rFonts w:hAnsi="Times New Roman"/>
          <w:sz w:val="24"/>
          <w:szCs w:val="24"/>
        </w:rPr>
        <w:t xml:space="preserve"> </w:t>
      </w:r>
      <w:r>
        <w:rPr>
          <w:rFonts w:ascii="Times New Roman"/>
          <w:sz w:val="24"/>
          <w:szCs w:val="24"/>
        </w:rPr>
        <w:t xml:space="preserve">were only mentioned in 1.3% of total utterances. In contrast, </w:t>
      </w:r>
      <w:r w:rsidR="00FB456F">
        <w:rPr>
          <w:rFonts w:ascii="Times New Roman"/>
          <w:sz w:val="24"/>
          <w:szCs w:val="24"/>
        </w:rPr>
        <w:t>MPs</w:t>
      </w:r>
      <w:r>
        <w:rPr>
          <w:rFonts w:ascii="Times New Roman"/>
          <w:sz w:val="24"/>
          <w:szCs w:val="24"/>
        </w:rPr>
        <w:t xml:space="preserve"> mentioned </w:t>
      </w:r>
      <w:r>
        <w:rPr>
          <w:rFonts w:hAnsi="Times New Roman"/>
          <w:sz w:val="24"/>
          <w:szCs w:val="24"/>
        </w:rPr>
        <w:t>‘</w:t>
      </w:r>
      <w:r>
        <w:rPr>
          <w:rFonts w:ascii="Times New Roman"/>
          <w:sz w:val="24"/>
          <w:szCs w:val="24"/>
        </w:rPr>
        <w:t>youth</w:t>
      </w:r>
      <w:r>
        <w:rPr>
          <w:rFonts w:hAnsi="Times New Roman"/>
          <w:sz w:val="24"/>
          <w:szCs w:val="24"/>
        </w:rPr>
        <w:t>’</w:t>
      </w:r>
      <w:r>
        <w:rPr>
          <w:rFonts w:ascii="Times New Roman"/>
          <w:sz w:val="24"/>
          <w:szCs w:val="24"/>
        </w:rPr>
        <w:t xml:space="preserve"> (8%), </w:t>
      </w:r>
      <w:r>
        <w:rPr>
          <w:rFonts w:hAnsi="Times New Roman"/>
          <w:sz w:val="24"/>
          <w:szCs w:val="24"/>
        </w:rPr>
        <w:t>‘</w:t>
      </w:r>
      <w:r>
        <w:rPr>
          <w:rFonts w:ascii="Times New Roman"/>
          <w:sz w:val="24"/>
          <w:szCs w:val="24"/>
        </w:rPr>
        <w:t>families</w:t>
      </w:r>
      <w:r>
        <w:rPr>
          <w:rFonts w:hAnsi="Times New Roman"/>
          <w:sz w:val="24"/>
          <w:szCs w:val="24"/>
        </w:rPr>
        <w:t>’</w:t>
      </w:r>
      <w:r>
        <w:rPr>
          <w:rFonts w:hAnsi="Times New Roman"/>
          <w:sz w:val="24"/>
          <w:szCs w:val="24"/>
        </w:rPr>
        <w:t xml:space="preserve"> </w:t>
      </w:r>
      <w:r>
        <w:rPr>
          <w:rFonts w:ascii="Times New Roman"/>
          <w:sz w:val="24"/>
          <w:szCs w:val="24"/>
        </w:rPr>
        <w:t xml:space="preserve">(34%) and </w:t>
      </w:r>
      <w:r>
        <w:rPr>
          <w:rFonts w:hAnsi="Times New Roman"/>
          <w:sz w:val="24"/>
          <w:szCs w:val="24"/>
        </w:rPr>
        <w:t>‘</w:t>
      </w:r>
      <w:r>
        <w:rPr>
          <w:rFonts w:ascii="Times New Roman"/>
          <w:sz w:val="24"/>
          <w:szCs w:val="24"/>
        </w:rPr>
        <w:t>workers</w:t>
      </w:r>
      <w:r>
        <w:rPr>
          <w:rFonts w:hAnsi="Times New Roman"/>
          <w:sz w:val="24"/>
          <w:szCs w:val="24"/>
        </w:rPr>
        <w:t>’</w:t>
      </w:r>
      <w:r>
        <w:rPr>
          <w:rFonts w:ascii="Times New Roman"/>
          <w:sz w:val="24"/>
          <w:szCs w:val="24"/>
        </w:rPr>
        <w:t xml:space="preserve"> (25%) </w:t>
      </w:r>
      <w:r w:rsidR="00F73AF2">
        <w:rPr>
          <w:rFonts w:ascii="Times New Roman"/>
          <w:sz w:val="24"/>
          <w:szCs w:val="24"/>
        </w:rPr>
        <w:t>m</w:t>
      </w:r>
      <w:r w:rsidR="00ED55E0">
        <w:rPr>
          <w:rFonts w:ascii="Times New Roman"/>
          <w:sz w:val="24"/>
          <w:szCs w:val="24"/>
        </w:rPr>
        <w:t>ore</w:t>
      </w:r>
      <w:r w:rsidR="00F73AF2">
        <w:rPr>
          <w:rFonts w:ascii="Times New Roman"/>
          <w:sz w:val="24"/>
          <w:szCs w:val="24"/>
        </w:rPr>
        <w:t xml:space="preserve"> </w:t>
      </w:r>
      <w:r>
        <w:rPr>
          <w:rFonts w:ascii="Times New Roman"/>
          <w:sz w:val="24"/>
          <w:szCs w:val="24"/>
        </w:rPr>
        <w:t xml:space="preserve">often. Thus showing that any of these categories is more salient than </w:t>
      </w:r>
      <w:r>
        <w:rPr>
          <w:rFonts w:hAnsi="Times New Roman"/>
          <w:sz w:val="24"/>
          <w:szCs w:val="24"/>
        </w:rPr>
        <w:t>‘</w:t>
      </w:r>
      <w:r>
        <w:rPr>
          <w:rFonts w:ascii="Times New Roman"/>
          <w:sz w:val="24"/>
          <w:szCs w:val="24"/>
        </w:rPr>
        <w:t>women and gender</w:t>
      </w:r>
      <w:r>
        <w:rPr>
          <w:rFonts w:hAnsi="Times New Roman"/>
          <w:sz w:val="24"/>
          <w:szCs w:val="24"/>
        </w:rPr>
        <w:t>’</w:t>
      </w:r>
      <w:r>
        <w:rPr>
          <w:rFonts w:hAnsi="Times New Roman"/>
          <w:sz w:val="24"/>
          <w:szCs w:val="24"/>
        </w:rPr>
        <w:t xml:space="preserve"> </w:t>
      </w:r>
      <w:r>
        <w:rPr>
          <w:rFonts w:ascii="Times New Roman"/>
          <w:sz w:val="24"/>
          <w:szCs w:val="24"/>
        </w:rPr>
        <w:t xml:space="preserve">in economic crisis debates. Women or gender inequality are not salient categories of inequality, victimization, or any kind of </w:t>
      </w:r>
      <w:r>
        <w:rPr>
          <w:rFonts w:ascii="Times New Roman"/>
          <w:sz w:val="24"/>
          <w:szCs w:val="24"/>
        </w:rPr>
        <w:lastRenderedPageBreak/>
        <w:t>politicization. Women and gender were politically ignored by parliam</w:t>
      </w:r>
      <w:r w:rsidR="00F73AF2">
        <w:rPr>
          <w:rFonts w:ascii="Times New Roman"/>
          <w:sz w:val="24"/>
          <w:szCs w:val="24"/>
        </w:rPr>
        <w:t>entary members (of all parties)</w:t>
      </w:r>
      <w:r>
        <w:rPr>
          <w:rFonts w:ascii="Times New Roman"/>
          <w:sz w:val="24"/>
          <w:szCs w:val="24"/>
        </w:rPr>
        <w:t xml:space="preserve"> or implicitly subsumed into other categories (families, the poor, the unemployed, </w:t>
      </w:r>
      <w:proofErr w:type="spellStart"/>
      <w:r>
        <w:rPr>
          <w:rFonts w:ascii="Times New Roman"/>
          <w:sz w:val="24"/>
          <w:szCs w:val="24"/>
        </w:rPr>
        <w:t>etc</w:t>
      </w:r>
      <w:proofErr w:type="spellEnd"/>
      <w:r>
        <w:rPr>
          <w:rFonts w:ascii="Times New Roman"/>
          <w:sz w:val="24"/>
          <w:szCs w:val="24"/>
        </w:rPr>
        <w:t xml:space="preserve">). </w:t>
      </w:r>
    </w:p>
    <w:p w:rsidR="00AA111A" w:rsidRDefault="00E26C27">
      <w:pPr>
        <w:pStyle w:val="BodyAA"/>
        <w:spacing w:line="360" w:lineRule="auto"/>
        <w:ind w:firstLine="708"/>
        <w:rPr>
          <w:rFonts w:ascii="Times New Roman" w:eastAsia="Times New Roman" w:hAnsi="Times New Roman" w:cs="Times New Roman"/>
          <w:sz w:val="24"/>
          <w:szCs w:val="24"/>
        </w:rPr>
      </w:pPr>
      <w:r>
        <w:rPr>
          <w:rFonts w:ascii="Times New Roman"/>
          <w:sz w:val="24"/>
          <w:szCs w:val="24"/>
        </w:rPr>
        <w:t xml:space="preserve"> Additionally, in the first four years 'women and gender' were also mentioned mostly in conjunction with another group, not as a stand-alone, relevant </w:t>
      </w:r>
      <w:r w:rsidR="00ED55E0">
        <w:rPr>
          <w:rFonts w:ascii="Times New Roman"/>
          <w:sz w:val="24"/>
          <w:szCs w:val="24"/>
        </w:rPr>
        <w:t xml:space="preserve">social </w:t>
      </w:r>
      <w:r>
        <w:rPr>
          <w:rFonts w:ascii="Times New Roman"/>
          <w:sz w:val="24"/>
          <w:szCs w:val="24"/>
        </w:rPr>
        <w:t xml:space="preserve">category. Out of the thirteen times </w:t>
      </w:r>
      <w:r>
        <w:rPr>
          <w:rFonts w:hAnsi="Times New Roman"/>
          <w:sz w:val="24"/>
          <w:szCs w:val="24"/>
        </w:rPr>
        <w:t>‘</w:t>
      </w:r>
      <w:r>
        <w:rPr>
          <w:rFonts w:ascii="Times New Roman"/>
          <w:sz w:val="24"/>
          <w:szCs w:val="24"/>
        </w:rPr>
        <w:t xml:space="preserve">women' were mentioned, nine of those utterances were followed by a reference to another group. For example, </w:t>
      </w:r>
      <w:r>
        <w:rPr>
          <w:rFonts w:hAnsi="Times New Roman"/>
          <w:sz w:val="24"/>
          <w:szCs w:val="24"/>
        </w:rPr>
        <w:t>“</w:t>
      </w:r>
      <w:r>
        <w:rPr>
          <w:rFonts w:ascii="Times New Roman"/>
          <w:sz w:val="24"/>
          <w:szCs w:val="24"/>
        </w:rPr>
        <w:t>(</w:t>
      </w:r>
      <w:r>
        <w:rPr>
          <w:rFonts w:hAnsi="Times New Roman"/>
          <w:sz w:val="24"/>
          <w:szCs w:val="24"/>
        </w:rPr>
        <w:t>…</w:t>
      </w:r>
      <w:r>
        <w:rPr>
          <w:rFonts w:ascii="Times New Roman"/>
          <w:sz w:val="24"/>
          <w:szCs w:val="24"/>
        </w:rPr>
        <w:t>) unemployment affects mostly the youth and women</w:t>
      </w:r>
      <w:r>
        <w:rPr>
          <w:rFonts w:hAnsi="Times New Roman"/>
          <w:sz w:val="24"/>
          <w:szCs w:val="24"/>
        </w:rPr>
        <w:t>”</w:t>
      </w:r>
      <w:r>
        <w:rPr>
          <w:rFonts w:ascii="Times New Roman" w:eastAsia="Times New Roman" w:hAnsi="Times New Roman" w:cs="Times New Roman"/>
          <w:sz w:val="24"/>
          <w:szCs w:val="24"/>
          <w:vertAlign w:val="superscript"/>
        </w:rPr>
        <w:footnoteReference w:id="19"/>
      </w:r>
      <w:r>
        <w:rPr>
          <w:rFonts w:ascii="Times New Roman"/>
          <w:sz w:val="24"/>
          <w:szCs w:val="24"/>
        </w:rPr>
        <w:t xml:space="preserve"> or </w:t>
      </w:r>
      <w:r>
        <w:rPr>
          <w:rFonts w:hAnsi="Times New Roman"/>
          <w:sz w:val="24"/>
          <w:szCs w:val="24"/>
        </w:rPr>
        <w:t>“</w:t>
      </w:r>
      <w:r>
        <w:rPr>
          <w:rFonts w:ascii="Times New Roman"/>
          <w:sz w:val="24"/>
          <w:szCs w:val="24"/>
        </w:rPr>
        <w:t>(</w:t>
      </w:r>
      <w:r>
        <w:rPr>
          <w:rFonts w:hAnsi="Times New Roman"/>
          <w:sz w:val="24"/>
          <w:szCs w:val="24"/>
        </w:rPr>
        <w:t>…</w:t>
      </w:r>
      <w:r>
        <w:rPr>
          <w:rFonts w:ascii="Times New Roman"/>
          <w:sz w:val="24"/>
          <w:szCs w:val="24"/>
        </w:rPr>
        <w:t>) the government needs to protect</w:t>
      </w:r>
      <w:r>
        <w:rPr>
          <w:rFonts w:hAnsi="Times New Roman"/>
          <w:sz w:val="24"/>
          <w:szCs w:val="24"/>
        </w:rPr>
        <w:t>…</w:t>
      </w:r>
      <w:r>
        <w:rPr>
          <w:rFonts w:ascii="Times New Roman"/>
          <w:sz w:val="24"/>
          <w:szCs w:val="24"/>
        </w:rPr>
        <w:t xml:space="preserve"> the children, the elderly, and single mothers</w:t>
      </w:r>
      <w:r>
        <w:rPr>
          <w:rFonts w:hAnsi="Times New Roman"/>
          <w:sz w:val="24"/>
          <w:szCs w:val="24"/>
        </w:rPr>
        <w:t>”</w:t>
      </w:r>
      <w:r>
        <w:rPr>
          <w:rFonts w:ascii="Times New Roman" w:eastAsia="Times New Roman" w:hAnsi="Times New Roman" w:cs="Times New Roman"/>
          <w:sz w:val="24"/>
          <w:szCs w:val="24"/>
          <w:vertAlign w:val="superscript"/>
        </w:rPr>
        <w:footnoteReference w:id="20"/>
      </w:r>
      <w:r>
        <w:rPr>
          <w:rFonts w:ascii="Times New Roman"/>
          <w:sz w:val="24"/>
          <w:szCs w:val="24"/>
        </w:rPr>
        <w:t xml:space="preserve">. While the lack of utterances on </w:t>
      </w:r>
      <w:r>
        <w:rPr>
          <w:rFonts w:hAnsi="Times New Roman"/>
          <w:sz w:val="24"/>
          <w:szCs w:val="24"/>
        </w:rPr>
        <w:t>‘</w:t>
      </w:r>
      <w:r>
        <w:rPr>
          <w:rFonts w:ascii="Times New Roman"/>
          <w:sz w:val="24"/>
          <w:szCs w:val="24"/>
        </w:rPr>
        <w:t>women and gender</w:t>
      </w:r>
      <w:r>
        <w:rPr>
          <w:rFonts w:hAnsi="Times New Roman"/>
          <w:sz w:val="24"/>
          <w:szCs w:val="24"/>
        </w:rPr>
        <w:t>’</w:t>
      </w:r>
      <w:r>
        <w:rPr>
          <w:rFonts w:ascii="Times New Roman"/>
          <w:sz w:val="24"/>
          <w:szCs w:val="24"/>
        </w:rPr>
        <w:t xml:space="preserve"> speaks to how women were not politicized or deemed relevant in the overall discourse. Being mentioned mostly in conjunction with other victimization groups (chil</w:t>
      </w:r>
      <w:r w:rsidR="00ED55E0">
        <w:rPr>
          <w:rFonts w:ascii="Times New Roman"/>
          <w:sz w:val="24"/>
          <w:szCs w:val="24"/>
        </w:rPr>
        <w:t xml:space="preserve">dren/elderly) shows </w:t>
      </w:r>
      <w:r>
        <w:rPr>
          <w:rFonts w:ascii="Times New Roman"/>
          <w:sz w:val="24"/>
          <w:szCs w:val="24"/>
        </w:rPr>
        <w:t xml:space="preserve">the low status of </w:t>
      </w:r>
      <w:r>
        <w:rPr>
          <w:rFonts w:hAnsi="Times New Roman"/>
          <w:sz w:val="24"/>
          <w:szCs w:val="24"/>
        </w:rPr>
        <w:t>‘</w:t>
      </w:r>
      <w:r>
        <w:rPr>
          <w:rFonts w:ascii="Times New Roman"/>
          <w:sz w:val="24"/>
          <w:szCs w:val="24"/>
        </w:rPr>
        <w:t>women and gender</w:t>
      </w:r>
      <w:r>
        <w:rPr>
          <w:rFonts w:hAnsi="Times New Roman"/>
          <w:sz w:val="24"/>
          <w:szCs w:val="24"/>
        </w:rPr>
        <w:t>’</w:t>
      </w:r>
      <w:r>
        <w:rPr>
          <w:rFonts w:hAnsi="Times New Roman"/>
          <w:sz w:val="24"/>
          <w:szCs w:val="24"/>
        </w:rPr>
        <w:t xml:space="preserve"> </w:t>
      </w:r>
      <w:r>
        <w:rPr>
          <w:rFonts w:ascii="Times New Roman"/>
          <w:sz w:val="24"/>
          <w:szCs w:val="24"/>
        </w:rPr>
        <w:t xml:space="preserve">as a </w:t>
      </w:r>
      <w:r w:rsidR="00ED55E0">
        <w:rPr>
          <w:rFonts w:ascii="Times New Roman"/>
          <w:sz w:val="24"/>
          <w:szCs w:val="24"/>
        </w:rPr>
        <w:t xml:space="preserve">social </w:t>
      </w:r>
      <w:r>
        <w:rPr>
          <w:rFonts w:ascii="Times New Roman"/>
          <w:sz w:val="24"/>
          <w:szCs w:val="24"/>
        </w:rPr>
        <w:t xml:space="preserve">category </w:t>
      </w:r>
      <w:r w:rsidR="00ED55E0">
        <w:rPr>
          <w:rFonts w:ascii="Times New Roman"/>
          <w:sz w:val="24"/>
          <w:szCs w:val="24"/>
        </w:rPr>
        <w:t xml:space="preserve">of inequality </w:t>
      </w:r>
      <w:r>
        <w:rPr>
          <w:rFonts w:ascii="Times New Roman"/>
          <w:sz w:val="24"/>
          <w:szCs w:val="24"/>
        </w:rPr>
        <w:t xml:space="preserve">in the overall discourse, and reflects </w:t>
      </w:r>
      <w:r w:rsidR="00ED55E0">
        <w:rPr>
          <w:rFonts w:ascii="Times New Roman"/>
          <w:sz w:val="24"/>
          <w:szCs w:val="24"/>
        </w:rPr>
        <w:t xml:space="preserve">a </w:t>
      </w:r>
      <w:r>
        <w:rPr>
          <w:rFonts w:ascii="Times New Roman"/>
          <w:sz w:val="24"/>
          <w:szCs w:val="24"/>
        </w:rPr>
        <w:t>lack of discursive representation of women in Parliament.</w:t>
      </w:r>
    </w:p>
    <w:p w:rsidR="00AA111A" w:rsidRDefault="00AA111A">
      <w:pPr>
        <w:pStyle w:val="BodyAA"/>
        <w:spacing w:line="360" w:lineRule="auto"/>
        <w:rPr>
          <w:rFonts w:ascii="Times New Roman" w:eastAsia="Times New Roman" w:hAnsi="Times New Roman" w:cs="Times New Roman"/>
          <w:sz w:val="24"/>
          <w:szCs w:val="24"/>
        </w:rPr>
      </w:pPr>
    </w:p>
    <w:p w:rsidR="00AA111A" w:rsidRDefault="00E26C27">
      <w:pPr>
        <w:pStyle w:val="BodyAA"/>
        <w:spacing w:line="360" w:lineRule="auto"/>
        <w:rPr>
          <w:rFonts w:ascii="Times New Roman" w:eastAsia="Times New Roman" w:hAnsi="Times New Roman" w:cs="Times New Roman"/>
          <w:b/>
          <w:bCs/>
          <w:i/>
          <w:iCs/>
          <w:sz w:val="24"/>
          <w:szCs w:val="24"/>
        </w:rPr>
      </w:pPr>
      <w:r>
        <w:rPr>
          <w:rFonts w:ascii="Times New Roman"/>
          <w:b/>
          <w:bCs/>
          <w:i/>
          <w:iCs/>
          <w:sz w:val="24"/>
          <w:szCs w:val="24"/>
        </w:rPr>
        <w:t>The gender turn?</w:t>
      </w:r>
    </w:p>
    <w:p w:rsidR="00AA111A" w:rsidRDefault="00E26C27">
      <w:pPr>
        <w:pStyle w:val="BodyAA"/>
        <w:spacing w:line="360" w:lineRule="auto"/>
        <w:rPr>
          <w:rFonts w:ascii="Times New Roman" w:eastAsia="Times New Roman" w:hAnsi="Times New Roman" w:cs="Times New Roman"/>
          <w:sz w:val="24"/>
          <w:szCs w:val="24"/>
        </w:rPr>
      </w:pPr>
      <w:r>
        <w:rPr>
          <w:rFonts w:ascii="Times New Roman"/>
          <w:sz w:val="24"/>
          <w:szCs w:val="24"/>
        </w:rPr>
        <w:t xml:space="preserve">Parliamentary discourse from 2008 to 2011 was mostly </w:t>
      </w:r>
      <w:r>
        <w:rPr>
          <w:rFonts w:ascii="Times New Roman"/>
          <w:i/>
          <w:iCs/>
          <w:sz w:val="24"/>
          <w:szCs w:val="24"/>
        </w:rPr>
        <w:t>un-gendered</w:t>
      </w:r>
      <w:r>
        <w:rPr>
          <w:rFonts w:ascii="Times New Roman"/>
          <w:sz w:val="24"/>
          <w:szCs w:val="24"/>
        </w:rPr>
        <w:t>, but in the following years the discursive representation of women changed</w:t>
      </w:r>
      <w:r w:rsidR="00ED55E0">
        <w:rPr>
          <w:rFonts w:ascii="Times New Roman"/>
          <w:sz w:val="24"/>
          <w:szCs w:val="24"/>
        </w:rPr>
        <w:t xml:space="preserve"> considerably</w:t>
      </w:r>
      <w:r>
        <w:rPr>
          <w:rFonts w:ascii="Times New Roman"/>
          <w:sz w:val="24"/>
          <w:szCs w:val="24"/>
        </w:rPr>
        <w:t xml:space="preserve">.  While in 2011 there were only 3 utterances of </w:t>
      </w:r>
      <w:r>
        <w:rPr>
          <w:rFonts w:hAnsi="Times New Roman"/>
          <w:sz w:val="24"/>
          <w:szCs w:val="24"/>
        </w:rPr>
        <w:t>‘</w:t>
      </w:r>
      <w:r>
        <w:rPr>
          <w:rFonts w:ascii="Times New Roman"/>
          <w:sz w:val="24"/>
          <w:szCs w:val="24"/>
        </w:rPr>
        <w:t>women and gender</w:t>
      </w:r>
      <w:r>
        <w:rPr>
          <w:rFonts w:hAnsi="Times New Roman"/>
          <w:sz w:val="24"/>
          <w:szCs w:val="24"/>
        </w:rPr>
        <w:t>’</w:t>
      </w:r>
      <w:r>
        <w:rPr>
          <w:rFonts w:ascii="Times New Roman"/>
          <w:sz w:val="24"/>
          <w:szCs w:val="24"/>
        </w:rPr>
        <w:t>, in 2012 that number rose to 94 total utterances (Table 2).</w:t>
      </w:r>
    </w:p>
    <w:p w:rsidR="00AA111A" w:rsidRDefault="00E26C27">
      <w:pPr>
        <w:pStyle w:val="BodyAA"/>
        <w:spacing w:line="360" w:lineRule="auto"/>
        <w:rPr>
          <w:rFonts w:ascii="Times New Roman" w:eastAsia="Times New Roman" w:hAnsi="Times New Roman" w:cs="Times New Roman"/>
          <w:sz w:val="24"/>
          <w:szCs w:val="24"/>
        </w:rPr>
      </w:pPr>
      <w:r>
        <w:rPr>
          <w:rFonts w:ascii="Times New Roman"/>
          <w:sz w:val="24"/>
          <w:szCs w:val="24"/>
        </w:rPr>
        <w:t>Figure 2.</w:t>
      </w:r>
    </w:p>
    <w:p w:rsidR="00AA111A" w:rsidRDefault="00E26C27">
      <w:pPr>
        <w:pStyle w:val="BodyAA"/>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0" distR="0">
            <wp:extent cx="3877206" cy="227746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pic:nvPicPr>
                  <pic:blipFill>
                    <a:blip r:embed="rId9">
                      <a:extLst/>
                    </a:blip>
                    <a:stretch>
                      <a:fillRect/>
                    </a:stretch>
                  </pic:blipFill>
                  <pic:spPr>
                    <a:xfrm>
                      <a:off x="0" y="0"/>
                      <a:ext cx="3877206" cy="2277468"/>
                    </a:xfrm>
                    <a:prstGeom prst="rect">
                      <a:avLst/>
                    </a:prstGeom>
                    <a:ln w="12700" cap="flat">
                      <a:noFill/>
                      <a:miter lim="400000"/>
                    </a:ln>
                    <a:effectLst/>
                  </pic:spPr>
                </pic:pic>
              </a:graphicData>
            </a:graphic>
          </wp:inline>
        </w:drawing>
      </w:r>
    </w:p>
    <w:p w:rsidR="00AA111A" w:rsidRDefault="00AA111A">
      <w:pPr>
        <w:pStyle w:val="BodyAA"/>
        <w:spacing w:line="360" w:lineRule="auto"/>
        <w:rPr>
          <w:rFonts w:ascii="Times New Roman" w:eastAsia="Times New Roman" w:hAnsi="Times New Roman" w:cs="Times New Roman"/>
          <w:sz w:val="24"/>
          <w:szCs w:val="24"/>
        </w:rPr>
      </w:pPr>
    </w:p>
    <w:p w:rsidR="00AA111A" w:rsidRDefault="00E26C27">
      <w:pPr>
        <w:pStyle w:val="BodyAA"/>
        <w:spacing w:line="360" w:lineRule="auto"/>
        <w:rPr>
          <w:rFonts w:ascii="Times New Roman" w:eastAsia="Times New Roman" w:hAnsi="Times New Roman" w:cs="Times New Roman"/>
          <w:sz w:val="24"/>
          <w:szCs w:val="24"/>
        </w:rPr>
      </w:pPr>
      <w:r>
        <w:rPr>
          <w:rFonts w:ascii="Times New Roman"/>
          <w:sz w:val="24"/>
          <w:szCs w:val="24"/>
        </w:rPr>
        <w:t>Table 2.</w:t>
      </w:r>
    </w:p>
    <w:tbl>
      <w:tblPr>
        <w:tblW w:w="935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4"/>
        <w:gridCol w:w="877"/>
        <w:gridCol w:w="876"/>
        <w:gridCol w:w="876"/>
        <w:gridCol w:w="876"/>
        <w:gridCol w:w="1085"/>
        <w:gridCol w:w="875"/>
        <w:gridCol w:w="875"/>
        <w:gridCol w:w="1145"/>
      </w:tblGrid>
      <w:tr w:rsidR="00AA111A">
        <w:trPr>
          <w:trHeight w:val="376"/>
        </w:trPr>
        <w:tc>
          <w:tcPr>
            <w:tcW w:w="1873" w:type="dxa"/>
            <w:tcBorders>
              <w:top w:val="single" w:sz="4" w:space="0" w:color="4F81BD"/>
              <w:left w:val="single" w:sz="4" w:space="0" w:color="4F81BD"/>
              <w:bottom w:val="single" w:sz="4" w:space="0" w:color="4F81BD"/>
              <w:right w:val="nil"/>
            </w:tcBorders>
            <w:shd w:val="clear" w:color="auto" w:fill="4BACC6"/>
            <w:tcMar>
              <w:top w:w="80" w:type="dxa"/>
              <w:left w:w="80" w:type="dxa"/>
              <w:bottom w:w="80" w:type="dxa"/>
              <w:right w:w="80" w:type="dxa"/>
            </w:tcMar>
            <w:vAlign w:val="center"/>
          </w:tcPr>
          <w:p w:rsidR="00AA111A" w:rsidRDefault="00E26C27">
            <w:pPr>
              <w:pStyle w:val="BodyA"/>
              <w:spacing w:before="0"/>
              <w:jc w:val="center"/>
            </w:pPr>
            <w:r>
              <w:rPr>
                <w:rFonts w:ascii="Times New Roman"/>
                <w:sz w:val="24"/>
                <w:szCs w:val="24"/>
              </w:rPr>
              <w:t># of utterances</w:t>
            </w:r>
          </w:p>
        </w:tc>
        <w:tc>
          <w:tcPr>
            <w:tcW w:w="877" w:type="dxa"/>
            <w:tcBorders>
              <w:top w:val="single" w:sz="4" w:space="0" w:color="4F81BD"/>
              <w:left w:val="nil"/>
              <w:bottom w:val="single" w:sz="12" w:space="0" w:color="A6BFDD"/>
              <w:right w:val="nil"/>
            </w:tcBorders>
            <w:shd w:val="clear" w:color="auto" w:fill="4BACC6"/>
            <w:tcMar>
              <w:top w:w="80" w:type="dxa"/>
              <w:left w:w="80" w:type="dxa"/>
              <w:bottom w:w="80" w:type="dxa"/>
              <w:right w:w="80" w:type="dxa"/>
            </w:tcMar>
            <w:vAlign w:val="center"/>
          </w:tcPr>
          <w:p w:rsidR="00AA111A" w:rsidRDefault="00E26C27">
            <w:pPr>
              <w:pStyle w:val="BodyA"/>
              <w:spacing w:before="0"/>
            </w:pPr>
            <w:r>
              <w:rPr>
                <w:rFonts w:ascii="Times New Roman"/>
                <w:color w:val="1F497D"/>
                <w:sz w:val="26"/>
                <w:szCs w:val="26"/>
              </w:rPr>
              <w:t>2008</w:t>
            </w:r>
          </w:p>
        </w:tc>
        <w:tc>
          <w:tcPr>
            <w:tcW w:w="876" w:type="dxa"/>
            <w:tcBorders>
              <w:top w:val="single" w:sz="4" w:space="0" w:color="4F81BD"/>
              <w:left w:val="nil"/>
              <w:bottom w:val="single" w:sz="12" w:space="0" w:color="A6BFDD"/>
              <w:right w:val="nil"/>
            </w:tcBorders>
            <w:shd w:val="clear" w:color="auto" w:fill="4BACC6"/>
            <w:tcMar>
              <w:top w:w="80" w:type="dxa"/>
              <w:left w:w="80" w:type="dxa"/>
              <w:bottom w:w="80" w:type="dxa"/>
              <w:right w:w="80" w:type="dxa"/>
            </w:tcMar>
            <w:vAlign w:val="center"/>
          </w:tcPr>
          <w:p w:rsidR="00AA111A" w:rsidRDefault="00E26C27">
            <w:pPr>
              <w:pStyle w:val="BodyA"/>
              <w:spacing w:before="0"/>
            </w:pPr>
            <w:r>
              <w:rPr>
                <w:rFonts w:ascii="Times New Roman"/>
                <w:color w:val="1F497D"/>
                <w:sz w:val="26"/>
                <w:szCs w:val="26"/>
              </w:rPr>
              <w:t>2009</w:t>
            </w:r>
          </w:p>
        </w:tc>
        <w:tc>
          <w:tcPr>
            <w:tcW w:w="876" w:type="dxa"/>
            <w:tcBorders>
              <w:top w:val="single" w:sz="4" w:space="0" w:color="4F81BD"/>
              <w:left w:val="nil"/>
              <w:bottom w:val="single" w:sz="12" w:space="0" w:color="A6BFDD"/>
              <w:right w:val="nil"/>
            </w:tcBorders>
            <w:shd w:val="clear" w:color="auto" w:fill="4BACC6"/>
            <w:tcMar>
              <w:top w:w="80" w:type="dxa"/>
              <w:left w:w="80" w:type="dxa"/>
              <w:bottom w:w="80" w:type="dxa"/>
              <w:right w:w="80" w:type="dxa"/>
            </w:tcMar>
            <w:vAlign w:val="center"/>
          </w:tcPr>
          <w:p w:rsidR="00AA111A" w:rsidRDefault="00E26C27">
            <w:pPr>
              <w:pStyle w:val="BodyA"/>
              <w:spacing w:before="0"/>
            </w:pPr>
            <w:r>
              <w:rPr>
                <w:rFonts w:ascii="Times New Roman"/>
                <w:color w:val="1F497D"/>
                <w:sz w:val="26"/>
                <w:szCs w:val="26"/>
              </w:rPr>
              <w:t>2010</w:t>
            </w:r>
          </w:p>
        </w:tc>
        <w:tc>
          <w:tcPr>
            <w:tcW w:w="876" w:type="dxa"/>
            <w:tcBorders>
              <w:top w:val="single" w:sz="4" w:space="0" w:color="4F81BD"/>
              <w:left w:val="nil"/>
              <w:bottom w:val="single" w:sz="12" w:space="0" w:color="A6BFDD"/>
              <w:right w:val="nil"/>
            </w:tcBorders>
            <w:shd w:val="clear" w:color="auto" w:fill="4BACC6"/>
            <w:tcMar>
              <w:top w:w="80" w:type="dxa"/>
              <w:left w:w="80" w:type="dxa"/>
              <w:bottom w:w="80" w:type="dxa"/>
              <w:right w:w="80" w:type="dxa"/>
            </w:tcMar>
            <w:vAlign w:val="center"/>
          </w:tcPr>
          <w:p w:rsidR="00AA111A" w:rsidRDefault="00E26C27">
            <w:pPr>
              <w:pStyle w:val="BodyA"/>
              <w:spacing w:before="0"/>
              <w:jc w:val="center"/>
            </w:pPr>
            <w:r>
              <w:rPr>
                <w:rFonts w:ascii="Times New Roman"/>
                <w:color w:val="1F497D"/>
                <w:sz w:val="26"/>
                <w:szCs w:val="26"/>
              </w:rPr>
              <w:t>2011</w:t>
            </w:r>
          </w:p>
        </w:tc>
        <w:tc>
          <w:tcPr>
            <w:tcW w:w="1085" w:type="dxa"/>
            <w:tcBorders>
              <w:top w:val="single" w:sz="4" w:space="0" w:color="4F81BD"/>
              <w:left w:val="nil"/>
              <w:bottom w:val="single" w:sz="12" w:space="0" w:color="A6BFDD"/>
              <w:right w:val="nil"/>
            </w:tcBorders>
            <w:shd w:val="clear" w:color="auto" w:fill="4BACC6"/>
            <w:tcMar>
              <w:top w:w="80" w:type="dxa"/>
              <w:left w:w="80" w:type="dxa"/>
              <w:bottom w:w="80" w:type="dxa"/>
              <w:right w:w="80" w:type="dxa"/>
            </w:tcMar>
            <w:vAlign w:val="center"/>
          </w:tcPr>
          <w:p w:rsidR="00AA111A" w:rsidRDefault="00E26C27">
            <w:pPr>
              <w:pStyle w:val="BodyA"/>
              <w:spacing w:before="0"/>
              <w:jc w:val="center"/>
            </w:pPr>
            <w:r>
              <w:rPr>
                <w:rFonts w:ascii="Times New Roman"/>
                <w:color w:val="1F497D"/>
                <w:sz w:val="26"/>
                <w:szCs w:val="26"/>
              </w:rPr>
              <w:t>2012</w:t>
            </w:r>
          </w:p>
        </w:tc>
        <w:tc>
          <w:tcPr>
            <w:tcW w:w="875" w:type="dxa"/>
            <w:tcBorders>
              <w:top w:val="single" w:sz="4" w:space="0" w:color="4F81BD"/>
              <w:left w:val="nil"/>
              <w:bottom w:val="single" w:sz="12" w:space="0" w:color="A6BFDD"/>
              <w:right w:val="nil"/>
            </w:tcBorders>
            <w:shd w:val="clear" w:color="auto" w:fill="4BACC6"/>
            <w:tcMar>
              <w:top w:w="80" w:type="dxa"/>
              <w:left w:w="80" w:type="dxa"/>
              <w:bottom w:w="80" w:type="dxa"/>
              <w:right w:w="80" w:type="dxa"/>
            </w:tcMar>
            <w:vAlign w:val="center"/>
          </w:tcPr>
          <w:p w:rsidR="00AA111A" w:rsidRDefault="00E26C27">
            <w:pPr>
              <w:pStyle w:val="BodyA"/>
              <w:spacing w:before="0"/>
              <w:jc w:val="center"/>
            </w:pPr>
            <w:r>
              <w:rPr>
                <w:rFonts w:ascii="Times New Roman"/>
                <w:color w:val="1F497D"/>
                <w:sz w:val="26"/>
                <w:szCs w:val="26"/>
              </w:rPr>
              <w:t>2013</w:t>
            </w:r>
          </w:p>
        </w:tc>
        <w:tc>
          <w:tcPr>
            <w:tcW w:w="875" w:type="dxa"/>
            <w:tcBorders>
              <w:top w:val="single" w:sz="4" w:space="0" w:color="4F81BD"/>
              <w:left w:val="nil"/>
              <w:bottom w:val="single" w:sz="12" w:space="0" w:color="A6BFDD"/>
              <w:right w:val="nil"/>
            </w:tcBorders>
            <w:shd w:val="clear" w:color="auto" w:fill="4BACC6"/>
            <w:tcMar>
              <w:top w:w="80" w:type="dxa"/>
              <w:left w:w="80" w:type="dxa"/>
              <w:bottom w:w="80" w:type="dxa"/>
              <w:right w:w="80" w:type="dxa"/>
            </w:tcMar>
            <w:vAlign w:val="center"/>
          </w:tcPr>
          <w:p w:rsidR="00AA111A" w:rsidRDefault="00E26C27">
            <w:pPr>
              <w:pStyle w:val="BodyA"/>
              <w:spacing w:before="0"/>
              <w:jc w:val="center"/>
            </w:pPr>
            <w:r>
              <w:rPr>
                <w:rFonts w:ascii="Times New Roman"/>
                <w:color w:val="1F497D"/>
                <w:sz w:val="26"/>
                <w:szCs w:val="26"/>
              </w:rPr>
              <w:t>2014</w:t>
            </w:r>
          </w:p>
        </w:tc>
        <w:tc>
          <w:tcPr>
            <w:tcW w:w="1145" w:type="dxa"/>
            <w:tcBorders>
              <w:top w:val="single" w:sz="4" w:space="0" w:color="4F81BD"/>
              <w:left w:val="nil"/>
              <w:bottom w:val="single" w:sz="12" w:space="0" w:color="A6BFDD"/>
              <w:right w:val="single" w:sz="4" w:space="0" w:color="9BBB59"/>
            </w:tcBorders>
            <w:shd w:val="clear" w:color="auto" w:fill="4BACC6"/>
            <w:tcMar>
              <w:top w:w="80" w:type="dxa"/>
              <w:left w:w="80" w:type="dxa"/>
              <w:bottom w:w="80" w:type="dxa"/>
              <w:right w:w="80" w:type="dxa"/>
            </w:tcMar>
            <w:vAlign w:val="center"/>
          </w:tcPr>
          <w:p w:rsidR="00AA111A" w:rsidRDefault="00E26C27">
            <w:pPr>
              <w:pStyle w:val="BodyA"/>
              <w:spacing w:before="0"/>
              <w:jc w:val="center"/>
            </w:pPr>
            <w:r>
              <w:rPr>
                <w:rFonts w:ascii="Times New Roman"/>
                <w:color w:val="1F497D"/>
                <w:sz w:val="26"/>
                <w:szCs w:val="26"/>
              </w:rPr>
              <w:t>TOTAL</w:t>
            </w:r>
          </w:p>
        </w:tc>
      </w:tr>
      <w:tr w:rsidR="00AA111A">
        <w:trPr>
          <w:trHeight w:val="846"/>
        </w:trPr>
        <w:tc>
          <w:tcPr>
            <w:tcW w:w="1873" w:type="dxa"/>
            <w:tcBorders>
              <w:top w:val="single" w:sz="4" w:space="0" w:color="4F81BD"/>
              <w:left w:val="single" w:sz="4" w:space="0" w:color="4F81BD"/>
              <w:bottom w:val="single" w:sz="4" w:space="0" w:color="4F81BD"/>
              <w:right w:val="nil"/>
            </w:tcBorders>
            <w:shd w:val="clear" w:color="auto" w:fill="DAEEF3"/>
            <w:tcMar>
              <w:top w:w="80" w:type="dxa"/>
              <w:left w:w="80" w:type="dxa"/>
              <w:bottom w:w="80" w:type="dxa"/>
              <w:right w:w="80" w:type="dxa"/>
            </w:tcMar>
            <w:vAlign w:val="center"/>
          </w:tcPr>
          <w:p w:rsidR="00AA111A" w:rsidRDefault="00E26C27">
            <w:pPr>
              <w:pStyle w:val="BodyA"/>
              <w:spacing w:before="0"/>
            </w:pPr>
            <w:r>
              <w:rPr>
                <w:rFonts w:ascii="Times New Roman"/>
                <w:sz w:val="24"/>
                <w:szCs w:val="24"/>
              </w:rPr>
              <w:t>Economic Crisis + Austerity</w:t>
            </w:r>
          </w:p>
        </w:tc>
        <w:tc>
          <w:tcPr>
            <w:tcW w:w="877" w:type="dxa"/>
            <w:tcBorders>
              <w:top w:val="single" w:sz="12" w:space="0" w:color="A6BFDD"/>
              <w:left w:val="nil"/>
              <w:bottom w:val="single" w:sz="4" w:space="0" w:color="4F81BD"/>
              <w:right w:val="nil"/>
            </w:tcBorders>
            <w:shd w:val="clear" w:color="auto" w:fill="DAEEF3"/>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43</w:t>
            </w:r>
          </w:p>
        </w:tc>
        <w:tc>
          <w:tcPr>
            <w:tcW w:w="876" w:type="dxa"/>
            <w:tcBorders>
              <w:top w:val="single" w:sz="12" w:space="0" w:color="A6BFDD"/>
              <w:left w:val="nil"/>
              <w:bottom w:val="single" w:sz="4" w:space="0" w:color="4F81BD"/>
              <w:right w:val="nil"/>
            </w:tcBorders>
            <w:shd w:val="clear" w:color="auto" w:fill="DAEEF3"/>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139</w:t>
            </w:r>
          </w:p>
        </w:tc>
        <w:tc>
          <w:tcPr>
            <w:tcW w:w="876" w:type="dxa"/>
            <w:tcBorders>
              <w:top w:val="single" w:sz="12" w:space="0" w:color="A6BFDD"/>
              <w:left w:val="nil"/>
              <w:bottom w:val="single" w:sz="4" w:space="0" w:color="4F81BD"/>
              <w:right w:val="nil"/>
            </w:tcBorders>
            <w:shd w:val="clear" w:color="auto" w:fill="DAEEF3"/>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269</w:t>
            </w:r>
          </w:p>
        </w:tc>
        <w:tc>
          <w:tcPr>
            <w:tcW w:w="876" w:type="dxa"/>
            <w:tcBorders>
              <w:top w:val="single" w:sz="12" w:space="0" w:color="A6BFDD"/>
              <w:left w:val="nil"/>
              <w:bottom w:val="single" w:sz="4" w:space="0" w:color="4F81BD"/>
              <w:right w:val="nil"/>
            </w:tcBorders>
            <w:shd w:val="clear" w:color="auto" w:fill="DAEEF3"/>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552</w:t>
            </w:r>
          </w:p>
        </w:tc>
        <w:tc>
          <w:tcPr>
            <w:tcW w:w="1085" w:type="dxa"/>
            <w:tcBorders>
              <w:top w:val="single" w:sz="12" w:space="0" w:color="A6BFDD"/>
              <w:left w:val="nil"/>
              <w:bottom w:val="single" w:sz="4" w:space="0" w:color="4F81BD"/>
              <w:right w:val="nil"/>
            </w:tcBorders>
            <w:shd w:val="clear" w:color="auto" w:fill="DAEEF3"/>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907</w:t>
            </w:r>
          </w:p>
        </w:tc>
        <w:tc>
          <w:tcPr>
            <w:tcW w:w="875" w:type="dxa"/>
            <w:tcBorders>
              <w:top w:val="single" w:sz="12" w:space="0" w:color="A6BFDD"/>
              <w:left w:val="nil"/>
              <w:bottom w:val="single" w:sz="4" w:space="0" w:color="4F81BD"/>
              <w:right w:val="nil"/>
            </w:tcBorders>
            <w:shd w:val="clear" w:color="auto" w:fill="DAEEF3"/>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1210</w:t>
            </w:r>
          </w:p>
        </w:tc>
        <w:tc>
          <w:tcPr>
            <w:tcW w:w="875" w:type="dxa"/>
            <w:tcBorders>
              <w:top w:val="single" w:sz="12" w:space="0" w:color="A6BFDD"/>
              <w:left w:val="nil"/>
              <w:bottom w:val="single" w:sz="4" w:space="0" w:color="4F81BD"/>
              <w:right w:val="nil"/>
            </w:tcBorders>
            <w:shd w:val="clear" w:color="auto" w:fill="DAEEF3"/>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836</w:t>
            </w:r>
          </w:p>
        </w:tc>
        <w:tc>
          <w:tcPr>
            <w:tcW w:w="1145" w:type="dxa"/>
            <w:tcBorders>
              <w:top w:val="single" w:sz="12" w:space="0" w:color="A6BFDD"/>
              <w:left w:val="nil"/>
              <w:bottom w:val="single" w:sz="4" w:space="0" w:color="4F81BD"/>
              <w:right w:val="single" w:sz="4" w:space="0" w:color="9BBB59"/>
            </w:tcBorders>
            <w:shd w:val="clear" w:color="auto" w:fill="DAEEF3"/>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3956</w:t>
            </w:r>
          </w:p>
        </w:tc>
      </w:tr>
      <w:tr w:rsidR="00AA111A">
        <w:trPr>
          <w:trHeight w:val="600"/>
        </w:trPr>
        <w:tc>
          <w:tcPr>
            <w:tcW w:w="1873" w:type="dxa"/>
            <w:tcBorders>
              <w:top w:val="single" w:sz="4" w:space="0" w:color="4F81BD"/>
              <w:left w:val="single" w:sz="4" w:space="0" w:color="4F81BD"/>
              <w:bottom w:val="single" w:sz="4" w:space="0" w:color="4F81BD"/>
              <w:right w:val="nil"/>
            </w:tcBorders>
            <w:shd w:val="clear" w:color="auto" w:fill="DBE5F1"/>
            <w:tcMar>
              <w:top w:w="80" w:type="dxa"/>
              <w:left w:w="80" w:type="dxa"/>
              <w:bottom w:w="80" w:type="dxa"/>
              <w:right w:w="80" w:type="dxa"/>
            </w:tcMar>
            <w:vAlign w:val="center"/>
          </w:tcPr>
          <w:p w:rsidR="00AA111A" w:rsidRDefault="00E26C27">
            <w:pPr>
              <w:pStyle w:val="BodyA"/>
              <w:spacing w:before="0"/>
            </w:pPr>
            <w:r>
              <w:rPr>
                <w:rFonts w:ascii="Times New Roman"/>
                <w:sz w:val="24"/>
                <w:szCs w:val="24"/>
              </w:rPr>
              <w:t>'women and gender'</w:t>
            </w:r>
          </w:p>
        </w:tc>
        <w:tc>
          <w:tcPr>
            <w:tcW w:w="877" w:type="dxa"/>
            <w:tcBorders>
              <w:top w:val="single" w:sz="4" w:space="0" w:color="4F81BD"/>
              <w:left w:val="nil"/>
              <w:bottom w:val="single" w:sz="4" w:space="0" w:color="9BBB59"/>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1</w:t>
            </w:r>
          </w:p>
        </w:tc>
        <w:tc>
          <w:tcPr>
            <w:tcW w:w="876" w:type="dxa"/>
            <w:tcBorders>
              <w:top w:val="single" w:sz="4" w:space="0" w:color="4F81BD"/>
              <w:left w:val="single" w:sz="4" w:space="0" w:color="AAAAAA"/>
              <w:bottom w:val="single" w:sz="4" w:space="0" w:color="9BBB59"/>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3</w:t>
            </w:r>
          </w:p>
        </w:tc>
        <w:tc>
          <w:tcPr>
            <w:tcW w:w="876" w:type="dxa"/>
            <w:tcBorders>
              <w:top w:val="single" w:sz="4" w:space="0" w:color="4F81BD"/>
              <w:left w:val="single" w:sz="4" w:space="0" w:color="AAAAAA"/>
              <w:bottom w:val="single" w:sz="4" w:space="0" w:color="9BBB59"/>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6</w:t>
            </w:r>
          </w:p>
        </w:tc>
        <w:tc>
          <w:tcPr>
            <w:tcW w:w="876" w:type="dxa"/>
            <w:tcBorders>
              <w:top w:val="single" w:sz="4" w:space="0" w:color="4F81BD"/>
              <w:left w:val="single" w:sz="4" w:space="0" w:color="AAAAAA"/>
              <w:bottom w:val="single" w:sz="4" w:space="0" w:color="9BBB59"/>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3</w:t>
            </w:r>
          </w:p>
        </w:tc>
        <w:tc>
          <w:tcPr>
            <w:tcW w:w="1085" w:type="dxa"/>
            <w:tcBorders>
              <w:top w:val="single" w:sz="4" w:space="0" w:color="4F81BD"/>
              <w:left w:val="single" w:sz="4" w:space="0" w:color="AAAAAA"/>
              <w:bottom w:val="single" w:sz="4" w:space="0" w:color="9BBB59"/>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b/>
                <w:bCs/>
                <w:sz w:val="24"/>
                <w:szCs w:val="24"/>
              </w:rPr>
              <w:t>94</w:t>
            </w:r>
          </w:p>
        </w:tc>
        <w:tc>
          <w:tcPr>
            <w:tcW w:w="875" w:type="dxa"/>
            <w:tcBorders>
              <w:top w:val="single" w:sz="4" w:space="0" w:color="4F81BD"/>
              <w:left w:val="single" w:sz="4" w:space="0" w:color="AAAAAA"/>
              <w:bottom w:val="single" w:sz="4" w:space="0" w:color="9BBB59"/>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86</w:t>
            </w:r>
          </w:p>
        </w:tc>
        <w:tc>
          <w:tcPr>
            <w:tcW w:w="875" w:type="dxa"/>
            <w:tcBorders>
              <w:top w:val="single" w:sz="4" w:space="0" w:color="4F81BD"/>
              <w:left w:val="single" w:sz="4" w:space="0" w:color="AAAAAA"/>
              <w:bottom w:val="single" w:sz="4" w:space="0" w:color="9BBB59"/>
              <w:right w:val="single" w:sz="4" w:space="0" w:color="AAAAAA"/>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44</w:t>
            </w:r>
          </w:p>
        </w:tc>
        <w:tc>
          <w:tcPr>
            <w:tcW w:w="1145" w:type="dxa"/>
            <w:tcBorders>
              <w:top w:val="single" w:sz="4" w:space="0" w:color="4F81BD"/>
              <w:left w:val="single" w:sz="4" w:space="0" w:color="AAAAAA"/>
              <w:bottom w:val="single" w:sz="4" w:space="0" w:color="9BBB59"/>
              <w:right w:val="single" w:sz="4" w:space="0" w:color="9BBB59"/>
            </w:tcBorders>
            <w:shd w:val="clear" w:color="auto" w:fill="auto"/>
            <w:tcMar>
              <w:top w:w="80" w:type="dxa"/>
              <w:left w:w="80" w:type="dxa"/>
              <w:bottom w:w="80" w:type="dxa"/>
              <w:right w:w="80" w:type="dxa"/>
            </w:tcMar>
            <w:vAlign w:val="center"/>
          </w:tcPr>
          <w:p w:rsidR="00AA111A" w:rsidRDefault="00E26C27">
            <w:pPr>
              <w:pStyle w:val="BodyA"/>
              <w:spacing w:before="0"/>
              <w:jc w:val="right"/>
            </w:pPr>
            <w:r>
              <w:rPr>
                <w:rFonts w:ascii="Times New Roman"/>
                <w:sz w:val="24"/>
                <w:szCs w:val="24"/>
              </w:rPr>
              <w:t>237</w:t>
            </w:r>
          </w:p>
        </w:tc>
      </w:tr>
      <w:tr w:rsidR="00AA111A">
        <w:trPr>
          <w:trHeight w:val="600"/>
        </w:trPr>
        <w:tc>
          <w:tcPr>
            <w:tcW w:w="1873" w:type="dxa"/>
            <w:tcBorders>
              <w:top w:val="single" w:sz="4" w:space="0" w:color="4F81BD"/>
              <w:left w:val="single" w:sz="4" w:space="0" w:color="4F81BD"/>
              <w:bottom w:val="single" w:sz="4" w:space="0" w:color="9BBB59"/>
              <w:right w:val="nil"/>
            </w:tcBorders>
            <w:shd w:val="clear" w:color="auto" w:fill="DBE5F1"/>
            <w:tcMar>
              <w:top w:w="80" w:type="dxa"/>
              <w:left w:w="80" w:type="dxa"/>
              <w:bottom w:w="80" w:type="dxa"/>
              <w:right w:w="80" w:type="dxa"/>
            </w:tcMar>
            <w:vAlign w:val="center"/>
          </w:tcPr>
          <w:p w:rsidR="00AA111A" w:rsidRDefault="00E26C27">
            <w:pPr>
              <w:pStyle w:val="BodyA"/>
              <w:spacing w:before="0"/>
            </w:pPr>
            <w:r>
              <w:rPr>
                <w:rFonts w:ascii="Times New Roman"/>
                <w:sz w:val="24"/>
                <w:szCs w:val="24"/>
              </w:rPr>
              <w:t>'women and gender''  %</w:t>
            </w:r>
          </w:p>
        </w:tc>
        <w:tc>
          <w:tcPr>
            <w:tcW w:w="877" w:type="dxa"/>
            <w:tcBorders>
              <w:top w:val="single" w:sz="4" w:space="0" w:color="9BBB59"/>
              <w:left w:val="nil"/>
              <w:bottom w:val="single" w:sz="4" w:space="0" w:color="9BBB59"/>
              <w:right w:val="single" w:sz="4" w:space="0" w:color="AAAAAA"/>
            </w:tcBorders>
            <w:shd w:val="clear" w:color="auto" w:fill="auto"/>
            <w:tcMar>
              <w:top w:w="80" w:type="dxa"/>
              <w:left w:w="80" w:type="dxa"/>
              <w:bottom w:w="80" w:type="dxa"/>
              <w:right w:w="80" w:type="dxa"/>
            </w:tcMar>
            <w:vAlign w:val="bottom"/>
          </w:tcPr>
          <w:p w:rsidR="00AA111A" w:rsidRDefault="00E26C27">
            <w:pPr>
              <w:pStyle w:val="BodyA"/>
              <w:spacing w:before="0"/>
              <w:jc w:val="right"/>
            </w:pPr>
            <w:r>
              <w:rPr>
                <w:rFonts w:ascii="Times New Roman"/>
              </w:rPr>
              <w:t>2.3</w:t>
            </w:r>
          </w:p>
        </w:tc>
        <w:tc>
          <w:tcPr>
            <w:tcW w:w="876" w:type="dxa"/>
            <w:tcBorders>
              <w:top w:val="single" w:sz="4" w:space="0" w:color="9BBB59"/>
              <w:left w:val="single" w:sz="4" w:space="0" w:color="AAAAAA"/>
              <w:bottom w:val="single" w:sz="4" w:space="0" w:color="9BBB59"/>
              <w:right w:val="single" w:sz="4" w:space="0" w:color="AAAAAA"/>
            </w:tcBorders>
            <w:shd w:val="clear" w:color="auto" w:fill="auto"/>
            <w:tcMar>
              <w:top w:w="80" w:type="dxa"/>
              <w:left w:w="80" w:type="dxa"/>
              <w:bottom w:w="80" w:type="dxa"/>
              <w:right w:w="80" w:type="dxa"/>
            </w:tcMar>
            <w:vAlign w:val="bottom"/>
          </w:tcPr>
          <w:p w:rsidR="00AA111A" w:rsidRDefault="00E26C27">
            <w:pPr>
              <w:pStyle w:val="BodyA"/>
              <w:spacing w:before="0"/>
              <w:jc w:val="right"/>
            </w:pPr>
            <w:r>
              <w:rPr>
                <w:rFonts w:ascii="Times New Roman"/>
              </w:rPr>
              <w:t>2.2</w:t>
            </w:r>
          </w:p>
        </w:tc>
        <w:tc>
          <w:tcPr>
            <w:tcW w:w="876" w:type="dxa"/>
            <w:tcBorders>
              <w:top w:val="single" w:sz="4" w:space="0" w:color="9BBB59"/>
              <w:left w:val="single" w:sz="4" w:space="0" w:color="AAAAAA"/>
              <w:bottom w:val="single" w:sz="4" w:space="0" w:color="9BBB59"/>
              <w:right w:val="single" w:sz="4" w:space="0" w:color="AAAAAA"/>
            </w:tcBorders>
            <w:shd w:val="clear" w:color="auto" w:fill="auto"/>
            <w:tcMar>
              <w:top w:w="80" w:type="dxa"/>
              <w:left w:w="80" w:type="dxa"/>
              <w:bottom w:w="80" w:type="dxa"/>
              <w:right w:w="80" w:type="dxa"/>
            </w:tcMar>
            <w:vAlign w:val="bottom"/>
          </w:tcPr>
          <w:p w:rsidR="00AA111A" w:rsidRDefault="00E26C27">
            <w:pPr>
              <w:pStyle w:val="BodyA"/>
              <w:spacing w:before="0"/>
              <w:jc w:val="right"/>
            </w:pPr>
            <w:r>
              <w:rPr>
                <w:rFonts w:ascii="Times New Roman"/>
              </w:rPr>
              <w:t>2.2</w:t>
            </w:r>
          </w:p>
        </w:tc>
        <w:tc>
          <w:tcPr>
            <w:tcW w:w="876" w:type="dxa"/>
            <w:tcBorders>
              <w:top w:val="single" w:sz="4" w:space="0" w:color="9BBB59"/>
              <w:left w:val="single" w:sz="4" w:space="0" w:color="AAAAAA"/>
              <w:bottom w:val="single" w:sz="4" w:space="0" w:color="9BBB59"/>
              <w:right w:val="single" w:sz="4" w:space="0" w:color="AAAAAA"/>
            </w:tcBorders>
            <w:shd w:val="clear" w:color="auto" w:fill="auto"/>
            <w:tcMar>
              <w:top w:w="80" w:type="dxa"/>
              <w:left w:w="80" w:type="dxa"/>
              <w:bottom w:w="80" w:type="dxa"/>
              <w:right w:w="80" w:type="dxa"/>
            </w:tcMar>
            <w:vAlign w:val="bottom"/>
          </w:tcPr>
          <w:p w:rsidR="00AA111A" w:rsidRDefault="00E26C27">
            <w:pPr>
              <w:pStyle w:val="BodyA"/>
              <w:spacing w:before="0"/>
              <w:jc w:val="right"/>
            </w:pPr>
            <w:r>
              <w:rPr>
                <w:rFonts w:ascii="Times New Roman"/>
              </w:rPr>
              <w:t>0.5</w:t>
            </w:r>
          </w:p>
        </w:tc>
        <w:tc>
          <w:tcPr>
            <w:tcW w:w="1085" w:type="dxa"/>
            <w:tcBorders>
              <w:top w:val="single" w:sz="4" w:space="0" w:color="9BBB59"/>
              <w:left w:val="single" w:sz="4" w:space="0" w:color="AAAAAA"/>
              <w:bottom w:val="single" w:sz="4" w:space="0" w:color="9BBB59"/>
              <w:right w:val="single" w:sz="4" w:space="0" w:color="AAAAAA"/>
            </w:tcBorders>
            <w:shd w:val="clear" w:color="auto" w:fill="auto"/>
            <w:tcMar>
              <w:top w:w="80" w:type="dxa"/>
              <w:left w:w="80" w:type="dxa"/>
              <w:bottom w:w="80" w:type="dxa"/>
              <w:right w:w="80" w:type="dxa"/>
            </w:tcMar>
            <w:vAlign w:val="bottom"/>
          </w:tcPr>
          <w:p w:rsidR="00AA111A" w:rsidRDefault="00E26C27">
            <w:pPr>
              <w:pStyle w:val="BodyA"/>
              <w:spacing w:before="0"/>
              <w:jc w:val="right"/>
            </w:pPr>
            <w:r>
              <w:rPr>
                <w:rFonts w:ascii="Times New Roman"/>
              </w:rPr>
              <w:t>10.4</w:t>
            </w:r>
          </w:p>
        </w:tc>
        <w:tc>
          <w:tcPr>
            <w:tcW w:w="875" w:type="dxa"/>
            <w:tcBorders>
              <w:top w:val="single" w:sz="4" w:space="0" w:color="9BBB59"/>
              <w:left w:val="single" w:sz="4" w:space="0" w:color="AAAAAA"/>
              <w:bottom w:val="single" w:sz="4" w:space="0" w:color="9BBB59"/>
              <w:right w:val="single" w:sz="4" w:space="0" w:color="AAAAAA"/>
            </w:tcBorders>
            <w:shd w:val="clear" w:color="auto" w:fill="auto"/>
            <w:tcMar>
              <w:top w:w="80" w:type="dxa"/>
              <w:left w:w="80" w:type="dxa"/>
              <w:bottom w:w="80" w:type="dxa"/>
              <w:right w:w="80" w:type="dxa"/>
            </w:tcMar>
            <w:vAlign w:val="bottom"/>
          </w:tcPr>
          <w:p w:rsidR="00AA111A" w:rsidRDefault="00E26C27">
            <w:pPr>
              <w:pStyle w:val="BodyA"/>
              <w:spacing w:before="0"/>
              <w:jc w:val="right"/>
            </w:pPr>
            <w:r>
              <w:rPr>
                <w:rFonts w:ascii="Times New Roman"/>
              </w:rPr>
              <w:t>7.1</w:t>
            </w:r>
          </w:p>
        </w:tc>
        <w:tc>
          <w:tcPr>
            <w:tcW w:w="875" w:type="dxa"/>
            <w:tcBorders>
              <w:top w:val="single" w:sz="4" w:space="0" w:color="9BBB59"/>
              <w:left w:val="single" w:sz="4" w:space="0" w:color="AAAAAA"/>
              <w:bottom w:val="single" w:sz="4" w:space="0" w:color="9BBB59"/>
              <w:right w:val="single" w:sz="4" w:space="0" w:color="AAAAAA"/>
            </w:tcBorders>
            <w:shd w:val="clear" w:color="auto" w:fill="auto"/>
            <w:tcMar>
              <w:top w:w="80" w:type="dxa"/>
              <w:left w:w="80" w:type="dxa"/>
              <w:bottom w:w="80" w:type="dxa"/>
              <w:right w:w="80" w:type="dxa"/>
            </w:tcMar>
            <w:vAlign w:val="bottom"/>
          </w:tcPr>
          <w:p w:rsidR="00AA111A" w:rsidRDefault="00E26C27">
            <w:pPr>
              <w:pStyle w:val="BodyA"/>
              <w:spacing w:before="0"/>
              <w:jc w:val="right"/>
            </w:pPr>
            <w:r>
              <w:rPr>
                <w:rFonts w:ascii="Times New Roman"/>
              </w:rPr>
              <w:t>5.3</w:t>
            </w:r>
          </w:p>
        </w:tc>
        <w:tc>
          <w:tcPr>
            <w:tcW w:w="1145" w:type="dxa"/>
            <w:tcBorders>
              <w:top w:val="single" w:sz="4" w:space="0" w:color="9BBB59"/>
              <w:left w:val="single" w:sz="4" w:space="0" w:color="AAAAAA"/>
              <w:bottom w:val="single" w:sz="4" w:space="0" w:color="9BBB59"/>
              <w:right w:val="single" w:sz="4" w:space="0" w:color="9BBB59"/>
            </w:tcBorders>
            <w:shd w:val="clear" w:color="auto" w:fill="auto"/>
            <w:tcMar>
              <w:top w:w="80" w:type="dxa"/>
              <w:left w:w="80" w:type="dxa"/>
              <w:bottom w:w="80" w:type="dxa"/>
              <w:right w:w="80" w:type="dxa"/>
            </w:tcMar>
            <w:vAlign w:val="bottom"/>
          </w:tcPr>
          <w:p w:rsidR="00AA111A" w:rsidRDefault="00E26C27">
            <w:pPr>
              <w:pStyle w:val="BodyA"/>
              <w:spacing w:before="0"/>
              <w:jc w:val="right"/>
            </w:pPr>
            <w:r>
              <w:rPr>
                <w:rFonts w:ascii="Times New Roman"/>
              </w:rPr>
              <w:t>6.0</w:t>
            </w:r>
          </w:p>
        </w:tc>
      </w:tr>
    </w:tbl>
    <w:p w:rsidR="00AA111A" w:rsidRDefault="00AA111A">
      <w:pPr>
        <w:pStyle w:val="BodyAA"/>
        <w:rPr>
          <w:rFonts w:ascii="Times New Roman" w:eastAsia="Times New Roman" w:hAnsi="Times New Roman" w:cs="Times New Roman"/>
          <w:sz w:val="24"/>
          <w:szCs w:val="24"/>
        </w:rPr>
      </w:pPr>
    </w:p>
    <w:p w:rsidR="00F71479" w:rsidRDefault="00E26C27">
      <w:pPr>
        <w:pStyle w:val="BodyAA"/>
        <w:spacing w:line="360" w:lineRule="auto"/>
        <w:ind w:firstLine="708"/>
        <w:rPr>
          <w:rFonts w:ascii="Times New Roman"/>
          <w:sz w:val="24"/>
          <w:szCs w:val="24"/>
        </w:rPr>
      </w:pPr>
      <w:r>
        <w:rPr>
          <w:rFonts w:ascii="Times New Roman"/>
          <w:sz w:val="24"/>
          <w:szCs w:val="24"/>
        </w:rPr>
        <w:t xml:space="preserve">As we see in both Figure 2 and Table 2, utterances on the economic crisis and austerity increase exponentially already in 2011, but the increase in utterances on </w:t>
      </w:r>
      <w:r>
        <w:rPr>
          <w:rFonts w:hAnsi="Times New Roman"/>
          <w:sz w:val="24"/>
          <w:szCs w:val="24"/>
        </w:rPr>
        <w:t>‘</w:t>
      </w:r>
      <w:r>
        <w:rPr>
          <w:rFonts w:ascii="Times New Roman"/>
          <w:sz w:val="24"/>
          <w:szCs w:val="24"/>
        </w:rPr>
        <w:t>women and gender</w:t>
      </w:r>
      <w:r>
        <w:rPr>
          <w:rFonts w:hAnsi="Times New Roman"/>
          <w:sz w:val="24"/>
          <w:szCs w:val="24"/>
        </w:rPr>
        <w:t>’</w:t>
      </w:r>
      <w:r>
        <w:rPr>
          <w:rFonts w:ascii="Times New Roman"/>
          <w:sz w:val="24"/>
          <w:szCs w:val="24"/>
        </w:rPr>
        <w:t xml:space="preserve"> only start in 2012. Both in absolute and in relative terms, </w:t>
      </w:r>
      <w:r>
        <w:rPr>
          <w:rFonts w:hAnsi="Times New Roman"/>
          <w:sz w:val="24"/>
          <w:szCs w:val="24"/>
        </w:rPr>
        <w:t>‘</w:t>
      </w:r>
      <w:r>
        <w:rPr>
          <w:rFonts w:ascii="Times New Roman"/>
          <w:sz w:val="24"/>
          <w:szCs w:val="24"/>
        </w:rPr>
        <w:t>women and gender</w:t>
      </w:r>
      <w:r>
        <w:rPr>
          <w:rFonts w:hAnsi="Times New Roman"/>
          <w:sz w:val="24"/>
          <w:szCs w:val="24"/>
        </w:rPr>
        <w:t>’</w:t>
      </w:r>
      <w:r>
        <w:rPr>
          <w:rFonts w:hAnsi="Times New Roman"/>
          <w:sz w:val="24"/>
          <w:szCs w:val="24"/>
        </w:rPr>
        <w:t xml:space="preserve"> </w:t>
      </w:r>
      <w:r>
        <w:rPr>
          <w:rFonts w:ascii="Times New Roman"/>
          <w:sz w:val="24"/>
          <w:szCs w:val="24"/>
        </w:rPr>
        <w:t>are mentioned more often in the parliamentary discourse of the last three years than in the earlier period. What can explain these variations? Although a definite answer might still alludes us, a governmental change from the Socialists to a center-right coalition government in the summer of 2011 is</w:t>
      </w:r>
      <w:r w:rsidR="006F4AC4">
        <w:rPr>
          <w:rFonts w:ascii="Times New Roman"/>
          <w:sz w:val="24"/>
          <w:szCs w:val="24"/>
        </w:rPr>
        <w:t xml:space="preserve"> sure to have contributed to the</w:t>
      </w:r>
      <w:r>
        <w:rPr>
          <w:rFonts w:ascii="Times New Roman"/>
          <w:sz w:val="24"/>
          <w:szCs w:val="24"/>
        </w:rPr>
        <w:t xml:space="preserve">se changes. Research has shown that it is mostly left-wing </w:t>
      </w:r>
      <w:r w:rsidR="00FB456F">
        <w:rPr>
          <w:rFonts w:ascii="Times New Roman"/>
          <w:sz w:val="24"/>
          <w:szCs w:val="24"/>
        </w:rPr>
        <w:t>MPs</w:t>
      </w:r>
      <w:r>
        <w:rPr>
          <w:rFonts w:ascii="Times New Roman"/>
          <w:sz w:val="24"/>
          <w:szCs w:val="24"/>
        </w:rPr>
        <w:t xml:space="preserve"> that tend to address gender concerns in parliament (</w:t>
      </w:r>
      <w:proofErr w:type="spellStart"/>
      <w:r>
        <w:rPr>
          <w:rFonts w:ascii="Times New Roman"/>
          <w:sz w:val="24"/>
          <w:szCs w:val="24"/>
        </w:rPr>
        <w:t>Celis</w:t>
      </w:r>
      <w:proofErr w:type="spellEnd"/>
      <w:r>
        <w:rPr>
          <w:rFonts w:ascii="Times New Roman"/>
          <w:sz w:val="24"/>
          <w:szCs w:val="24"/>
        </w:rPr>
        <w:t xml:space="preserve"> and Childs 2014; </w:t>
      </w:r>
      <w:proofErr w:type="spellStart"/>
      <w:r>
        <w:rPr>
          <w:rFonts w:ascii="Times New Roman"/>
          <w:sz w:val="24"/>
          <w:szCs w:val="24"/>
        </w:rPr>
        <w:t>Lovenduski</w:t>
      </w:r>
      <w:proofErr w:type="spellEnd"/>
      <w:r>
        <w:rPr>
          <w:rFonts w:ascii="Times New Roman"/>
          <w:sz w:val="24"/>
          <w:szCs w:val="24"/>
        </w:rPr>
        <w:t xml:space="preserve"> 2007; Monteiro 2011; Prata 2012). Therefore, it is plausible that left-wing party </w:t>
      </w:r>
      <w:r w:rsidR="006F4AC4">
        <w:rPr>
          <w:rFonts w:ascii="Times New Roman"/>
          <w:sz w:val="24"/>
          <w:szCs w:val="24"/>
        </w:rPr>
        <w:t xml:space="preserve">opposition to the new government, has contributed to the increase of utterances on </w:t>
      </w:r>
      <w:r w:rsidR="006F4AC4">
        <w:rPr>
          <w:rFonts w:ascii="Times New Roman"/>
          <w:sz w:val="24"/>
          <w:szCs w:val="24"/>
        </w:rPr>
        <w:t>‘</w:t>
      </w:r>
      <w:r w:rsidR="006F4AC4">
        <w:rPr>
          <w:rFonts w:ascii="Times New Roman"/>
          <w:sz w:val="24"/>
          <w:szCs w:val="24"/>
        </w:rPr>
        <w:t>women and gender</w:t>
      </w:r>
      <w:r w:rsidR="006F4AC4">
        <w:rPr>
          <w:rFonts w:ascii="Times New Roman"/>
          <w:sz w:val="24"/>
          <w:szCs w:val="24"/>
        </w:rPr>
        <w:t>’</w:t>
      </w:r>
      <w:r w:rsidR="006F4AC4">
        <w:rPr>
          <w:rFonts w:ascii="Times New Roman"/>
          <w:sz w:val="24"/>
          <w:szCs w:val="24"/>
        </w:rPr>
        <w:t xml:space="preserve">. </w:t>
      </w:r>
      <w:r>
        <w:rPr>
          <w:rFonts w:ascii="Times New Roman"/>
          <w:sz w:val="24"/>
          <w:szCs w:val="24"/>
        </w:rPr>
        <w:t xml:space="preserve">Mentioning the social costs of </w:t>
      </w:r>
      <w:r w:rsidR="006F4AC4">
        <w:rPr>
          <w:rFonts w:ascii="Times New Roman"/>
          <w:sz w:val="24"/>
          <w:szCs w:val="24"/>
        </w:rPr>
        <w:t xml:space="preserve">tough </w:t>
      </w:r>
      <w:r w:rsidR="00F71479">
        <w:rPr>
          <w:rFonts w:ascii="Times New Roman"/>
          <w:sz w:val="24"/>
          <w:szCs w:val="24"/>
        </w:rPr>
        <w:t xml:space="preserve">austerity measures </w:t>
      </w:r>
      <w:r w:rsidR="006F4AC4">
        <w:rPr>
          <w:rFonts w:ascii="Times New Roman"/>
          <w:sz w:val="24"/>
          <w:szCs w:val="24"/>
        </w:rPr>
        <w:t xml:space="preserve">opened the door towards the </w:t>
      </w:r>
      <w:r>
        <w:rPr>
          <w:rFonts w:ascii="Times New Roman"/>
          <w:sz w:val="24"/>
          <w:szCs w:val="24"/>
        </w:rPr>
        <w:t xml:space="preserve">visibility of </w:t>
      </w:r>
      <w:r>
        <w:rPr>
          <w:rFonts w:hAnsi="Times New Roman"/>
          <w:sz w:val="24"/>
          <w:szCs w:val="24"/>
        </w:rPr>
        <w:t>‘</w:t>
      </w:r>
      <w:r>
        <w:rPr>
          <w:rFonts w:ascii="Times New Roman"/>
          <w:sz w:val="24"/>
          <w:szCs w:val="24"/>
        </w:rPr>
        <w:t>women</w:t>
      </w:r>
      <w:r>
        <w:rPr>
          <w:rFonts w:hAnsi="Times New Roman"/>
          <w:sz w:val="24"/>
          <w:szCs w:val="24"/>
        </w:rPr>
        <w:t>’</w:t>
      </w:r>
      <w:r>
        <w:rPr>
          <w:rFonts w:hAnsi="Times New Roman"/>
          <w:sz w:val="24"/>
          <w:szCs w:val="24"/>
        </w:rPr>
        <w:t xml:space="preserve"> </w:t>
      </w:r>
      <w:r>
        <w:rPr>
          <w:rFonts w:ascii="Times New Roman"/>
          <w:sz w:val="24"/>
          <w:szCs w:val="24"/>
        </w:rPr>
        <w:t>as one of the main social groups affected. But 2012 is also characterized by strong mobilizations of Portug</w:t>
      </w:r>
      <w:r w:rsidR="004F3D24">
        <w:rPr>
          <w:rFonts w:ascii="Times New Roman"/>
          <w:sz w:val="24"/>
          <w:szCs w:val="24"/>
        </w:rPr>
        <w:t>uese citizens (</w:t>
      </w:r>
      <w:proofErr w:type="spellStart"/>
      <w:r w:rsidR="004F3D24">
        <w:rPr>
          <w:rFonts w:ascii="Times New Roman"/>
          <w:sz w:val="24"/>
          <w:szCs w:val="24"/>
        </w:rPr>
        <w:t>Baumgarten</w:t>
      </w:r>
      <w:proofErr w:type="spellEnd"/>
      <w:r w:rsidR="004F3D24">
        <w:rPr>
          <w:rFonts w:ascii="Times New Roman"/>
          <w:sz w:val="24"/>
          <w:szCs w:val="24"/>
        </w:rPr>
        <w:t xml:space="preserve"> 2013, </w:t>
      </w:r>
      <w:r>
        <w:rPr>
          <w:rFonts w:ascii="Times New Roman"/>
          <w:sz w:val="24"/>
          <w:szCs w:val="24"/>
        </w:rPr>
        <w:t xml:space="preserve">3; </w:t>
      </w:r>
      <w:proofErr w:type="spellStart"/>
      <w:r>
        <w:rPr>
          <w:rFonts w:ascii="Times New Roman"/>
          <w:sz w:val="24"/>
          <w:szCs w:val="24"/>
        </w:rPr>
        <w:t>Accornero</w:t>
      </w:r>
      <w:proofErr w:type="spellEnd"/>
      <w:r>
        <w:rPr>
          <w:rFonts w:ascii="Times New Roman"/>
          <w:sz w:val="24"/>
          <w:szCs w:val="24"/>
        </w:rPr>
        <w:t xml:space="preserve"> and Pinto 2015), which probably </w:t>
      </w:r>
      <w:r w:rsidR="006F4AC4">
        <w:rPr>
          <w:rFonts w:ascii="Times New Roman"/>
          <w:sz w:val="24"/>
          <w:szCs w:val="24"/>
        </w:rPr>
        <w:t xml:space="preserve">also </w:t>
      </w:r>
      <w:r>
        <w:rPr>
          <w:rFonts w:ascii="Times New Roman"/>
          <w:sz w:val="24"/>
          <w:szCs w:val="24"/>
        </w:rPr>
        <w:t>produced spill-over effects o</w:t>
      </w:r>
      <w:r w:rsidR="006F4AC4">
        <w:rPr>
          <w:rFonts w:ascii="Times New Roman"/>
          <w:sz w:val="24"/>
          <w:szCs w:val="24"/>
        </w:rPr>
        <w:t xml:space="preserve">n parliamentary discourse. </w:t>
      </w:r>
    </w:p>
    <w:p w:rsidR="00AA111A" w:rsidRDefault="006F4AC4">
      <w:pPr>
        <w:pStyle w:val="BodyAA"/>
        <w:spacing w:line="360" w:lineRule="auto"/>
        <w:ind w:firstLine="708"/>
        <w:rPr>
          <w:rFonts w:ascii="Times New Roman" w:eastAsia="Times New Roman" w:hAnsi="Times New Roman" w:cs="Times New Roman"/>
          <w:sz w:val="24"/>
          <w:szCs w:val="24"/>
        </w:rPr>
      </w:pPr>
      <w:r>
        <w:rPr>
          <w:rFonts w:ascii="Times New Roman"/>
          <w:sz w:val="24"/>
          <w:szCs w:val="24"/>
        </w:rPr>
        <w:t>I</w:t>
      </w:r>
      <w:r w:rsidR="00E26C27">
        <w:rPr>
          <w:rFonts w:ascii="Times New Roman"/>
          <w:sz w:val="24"/>
          <w:szCs w:val="24"/>
        </w:rPr>
        <w:t xml:space="preserve">f there </w:t>
      </w:r>
      <w:r>
        <w:rPr>
          <w:rFonts w:ascii="Times New Roman"/>
          <w:sz w:val="24"/>
          <w:szCs w:val="24"/>
        </w:rPr>
        <w:t>was indeed</w:t>
      </w:r>
      <w:r w:rsidR="00E26C27">
        <w:rPr>
          <w:rFonts w:ascii="Times New Roman"/>
          <w:sz w:val="24"/>
          <w:szCs w:val="24"/>
        </w:rPr>
        <w:t xml:space="preserve"> a </w:t>
      </w:r>
      <w:r w:rsidR="00E26C27">
        <w:rPr>
          <w:rFonts w:hAnsi="Times New Roman"/>
          <w:sz w:val="24"/>
          <w:szCs w:val="24"/>
        </w:rPr>
        <w:t>‘</w:t>
      </w:r>
      <w:r w:rsidR="00E26C27">
        <w:rPr>
          <w:rFonts w:ascii="Times New Roman"/>
          <w:sz w:val="24"/>
          <w:szCs w:val="24"/>
        </w:rPr>
        <w:t>gender turn</w:t>
      </w:r>
      <w:r w:rsidR="00E26C27">
        <w:rPr>
          <w:rFonts w:hAnsi="Times New Roman"/>
          <w:sz w:val="24"/>
          <w:szCs w:val="24"/>
        </w:rPr>
        <w:t>’</w:t>
      </w:r>
      <w:r w:rsidR="00E26C27">
        <w:rPr>
          <w:rFonts w:ascii="Times New Roman"/>
          <w:sz w:val="24"/>
          <w:szCs w:val="24"/>
        </w:rPr>
        <w:t xml:space="preserve"> in parliamentary discourse in 2012, how was </w:t>
      </w:r>
      <w:r>
        <w:rPr>
          <w:rFonts w:ascii="Times New Roman"/>
          <w:sz w:val="24"/>
          <w:szCs w:val="24"/>
        </w:rPr>
        <w:t xml:space="preserve">discourse on </w:t>
      </w:r>
      <w:r>
        <w:rPr>
          <w:rFonts w:ascii="Times New Roman"/>
          <w:sz w:val="24"/>
          <w:szCs w:val="24"/>
        </w:rPr>
        <w:t>‘</w:t>
      </w:r>
      <w:r>
        <w:rPr>
          <w:rFonts w:ascii="Times New Roman"/>
          <w:sz w:val="24"/>
          <w:szCs w:val="24"/>
        </w:rPr>
        <w:t>women and gender</w:t>
      </w:r>
      <w:r>
        <w:rPr>
          <w:rFonts w:ascii="Times New Roman"/>
          <w:sz w:val="24"/>
          <w:szCs w:val="24"/>
        </w:rPr>
        <w:t>’</w:t>
      </w:r>
      <w:r>
        <w:rPr>
          <w:rFonts w:ascii="Times New Roman"/>
          <w:sz w:val="24"/>
          <w:szCs w:val="24"/>
        </w:rPr>
        <w:t xml:space="preserve"> </w:t>
      </w:r>
      <w:r w:rsidR="00E26C27">
        <w:rPr>
          <w:rFonts w:ascii="Times New Roman"/>
          <w:sz w:val="24"/>
          <w:szCs w:val="24"/>
        </w:rPr>
        <w:t xml:space="preserve">constructed and what speakers </w:t>
      </w:r>
      <w:r>
        <w:rPr>
          <w:rFonts w:ascii="Times New Roman"/>
          <w:sz w:val="24"/>
          <w:szCs w:val="24"/>
        </w:rPr>
        <w:t xml:space="preserve">were </w:t>
      </w:r>
      <w:r w:rsidR="00E26C27">
        <w:rPr>
          <w:rFonts w:ascii="Times New Roman"/>
          <w:sz w:val="24"/>
          <w:szCs w:val="24"/>
        </w:rPr>
        <w:t xml:space="preserve">responsible for voicing </w:t>
      </w:r>
      <w:r>
        <w:rPr>
          <w:rFonts w:ascii="Times New Roman"/>
          <w:sz w:val="24"/>
          <w:szCs w:val="24"/>
        </w:rPr>
        <w:t xml:space="preserve">it </w:t>
      </w:r>
      <w:r w:rsidR="00E26C27">
        <w:rPr>
          <w:rFonts w:ascii="Times New Roman"/>
          <w:sz w:val="24"/>
          <w:szCs w:val="24"/>
        </w:rPr>
        <w:t xml:space="preserve">in Parliament? In order to answer these questions, I take a dual approach to the empirical analysis. First, I look at the main idea elements that are present when we break down the category of </w:t>
      </w:r>
      <w:r w:rsidR="00E26C27">
        <w:rPr>
          <w:rFonts w:hAnsi="Times New Roman"/>
          <w:sz w:val="24"/>
          <w:szCs w:val="24"/>
        </w:rPr>
        <w:t>‘</w:t>
      </w:r>
      <w:r w:rsidR="00E26C27">
        <w:rPr>
          <w:rFonts w:ascii="Times New Roman"/>
          <w:sz w:val="24"/>
          <w:szCs w:val="24"/>
        </w:rPr>
        <w:t>women and gender</w:t>
      </w:r>
      <w:r w:rsidR="00E26C27">
        <w:rPr>
          <w:rFonts w:hAnsi="Times New Roman"/>
          <w:sz w:val="24"/>
          <w:szCs w:val="24"/>
        </w:rPr>
        <w:t>’</w:t>
      </w:r>
      <w:r w:rsidR="00E26C27">
        <w:rPr>
          <w:sz w:val="24"/>
          <w:szCs w:val="24"/>
        </w:rPr>
        <w:t xml:space="preserve"> </w:t>
      </w:r>
      <w:r w:rsidR="00E26C27">
        <w:rPr>
          <w:rFonts w:ascii="Times New Roman"/>
          <w:sz w:val="24"/>
          <w:szCs w:val="24"/>
        </w:rPr>
        <w:t>into all its comp</w:t>
      </w:r>
      <w:r>
        <w:rPr>
          <w:rFonts w:ascii="Times New Roman"/>
          <w:sz w:val="24"/>
          <w:szCs w:val="24"/>
        </w:rPr>
        <w:t>onents. Second, I look at what we</w:t>
      </w:r>
      <w:r w:rsidR="00E26C27">
        <w:rPr>
          <w:rFonts w:ascii="Times New Roman"/>
          <w:sz w:val="24"/>
          <w:szCs w:val="24"/>
        </w:rPr>
        <w:t xml:space="preserve">re the most prevalent frames of </w:t>
      </w:r>
      <w:r w:rsidR="00E26C27">
        <w:rPr>
          <w:rFonts w:hAnsi="Times New Roman"/>
          <w:sz w:val="24"/>
          <w:szCs w:val="24"/>
        </w:rPr>
        <w:t>‘</w:t>
      </w:r>
      <w:r w:rsidR="00E26C27">
        <w:rPr>
          <w:rFonts w:ascii="Times New Roman"/>
          <w:sz w:val="24"/>
          <w:szCs w:val="24"/>
        </w:rPr>
        <w:t>women and gender</w:t>
      </w:r>
      <w:r w:rsidR="00E26C27">
        <w:rPr>
          <w:rFonts w:hAnsi="Times New Roman"/>
          <w:sz w:val="24"/>
          <w:szCs w:val="24"/>
        </w:rPr>
        <w:t>’</w:t>
      </w:r>
      <w:r w:rsidR="00E26C27">
        <w:rPr>
          <w:sz w:val="24"/>
          <w:szCs w:val="24"/>
        </w:rPr>
        <w:t xml:space="preserve"> </w:t>
      </w:r>
      <w:r w:rsidR="00E26C27">
        <w:rPr>
          <w:rFonts w:ascii="Times New Roman"/>
          <w:sz w:val="24"/>
          <w:szCs w:val="24"/>
        </w:rPr>
        <w:t xml:space="preserve">within the parliamentary debates on the economic crisis and </w:t>
      </w:r>
      <w:r w:rsidR="00E26C27">
        <w:rPr>
          <w:rFonts w:ascii="Times New Roman"/>
          <w:sz w:val="24"/>
          <w:szCs w:val="24"/>
        </w:rPr>
        <w:lastRenderedPageBreak/>
        <w:t xml:space="preserve">austerity. In both approaches, speakers are taken into account in order to grasp who </w:t>
      </w:r>
      <w:r>
        <w:rPr>
          <w:rFonts w:ascii="Times New Roman"/>
          <w:sz w:val="24"/>
          <w:szCs w:val="24"/>
        </w:rPr>
        <w:t>were</w:t>
      </w:r>
      <w:r w:rsidR="00E26C27">
        <w:rPr>
          <w:rFonts w:ascii="Times New Roman"/>
          <w:sz w:val="24"/>
          <w:szCs w:val="24"/>
        </w:rPr>
        <w:t xml:space="preserve"> the </w:t>
      </w:r>
      <w:r w:rsidR="00FB456F">
        <w:rPr>
          <w:rFonts w:ascii="Times New Roman"/>
          <w:sz w:val="24"/>
          <w:szCs w:val="24"/>
        </w:rPr>
        <w:t>MPs</w:t>
      </w:r>
      <w:r w:rsidR="00E26C27">
        <w:rPr>
          <w:rFonts w:ascii="Times New Roman"/>
          <w:sz w:val="24"/>
          <w:szCs w:val="24"/>
        </w:rPr>
        <w:t xml:space="preserve"> substantively representing women in Parliament.</w:t>
      </w:r>
    </w:p>
    <w:p w:rsidR="00AA111A" w:rsidRDefault="00AA111A">
      <w:pPr>
        <w:pStyle w:val="BodyAA"/>
        <w:spacing w:line="360" w:lineRule="auto"/>
        <w:rPr>
          <w:rFonts w:ascii="Times New Roman" w:eastAsia="Times New Roman" w:hAnsi="Times New Roman" w:cs="Times New Roman"/>
          <w:sz w:val="24"/>
          <w:szCs w:val="24"/>
        </w:rPr>
      </w:pPr>
    </w:p>
    <w:p w:rsidR="00AA111A" w:rsidRDefault="00E26C27">
      <w:pPr>
        <w:pStyle w:val="BodyAA"/>
        <w:spacing w:line="360" w:lineRule="auto"/>
        <w:rPr>
          <w:rFonts w:ascii="Times New Roman" w:eastAsia="Times New Roman" w:hAnsi="Times New Roman" w:cs="Times New Roman"/>
          <w:sz w:val="24"/>
          <w:szCs w:val="24"/>
        </w:rPr>
      </w:pPr>
      <w:r>
        <w:rPr>
          <w:rFonts w:hAnsi="Times New Roman"/>
          <w:i/>
          <w:iCs/>
          <w:sz w:val="24"/>
          <w:szCs w:val="24"/>
        </w:rPr>
        <w:t>“</w:t>
      </w:r>
      <w:r>
        <w:rPr>
          <w:rFonts w:ascii="Times New Roman"/>
          <w:i/>
          <w:iCs/>
          <w:sz w:val="24"/>
          <w:szCs w:val="24"/>
        </w:rPr>
        <w:t>Even in austerity there is gender discrimination!</w:t>
      </w:r>
      <w:r>
        <w:rPr>
          <w:rFonts w:hAnsi="Times New Roman"/>
          <w:i/>
          <w:iCs/>
          <w:sz w:val="24"/>
          <w:szCs w:val="24"/>
        </w:rPr>
        <w:t>”</w:t>
      </w:r>
      <w:r>
        <w:rPr>
          <w:i/>
          <w:iCs/>
          <w:sz w:val="24"/>
          <w:szCs w:val="24"/>
        </w:rPr>
        <w:t xml:space="preserve"> </w:t>
      </w:r>
      <w:r>
        <w:rPr>
          <w:rFonts w:hAnsi="Times New Roman"/>
          <w:i/>
          <w:iCs/>
          <w:sz w:val="24"/>
          <w:szCs w:val="24"/>
        </w:rPr>
        <w:t>–</w:t>
      </w:r>
      <w:r>
        <w:rPr>
          <w:i/>
          <w:iCs/>
          <w:sz w:val="24"/>
          <w:szCs w:val="24"/>
        </w:rPr>
        <w:t xml:space="preserve"> </w:t>
      </w:r>
      <w:r>
        <w:rPr>
          <w:rFonts w:ascii="Times New Roman"/>
          <w:i/>
          <w:iCs/>
          <w:sz w:val="24"/>
          <w:szCs w:val="24"/>
        </w:rPr>
        <w:t>The construction of women</w:t>
      </w:r>
      <w:r>
        <w:rPr>
          <w:rFonts w:hAnsi="Times New Roman"/>
          <w:i/>
          <w:iCs/>
          <w:sz w:val="24"/>
          <w:szCs w:val="24"/>
        </w:rPr>
        <w:t>’</w:t>
      </w:r>
      <w:r>
        <w:rPr>
          <w:rFonts w:ascii="Times New Roman"/>
          <w:i/>
          <w:iCs/>
          <w:sz w:val="24"/>
          <w:szCs w:val="24"/>
        </w:rPr>
        <w:t xml:space="preserve">s economic victimization </w:t>
      </w:r>
    </w:p>
    <w:p w:rsidR="004F3D24" w:rsidRPr="00F71479" w:rsidRDefault="00E26C27" w:rsidP="00F71479">
      <w:pPr>
        <w:pStyle w:val="BodyAA"/>
        <w:spacing w:line="360" w:lineRule="auto"/>
        <w:rPr>
          <w:rFonts w:ascii="Times New Roman" w:eastAsia="Times New Roman" w:hAnsi="Times New Roman" w:cs="Times New Roman"/>
          <w:sz w:val="24"/>
          <w:szCs w:val="24"/>
        </w:rPr>
      </w:pPr>
      <w:r>
        <w:rPr>
          <w:rFonts w:ascii="Times New Roman"/>
          <w:sz w:val="24"/>
          <w:szCs w:val="24"/>
        </w:rPr>
        <w:t xml:space="preserve">References to </w:t>
      </w:r>
      <w:r>
        <w:rPr>
          <w:rFonts w:hAnsi="Times New Roman"/>
          <w:sz w:val="24"/>
          <w:szCs w:val="24"/>
        </w:rPr>
        <w:t>‘</w:t>
      </w:r>
      <w:r>
        <w:rPr>
          <w:rFonts w:ascii="Times New Roman"/>
          <w:sz w:val="24"/>
          <w:szCs w:val="24"/>
        </w:rPr>
        <w:t>woman</w:t>
      </w:r>
      <w:r>
        <w:rPr>
          <w:rFonts w:hAnsi="Times New Roman"/>
          <w:sz w:val="24"/>
          <w:szCs w:val="24"/>
        </w:rPr>
        <w:t>’</w:t>
      </w:r>
      <w:r>
        <w:rPr>
          <w:sz w:val="24"/>
          <w:szCs w:val="24"/>
        </w:rPr>
        <w:t xml:space="preserve"> </w:t>
      </w:r>
      <w:r>
        <w:rPr>
          <w:rFonts w:ascii="Times New Roman"/>
          <w:sz w:val="24"/>
          <w:szCs w:val="24"/>
        </w:rPr>
        <w:t xml:space="preserve">or </w:t>
      </w:r>
      <w:r>
        <w:rPr>
          <w:rFonts w:hAnsi="Times New Roman"/>
          <w:sz w:val="24"/>
          <w:szCs w:val="24"/>
        </w:rPr>
        <w:t>‘</w:t>
      </w:r>
      <w:r>
        <w:rPr>
          <w:rFonts w:ascii="Times New Roman"/>
          <w:sz w:val="24"/>
          <w:szCs w:val="24"/>
        </w:rPr>
        <w:t>women</w:t>
      </w:r>
      <w:r>
        <w:rPr>
          <w:rFonts w:hAnsi="Times New Roman"/>
          <w:sz w:val="24"/>
          <w:szCs w:val="24"/>
        </w:rPr>
        <w:t>’</w:t>
      </w:r>
      <w:r>
        <w:rPr>
          <w:sz w:val="24"/>
          <w:szCs w:val="24"/>
        </w:rPr>
        <w:t xml:space="preserve"> </w:t>
      </w:r>
      <w:r>
        <w:rPr>
          <w:rFonts w:ascii="Times New Roman"/>
          <w:sz w:val="24"/>
          <w:szCs w:val="24"/>
        </w:rPr>
        <w:t xml:space="preserve">considerably outnumbered all the other components of the category (Figure 3). This is to be expected because the term </w:t>
      </w:r>
      <w:r>
        <w:rPr>
          <w:rFonts w:hAnsi="Times New Roman"/>
          <w:sz w:val="24"/>
          <w:szCs w:val="24"/>
        </w:rPr>
        <w:t>‘</w:t>
      </w:r>
      <w:r>
        <w:rPr>
          <w:rFonts w:ascii="Times New Roman"/>
          <w:sz w:val="24"/>
          <w:szCs w:val="24"/>
        </w:rPr>
        <w:t>woman</w:t>
      </w:r>
      <w:r>
        <w:rPr>
          <w:rFonts w:hAnsi="Times New Roman"/>
          <w:sz w:val="24"/>
          <w:szCs w:val="24"/>
        </w:rPr>
        <w:t>’</w:t>
      </w:r>
      <w:r>
        <w:rPr>
          <w:sz w:val="24"/>
          <w:szCs w:val="24"/>
        </w:rPr>
        <w:t xml:space="preserve"> </w:t>
      </w:r>
      <w:r>
        <w:rPr>
          <w:rFonts w:ascii="Times New Roman"/>
          <w:sz w:val="24"/>
          <w:szCs w:val="24"/>
        </w:rPr>
        <w:t xml:space="preserve">has much broader usage compared to the other terms. </w:t>
      </w:r>
    </w:p>
    <w:p w:rsidR="00AA111A" w:rsidRDefault="00E26C27">
      <w:pPr>
        <w:pStyle w:val="BodyAA"/>
        <w:spacing w:line="360" w:lineRule="auto"/>
        <w:ind w:firstLine="708"/>
        <w:rPr>
          <w:rFonts w:ascii="Times New Roman" w:eastAsia="Times New Roman" w:hAnsi="Times New Roman" w:cs="Times New Roman"/>
          <w:sz w:val="24"/>
          <w:szCs w:val="24"/>
        </w:rPr>
      </w:pPr>
      <w:r>
        <w:rPr>
          <w:rFonts w:ascii="Times New Roman"/>
          <w:sz w:val="24"/>
          <w:szCs w:val="24"/>
        </w:rPr>
        <w:t>Figure 3.</w:t>
      </w:r>
    </w:p>
    <w:p w:rsidR="00AA111A" w:rsidRDefault="00E26C27">
      <w:pPr>
        <w:pStyle w:val="BodyAA"/>
        <w:spacing w:line="360" w:lineRule="auto"/>
        <w:rPr>
          <w:rFonts w:ascii="Times New Roman" w:eastAsia="Times New Roman" w:hAnsi="Times New Roman" w:cs="Times New Roman"/>
          <w:sz w:val="24"/>
          <w:szCs w:val="24"/>
        </w:rPr>
      </w:pPr>
      <w:r>
        <w:rPr>
          <w:noProof/>
        </w:rPr>
        <w:drawing>
          <wp:inline distT="0" distB="0" distL="0" distR="0">
            <wp:extent cx="4318036" cy="2257587"/>
            <wp:effectExtent l="0" t="0" r="0" b="0"/>
            <wp:docPr id="107374182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111A" w:rsidRDefault="00AA111A">
      <w:pPr>
        <w:pStyle w:val="BodyAA"/>
        <w:spacing w:line="360" w:lineRule="auto"/>
        <w:rPr>
          <w:rFonts w:ascii="Times New Roman" w:eastAsia="Times New Roman" w:hAnsi="Times New Roman" w:cs="Times New Roman"/>
          <w:sz w:val="24"/>
          <w:szCs w:val="24"/>
        </w:rPr>
      </w:pPr>
    </w:p>
    <w:p w:rsidR="00AA111A" w:rsidRDefault="00FB456F">
      <w:pPr>
        <w:pStyle w:val="BodyAA"/>
        <w:spacing w:line="360" w:lineRule="auto"/>
        <w:ind w:firstLine="708"/>
        <w:rPr>
          <w:rFonts w:ascii="Times New Roman" w:eastAsia="Times New Roman" w:hAnsi="Times New Roman" w:cs="Times New Roman"/>
          <w:sz w:val="24"/>
          <w:szCs w:val="24"/>
        </w:rPr>
      </w:pPr>
      <w:r>
        <w:rPr>
          <w:rFonts w:ascii="Times New Roman"/>
          <w:sz w:val="24"/>
          <w:szCs w:val="24"/>
        </w:rPr>
        <w:t>MPs</w:t>
      </w:r>
      <w:r w:rsidR="00E26C27">
        <w:rPr>
          <w:rFonts w:ascii="Times New Roman"/>
          <w:sz w:val="24"/>
          <w:szCs w:val="24"/>
        </w:rPr>
        <w:t xml:space="preserve"> spoke of women in the context of the economic crisis and austerity measures mostly as a way to underscore how women were victimized economically. Utterances on women</w:t>
      </w:r>
      <w:r w:rsidR="00E26C27">
        <w:rPr>
          <w:rFonts w:hAnsi="Times New Roman"/>
          <w:sz w:val="24"/>
          <w:szCs w:val="24"/>
        </w:rPr>
        <w:t>’</w:t>
      </w:r>
      <w:r w:rsidR="00E26C27">
        <w:rPr>
          <w:rFonts w:ascii="Times New Roman"/>
          <w:sz w:val="24"/>
          <w:szCs w:val="24"/>
        </w:rPr>
        <w:t>s victimization display this group particular vulnerability, specify their victimization process, those to blame, and potential solutions. Likewise, the most prevalent framing on the impacts of the economic crisis on women and gender were also economic.</w:t>
      </w:r>
      <w:r w:rsidR="00E26C27">
        <w:rPr>
          <w:rFonts w:ascii="Times New Roman" w:eastAsia="Times New Roman" w:hAnsi="Times New Roman" w:cs="Times New Roman"/>
          <w:sz w:val="24"/>
          <w:szCs w:val="24"/>
          <w:vertAlign w:val="superscript"/>
        </w:rPr>
        <w:footnoteReference w:id="21"/>
      </w:r>
      <w:r w:rsidR="00E26C27">
        <w:rPr>
          <w:rFonts w:ascii="Times New Roman"/>
          <w:sz w:val="24"/>
          <w:szCs w:val="24"/>
        </w:rPr>
        <w:t xml:space="preserve"> Here are some examples from parliamentary debates of how both women</w:t>
      </w:r>
      <w:r w:rsidR="00E26C27">
        <w:rPr>
          <w:rFonts w:hAnsi="Times New Roman"/>
          <w:sz w:val="24"/>
          <w:szCs w:val="24"/>
        </w:rPr>
        <w:t>’</w:t>
      </w:r>
      <w:r w:rsidR="00E26C27">
        <w:rPr>
          <w:rFonts w:ascii="Times New Roman"/>
          <w:sz w:val="24"/>
          <w:szCs w:val="24"/>
        </w:rPr>
        <w:t xml:space="preserve">s victimization and economic framing were constructed by </w:t>
      </w:r>
      <w:r>
        <w:rPr>
          <w:rFonts w:ascii="Times New Roman"/>
          <w:sz w:val="24"/>
          <w:szCs w:val="24"/>
        </w:rPr>
        <w:t>MPs</w:t>
      </w:r>
      <w:r w:rsidR="00E26C27">
        <w:rPr>
          <w:rFonts w:ascii="Times New Roman"/>
          <w:sz w:val="24"/>
          <w:szCs w:val="24"/>
        </w:rPr>
        <w:t xml:space="preserve">: </w:t>
      </w:r>
      <w:r w:rsidR="00E26C27">
        <w:rPr>
          <w:rFonts w:ascii="Times New Roman" w:eastAsia="Times New Roman" w:hAnsi="Times New Roman" w:cs="Times New Roman"/>
          <w:sz w:val="24"/>
          <w:szCs w:val="24"/>
        </w:rPr>
        <w:br/>
      </w:r>
    </w:p>
    <w:p w:rsidR="00AA111A" w:rsidRDefault="00E26C27">
      <w:pPr>
        <w:pStyle w:val="BodyAA"/>
        <w:spacing w:before="0"/>
        <w:ind w:left="708"/>
        <w:jc w:val="both"/>
        <w:rPr>
          <w:rFonts w:ascii="Times New Roman" w:eastAsia="Times New Roman" w:hAnsi="Times New Roman" w:cs="Times New Roman"/>
        </w:rPr>
      </w:pPr>
      <w:r>
        <w:rPr>
          <w:rFonts w:hAnsi="Times New Roman"/>
        </w:rPr>
        <w:t>“</w:t>
      </w:r>
      <w:r>
        <w:rPr>
          <w:rFonts w:ascii="Times New Roman"/>
        </w:rPr>
        <w:t>(</w:t>
      </w:r>
      <w:r>
        <w:rPr>
          <w:rFonts w:hAnsi="Times New Roman"/>
        </w:rPr>
        <w:t>…</w:t>
      </w:r>
      <w:r>
        <w:rPr>
          <w:rFonts w:ascii="Times New Roman"/>
        </w:rPr>
        <w:t xml:space="preserve">) we know that women are the biggest victims of unemployment among this cataclysm of unemployment that the country faces. We know that women have lower salaries than men. We </w:t>
      </w:r>
      <w:r>
        <w:rPr>
          <w:rFonts w:ascii="Times New Roman"/>
        </w:rPr>
        <w:lastRenderedPageBreak/>
        <w:t>know that women are subject to greater precariousness</w:t>
      </w:r>
      <w:r>
        <w:rPr>
          <w:rFonts w:hAnsi="Times New Roman"/>
        </w:rPr>
        <w:t>…</w:t>
      </w:r>
      <w:r>
        <w:t xml:space="preserve"> </w:t>
      </w:r>
      <w:r>
        <w:rPr>
          <w:rFonts w:ascii="Times New Roman"/>
        </w:rPr>
        <w:t>so naturally the Government has responsibility.</w:t>
      </w:r>
      <w:r>
        <w:rPr>
          <w:rFonts w:hAnsi="Times New Roman"/>
        </w:rPr>
        <w:t>”</w:t>
      </w:r>
    </w:p>
    <w:p w:rsidR="00AA111A" w:rsidRDefault="00E26C27">
      <w:pPr>
        <w:pStyle w:val="BodyAA"/>
        <w:spacing w:before="0"/>
        <w:ind w:left="708"/>
        <w:jc w:val="both"/>
        <w:rPr>
          <w:rFonts w:ascii="Times New Roman" w:eastAsia="Times New Roman" w:hAnsi="Times New Roman" w:cs="Times New Roman"/>
        </w:rPr>
      </w:pPr>
      <w:r>
        <w:rPr>
          <w:rFonts w:ascii="Times New Roman"/>
        </w:rPr>
        <w:t>(Female MP, Green Party, DR 7/9/2014)</w:t>
      </w:r>
    </w:p>
    <w:p w:rsidR="00AA111A" w:rsidRDefault="00AA111A">
      <w:pPr>
        <w:pStyle w:val="BodyAA"/>
        <w:spacing w:before="0"/>
        <w:ind w:left="708"/>
        <w:jc w:val="both"/>
        <w:rPr>
          <w:rFonts w:ascii="Times New Roman" w:eastAsia="Times New Roman" w:hAnsi="Times New Roman" w:cs="Times New Roman"/>
        </w:rPr>
      </w:pPr>
    </w:p>
    <w:p w:rsidR="00AA111A" w:rsidRDefault="00AA111A">
      <w:pPr>
        <w:pStyle w:val="BodyAA"/>
        <w:spacing w:before="0"/>
        <w:ind w:left="708"/>
        <w:jc w:val="both"/>
        <w:rPr>
          <w:rFonts w:ascii="Times New Roman" w:eastAsia="Times New Roman" w:hAnsi="Times New Roman" w:cs="Times New Roman"/>
        </w:rPr>
      </w:pPr>
    </w:p>
    <w:p w:rsidR="00AA111A" w:rsidRDefault="00E26C27">
      <w:pPr>
        <w:pStyle w:val="BodyAA"/>
        <w:spacing w:before="0"/>
        <w:ind w:left="708"/>
        <w:jc w:val="both"/>
        <w:rPr>
          <w:rFonts w:ascii="Times New Roman" w:eastAsia="Times New Roman" w:hAnsi="Times New Roman" w:cs="Times New Roman"/>
        </w:rPr>
      </w:pPr>
      <w:r>
        <w:rPr>
          <w:rFonts w:hAnsi="Times New Roman"/>
        </w:rPr>
        <w:t>“</w:t>
      </w:r>
      <w:r>
        <w:t xml:space="preserve"> </w:t>
      </w:r>
      <w:r>
        <w:rPr>
          <w:rFonts w:ascii="Times New Roman"/>
        </w:rPr>
        <w:t>(</w:t>
      </w:r>
      <w:r>
        <w:rPr>
          <w:rFonts w:hAnsi="Times New Roman"/>
        </w:rPr>
        <w:t>…</w:t>
      </w:r>
      <w:r>
        <w:rPr>
          <w:rFonts w:ascii="Times New Roman"/>
        </w:rPr>
        <w:t xml:space="preserve">) the Portuguese were the victims of a brutal increase in [price of] transportation; yesterday we learned the record numbers of unemployment and that women are the main victims of unemployment, precariousness and low wages. Even in austerity there is gender discrimination! </w:t>
      </w:r>
      <w:r>
        <w:rPr>
          <w:rFonts w:hAnsi="Times New Roman"/>
        </w:rPr>
        <w:t>…</w:t>
      </w:r>
      <w:r>
        <w:rPr>
          <w:rFonts w:ascii="Times New Roman"/>
        </w:rPr>
        <w:t xml:space="preserve"> </w:t>
      </w:r>
      <w:proofErr w:type="gramStart"/>
      <w:r>
        <w:rPr>
          <w:rFonts w:ascii="Times New Roman"/>
        </w:rPr>
        <w:t>the</w:t>
      </w:r>
      <w:proofErr w:type="gramEnd"/>
      <w:r>
        <w:rPr>
          <w:rFonts w:ascii="Times New Roman"/>
        </w:rPr>
        <w:t xml:space="preserve"> policies of this Government have excavated the crisis and have made women its victims</w:t>
      </w:r>
      <w:r>
        <w:rPr>
          <w:rFonts w:hAnsi="Times New Roman"/>
        </w:rPr>
        <w:t>”</w:t>
      </w:r>
    </w:p>
    <w:p w:rsidR="00AA111A" w:rsidRDefault="00E26C27">
      <w:pPr>
        <w:pStyle w:val="BodyAA"/>
        <w:spacing w:before="0"/>
        <w:ind w:firstLine="708"/>
        <w:jc w:val="both"/>
        <w:rPr>
          <w:rFonts w:ascii="Times New Roman" w:eastAsia="Times New Roman" w:hAnsi="Times New Roman" w:cs="Times New Roman"/>
        </w:rPr>
      </w:pPr>
      <w:r>
        <w:rPr>
          <w:rFonts w:ascii="Times New Roman"/>
        </w:rPr>
        <w:t>(Female MP, Left Bloc, DR 2/2/2012)</w:t>
      </w:r>
    </w:p>
    <w:p w:rsidR="00AA111A" w:rsidRDefault="00AA111A">
      <w:pPr>
        <w:pStyle w:val="BodyAA"/>
        <w:spacing w:before="0"/>
        <w:ind w:left="708"/>
        <w:jc w:val="both"/>
        <w:rPr>
          <w:rFonts w:ascii="Times New Roman" w:eastAsia="Times New Roman" w:hAnsi="Times New Roman" w:cs="Times New Roman"/>
        </w:rPr>
      </w:pPr>
    </w:p>
    <w:p w:rsidR="00AA111A" w:rsidRDefault="00AA111A">
      <w:pPr>
        <w:pStyle w:val="BodyAA"/>
        <w:spacing w:before="0"/>
        <w:ind w:left="708"/>
        <w:jc w:val="both"/>
        <w:rPr>
          <w:rFonts w:ascii="Times New Roman" w:eastAsia="Times New Roman" w:hAnsi="Times New Roman" w:cs="Times New Roman"/>
        </w:rPr>
      </w:pPr>
    </w:p>
    <w:p w:rsidR="00AA111A" w:rsidRDefault="00E26C27">
      <w:pPr>
        <w:pStyle w:val="BodyAA"/>
        <w:spacing w:before="0"/>
        <w:ind w:left="708"/>
        <w:jc w:val="both"/>
        <w:rPr>
          <w:rFonts w:ascii="Times New Roman" w:eastAsia="Times New Roman" w:hAnsi="Times New Roman" w:cs="Times New Roman"/>
        </w:rPr>
      </w:pPr>
      <w:r>
        <w:rPr>
          <w:rFonts w:hAnsi="Times New Roman"/>
        </w:rPr>
        <w:t>“</w:t>
      </w:r>
      <w:r>
        <w:rPr>
          <w:rFonts w:ascii="Times New Roman"/>
        </w:rPr>
        <w:t>(</w:t>
      </w:r>
      <w:r>
        <w:rPr>
          <w:rFonts w:hAnsi="Times New Roman"/>
        </w:rPr>
        <w:t>…</w:t>
      </w:r>
      <w:r>
        <w:rPr>
          <w:rFonts w:ascii="Times New Roman"/>
        </w:rPr>
        <w:t xml:space="preserve">) the scenario is even darker and harder for women. We live in a profound economic and social crisis, where once again women are in the front line of unemployment, of precariousness, of low wages, and low pensions. Women make up most of the 400 000 workers getting minimum wage. </w:t>
      </w:r>
      <w:r>
        <w:rPr>
          <w:rFonts w:hAnsi="Times New Roman"/>
        </w:rPr>
        <w:t>…</w:t>
      </w:r>
      <w:r>
        <w:t xml:space="preserve"> </w:t>
      </w:r>
      <w:r>
        <w:rPr>
          <w:rFonts w:ascii="Times New Roman"/>
        </w:rPr>
        <w:t>Women and children are the biggest percentage of those living below the poverty line.</w:t>
      </w:r>
      <w:r>
        <w:rPr>
          <w:rFonts w:hAnsi="Times New Roman"/>
        </w:rPr>
        <w:t>”</w:t>
      </w:r>
    </w:p>
    <w:p w:rsidR="00AA111A" w:rsidRDefault="00E26C27">
      <w:pPr>
        <w:pStyle w:val="BodyAA"/>
        <w:spacing w:before="0"/>
        <w:ind w:left="708"/>
        <w:jc w:val="both"/>
        <w:rPr>
          <w:rFonts w:ascii="Times New Roman" w:eastAsia="Times New Roman" w:hAnsi="Times New Roman" w:cs="Times New Roman"/>
        </w:rPr>
      </w:pPr>
      <w:r>
        <w:rPr>
          <w:rFonts w:ascii="Times New Roman"/>
        </w:rPr>
        <w:t xml:space="preserve">(Female MP, Communist party, DR 2/2/2012) </w:t>
      </w:r>
    </w:p>
    <w:p w:rsidR="00AA111A" w:rsidRDefault="00AA111A">
      <w:pPr>
        <w:pStyle w:val="BodyAA"/>
        <w:spacing w:before="0"/>
        <w:ind w:left="708"/>
        <w:jc w:val="both"/>
        <w:rPr>
          <w:rFonts w:ascii="Times New Roman" w:eastAsia="Times New Roman" w:hAnsi="Times New Roman" w:cs="Times New Roman"/>
        </w:rPr>
      </w:pPr>
    </w:p>
    <w:p w:rsidR="00AA111A" w:rsidRDefault="00AA111A">
      <w:pPr>
        <w:pStyle w:val="BodyAA"/>
        <w:spacing w:before="0"/>
        <w:ind w:left="708"/>
        <w:jc w:val="both"/>
        <w:rPr>
          <w:rFonts w:ascii="Times New Roman" w:eastAsia="Times New Roman" w:hAnsi="Times New Roman" w:cs="Times New Roman"/>
        </w:rPr>
      </w:pPr>
    </w:p>
    <w:p w:rsidR="00AA111A" w:rsidRDefault="00E26C27">
      <w:pPr>
        <w:pStyle w:val="BodyAA"/>
        <w:spacing w:before="0"/>
        <w:ind w:left="708"/>
        <w:jc w:val="both"/>
        <w:rPr>
          <w:rFonts w:ascii="Times New Roman" w:eastAsia="Times New Roman" w:hAnsi="Times New Roman" w:cs="Times New Roman"/>
        </w:rPr>
      </w:pPr>
      <w:r>
        <w:rPr>
          <w:rFonts w:hAnsi="Times New Roman"/>
        </w:rPr>
        <w:t>“</w:t>
      </w:r>
      <w:r>
        <w:rPr>
          <w:rFonts w:ascii="Times New Roman"/>
        </w:rPr>
        <w:t>(</w:t>
      </w:r>
      <w:r>
        <w:rPr>
          <w:rFonts w:hAnsi="Times New Roman"/>
        </w:rPr>
        <w:t>…</w:t>
      </w:r>
      <w:r w:rsidR="00E10707">
        <w:rPr>
          <w:rFonts w:ascii="Times New Roman"/>
        </w:rPr>
        <w:t xml:space="preserve">) grassroots organizations </w:t>
      </w:r>
      <w:r w:rsidR="00E10707">
        <w:rPr>
          <w:rFonts w:ascii="Times New Roman"/>
        </w:rPr>
        <w:t>…</w:t>
      </w:r>
      <w:r w:rsidR="00E10707">
        <w:rPr>
          <w:rFonts w:ascii="Times New Roman"/>
        </w:rPr>
        <w:t xml:space="preserve"> </w:t>
      </w:r>
      <w:r>
        <w:rPr>
          <w:rFonts w:ascii="Times New Roman"/>
        </w:rPr>
        <w:t>that fight against domestic violence, they tell us that it were the cuts in social provision</w:t>
      </w:r>
      <w:r w:rsidR="004F3D24">
        <w:rPr>
          <w:rFonts w:ascii="Times New Roman"/>
        </w:rPr>
        <w:t xml:space="preserve">s, the cuts in social benefits </w:t>
      </w:r>
      <w:r>
        <w:rPr>
          <w:rFonts w:ascii="Times New Roman"/>
        </w:rPr>
        <w:t>that have substantially reduced women</w:t>
      </w:r>
      <w:r>
        <w:rPr>
          <w:rFonts w:hAnsi="Times New Roman"/>
        </w:rPr>
        <w:t>’</w:t>
      </w:r>
      <w:r>
        <w:rPr>
          <w:rFonts w:ascii="Times New Roman"/>
        </w:rPr>
        <w:t>s autonomy. What they say is that austerity policies have led to the increase of these heinous crimes.</w:t>
      </w:r>
      <w:r>
        <w:rPr>
          <w:rFonts w:hAnsi="Times New Roman"/>
        </w:rPr>
        <w:t>”</w:t>
      </w:r>
    </w:p>
    <w:p w:rsidR="00AA111A" w:rsidRDefault="00E26C27">
      <w:pPr>
        <w:pStyle w:val="BodyAA"/>
        <w:spacing w:before="0"/>
        <w:ind w:left="708"/>
        <w:jc w:val="both"/>
        <w:rPr>
          <w:rFonts w:ascii="Times New Roman" w:eastAsia="Times New Roman" w:hAnsi="Times New Roman" w:cs="Times New Roman"/>
          <w:sz w:val="24"/>
          <w:szCs w:val="24"/>
        </w:rPr>
      </w:pPr>
      <w:r>
        <w:rPr>
          <w:rFonts w:ascii="Times New Roman"/>
        </w:rPr>
        <w:t>(Female MP, Left Bloc, DR 10/30/2012)</w:t>
      </w:r>
    </w:p>
    <w:p w:rsidR="00AA111A" w:rsidRDefault="00AA111A">
      <w:pPr>
        <w:pStyle w:val="BodyAA"/>
        <w:spacing w:line="360" w:lineRule="auto"/>
        <w:ind w:firstLine="708"/>
        <w:rPr>
          <w:rFonts w:ascii="Times New Roman" w:eastAsia="Times New Roman" w:hAnsi="Times New Roman" w:cs="Times New Roman"/>
          <w:sz w:val="24"/>
          <w:szCs w:val="24"/>
        </w:rPr>
      </w:pPr>
    </w:p>
    <w:p w:rsidR="00AA111A" w:rsidRDefault="00E26C27">
      <w:pPr>
        <w:pStyle w:val="BodyAA"/>
        <w:spacing w:line="360" w:lineRule="auto"/>
        <w:ind w:firstLine="708"/>
        <w:rPr>
          <w:rFonts w:ascii="Times New Roman" w:eastAsia="Times New Roman" w:hAnsi="Times New Roman" w:cs="Times New Roman"/>
          <w:sz w:val="24"/>
          <w:szCs w:val="24"/>
        </w:rPr>
      </w:pPr>
      <w:r>
        <w:rPr>
          <w:rFonts w:ascii="Times New Roman"/>
          <w:sz w:val="24"/>
          <w:szCs w:val="24"/>
        </w:rPr>
        <w:t xml:space="preserve">Women were mentioned as vulnerable and as victims, mostly in their role as </w:t>
      </w:r>
      <w:r>
        <w:rPr>
          <w:rFonts w:hAnsi="Times New Roman"/>
          <w:sz w:val="24"/>
          <w:szCs w:val="24"/>
        </w:rPr>
        <w:t>“</w:t>
      </w:r>
      <w:r>
        <w:rPr>
          <w:rFonts w:ascii="Times New Roman"/>
          <w:sz w:val="24"/>
          <w:szCs w:val="24"/>
        </w:rPr>
        <w:t>women workers</w:t>
      </w:r>
      <w:r>
        <w:rPr>
          <w:rFonts w:hAnsi="Times New Roman"/>
          <w:sz w:val="24"/>
          <w:szCs w:val="24"/>
        </w:rPr>
        <w:t>”</w:t>
      </w:r>
      <w:r w:rsidR="00106DAC">
        <w:rPr>
          <w:rFonts w:ascii="Times New Roman"/>
          <w:sz w:val="24"/>
          <w:szCs w:val="24"/>
        </w:rPr>
        <w:t>. T</w:t>
      </w:r>
      <w:r w:rsidR="00F6736A">
        <w:rPr>
          <w:rFonts w:ascii="Times New Roman"/>
          <w:sz w:val="24"/>
          <w:szCs w:val="24"/>
        </w:rPr>
        <w:t xml:space="preserve">hey </w:t>
      </w:r>
      <w:r>
        <w:rPr>
          <w:rFonts w:ascii="Times New Roman"/>
          <w:sz w:val="24"/>
          <w:szCs w:val="24"/>
        </w:rPr>
        <w:t xml:space="preserve">were singled out by parliamentary members as a </w:t>
      </w:r>
      <w:r>
        <w:rPr>
          <w:rFonts w:ascii="Times New Roman"/>
          <w:i/>
          <w:iCs/>
          <w:sz w:val="24"/>
          <w:szCs w:val="24"/>
        </w:rPr>
        <w:t>relevant</w:t>
      </w:r>
      <w:r>
        <w:rPr>
          <w:rFonts w:ascii="Times New Roman"/>
          <w:sz w:val="24"/>
          <w:szCs w:val="24"/>
        </w:rPr>
        <w:t xml:space="preserve"> category of victimization, mostly through their presence in the labor force. Even in the few instances when women were portrayed as victims of domestic violence, economic reasons, such as, cuts in social provisions or unemployment, were the main explanatory variables of women</w:t>
      </w:r>
      <w:r>
        <w:rPr>
          <w:rFonts w:hAnsi="Times New Roman"/>
          <w:sz w:val="24"/>
          <w:szCs w:val="24"/>
        </w:rPr>
        <w:t>’</w:t>
      </w:r>
      <w:r>
        <w:rPr>
          <w:rFonts w:ascii="Times New Roman"/>
          <w:sz w:val="24"/>
          <w:szCs w:val="24"/>
        </w:rPr>
        <w:t>s victimization. In this context, it is the economic conjuncture of the crisis and austerity measures that are to blame, not agg</w:t>
      </w:r>
      <w:r w:rsidR="00F71479">
        <w:rPr>
          <w:rFonts w:ascii="Times New Roman"/>
          <w:sz w:val="24"/>
          <w:szCs w:val="24"/>
        </w:rPr>
        <w:t>ressive partners or a patriarch</w:t>
      </w:r>
      <w:r>
        <w:rPr>
          <w:rFonts w:ascii="Times New Roman"/>
          <w:sz w:val="24"/>
          <w:szCs w:val="24"/>
        </w:rPr>
        <w:t xml:space="preserve">al culture. Likewise, gender inequality in the labor market was </w:t>
      </w:r>
      <w:r w:rsidR="00C8009F">
        <w:rPr>
          <w:rFonts w:ascii="Times New Roman"/>
          <w:sz w:val="24"/>
          <w:szCs w:val="24"/>
        </w:rPr>
        <w:t xml:space="preserve">also </w:t>
      </w:r>
      <w:r w:rsidR="00106DAC">
        <w:rPr>
          <w:rFonts w:ascii="Times New Roman"/>
          <w:sz w:val="24"/>
          <w:szCs w:val="24"/>
        </w:rPr>
        <w:t xml:space="preserve">mostly </w:t>
      </w:r>
      <w:r>
        <w:rPr>
          <w:rFonts w:ascii="Times New Roman"/>
          <w:sz w:val="24"/>
          <w:szCs w:val="24"/>
        </w:rPr>
        <w:t xml:space="preserve">presented as the result of the economic crisis and not part of an institutional work-culture that has long discriminated against women even before the crisis. </w:t>
      </w:r>
      <w:r w:rsidR="00C8009F">
        <w:rPr>
          <w:rFonts w:ascii="Times New Roman"/>
          <w:sz w:val="24"/>
          <w:szCs w:val="24"/>
        </w:rPr>
        <w:t xml:space="preserve">In fact, the economic framing regarding the impacts of the economic crisis is not </w:t>
      </w:r>
      <w:r w:rsidR="00F6736A">
        <w:rPr>
          <w:rFonts w:ascii="Times New Roman"/>
          <w:sz w:val="24"/>
          <w:szCs w:val="24"/>
        </w:rPr>
        <w:t>only</w:t>
      </w:r>
      <w:r w:rsidR="00C8009F">
        <w:rPr>
          <w:rFonts w:ascii="Times New Roman"/>
          <w:sz w:val="24"/>
          <w:szCs w:val="24"/>
        </w:rPr>
        <w:t xml:space="preserve"> prevalent, it</w:t>
      </w:r>
      <w:r w:rsidR="00C8009F">
        <w:rPr>
          <w:rFonts w:ascii="Times New Roman"/>
          <w:sz w:val="24"/>
          <w:szCs w:val="24"/>
        </w:rPr>
        <w:t>’</w:t>
      </w:r>
      <w:r w:rsidR="00C8009F">
        <w:rPr>
          <w:rFonts w:ascii="Times New Roman"/>
          <w:sz w:val="24"/>
          <w:szCs w:val="24"/>
        </w:rPr>
        <w:t>s hegemonic. B</w:t>
      </w:r>
      <w:r>
        <w:rPr>
          <w:rFonts w:ascii="Times New Roman"/>
          <w:sz w:val="24"/>
          <w:szCs w:val="24"/>
        </w:rPr>
        <w:t>oth problems and solutions to gender inequality, labor market</w:t>
      </w:r>
      <w:r>
        <w:t xml:space="preserve"> </w:t>
      </w:r>
      <w:r>
        <w:rPr>
          <w:rFonts w:ascii="Times New Roman"/>
          <w:sz w:val="24"/>
          <w:szCs w:val="24"/>
        </w:rPr>
        <w:t>discrimination, or a lack of women</w:t>
      </w:r>
      <w:r>
        <w:rPr>
          <w:rFonts w:hAnsi="Times New Roman"/>
          <w:sz w:val="24"/>
          <w:szCs w:val="24"/>
        </w:rPr>
        <w:t>’</w:t>
      </w:r>
      <w:r>
        <w:rPr>
          <w:rFonts w:ascii="Times New Roman"/>
          <w:sz w:val="24"/>
          <w:szCs w:val="24"/>
        </w:rPr>
        <w:t xml:space="preserve">s protections, were often presented almost exclusively as economic or political, not cultural or institutional. In other words, for the most part </w:t>
      </w:r>
      <w:r w:rsidR="00FB456F">
        <w:rPr>
          <w:rFonts w:ascii="Times New Roman"/>
          <w:sz w:val="24"/>
          <w:szCs w:val="24"/>
        </w:rPr>
        <w:t>MPs</w:t>
      </w:r>
      <w:r>
        <w:rPr>
          <w:rFonts w:ascii="Times New Roman"/>
          <w:sz w:val="24"/>
          <w:szCs w:val="24"/>
        </w:rPr>
        <w:t xml:space="preserve"> do not acknowledge the unequal balance of power between the sexes as part of the diagnosis or prognosis of women</w:t>
      </w:r>
      <w:r>
        <w:rPr>
          <w:rFonts w:hAnsi="Times New Roman"/>
          <w:sz w:val="24"/>
          <w:szCs w:val="24"/>
        </w:rPr>
        <w:t>’</w:t>
      </w:r>
      <w:r>
        <w:rPr>
          <w:rFonts w:ascii="Times New Roman"/>
          <w:sz w:val="24"/>
          <w:szCs w:val="24"/>
        </w:rPr>
        <w:t>s victimization during the crisis.</w:t>
      </w:r>
    </w:p>
    <w:p w:rsidR="00AA111A" w:rsidRDefault="00E26C27">
      <w:pPr>
        <w:pStyle w:val="BodyAA"/>
        <w:spacing w:line="360" w:lineRule="auto"/>
        <w:ind w:firstLine="708"/>
        <w:rPr>
          <w:rFonts w:ascii="Times New Roman" w:eastAsia="Times New Roman" w:hAnsi="Times New Roman" w:cs="Times New Roman"/>
          <w:sz w:val="24"/>
          <w:szCs w:val="24"/>
        </w:rPr>
      </w:pPr>
      <w:r>
        <w:rPr>
          <w:rFonts w:ascii="Times New Roman"/>
          <w:sz w:val="24"/>
          <w:szCs w:val="24"/>
        </w:rPr>
        <w:lastRenderedPageBreak/>
        <w:t xml:space="preserve">Utterances of </w:t>
      </w:r>
      <w:r>
        <w:rPr>
          <w:rFonts w:hAnsi="Times New Roman"/>
          <w:sz w:val="24"/>
          <w:szCs w:val="24"/>
        </w:rPr>
        <w:t>‘</w:t>
      </w:r>
      <w:r>
        <w:rPr>
          <w:rFonts w:ascii="Times New Roman"/>
          <w:sz w:val="24"/>
          <w:szCs w:val="24"/>
        </w:rPr>
        <w:t>gender</w:t>
      </w:r>
      <w:r>
        <w:rPr>
          <w:rFonts w:hAnsi="Times New Roman"/>
          <w:sz w:val="24"/>
          <w:szCs w:val="24"/>
        </w:rPr>
        <w:t>’</w:t>
      </w:r>
      <w:r>
        <w:rPr>
          <w:sz w:val="24"/>
          <w:szCs w:val="24"/>
        </w:rPr>
        <w:t xml:space="preserve"> </w:t>
      </w:r>
      <w:r>
        <w:rPr>
          <w:rFonts w:ascii="Times New Roman"/>
          <w:sz w:val="24"/>
          <w:szCs w:val="24"/>
        </w:rPr>
        <w:t xml:space="preserve">and </w:t>
      </w:r>
      <w:r>
        <w:rPr>
          <w:rFonts w:hAnsi="Times New Roman"/>
          <w:sz w:val="24"/>
          <w:szCs w:val="24"/>
        </w:rPr>
        <w:t>‘</w:t>
      </w:r>
      <w:r>
        <w:rPr>
          <w:rFonts w:ascii="Times New Roman"/>
          <w:sz w:val="24"/>
          <w:szCs w:val="24"/>
        </w:rPr>
        <w:t>feminist</w:t>
      </w:r>
      <w:r>
        <w:rPr>
          <w:rFonts w:hAnsi="Times New Roman"/>
          <w:sz w:val="24"/>
          <w:szCs w:val="24"/>
        </w:rPr>
        <w:t>’</w:t>
      </w:r>
      <w:r>
        <w:rPr>
          <w:sz w:val="24"/>
          <w:szCs w:val="24"/>
        </w:rPr>
        <w:t xml:space="preserve"> </w:t>
      </w:r>
      <w:r w:rsidR="00C8009F">
        <w:rPr>
          <w:rFonts w:ascii="Times New Roman"/>
          <w:sz w:val="24"/>
          <w:szCs w:val="24"/>
        </w:rPr>
        <w:t>were</w:t>
      </w:r>
      <w:r>
        <w:rPr>
          <w:rFonts w:ascii="Times New Roman"/>
          <w:sz w:val="24"/>
          <w:szCs w:val="24"/>
        </w:rPr>
        <w:t xml:space="preserve"> scarce within parliamentary debates (28 </w:t>
      </w:r>
      <w:r w:rsidR="004F3D24">
        <w:rPr>
          <w:rFonts w:ascii="Times New Roman"/>
          <w:sz w:val="24"/>
          <w:szCs w:val="24"/>
        </w:rPr>
        <w:t xml:space="preserve">total </w:t>
      </w:r>
      <w:r w:rsidR="00F6736A">
        <w:rPr>
          <w:rFonts w:ascii="Times New Roman"/>
          <w:sz w:val="24"/>
          <w:szCs w:val="24"/>
        </w:rPr>
        <w:t>utterances in seven years</w:t>
      </w:r>
      <w:r>
        <w:rPr>
          <w:rFonts w:ascii="Times New Roman"/>
          <w:sz w:val="24"/>
          <w:szCs w:val="24"/>
        </w:rPr>
        <w:t xml:space="preserve">). Gender was mostly utilized in the context of domestic violence. </w:t>
      </w:r>
      <w:r w:rsidR="00FB456F">
        <w:rPr>
          <w:rFonts w:ascii="Times New Roman"/>
          <w:sz w:val="24"/>
          <w:szCs w:val="24"/>
        </w:rPr>
        <w:t>MPs</w:t>
      </w:r>
      <w:r>
        <w:rPr>
          <w:rFonts w:ascii="Times New Roman"/>
          <w:sz w:val="24"/>
          <w:szCs w:val="24"/>
        </w:rPr>
        <w:t xml:space="preserve"> mention</w:t>
      </w:r>
      <w:r w:rsidR="00F6736A">
        <w:rPr>
          <w:rFonts w:ascii="Times New Roman"/>
          <w:sz w:val="24"/>
          <w:szCs w:val="24"/>
        </w:rPr>
        <w:t>ed</w:t>
      </w:r>
      <w:r>
        <w:rPr>
          <w:rFonts w:ascii="Times New Roman"/>
          <w:sz w:val="24"/>
          <w:szCs w:val="24"/>
        </w:rPr>
        <w:t xml:space="preserve"> how we need to fight against </w:t>
      </w:r>
      <w:r>
        <w:rPr>
          <w:rFonts w:hAnsi="Times New Roman"/>
          <w:sz w:val="24"/>
          <w:szCs w:val="24"/>
        </w:rPr>
        <w:t>‘</w:t>
      </w:r>
      <w:r>
        <w:rPr>
          <w:rFonts w:ascii="Times New Roman"/>
          <w:sz w:val="24"/>
          <w:szCs w:val="24"/>
        </w:rPr>
        <w:t xml:space="preserve">this gender violence', how we need to take on </w:t>
      </w:r>
      <w:r>
        <w:rPr>
          <w:rFonts w:hAnsi="Times New Roman"/>
          <w:sz w:val="24"/>
          <w:szCs w:val="24"/>
        </w:rPr>
        <w:t>‘</w:t>
      </w:r>
      <w:r>
        <w:rPr>
          <w:rFonts w:ascii="Times New Roman"/>
          <w:sz w:val="24"/>
          <w:szCs w:val="24"/>
        </w:rPr>
        <w:t>a gender perspective</w:t>
      </w:r>
      <w:r>
        <w:rPr>
          <w:rFonts w:hAnsi="Times New Roman"/>
          <w:sz w:val="24"/>
          <w:szCs w:val="24"/>
        </w:rPr>
        <w:t>’</w:t>
      </w:r>
      <w:r>
        <w:rPr>
          <w:sz w:val="24"/>
          <w:szCs w:val="24"/>
        </w:rPr>
        <w:t xml:space="preserve"> </w:t>
      </w:r>
      <w:r>
        <w:rPr>
          <w:rFonts w:ascii="Times New Roman"/>
          <w:sz w:val="24"/>
          <w:szCs w:val="24"/>
        </w:rPr>
        <w:t xml:space="preserve">to solve the domestic violence problem, or on how we need to promote </w:t>
      </w:r>
      <w:r>
        <w:rPr>
          <w:rFonts w:hAnsi="Times New Roman"/>
          <w:sz w:val="24"/>
          <w:szCs w:val="24"/>
        </w:rPr>
        <w:t>‘</w:t>
      </w:r>
      <w:r>
        <w:rPr>
          <w:rFonts w:ascii="Times New Roman"/>
          <w:sz w:val="24"/>
          <w:szCs w:val="24"/>
        </w:rPr>
        <w:t>gender equality</w:t>
      </w:r>
      <w:r>
        <w:rPr>
          <w:rFonts w:hAnsi="Times New Roman"/>
          <w:sz w:val="24"/>
          <w:szCs w:val="24"/>
        </w:rPr>
        <w:t>’</w:t>
      </w:r>
      <w:r>
        <w:rPr>
          <w:rFonts w:ascii="Times New Roman"/>
          <w:sz w:val="24"/>
          <w:szCs w:val="24"/>
        </w:rPr>
        <w:t xml:space="preserve">. 'Feminist' is also used in similar ways. For example, </w:t>
      </w:r>
      <w:r w:rsidR="00FB456F">
        <w:rPr>
          <w:rFonts w:ascii="Times New Roman"/>
          <w:sz w:val="24"/>
          <w:szCs w:val="24"/>
        </w:rPr>
        <w:t>MPs</w:t>
      </w:r>
      <w:r>
        <w:rPr>
          <w:rFonts w:ascii="Times New Roman"/>
          <w:sz w:val="24"/>
          <w:szCs w:val="24"/>
        </w:rPr>
        <w:t xml:space="preserve"> mentioned how we need to commit to a </w:t>
      </w:r>
      <w:r>
        <w:rPr>
          <w:rFonts w:hAnsi="Times New Roman"/>
          <w:sz w:val="24"/>
          <w:szCs w:val="24"/>
        </w:rPr>
        <w:t>‘</w:t>
      </w:r>
      <w:r>
        <w:rPr>
          <w:rFonts w:ascii="Times New Roman"/>
          <w:sz w:val="24"/>
          <w:szCs w:val="24"/>
        </w:rPr>
        <w:t>feminist vision of society</w:t>
      </w:r>
      <w:r>
        <w:rPr>
          <w:rFonts w:hAnsi="Times New Roman"/>
          <w:sz w:val="24"/>
          <w:szCs w:val="24"/>
        </w:rPr>
        <w:t>’</w:t>
      </w:r>
      <w:r w:rsidR="00C8009F">
        <w:rPr>
          <w:rFonts w:ascii="Times New Roman"/>
          <w:sz w:val="24"/>
          <w:szCs w:val="24"/>
        </w:rPr>
        <w:t>, or how the Left</w:t>
      </w:r>
      <w:r>
        <w:rPr>
          <w:rFonts w:ascii="Times New Roman"/>
          <w:sz w:val="24"/>
          <w:szCs w:val="24"/>
        </w:rPr>
        <w:t xml:space="preserve"> Bloc is 'committed to all feminist struggles</w:t>
      </w:r>
      <w:r>
        <w:rPr>
          <w:rFonts w:hAnsi="Times New Roman"/>
          <w:sz w:val="24"/>
          <w:szCs w:val="24"/>
        </w:rPr>
        <w:t>’</w:t>
      </w:r>
      <w:r>
        <w:rPr>
          <w:rFonts w:ascii="Times New Roman"/>
          <w:sz w:val="24"/>
          <w:szCs w:val="24"/>
        </w:rPr>
        <w:t>. The construction of both gender and feminist appears in parliamentary discourse often tied to intentions and to 'what we ought to do</w:t>
      </w:r>
      <w:r>
        <w:rPr>
          <w:rFonts w:hAnsi="Times New Roman"/>
          <w:sz w:val="24"/>
          <w:szCs w:val="24"/>
        </w:rPr>
        <w:t>’</w:t>
      </w:r>
      <w:r>
        <w:rPr>
          <w:rFonts w:ascii="Times New Roman"/>
          <w:sz w:val="24"/>
          <w:szCs w:val="24"/>
        </w:rPr>
        <w:t>, and less as part of an ex</w:t>
      </w:r>
      <w:r w:rsidR="00C8009F">
        <w:rPr>
          <w:rFonts w:ascii="Times New Roman"/>
          <w:sz w:val="24"/>
          <w:szCs w:val="24"/>
        </w:rPr>
        <w:t xml:space="preserve">isting pressing reality or </w:t>
      </w:r>
      <w:r>
        <w:rPr>
          <w:rFonts w:ascii="Times New Roman"/>
          <w:sz w:val="24"/>
          <w:szCs w:val="24"/>
        </w:rPr>
        <w:t xml:space="preserve">as part of the diagnosis of the crisis.  </w:t>
      </w:r>
    </w:p>
    <w:p w:rsidR="00AA111A" w:rsidRDefault="00E26C27">
      <w:pPr>
        <w:pStyle w:val="BodyAA"/>
        <w:spacing w:line="360" w:lineRule="auto"/>
        <w:ind w:firstLine="708"/>
        <w:rPr>
          <w:rFonts w:ascii="Times New Roman" w:eastAsia="Times New Roman" w:hAnsi="Times New Roman" w:cs="Times New Roman"/>
          <w:sz w:val="24"/>
          <w:szCs w:val="24"/>
        </w:rPr>
      </w:pPr>
      <w:r>
        <w:rPr>
          <w:rFonts w:ascii="Times New Roman"/>
          <w:sz w:val="24"/>
          <w:szCs w:val="24"/>
        </w:rPr>
        <w:t xml:space="preserve">References to </w:t>
      </w:r>
      <w:r>
        <w:rPr>
          <w:rFonts w:hAnsi="Times New Roman"/>
          <w:sz w:val="24"/>
          <w:szCs w:val="24"/>
        </w:rPr>
        <w:t>‘</w:t>
      </w:r>
      <w:r>
        <w:rPr>
          <w:rFonts w:ascii="Times New Roman"/>
          <w:sz w:val="24"/>
          <w:szCs w:val="24"/>
        </w:rPr>
        <w:t>mothers</w:t>
      </w:r>
      <w:r>
        <w:rPr>
          <w:rFonts w:hAnsi="Times New Roman"/>
          <w:sz w:val="24"/>
          <w:szCs w:val="24"/>
        </w:rPr>
        <w:t>’</w:t>
      </w:r>
      <w:r>
        <w:rPr>
          <w:sz w:val="24"/>
          <w:szCs w:val="24"/>
        </w:rPr>
        <w:t xml:space="preserve"> </w:t>
      </w:r>
      <w:r>
        <w:rPr>
          <w:rFonts w:ascii="Times New Roman"/>
          <w:sz w:val="24"/>
          <w:szCs w:val="24"/>
        </w:rPr>
        <w:t xml:space="preserve">and </w:t>
      </w:r>
      <w:r>
        <w:rPr>
          <w:rFonts w:hAnsi="Times New Roman"/>
          <w:sz w:val="24"/>
          <w:szCs w:val="24"/>
        </w:rPr>
        <w:t>‘</w:t>
      </w:r>
      <w:r>
        <w:rPr>
          <w:rFonts w:ascii="Times New Roman"/>
          <w:sz w:val="24"/>
          <w:szCs w:val="24"/>
        </w:rPr>
        <w:t>fathers</w:t>
      </w:r>
      <w:r>
        <w:rPr>
          <w:rFonts w:hAnsi="Times New Roman"/>
          <w:sz w:val="24"/>
          <w:szCs w:val="24"/>
        </w:rPr>
        <w:t>’</w:t>
      </w:r>
      <w:r>
        <w:rPr>
          <w:sz w:val="24"/>
          <w:szCs w:val="24"/>
        </w:rPr>
        <w:t xml:space="preserve"> </w:t>
      </w:r>
      <w:r>
        <w:rPr>
          <w:rFonts w:ascii="Times New Roman"/>
          <w:sz w:val="24"/>
          <w:szCs w:val="24"/>
        </w:rPr>
        <w:t xml:space="preserve">in parliamentary discourse on the economic crisis are somewhat distinct. Similarly to women as 'workers', women as 'mothers' are also mentioned in the context of economic victimization and vulnerability caused by measures implemented by the government. </w:t>
      </w:r>
    </w:p>
    <w:p w:rsidR="00AA111A" w:rsidRDefault="00E26C27">
      <w:pPr>
        <w:pStyle w:val="BodyAA"/>
        <w:ind w:firstLine="708"/>
        <w:jc w:val="both"/>
        <w:rPr>
          <w:rFonts w:ascii="Times New Roman" w:eastAsia="Times New Roman" w:hAnsi="Times New Roman" w:cs="Times New Roman"/>
        </w:rPr>
      </w:pPr>
      <w:r>
        <w:rPr>
          <w:rFonts w:hAnsi="Times New Roman"/>
        </w:rPr>
        <w:t>“</w:t>
      </w:r>
      <w:r>
        <w:rPr>
          <w:rFonts w:ascii="Times New Roman"/>
        </w:rPr>
        <w:t xml:space="preserve">They are victims when pregnant and they are victims when mothers, they receive lower wages </w:t>
      </w:r>
      <w:r>
        <w:rPr>
          <w:rFonts w:ascii="Times New Roman"/>
        </w:rPr>
        <w:tab/>
      </w:r>
      <w:r>
        <w:rPr>
          <w:rFonts w:ascii="Times New Roman"/>
        </w:rPr>
        <w:tab/>
        <w:t>and when they don</w:t>
      </w:r>
      <w:r>
        <w:rPr>
          <w:rFonts w:hAnsi="Times New Roman"/>
        </w:rPr>
        <w:t>’</w:t>
      </w:r>
      <w:r>
        <w:rPr>
          <w:rFonts w:ascii="Times New Roman"/>
        </w:rPr>
        <w:t xml:space="preserve">t get fired - and being fired is recurring in these situations - </w:t>
      </w:r>
      <w:r>
        <w:rPr>
          <w:rFonts w:hAnsi="Times New Roman"/>
        </w:rPr>
        <w:t>…</w:t>
      </w:r>
      <w:r>
        <w:t xml:space="preserve"> </w:t>
      </w:r>
      <w:r>
        <w:rPr>
          <w:rFonts w:ascii="Times New Roman"/>
        </w:rPr>
        <w:t xml:space="preserve">they take a pay </w:t>
      </w:r>
      <w:r>
        <w:rPr>
          <w:rFonts w:ascii="Times New Roman"/>
        </w:rPr>
        <w:tab/>
        <w:t>cut! These are unacceptable discriminations.</w:t>
      </w:r>
      <w:r>
        <w:rPr>
          <w:rFonts w:hAnsi="Times New Roman"/>
        </w:rPr>
        <w:t>”</w:t>
      </w:r>
      <w:r>
        <w:t xml:space="preserve"> </w:t>
      </w:r>
    </w:p>
    <w:p w:rsidR="00AA111A" w:rsidRDefault="00E26C27">
      <w:pPr>
        <w:pStyle w:val="BodyAA"/>
        <w:ind w:firstLine="708"/>
        <w:jc w:val="both"/>
        <w:rPr>
          <w:rFonts w:ascii="Times New Roman" w:eastAsia="Times New Roman" w:hAnsi="Times New Roman" w:cs="Times New Roman"/>
        </w:rPr>
      </w:pPr>
      <w:r>
        <w:rPr>
          <w:rFonts w:ascii="Times New Roman"/>
        </w:rPr>
        <w:t>(Female MP, Left Bloc, 3/9/2013)</w:t>
      </w:r>
    </w:p>
    <w:p w:rsidR="00AA111A" w:rsidRDefault="00AA111A">
      <w:pPr>
        <w:pStyle w:val="BodyAA"/>
        <w:ind w:firstLine="708"/>
        <w:jc w:val="both"/>
        <w:rPr>
          <w:rFonts w:ascii="Times New Roman" w:eastAsia="Times New Roman" w:hAnsi="Times New Roman" w:cs="Times New Roman"/>
        </w:rPr>
      </w:pPr>
    </w:p>
    <w:p w:rsidR="00AA111A" w:rsidRDefault="00E26C27">
      <w:pPr>
        <w:pStyle w:val="BodyAA"/>
        <w:ind w:firstLine="708"/>
        <w:jc w:val="both"/>
        <w:rPr>
          <w:rFonts w:ascii="Times New Roman" w:eastAsia="Times New Roman" w:hAnsi="Times New Roman" w:cs="Times New Roman"/>
        </w:rPr>
      </w:pPr>
      <w:r>
        <w:rPr>
          <w:rFonts w:ascii="Times New Roman"/>
        </w:rPr>
        <w:t>"</w:t>
      </w:r>
      <w:proofErr w:type="gramStart"/>
      <w:r>
        <w:rPr>
          <w:rFonts w:ascii="Times New Roman"/>
        </w:rPr>
        <w:t>with</w:t>
      </w:r>
      <w:proofErr w:type="gramEnd"/>
      <w:r>
        <w:rPr>
          <w:rFonts w:ascii="Times New Roman"/>
        </w:rPr>
        <w:t xml:space="preserve"> the latest [price] increases announced... A family with a father, mother and two children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rPr>
        <w:t xml:space="preserve">who live in central Lisbon spend over 36 euros more per month on transportation. If they have to </w:t>
      </w:r>
      <w:r>
        <w:rPr>
          <w:rFonts w:ascii="Times New Roman" w:eastAsia="Times New Roman" w:hAnsi="Times New Roman" w:cs="Times New Roman"/>
        </w:rPr>
        <w:tab/>
      </w:r>
      <w:r>
        <w:rPr>
          <w:rFonts w:ascii="Times New Roman"/>
        </w:rPr>
        <w:t xml:space="preserve">commute from </w:t>
      </w:r>
      <w:proofErr w:type="spellStart"/>
      <w:r>
        <w:rPr>
          <w:rFonts w:ascii="Times New Roman"/>
        </w:rPr>
        <w:t>Sintra</w:t>
      </w:r>
      <w:proofErr w:type="spellEnd"/>
      <w:r>
        <w:rPr>
          <w:rFonts w:ascii="Times New Roman"/>
        </w:rPr>
        <w:t xml:space="preserve"> to Lisbon</w:t>
      </w:r>
      <w:r>
        <w:rPr>
          <w:rFonts w:hAnsi="Times New Roman"/>
        </w:rPr>
        <w:t>…</w:t>
      </w:r>
      <w:r>
        <w:rPr>
          <w:rFonts w:ascii="Times New Roman"/>
        </w:rPr>
        <w:t>the monthly fee increases to 100 euros. This is unaffordable!</w:t>
      </w:r>
      <w:r>
        <w:rPr>
          <w:rFonts w:hAnsi="Times New Roman"/>
        </w:rPr>
        <w:t>”</w:t>
      </w:r>
    </w:p>
    <w:p w:rsidR="00AA111A" w:rsidRDefault="00E26C27">
      <w:pPr>
        <w:pStyle w:val="BodyAA"/>
        <w:ind w:firstLine="708"/>
        <w:jc w:val="both"/>
        <w:rPr>
          <w:rFonts w:ascii="Times New Roman" w:eastAsia="Times New Roman" w:hAnsi="Times New Roman" w:cs="Times New Roman"/>
        </w:rPr>
      </w:pPr>
      <w:r>
        <w:rPr>
          <w:rFonts w:ascii="Times New Roman"/>
        </w:rPr>
        <w:t>(Female MP, Left Bloc, 6/22/2012)</w:t>
      </w:r>
    </w:p>
    <w:p w:rsidR="00AA111A" w:rsidRDefault="00AA111A" w:rsidP="00C8009F">
      <w:pPr>
        <w:pStyle w:val="BodyAA"/>
        <w:rPr>
          <w:rFonts w:ascii="Times New Roman" w:eastAsia="Times New Roman" w:hAnsi="Times New Roman" w:cs="Times New Roman"/>
        </w:rPr>
      </w:pPr>
    </w:p>
    <w:p w:rsidR="00AA111A" w:rsidRDefault="00E26C27">
      <w:pPr>
        <w:pStyle w:val="BodyAA"/>
        <w:spacing w:line="360" w:lineRule="auto"/>
        <w:ind w:firstLine="708"/>
        <w:rPr>
          <w:rFonts w:ascii="Times New Roman" w:eastAsia="Times New Roman" w:hAnsi="Times New Roman" w:cs="Times New Roman"/>
          <w:sz w:val="24"/>
          <w:szCs w:val="24"/>
        </w:rPr>
      </w:pPr>
      <w:r>
        <w:rPr>
          <w:rFonts w:ascii="Times New Roman"/>
          <w:sz w:val="24"/>
          <w:szCs w:val="24"/>
        </w:rPr>
        <w:t xml:space="preserve">As we see from the quotes, mothers appear in the discourse mostly in conjunction with other victimized groups, such as children or the unemployed, not as relevant category on their own. Some of the utterances on </w:t>
      </w:r>
      <w:r>
        <w:rPr>
          <w:rFonts w:hAnsi="Times New Roman"/>
          <w:sz w:val="24"/>
          <w:szCs w:val="24"/>
        </w:rPr>
        <w:t>‘</w:t>
      </w:r>
      <w:r>
        <w:rPr>
          <w:rFonts w:ascii="Times New Roman"/>
          <w:sz w:val="24"/>
          <w:szCs w:val="24"/>
        </w:rPr>
        <w:t>father</w:t>
      </w:r>
      <w:r>
        <w:rPr>
          <w:rFonts w:hAnsi="Times New Roman"/>
          <w:sz w:val="24"/>
          <w:szCs w:val="24"/>
        </w:rPr>
        <w:t>’</w:t>
      </w:r>
      <w:r>
        <w:rPr>
          <w:rFonts w:ascii="Times New Roman"/>
          <w:sz w:val="24"/>
          <w:szCs w:val="24"/>
        </w:rPr>
        <w:t>, however are distinct and introduce into the debate the idea of who are to blame for the social and economic crisis.</w:t>
      </w:r>
    </w:p>
    <w:p w:rsidR="00AA111A" w:rsidRDefault="00E26C27">
      <w:pPr>
        <w:pStyle w:val="BodyAA"/>
        <w:ind w:firstLine="708"/>
        <w:rPr>
          <w:rFonts w:ascii="Times New Roman" w:eastAsia="Times New Roman" w:hAnsi="Times New Roman" w:cs="Times New Roman"/>
        </w:rPr>
      </w:pPr>
      <w:r>
        <w:rPr>
          <w:rFonts w:hAnsi="Times New Roman"/>
        </w:rPr>
        <w:t>“</w:t>
      </w:r>
      <w:r>
        <w:rPr>
          <w:rFonts w:ascii="Times New Roman"/>
        </w:rPr>
        <w:t>The fathers of the financial, economic, and social instability of our country n</w:t>
      </w:r>
      <w:r w:rsidR="00C8009F">
        <w:rPr>
          <w:rFonts w:ascii="Times New Roman"/>
        </w:rPr>
        <w:t xml:space="preserve">ow want to add to </w:t>
      </w:r>
      <w:r w:rsidR="00C8009F">
        <w:rPr>
          <w:rFonts w:ascii="Times New Roman"/>
        </w:rPr>
        <w:tab/>
      </w:r>
      <w:r w:rsidR="00C8009F">
        <w:rPr>
          <w:rFonts w:ascii="Times New Roman"/>
        </w:rPr>
        <w:tab/>
        <w:t>that legacy</w:t>
      </w:r>
      <w:r>
        <w:rPr>
          <w:rFonts w:ascii="Times New Roman"/>
        </w:rPr>
        <w:t xml:space="preserve"> also political instability." </w:t>
      </w:r>
    </w:p>
    <w:p w:rsidR="00AA111A" w:rsidRDefault="00E26C27">
      <w:pPr>
        <w:pStyle w:val="BodyAA"/>
        <w:ind w:firstLine="708"/>
        <w:rPr>
          <w:rFonts w:ascii="Times New Roman" w:eastAsia="Times New Roman" w:hAnsi="Times New Roman" w:cs="Times New Roman"/>
        </w:rPr>
      </w:pPr>
      <w:r>
        <w:rPr>
          <w:rFonts w:ascii="Times New Roman"/>
        </w:rPr>
        <w:t>(Male MP, Social Democratic Party, 4/4/2013)</w:t>
      </w:r>
    </w:p>
    <w:p w:rsidR="00AA111A" w:rsidRDefault="00AA111A">
      <w:pPr>
        <w:pStyle w:val="BodyAA"/>
        <w:ind w:firstLine="708"/>
        <w:rPr>
          <w:rFonts w:ascii="Times New Roman" w:eastAsia="Times New Roman" w:hAnsi="Times New Roman" w:cs="Times New Roman"/>
        </w:rPr>
      </w:pPr>
    </w:p>
    <w:p w:rsidR="00AA111A" w:rsidRDefault="00E26C27">
      <w:pPr>
        <w:pStyle w:val="BodyAA"/>
        <w:ind w:firstLine="708"/>
        <w:rPr>
          <w:rFonts w:ascii="Times New Roman" w:eastAsia="Times New Roman" w:hAnsi="Times New Roman" w:cs="Times New Roman"/>
        </w:rPr>
      </w:pPr>
      <w:r>
        <w:rPr>
          <w:rFonts w:hAnsi="Times New Roman"/>
        </w:rPr>
        <w:t>“</w:t>
      </w:r>
      <w:r>
        <w:rPr>
          <w:rFonts w:ascii="Times New Roman"/>
        </w:rPr>
        <w:t xml:space="preserve">The illusion, the spending, and the debt are the progenitors of austerity, and these politicians </w:t>
      </w:r>
      <w:r>
        <w:rPr>
          <w:rFonts w:ascii="Times New Roman"/>
        </w:rPr>
        <w:tab/>
      </w:r>
      <w:r>
        <w:rPr>
          <w:rFonts w:ascii="Times New Roman"/>
        </w:rPr>
        <w:tab/>
        <w:t>some of who speak here ... are the biological fathers of the strain the country is experiencing.</w:t>
      </w:r>
    </w:p>
    <w:p w:rsidR="00AA111A" w:rsidRDefault="00E26C27">
      <w:pPr>
        <w:pStyle w:val="BodyAA"/>
        <w:ind w:firstLine="708"/>
        <w:rPr>
          <w:rFonts w:ascii="Times New Roman" w:eastAsia="Times New Roman" w:hAnsi="Times New Roman" w:cs="Times New Roman"/>
        </w:rPr>
      </w:pPr>
      <w:r>
        <w:rPr>
          <w:rFonts w:ascii="Times New Roman"/>
        </w:rPr>
        <w:t>(Male MP, Social Democratic Party, 10/31/2012)</w:t>
      </w:r>
    </w:p>
    <w:p w:rsidR="00AA111A" w:rsidRDefault="00AA111A">
      <w:pPr>
        <w:pStyle w:val="BodyAA"/>
        <w:spacing w:line="360" w:lineRule="auto"/>
        <w:ind w:firstLine="708"/>
        <w:rPr>
          <w:rFonts w:ascii="Times New Roman" w:eastAsia="Times New Roman" w:hAnsi="Times New Roman" w:cs="Times New Roman"/>
          <w:sz w:val="24"/>
          <w:szCs w:val="24"/>
        </w:rPr>
      </w:pPr>
    </w:p>
    <w:p w:rsidR="00AA111A" w:rsidRDefault="00F6736A">
      <w:pPr>
        <w:pStyle w:val="BodyAA"/>
        <w:spacing w:line="360" w:lineRule="auto"/>
        <w:ind w:firstLine="708"/>
        <w:rPr>
          <w:rFonts w:ascii="Times New Roman" w:eastAsia="Times New Roman" w:hAnsi="Times New Roman" w:cs="Times New Roman"/>
          <w:sz w:val="24"/>
          <w:szCs w:val="24"/>
        </w:rPr>
      </w:pPr>
      <w:r>
        <w:rPr>
          <w:rFonts w:ascii="Times New Roman"/>
          <w:sz w:val="24"/>
          <w:szCs w:val="24"/>
        </w:rPr>
        <w:t>‘</w:t>
      </w:r>
      <w:r w:rsidR="00E26C27">
        <w:rPr>
          <w:rFonts w:ascii="Times New Roman"/>
          <w:sz w:val="24"/>
          <w:szCs w:val="24"/>
        </w:rPr>
        <w:t>Father</w:t>
      </w:r>
      <w:r>
        <w:rPr>
          <w:rFonts w:ascii="Times New Roman"/>
          <w:sz w:val="24"/>
          <w:szCs w:val="24"/>
        </w:rPr>
        <w:t>’</w:t>
      </w:r>
      <w:r w:rsidR="00E26C27">
        <w:rPr>
          <w:rFonts w:ascii="Times New Roman"/>
          <w:sz w:val="24"/>
          <w:szCs w:val="24"/>
        </w:rPr>
        <w:t xml:space="preserve"> becomes a category used in parliamentary discourse also as a metaphor about who was actively responsible for the economic situation of the country. While </w:t>
      </w:r>
      <w:r w:rsidR="00E26C27">
        <w:rPr>
          <w:rFonts w:hAnsi="Times New Roman"/>
          <w:sz w:val="24"/>
          <w:szCs w:val="24"/>
        </w:rPr>
        <w:t>‘</w:t>
      </w:r>
      <w:r w:rsidR="00E26C27">
        <w:rPr>
          <w:rFonts w:ascii="Times New Roman"/>
          <w:sz w:val="24"/>
          <w:szCs w:val="24"/>
        </w:rPr>
        <w:t>mother</w:t>
      </w:r>
      <w:r w:rsidR="00E26C27">
        <w:rPr>
          <w:rFonts w:hAnsi="Times New Roman"/>
          <w:sz w:val="24"/>
          <w:szCs w:val="24"/>
        </w:rPr>
        <w:t>’</w:t>
      </w:r>
      <w:r w:rsidR="00367505">
        <w:rPr>
          <w:rFonts w:hAnsi="Times New Roman"/>
          <w:sz w:val="24"/>
          <w:szCs w:val="24"/>
        </w:rPr>
        <w:t xml:space="preserve"> </w:t>
      </w:r>
      <w:r w:rsidR="00E26C27">
        <w:rPr>
          <w:rFonts w:ascii="Times New Roman"/>
          <w:sz w:val="24"/>
          <w:szCs w:val="24"/>
        </w:rPr>
        <w:t>was presented mostly as a</w:t>
      </w:r>
      <w:r w:rsidR="00E26C27">
        <w:rPr>
          <w:rFonts w:hAnsi="Times New Roman"/>
          <w:sz w:val="24"/>
          <w:szCs w:val="24"/>
        </w:rPr>
        <w:t xml:space="preserve"> </w:t>
      </w:r>
      <w:r w:rsidR="00E26C27">
        <w:rPr>
          <w:rFonts w:hAnsi="Times New Roman"/>
          <w:sz w:val="24"/>
          <w:szCs w:val="24"/>
        </w:rPr>
        <w:t>‘</w:t>
      </w:r>
      <w:r w:rsidR="00E26C27">
        <w:rPr>
          <w:rFonts w:ascii="Times New Roman"/>
          <w:sz w:val="24"/>
          <w:szCs w:val="24"/>
        </w:rPr>
        <w:t>passive</w:t>
      </w:r>
      <w:r w:rsidR="00E26C27">
        <w:rPr>
          <w:rFonts w:hAnsi="Times New Roman"/>
          <w:sz w:val="24"/>
          <w:szCs w:val="24"/>
        </w:rPr>
        <w:t>’</w:t>
      </w:r>
      <w:r w:rsidR="00E26C27">
        <w:rPr>
          <w:rFonts w:hAnsi="Times New Roman"/>
          <w:sz w:val="24"/>
          <w:szCs w:val="24"/>
        </w:rPr>
        <w:t xml:space="preserve"> </w:t>
      </w:r>
      <w:r w:rsidR="00E26C27">
        <w:rPr>
          <w:rFonts w:ascii="Times New Roman"/>
          <w:sz w:val="24"/>
          <w:szCs w:val="24"/>
        </w:rPr>
        <w:t xml:space="preserve">construction </w:t>
      </w:r>
      <w:r w:rsidR="00C8009F">
        <w:rPr>
          <w:rFonts w:ascii="Times New Roman"/>
          <w:sz w:val="24"/>
          <w:szCs w:val="24"/>
        </w:rPr>
        <w:t xml:space="preserve">of </w:t>
      </w:r>
      <w:r w:rsidR="00E26C27">
        <w:rPr>
          <w:rFonts w:ascii="Times New Roman"/>
          <w:sz w:val="24"/>
          <w:szCs w:val="24"/>
        </w:rPr>
        <w:t xml:space="preserve">victims. </w:t>
      </w:r>
      <w:r w:rsidR="00C8009F">
        <w:rPr>
          <w:rFonts w:ascii="Times New Roman"/>
          <w:sz w:val="24"/>
          <w:szCs w:val="24"/>
        </w:rPr>
        <w:t xml:space="preserve">These </w:t>
      </w:r>
      <w:r w:rsidR="00E26C27">
        <w:rPr>
          <w:rFonts w:ascii="Times New Roman"/>
          <w:sz w:val="24"/>
          <w:szCs w:val="24"/>
        </w:rPr>
        <w:t xml:space="preserve">constructions by </w:t>
      </w:r>
      <w:r w:rsidR="00FB456F">
        <w:rPr>
          <w:rFonts w:ascii="Times New Roman"/>
          <w:sz w:val="24"/>
          <w:szCs w:val="24"/>
        </w:rPr>
        <w:t>MPs</w:t>
      </w:r>
      <w:r w:rsidR="00E26C27">
        <w:rPr>
          <w:rFonts w:ascii="Times New Roman"/>
          <w:sz w:val="24"/>
          <w:szCs w:val="24"/>
        </w:rPr>
        <w:t xml:space="preserve"> also reflect gendered constructions of meanings of mother and father </w:t>
      </w:r>
      <w:r w:rsidR="00106DAC">
        <w:rPr>
          <w:rFonts w:ascii="Times New Roman"/>
          <w:sz w:val="24"/>
          <w:szCs w:val="24"/>
        </w:rPr>
        <w:t xml:space="preserve">and a </w:t>
      </w:r>
      <w:r w:rsidR="00E26C27">
        <w:rPr>
          <w:rFonts w:ascii="Times New Roman"/>
          <w:sz w:val="24"/>
          <w:szCs w:val="24"/>
        </w:rPr>
        <w:t>ster</w:t>
      </w:r>
      <w:r w:rsidR="00106DAC">
        <w:rPr>
          <w:rFonts w:ascii="Times New Roman"/>
          <w:sz w:val="24"/>
          <w:szCs w:val="24"/>
        </w:rPr>
        <w:t xml:space="preserve">eotypical and </w:t>
      </w:r>
      <w:proofErr w:type="spellStart"/>
      <w:r w:rsidR="00106DAC">
        <w:rPr>
          <w:rFonts w:ascii="Times New Roman"/>
          <w:sz w:val="24"/>
          <w:szCs w:val="24"/>
        </w:rPr>
        <w:t>patriarchical</w:t>
      </w:r>
      <w:proofErr w:type="spellEnd"/>
      <w:r w:rsidR="00106DAC">
        <w:rPr>
          <w:rFonts w:ascii="Times New Roman"/>
          <w:sz w:val="24"/>
          <w:szCs w:val="24"/>
        </w:rPr>
        <w:t xml:space="preserve"> way</w:t>
      </w:r>
      <w:r w:rsidR="00E26C27">
        <w:rPr>
          <w:rFonts w:ascii="Times New Roman"/>
          <w:sz w:val="24"/>
          <w:szCs w:val="24"/>
        </w:rPr>
        <w:t xml:space="preserve"> of organizing political discourse.   </w:t>
      </w:r>
    </w:p>
    <w:p w:rsidR="00AA111A" w:rsidRPr="00C8009F" w:rsidRDefault="00E26C27" w:rsidP="00C8009F">
      <w:pPr>
        <w:pStyle w:val="BodyAA"/>
        <w:spacing w:line="360" w:lineRule="auto"/>
        <w:ind w:firstLine="708"/>
        <w:rPr>
          <w:rFonts w:ascii="Times New Roman" w:eastAsia="Times New Roman" w:hAnsi="Times New Roman" w:cs="Times New Roman"/>
          <w:sz w:val="24"/>
          <w:szCs w:val="24"/>
        </w:rPr>
      </w:pPr>
      <w:r>
        <w:rPr>
          <w:rFonts w:ascii="Times New Roman"/>
          <w:sz w:val="24"/>
          <w:szCs w:val="24"/>
        </w:rPr>
        <w:t xml:space="preserve">While economic framing dominates the discourse on the gender impacts of the economic crisis, 'social </w:t>
      </w:r>
      <w:r w:rsidRPr="00C8009F">
        <w:rPr>
          <w:rFonts w:ascii="Times New Roman" w:hAnsi="Times New Roman" w:cs="Times New Roman"/>
          <w:sz w:val="24"/>
          <w:szCs w:val="24"/>
        </w:rPr>
        <w:t xml:space="preserve">justice’ </w:t>
      </w:r>
      <w:r w:rsidR="00C8009F" w:rsidRPr="00C8009F">
        <w:rPr>
          <w:rFonts w:ascii="Times New Roman" w:hAnsi="Times New Roman" w:cs="Times New Roman"/>
          <w:sz w:val="24"/>
          <w:szCs w:val="24"/>
        </w:rPr>
        <w:t xml:space="preserve">also </w:t>
      </w:r>
      <w:r w:rsidRPr="00C8009F">
        <w:rPr>
          <w:rFonts w:ascii="Times New Roman" w:hAnsi="Times New Roman" w:cs="Times New Roman"/>
          <w:sz w:val="24"/>
          <w:szCs w:val="24"/>
        </w:rPr>
        <w:t xml:space="preserve">appears </w:t>
      </w:r>
      <w:r w:rsidR="00C8009F">
        <w:rPr>
          <w:rFonts w:ascii="Times New Roman"/>
          <w:sz w:val="24"/>
          <w:szCs w:val="24"/>
        </w:rPr>
        <w:t xml:space="preserve">in the debates. That is, </w:t>
      </w:r>
      <w:r>
        <w:rPr>
          <w:rFonts w:ascii="Times New Roman"/>
          <w:sz w:val="24"/>
          <w:szCs w:val="24"/>
        </w:rPr>
        <w:t xml:space="preserve">framing the economic crisis and austerity measures as producing socially unequal impacts. </w:t>
      </w:r>
      <w:r w:rsidR="00FB456F">
        <w:rPr>
          <w:rFonts w:ascii="Times New Roman"/>
          <w:sz w:val="24"/>
          <w:szCs w:val="24"/>
        </w:rPr>
        <w:t>MPs</w:t>
      </w:r>
      <w:r>
        <w:rPr>
          <w:rFonts w:ascii="Times New Roman"/>
          <w:sz w:val="24"/>
          <w:szCs w:val="24"/>
        </w:rPr>
        <w:t xml:space="preserve"> that use this framing commonly juxtapose those that seem to fair well during the crisis with those that do not, those that should be blamed for the crisis, with those </w:t>
      </w:r>
      <w:r w:rsidR="00C8009F">
        <w:rPr>
          <w:rFonts w:ascii="Times New Roman"/>
          <w:sz w:val="24"/>
          <w:szCs w:val="24"/>
        </w:rPr>
        <w:t>that are impacted by</w:t>
      </w:r>
      <w:r>
        <w:rPr>
          <w:rFonts w:ascii="Times New Roman"/>
          <w:sz w:val="24"/>
          <w:szCs w:val="24"/>
        </w:rPr>
        <w:t xml:space="preserve"> the crisis. In this 'us' versus </w:t>
      </w:r>
      <w:r>
        <w:rPr>
          <w:rFonts w:hAnsi="Times New Roman"/>
          <w:sz w:val="24"/>
          <w:szCs w:val="24"/>
        </w:rPr>
        <w:t>‘</w:t>
      </w:r>
      <w:r w:rsidR="00C8009F">
        <w:rPr>
          <w:rFonts w:ascii="Times New Roman"/>
          <w:sz w:val="24"/>
          <w:szCs w:val="24"/>
        </w:rPr>
        <w:t xml:space="preserve">them' dichotomy, the government, the </w:t>
      </w:r>
      <w:r>
        <w:rPr>
          <w:rFonts w:ascii="Times New Roman"/>
          <w:sz w:val="24"/>
          <w:szCs w:val="24"/>
        </w:rPr>
        <w:t xml:space="preserve">troika and rescued banks are the 'them', while women </w:t>
      </w:r>
      <w:r w:rsidR="00C8009F">
        <w:rPr>
          <w:rFonts w:ascii="Times New Roman"/>
          <w:sz w:val="24"/>
          <w:szCs w:val="24"/>
        </w:rPr>
        <w:t xml:space="preserve">and other social groups </w:t>
      </w:r>
      <w:r>
        <w:rPr>
          <w:rFonts w:ascii="Times New Roman"/>
          <w:sz w:val="24"/>
          <w:szCs w:val="24"/>
        </w:rPr>
        <w:t xml:space="preserve">are presented </w:t>
      </w:r>
      <w:r w:rsidR="00C8009F">
        <w:rPr>
          <w:rFonts w:ascii="Times New Roman"/>
          <w:sz w:val="24"/>
          <w:szCs w:val="24"/>
        </w:rPr>
        <w:t xml:space="preserve">as </w:t>
      </w:r>
      <w:r>
        <w:rPr>
          <w:rFonts w:ascii="Times New Roman"/>
          <w:sz w:val="24"/>
          <w:szCs w:val="24"/>
        </w:rPr>
        <w:t xml:space="preserve">the </w:t>
      </w:r>
      <w:r>
        <w:rPr>
          <w:rFonts w:hAnsi="Times New Roman"/>
          <w:sz w:val="24"/>
          <w:szCs w:val="24"/>
        </w:rPr>
        <w:t>‘</w:t>
      </w:r>
      <w:r>
        <w:rPr>
          <w:rFonts w:ascii="Times New Roman"/>
          <w:sz w:val="24"/>
          <w:szCs w:val="24"/>
        </w:rPr>
        <w:t>us</w:t>
      </w:r>
      <w:r>
        <w:rPr>
          <w:rFonts w:hAnsi="Times New Roman"/>
          <w:sz w:val="24"/>
          <w:szCs w:val="24"/>
        </w:rPr>
        <w:t>’</w:t>
      </w:r>
      <w:r>
        <w:rPr>
          <w:rFonts w:ascii="Times New Roman"/>
          <w:sz w:val="24"/>
          <w:szCs w:val="24"/>
        </w:rPr>
        <w:t>.</w:t>
      </w:r>
    </w:p>
    <w:p w:rsidR="00AA111A" w:rsidRDefault="00C8009F">
      <w:pPr>
        <w:pStyle w:val="BodyAA"/>
        <w:ind w:firstLine="708"/>
        <w:rPr>
          <w:rFonts w:ascii="Times New Roman" w:eastAsia="Times New Roman" w:hAnsi="Times New Roman" w:cs="Times New Roman"/>
        </w:rPr>
      </w:pPr>
      <w:r>
        <w:rPr>
          <w:rFonts w:ascii="Times New Roman"/>
        </w:rPr>
        <w:t>"While social provisions are stolen</w:t>
      </w:r>
      <w:r w:rsidR="00E26C27">
        <w:rPr>
          <w:rFonts w:ascii="Times New Roman"/>
        </w:rPr>
        <w:t xml:space="preserve"> and child benefits are taken away affecting more than 1,25 </w:t>
      </w:r>
      <w:r w:rsidR="00E26C27">
        <w:rPr>
          <w:rFonts w:ascii="Times New Roman"/>
        </w:rPr>
        <w:tab/>
      </w:r>
      <w:r w:rsidR="00E26C27">
        <w:rPr>
          <w:rFonts w:ascii="Times New Roman"/>
        </w:rPr>
        <w:tab/>
        <w:t xml:space="preserve">million </w:t>
      </w:r>
      <w:r w:rsidR="00E26C27">
        <w:rPr>
          <w:rFonts w:ascii="Times New Roman"/>
        </w:rPr>
        <w:tab/>
        <w:t xml:space="preserve">children, while women are pushed into poverty </w:t>
      </w:r>
      <w:r>
        <w:rPr>
          <w:rFonts w:ascii="Times New Roman"/>
        </w:rPr>
        <w:t>and accept new forms of slavery</w:t>
      </w:r>
      <w:r w:rsidR="00E26C27">
        <w:rPr>
          <w:rFonts w:ascii="Times New Roman"/>
        </w:rPr>
        <w:t xml:space="preserve"> such as  </w:t>
      </w:r>
      <w:r w:rsidR="00E26C27">
        <w:rPr>
          <w:rFonts w:ascii="Times New Roman"/>
        </w:rPr>
        <w:tab/>
        <w:t xml:space="preserve">the exploitation from prostitution, </w:t>
      </w:r>
      <w:r>
        <w:rPr>
          <w:rFonts w:ascii="Times New Roman"/>
        </w:rPr>
        <w:t>and they</w:t>
      </w:r>
      <w:r w:rsidR="00E26C27">
        <w:rPr>
          <w:rFonts w:ascii="Times New Roman"/>
        </w:rPr>
        <w:t xml:space="preserve"> accept it as inev</w:t>
      </w:r>
      <w:r>
        <w:rPr>
          <w:rFonts w:ascii="Times New Roman"/>
        </w:rPr>
        <w:t>itable in times of crisis. A</w:t>
      </w:r>
      <w:r w:rsidR="00E26C27">
        <w:rPr>
          <w:rFonts w:ascii="Times New Roman"/>
        </w:rPr>
        <w:t xml:space="preserve">t the same </w:t>
      </w:r>
      <w:r w:rsidR="00E26C27">
        <w:rPr>
          <w:rFonts w:ascii="Times New Roman"/>
        </w:rPr>
        <w:tab/>
      </w:r>
      <w:r w:rsidR="00E26C27">
        <w:rPr>
          <w:rFonts w:ascii="Times New Roman"/>
        </w:rPr>
        <w:tab/>
        <w:t>time, you give banks 12 000 million of euros</w:t>
      </w:r>
      <w:r w:rsidR="00E26C27">
        <w:rPr>
          <w:rFonts w:hAnsi="Times New Roman"/>
        </w:rPr>
        <w:t>…</w:t>
      </w:r>
      <w:r w:rsidR="00E26C27">
        <w:rPr>
          <w:rFonts w:hAnsi="Times New Roman"/>
        </w:rPr>
        <w:t xml:space="preserve"> </w:t>
      </w:r>
      <w:r w:rsidR="00E26C27">
        <w:rPr>
          <w:rFonts w:ascii="Times New Roman"/>
        </w:rPr>
        <w:t xml:space="preserve">to some all sacrifices are demanded while others </w:t>
      </w:r>
      <w:r w:rsidR="00E26C27">
        <w:rPr>
          <w:rFonts w:ascii="Times New Roman"/>
        </w:rPr>
        <w:tab/>
        <w:t>are handed privileges.</w:t>
      </w:r>
      <w:r w:rsidR="00E26C27">
        <w:rPr>
          <w:rFonts w:hAnsi="Times New Roman"/>
        </w:rPr>
        <w:t>”</w:t>
      </w:r>
      <w:r w:rsidR="00E26C27">
        <w:rPr>
          <w:rFonts w:hAnsi="Times New Roman"/>
        </w:rPr>
        <w:t xml:space="preserve"> </w:t>
      </w:r>
    </w:p>
    <w:p w:rsidR="00AA111A" w:rsidRDefault="00E26C27">
      <w:pPr>
        <w:pStyle w:val="BodyAA"/>
        <w:ind w:firstLine="708"/>
        <w:rPr>
          <w:rFonts w:ascii="Times New Roman" w:eastAsia="Times New Roman" w:hAnsi="Times New Roman" w:cs="Times New Roman"/>
        </w:rPr>
      </w:pPr>
      <w:r>
        <w:rPr>
          <w:rFonts w:ascii="Times New Roman"/>
        </w:rPr>
        <w:t>(Male MP, Communist Party, 3/22/2012)</w:t>
      </w:r>
    </w:p>
    <w:p w:rsidR="00AA111A" w:rsidRDefault="00AA111A">
      <w:pPr>
        <w:pStyle w:val="BodyAA"/>
        <w:spacing w:line="360" w:lineRule="auto"/>
        <w:ind w:firstLine="708"/>
        <w:rPr>
          <w:rFonts w:ascii="Times New Roman" w:eastAsia="Times New Roman" w:hAnsi="Times New Roman" w:cs="Times New Roman"/>
          <w:sz w:val="24"/>
          <w:szCs w:val="24"/>
        </w:rPr>
      </w:pPr>
    </w:p>
    <w:p w:rsidR="00AA111A" w:rsidRDefault="00E26C27">
      <w:pPr>
        <w:pStyle w:val="BodyAA"/>
        <w:spacing w:line="360" w:lineRule="auto"/>
        <w:ind w:firstLine="708"/>
        <w:rPr>
          <w:rFonts w:ascii="Times New Roman" w:eastAsia="Times New Roman" w:hAnsi="Times New Roman" w:cs="Times New Roman"/>
          <w:sz w:val="24"/>
          <w:szCs w:val="24"/>
        </w:rPr>
      </w:pPr>
      <w:r>
        <w:rPr>
          <w:rFonts w:ascii="Times New Roman"/>
          <w:sz w:val="24"/>
          <w:szCs w:val="24"/>
        </w:rPr>
        <w:t xml:space="preserve">This </w:t>
      </w:r>
      <w:r w:rsidR="00C8009F">
        <w:rPr>
          <w:rFonts w:ascii="Times New Roman"/>
          <w:sz w:val="24"/>
          <w:szCs w:val="24"/>
        </w:rPr>
        <w:t>‘</w:t>
      </w:r>
      <w:r w:rsidR="00C8009F">
        <w:rPr>
          <w:rFonts w:ascii="Times New Roman"/>
          <w:sz w:val="24"/>
          <w:szCs w:val="24"/>
        </w:rPr>
        <w:t>social justice</w:t>
      </w:r>
      <w:r w:rsidR="00C8009F">
        <w:rPr>
          <w:rFonts w:ascii="Times New Roman"/>
          <w:sz w:val="24"/>
          <w:szCs w:val="24"/>
        </w:rPr>
        <w:t>’</w:t>
      </w:r>
      <w:r w:rsidR="00C8009F">
        <w:rPr>
          <w:rFonts w:ascii="Times New Roman"/>
          <w:sz w:val="24"/>
          <w:szCs w:val="24"/>
        </w:rPr>
        <w:t xml:space="preserve"> </w:t>
      </w:r>
      <w:r>
        <w:rPr>
          <w:rFonts w:ascii="Times New Roman"/>
          <w:sz w:val="24"/>
          <w:szCs w:val="24"/>
        </w:rPr>
        <w:t xml:space="preserve">frame is </w:t>
      </w:r>
      <w:r w:rsidR="00C8009F">
        <w:rPr>
          <w:rFonts w:ascii="Times New Roman"/>
          <w:sz w:val="24"/>
          <w:szCs w:val="24"/>
        </w:rPr>
        <w:t xml:space="preserve">often </w:t>
      </w:r>
      <w:r>
        <w:rPr>
          <w:rFonts w:ascii="Times New Roman"/>
          <w:sz w:val="24"/>
          <w:szCs w:val="24"/>
        </w:rPr>
        <w:t xml:space="preserve">used by left-wing </w:t>
      </w:r>
      <w:r w:rsidR="00FB456F">
        <w:rPr>
          <w:rFonts w:ascii="Times New Roman"/>
          <w:sz w:val="24"/>
          <w:szCs w:val="24"/>
        </w:rPr>
        <w:t>MPs</w:t>
      </w:r>
      <w:r>
        <w:rPr>
          <w:rFonts w:ascii="Times New Roman"/>
          <w:sz w:val="24"/>
          <w:szCs w:val="24"/>
        </w:rPr>
        <w:t xml:space="preserve"> to questions the priorities, the morality, and </w:t>
      </w:r>
      <w:r w:rsidR="006D7332">
        <w:rPr>
          <w:rFonts w:ascii="Times New Roman"/>
          <w:sz w:val="24"/>
          <w:szCs w:val="24"/>
        </w:rPr>
        <w:t xml:space="preserve">even </w:t>
      </w:r>
      <w:r>
        <w:rPr>
          <w:rFonts w:ascii="Times New Roman"/>
          <w:sz w:val="24"/>
          <w:szCs w:val="24"/>
        </w:rPr>
        <w:t xml:space="preserve">the justice of the austerity policies of the government.  </w:t>
      </w:r>
    </w:p>
    <w:p w:rsidR="00AA111A" w:rsidRDefault="00E26C27">
      <w:pPr>
        <w:pStyle w:val="BodyAA"/>
        <w:spacing w:line="360" w:lineRule="auto"/>
        <w:ind w:firstLine="708"/>
        <w:rPr>
          <w:rFonts w:ascii="Times New Roman" w:eastAsia="Times New Roman" w:hAnsi="Times New Roman" w:cs="Times New Roman"/>
          <w:sz w:val="24"/>
          <w:szCs w:val="24"/>
        </w:rPr>
      </w:pPr>
      <w:r>
        <w:rPr>
          <w:rFonts w:ascii="Times New Roman"/>
          <w:sz w:val="24"/>
          <w:szCs w:val="24"/>
        </w:rPr>
        <w:t xml:space="preserve">In regards to speakers, we find some outstanding results. The </w:t>
      </w:r>
      <w:r w:rsidR="00FB456F">
        <w:rPr>
          <w:rFonts w:ascii="Times New Roman"/>
          <w:sz w:val="24"/>
          <w:szCs w:val="24"/>
        </w:rPr>
        <w:t>MPs</w:t>
      </w:r>
      <w:r>
        <w:rPr>
          <w:rFonts w:ascii="Times New Roman"/>
          <w:sz w:val="24"/>
          <w:szCs w:val="24"/>
        </w:rPr>
        <w:t xml:space="preserve"> that voice women</w:t>
      </w:r>
      <w:r>
        <w:rPr>
          <w:rFonts w:hAnsi="Times New Roman"/>
          <w:sz w:val="24"/>
          <w:szCs w:val="24"/>
        </w:rPr>
        <w:t>’</w:t>
      </w:r>
      <w:r>
        <w:rPr>
          <w:rFonts w:ascii="Times New Roman"/>
          <w:sz w:val="24"/>
          <w:szCs w:val="24"/>
        </w:rPr>
        <w:t>s victimization and women</w:t>
      </w:r>
      <w:r>
        <w:rPr>
          <w:rFonts w:hAnsi="Times New Roman"/>
          <w:sz w:val="24"/>
          <w:szCs w:val="24"/>
        </w:rPr>
        <w:t>’</w:t>
      </w:r>
      <w:r>
        <w:rPr>
          <w:rFonts w:ascii="Times New Roman"/>
          <w:sz w:val="24"/>
          <w:szCs w:val="24"/>
        </w:rPr>
        <w:t xml:space="preserve">s struggles in parliament are mostly female </w:t>
      </w:r>
      <w:r w:rsidR="00FB456F">
        <w:rPr>
          <w:rFonts w:ascii="Times New Roman"/>
          <w:sz w:val="24"/>
          <w:szCs w:val="24"/>
        </w:rPr>
        <w:t>MPs</w:t>
      </w:r>
      <w:r>
        <w:rPr>
          <w:rFonts w:ascii="Times New Roman"/>
          <w:sz w:val="24"/>
          <w:szCs w:val="24"/>
        </w:rPr>
        <w:t xml:space="preserve"> and mostly from left-wing parties. In fact, more than 70% of all utterances on </w:t>
      </w:r>
      <w:r>
        <w:rPr>
          <w:rFonts w:hAnsi="Times New Roman"/>
          <w:sz w:val="24"/>
          <w:szCs w:val="24"/>
        </w:rPr>
        <w:t>‘</w:t>
      </w:r>
      <w:r>
        <w:rPr>
          <w:rFonts w:ascii="Times New Roman"/>
          <w:sz w:val="24"/>
          <w:szCs w:val="24"/>
        </w:rPr>
        <w:t>women and gender</w:t>
      </w:r>
      <w:r>
        <w:rPr>
          <w:rFonts w:hAnsi="Times New Roman"/>
          <w:sz w:val="24"/>
          <w:szCs w:val="24"/>
        </w:rPr>
        <w:t>’</w:t>
      </w:r>
      <w:r>
        <w:rPr>
          <w:rFonts w:ascii="Times New Roman"/>
          <w:sz w:val="24"/>
          <w:szCs w:val="24"/>
        </w:rPr>
        <w:t xml:space="preserve"> can be traced back to </w:t>
      </w:r>
      <w:r w:rsidR="00FB456F">
        <w:rPr>
          <w:rFonts w:ascii="Times New Roman"/>
          <w:sz w:val="24"/>
          <w:szCs w:val="24"/>
        </w:rPr>
        <w:t>MPs</w:t>
      </w:r>
      <w:r>
        <w:rPr>
          <w:rFonts w:ascii="Times New Roman"/>
          <w:sz w:val="24"/>
          <w:szCs w:val="24"/>
        </w:rPr>
        <w:t xml:space="preserve"> from the Left Bloc, the Communists, and the Greens. Politically, voicing women in Parliament is part of an on overall left-wing party strategy of criticizing the policies of the center-right coalition government. This finding is consistent with research fro</w:t>
      </w:r>
      <w:r w:rsidR="00797F36">
        <w:rPr>
          <w:rFonts w:ascii="Times New Roman"/>
          <w:sz w:val="24"/>
          <w:szCs w:val="24"/>
        </w:rPr>
        <w:t xml:space="preserve">m Freire, </w:t>
      </w:r>
      <w:proofErr w:type="spellStart"/>
      <w:r w:rsidR="00797F36">
        <w:rPr>
          <w:rFonts w:ascii="Times New Roman"/>
          <w:sz w:val="24"/>
          <w:szCs w:val="24"/>
        </w:rPr>
        <w:t>Lisi</w:t>
      </w:r>
      <w:proofErr w:type="spellEnd"/>
      <w:r w:rsidR="00797F36">
        <w:rPr>
          <w:rFonts w:ascii="Times New Roman"/>
          <w:sz w:val="24"/>
          <w:szCs w:val="24"/>
        </w:rPr>
        <w:t xml:space="preserve"> and </w:t>
      </w:r>
      <w:proofErr w:type="spellStart"/>
      <w:r w:rsidR="00797F36">
        <w:rPr>
          <w:rFonts w:ascii="Times New Roman"/>
          <w:sz w:val="24"/>
          <w:szCs w:val="24"/>
        </w:rPr>
        <w:t>Viegas</w:t>
      </w:r>
      <w:proofErr w:type="spellEnd"/>
      <w:r w:rsidR="00797F36">
        <w:rPr>
          <w:rFonts w:ascii="Times New Roman"/>
          <w:sz w:val="24"/>
          <w:szCs w:val="24"/>
        </w:rPr>
        <w:t xml:space="preserve"> (2015, </w:t>
      </w:r>
      <w:r>
        <w:rPr>
          <w:rFonts w:ascii="Times New Roman"/>
          <w:sz w:val="24"/>
          <w:szCs w:val="24"/>
        </w:rPr>
        <w:t xml:space="preserve">406) that demonstrates that </w:t>
      </w:r>
      <w:r w:rsidR="00FB456F">
        <w:rPr>
          <w:rFonts w:ascii="Times New Roman"/>
          <w:sz w:val="24"/>
          <w:szCs w:val="24"/>
        </w:rPr>
        <w:t>MPs</w:t>
      </w:r>
      <w:r>
        <w:rPr>
          <w:rFonts w:ascii="Times New Roman"/>
          <w:sz w:val="24"/>
          <w:szCs w:val="24"/>
        </w:rPr>
        <w:t xml:space="preserve"> critiques of the economic crisis tend to follow </w:t>
      </w:r>
      <w:r w:rsidR="006D7332">
        <w:rPr>
          <w:rFonts w:ascii="Times New Roman"/>
          <w:sz w:val="24"/>
          <w:szCs w:val="24"/>
        </w:rPr>
        <w:t xml:space="preserve">the </w:t>
      </w:r>
      <w:r>
        <w:rPr>
          <w:rFonts w:ascii="Times New Roman"/>
          <w:sz w:val="24"/>
          <w:szCs w:val="24"/>
        </w:rPr>
        <w:t>traditional id</w:t>
      </w:r>
      <w:r w:rsidR="006D7332">
        <w:rPr>
          <w:rFonts w:ascii="Times New Roman"/>
          <w:sz w:val="24"/>
          <w:szCs w:val="24"/>
        </w:rPr>
        <w:t>eolo</w:t>
      </w:r>
      <w:r>
        <w:rPr>
          <w:rFonts w:ascii="Times New Roman"/>
          <w:sz w:val="24"/>
          <w:szCs w:val="24"/>
        </w:rPr>
        <w:t>gical cleavages of Left and Right. Thus, it is mostly the left-wing parties (and the radical left-wing) that contest the center-right coalition, while Socialists tend to be more cooperative.</w:t>
      </w:r>
    </w:p>
    <w:p w:rsidR="00AA111A" w:rsidRDefault="00E26C27">
      <w:pPr>
        <w:pStyle w:val="BodyAA"/>
        <w:spacing w:line="360" w:lineRule="auto"/>
        <w:ind w:firstLine="708"/>
        <w:rPr>
          <w:rFonts w:ascii="Times New Roman" w:eastAsia="Times New Roman" w:hAnsi="Times New Roman" w:cs="Times New Roman"/>
          <w:sz w:val="24"/>
          <w:szCs w:val="24"/>
        </w:rPr>
      </w:pPr>
      <w:r>
        <w:rPr>
          <w:rFonts w:ascii="Times New Roman"/>
          <w:sz w:val="24"/>
          <w:szCs w:val="24"/>
        </w:rPr>
        <w:lastRenderedPageBreak/>
        <w:t xml:space="preserve">Across all political parties, female </w:t>
      </w:r>
      <w:r w:rsidR="00FB456F">
        <w:rPr>
          <w:rFonts w:ascii="Times New Roman"/>
          <w:sz w:val="24"/>
          <w:szCs w:val="24"/>
        </w:rPr>
        <w:t>MPs</w:t>
      </w:r>
      <w:r>
        <w:rPr>
          <w:rFonts w:ascii="Times New Roman"/>
          <w:sz w:val="24"/>
          <w:szCs w:val="24"/>
        </w:rPr>
        <w:t xml:space="preserve"> are the ones giving women</w:t>
      </w:r>
      <w:r>
        <w:rPr>
          <w:rFonts w:hAnsi="Times New Roman"/>
          <w:sz w:val="24"/>
          <w:szCs w:val="24"/>
        </w:rPr>
        <w:t>’</w:t>
      </w:r>
      <w:r>
        <w:rPr>
          <w:rFonts w:ascii="Times New Roman"/>
          <w:sz w:val="24"/>
          <w:szCs w:val="24"/>
        </w:rPr>
        <w:t xml:space="preserve">s issues visibility.  And among those, it was mostly </w:t>
      </w:r>
      <w:r w:rsidR="00106DAC">
        <w:rPr>
          <w:rFonts w:ascii="Times New Roman"/>
          <w:sz w:val="24"/>
          <w:szCs w:val="24"/>
        </w:rPr>
        <w:t xml:space="preserve">the </w:t>
      </w:r>
      <w:r>
        <w:rPr>
          <w:rFonts w:ascii="Times New Roman"/>
          <w:sz w:val="24"/>
          <w:szCs w:val="24"/>
        </w:rPr>
        <w:t xml:space="preserve">left-wing female </w:t>
      </w:r>
      <w:r w:rsidR="00FB456F">
        <w:rPr>
          <w:rFonts w:ascii="Times New Roman"/>
          <w:sz w:val="24"/>
          <w:szCs w:val="24"/>
        </w:rPr>
        <w:t>MPs</w:t>
      </w:r>
      <w:r>
        <w:rPr>
          <w:rFonts w:ascii="Times New Roman"/>
          <w:sz w:val="24"/>
          <w:szCs w:val="24"/>
        </w:rPr>
        <w:t xml:space="preserve"> that were responsible for most of the </w:t>
      </w:r>
      <w:r w:rsidR="00F93DB6">
        <w:rPr>
          <w:rFonts w:ascii="Times New Roman"/>
          <w:sz w:val="24"/>
          <w:szCs w:val="24"/>
        </w:rPr>
        <w:t>discursi</w:t>
      </w:r>
      <w:r>
        <w:rPr>
          <w:rFonts w:ascii="Times New Roman"/>
          <w:sz w:val="24"/>
          <w:szCs w:val="24"/>
        </w:rPr>
        <w:t xml:space="preserve">ve representation of women in the parliamentary debates on the economic crisis. </w:t>
      </w:r>
      <w:r w:rsidR="006D7332">
        <w:rPr>
          <w:rFonts w:ascii="Times New Roman"/>
          <w:sz w:val="24"/>
          <w:szCs w:val="24"/>
        </w:rPr>
        <w:t>Although t</w:t>
      </w:r>
      <w:r>
        <w:rPr>
          <w:rFonts w:ascii="Times New Roman"/>
          <w:sz w:val="24"/>
          <w:szCs w:val="24"/>
        </w:rPr>
        <w:t>his group was a minority</w:t>
      </w:r>
      <w:r w:rsidR="006D7332">
        <w:rPr>
          <w:rFonts w:ascii="Times New Roman"/>
          <w:sz w:val="24"/>
          <w:szCs w:val="24"/>
        </w:rPr>
        <w:t>,</w:t>
      </w:r>
      <w:r>
        <w:rPr>
          <w:rFonts w:ascii="Times New Roman"/>
          <w:sz w:val="24"/>
          <w:szCs w:val="24"/>
        </w:rPr>
        <w:t xml:space="preserve"> compared to the majority of male </w:t>
      </w:r>
      <w:r w:rsidR="00FB456F">
        <w:rPr>
          <w:rFonts w:ascii="Times New Roman"/>
          <w:sz w:val="24"/>
          <w:szCs w:val="24"/>
        </w:rPr>
        <w:t>MPs</w:t>
      </w:r>
      <w:r>
        <w:rPr>
          <w:rFonts w:ascii="Times New Roman"/>
          <w:sz w:val="24"/>
          <w:szCs w:val="24"/>
        </w:rPr>
        <w:t xml:space="preserve">, or even to the female </w:t>
      </w:r>
      <w:r w:rsidR="00FB456F">
        <w:rPr>
          <w:rFonts w:ascii="Times New Roman"/>
          <w:sz w:val="24"/>
          <w:szCs w:val="24"/>
        </w:rPr>
        <w:t>MPs</w:t>
      </w:r>
      <w:r w:rsidR="00106DAC">
        <w:rPr>
          <w:rFonts w:ascii="Times New Roman"/>
          <w:sz w:val="24"/>
          <w:szCs w:val="24"/>
        </w:rPr>
        <w:t xml:space="preserve"> from the Socialist and </w:t>
      </w:r>
      <w:r>
        <w:rPr>
          <w:rFonts w:ascii="Times New Roman"/>
          <w:sz w:val="24"/>
          <w:szCs w:val="24"/>
        </w:rPr>
        <w:t xml:space="preserve">Social Democratic parties, </w:t>
      </w:r>
      <w:r w:rsidR="006D7332">
        <w:rPr>
          <w:rFonts w:ascii="Times New Roman"/>
          <w:sz w:val="24"/>
          <w:szCs w:val="24"/>
        </w:rPr>
        <w:t xml:space="preserve">they </w:t>
      </w:r>
      <w:r>
        <w:rPr>
          <w:rFonts w:ascii="Times New Roman"/>
          <w:sz w:val="24"/>
          <w:szCs w:val="24"/>
        </w:rPr>
        <w:t>were</w:t>
      </w:r>
      <w:r w:rsidR="006D7332">
        <w:rPr>
          <w:rFonts w:ascii="Times New Roman"/>
          <w:sz w:val="24"/>
          <w:szCs w:val="24"/>
        </w:rPr>
        <w:t xml:space="preserve"> nonetheless </w:t>
      </w:r>
      <w:r>
        <w:rPr>
          <w:rFonts w:ascii="Times New Roman"/>
          <w:sz w:val="24"/>
          <w:szCs w:val="24"/>
        </w:rPr>
        <w:t>overrepresented as speakers within the</w:t>
      </w:r>
      <w:r w:rsidR="00106DAC">
        <w:rPr>
          <w:rFonts w:ascii="Times New Roman"/>
          <w:sz w:val="24"/>
          <w:szCs w:val="24"/>
        </w:rPr>
        <w:t>se</w:t>
      </w:r>
      <w:r>
        <w:rPr>
          <w:rFonts w:ascii="Times New Roman"/>
          <w:sz w:val="24"/>
          <w:szCs w:val="24"/>
        </w:rPr>
        <w:t xml:space="preserve"> parliamentary debates.</w:t>
      </w:r>
    </w:p>
    <w:p w:rsidR="00AA111A" w:rsidRDefault="006D7332">
      <w:pPr>
        <w:pStyle w:val="BodyAA"/>
        <w:spacing w:line="360" w:lineRule="auto"/>
        <w:ind w:firstLine="708"/>
        <w:rPr>
          <w:rFonts w:ascii="Times New Roman" w:eastAsia="Times New Roman" w:hAnsi="Times New Roman" w:cs="Times New Roman"/>
          <w:sz w:val="24"/>
          <w:szCs w:val="24"/>
        </w:rPr>
      </w:pPr>
      <w:r>
        <w:rPr>
          <w:rFonts w:ascii="Times New Roman"/>
          <w:sz w:val="24"/>
          <w:szCs w:val="24"/>
        </w:rPr>
        <w:t>Finally, a</w:t>
      </w:r>
      <w:r w:rsidR="00E26C27">
        <w:rPr>
          <w:rFonts w:ascii="Times New Roman"/>
          <w:sz w:val="24"/>
          <w:szCs w:val="24"/>
        </w:rPr>
        <w:t xml:space="preserve">nother way </w:t>
      </w:r>
      <w:r w:rsidR="00E26C27">
        <w:rPr>
          <w:rFonts w:hAnsi="Times New Roman"/>
          <w:sz w:val="24"/>
          <w:szCs w:val="24"/>
        </w:rPr>
        <w:t>‘</w:t>
      </w:r>
      <w:r w:rsidR="00E26C27">
        <w:rPr>
          <w:rFonts w:ascii="Times New Roman"/>
          <w:sz w:val="24"/>
          <w:szCs w:val="24"/>
        </w:rPr>
        <w:t>women and gender</w:t>
      </w:r>
      <w:r w:rsidR="00E26C27">
        <w:rPr>
          <w:rFonts w:hAnsi="Times New Roman"/>
          <w:sz w:val="24"/>
          <w:szCs w:val="24"/>
        </w:rPr>
        <w:t>’</w:t>
      </w:r>
      <w:r w:rsidR="00E26C27">
        <w:rPr>
          <w:sz w:val="24"/>
          <w:szCs w:val="24"/>
        </w:rPr>
        <w:t xml:space="preserve"> </w:t>
      </w:r>
      <w:r w:rsidR="00E26C27">
        <w:rPr>
          <w:rFonts w:ascii="Times New Roman"/>
          <w:sz w:val="24"/>
          <w:szCs w:val="24"/>
        </w:rPr>
        <w:t>appear on economic crisis</w:t>
      </w:r>
      <w:r w:rsidR="00E26C27">
        <w:rPr>
          <w:rFonts w:hAnsi="Times New Roman"/>
          <w:sz w:val="24"/>
          <w:szCs w:val="24"/>
        </w:rPr>
        <w:t>’</w:t>
      </w:r>
      <w:r w:rsidR="00E26C27">
        <w:rPr>
          <w:sz w:val="24"/>
          <w:szCs w:val="24"/>
        </w:rPr>
        <w:t xml:space="preserve"> </w:t>
      </w:r>
      <w:r w:rsidR="00E26C27">
        <w:rPr>
          <w:rFonts w:ascii="Times New Roman"/>
          <w:sz w:val="24"/>
          <w:szCs w:val="24"/>
        </w:rPr>
        <w:t xml:space="preserve">discourse is </w:t>
      </w:r>
      <w:r>
        <w:rPr>
          <w:rFonts w:ascii="Times New Roman"/>
          <w:sz w:val="24"/>
          <w:szCs w:val="24"/>
        </w:rPr>
        <w:t xml:space="preserve">also </w:t>
      </w:r>
      <w:r w:rsidR="00E26C27">
        <w:rPr>
          <w:rFonts w:ascii="Times New Roman"/>
          <w:sz w:val="24"/>
          <w:szCs w:val="24"/>
        </w:rPr>
        <w:t>through symbolic dates, collective actions of women</w:t>
      </w:r>
      <w:r w:rsidR="00E26C27">
        <w:rPr>
          <w:rFonts w:hAnsi="Times New Roman"/>
          <w:sz w:val="24"/>
          <w:szCs w:val="24"/>
        </w:rPr>
        <w:t>’</w:t>
      </w:r>
      <w:r w:rsidR="00E26C27">
        <w:rPr>
          <w:rFonts w:ascii="Times New Roman"/>
          <w:sz w:val="24"/>
          <w:szCs w:val="24"/>
        </w:rPr>
        <w:t xml:space="preserve">s movements, and anti-austerity mobilizations. All these contributed to increase the visibility of </w:t>
      </w:r>
      <w:r w:rsidR="00E26C27">
        <w:rPr>
          <w:rFonts w:hAnsi="Times New Roman"/>
          <w:sz w:val="24"/>
          <w:szCs w:val="24"/>
        </w:rPr>
        <w:t>‘</w:t>
      </w:r>
      <w:r w:rsidR="00E26C27">
        <w:rPr>
          <w:rFonts w:ascii="Times New Roman"/>
          <w:sz w:val="24"/>
          <w:szCs w:val="24"/>
        </w:rPr>
        <w:t>women and gender</w:t>
      </w:r>
      <w:r w:rsidR="00E26C27">
        <w:rPr>
          <w:rFonts w:hAnsi="Times New Roman"/>
          <w:sz w:val="24"/>
          <w:szCs w:val="24"/>
        </w:rPr>
        <w:t>’</w:t>
      </w:r>
      <w:r w:rsidR="00E26C27">
        <w:rPr>
          <w:sz w:val="24"/>
          <w:szCs w:val="24"/>
        </w:rPr>
        <w:t xml:space="preserve"> </w:t>
      </w:r>
      <w:r w:rsidR="00E26C27">
        <w:rPr>
          <w:rFonts w:ascii="Times New Roman"/>
          <w:sz w:val="24"/>
          <w:szCs w:val="24"/>
        </w:rPr>
        <w:t xml:space="preserve">in </w:t>
      </w:r>
      <w:r w:rsidR="00106DAC">
        <w:rPr>
          <w:rFonts w:ascii="Times New Roman"/>
          <w:sz w:val="24"/>
          <w:szCs w:val="24"/>
        </w:rPr>
        <w:t>parliamentary discourse</w:t>
      </w:r>
      <w:r w:rsidR="00E26C27">
        <w:rPr>
          <w:rFonts w:ascii="Times New Roman"/>
          <w:sz w:val="24"/>
          <w:szCs w:val="24"/>
        </w:rPr>
        <w:t>.  The Women</w:t>
      </w:r>
      <w:r w:rsidR="00E26C27">
        <w:rPr>
          <w:rFonts w:hAnsi="Times New Roman"/>
          <w:sz w:val="24"/>
          <w:szCs w:val="24"/>
        </w:rPr>
        <w:t>’</w:t>
      </w:r>
      <w:r w:rsidR="00E26C27">
        <w:rPr>
          <w:rFonts w:ascii="Times New Roman"/>
          <w:sz w:val="24"/>
          <w:szCs w:val="24"/>
        </w:rPr>
        <w:t>s International Day, the 25</w:t>
      </w:r>
      <w:r w:rsidR="00E26C27">
        <w:rPr>
          <w:rFonts w:ascii="Times New Roman"/>
          <w:sz w:val="24"/>
          <w:szCs w:val="24"/>
          <w:vertAlign w:val="superscript"/>
        </w:rPr>
        <w:t>th</w:t>
      </w:r>
      <w:r w:rsidR="00E26C27">
        <w:rPr>
          <w:rFonts w:ascii="Times New Roman"/>
          <w:sz w:val="24"/>
          <w:szCs w:val="24"/>
        </w:rPr>
        <w:t xml:space="preserve"> of April, a petition from the Women's Democratic Movement, and anti-austerity mobilizations are all examples of how political events or collective actions create opportunities for the discursive representation of women in </w:t>
      </w:r>
      <w:r w:rsidR="00080193">
        <w:rPr>
          <w:rFonts w:ascii="Times New Roman"/>
          <w:sz w:val="24"/>
          <w:szCs w:val="24"/>
        </w:rPr>
        <w:t>Parliament. Here is an example:</w:t>
      </w:r>
    </w:p>
    <w:p w:rsidR="00AA111A" w:rsidRDefault="00E26C27">
      <w:pPr>
        <w:pStyle w:val="BodyAA"/>
        <w:ind w:firstLine="708"/>
        <w:rPr>
          <w:rFonts w:ascii="Times New Roman" w:eastAsia="Times New Roman" w:hAnsi="Times New Roman" w:cs="Times New Roman"/>
        </w:rPr>
      </w:pPr>
      <w:r>
        <w:rPr>
          <w:rFonts w:hAnsi="Times New Roman"/>
        </w:rPr>
        <w:t>“</w:t>
      </w:r>
      <w:r>
        <w:rPr>
          <w:rFonts w:ascii="Times New Roman"/>
        </w:rPr>
        <w:t xml:space="preserve">What do you have to say to those that demonstrated in the streets on the 15th and the 21st, and </w:t>
      </w:r>
      <w:r>
        <w:rPr>
          <w:rFonts w:ascii="Times New Roman"/>
        </w:rPr>
        <w:tab/>
      </w:r>
      <w:r>
        <w:rPr>
          <w:rFonts w:ascii="Times New Roman"/>
        </w:rPr>
        <w:tab/>
        <w:t xml:space="preserve">that will demonstrate this Saturday? How can you tell the men and women that have no work, that </w:t>
      </w:r>
      <w:r>
        <w:rPr>
          <w:rFonts w:ascii="Times New Roman"/>
        </w:rPr>
        <w:tab/>
        <w:t>can</w:t>
      </w:r>
      <w:r>
        <w:rPr>
          <w:rFonts w:hAnsi="Times New Roman"/>
        </w:rPr>
        <w:t>’</w:t>
      </w:r>
      <w:r>
        <w:rPr>
          <w:rFonts w:ascii="Times New Roman"/>
        </w:rPr>
        <w:t>t support their families, that the government is honoring their word?</w:t>
      </w:r>
      <w:r>
        <w:rPr>
          <w:rFonts w:hAnsi="Times New Roman"/>
        </w:rPr>
        <w:t>”</w:t>
      </w:r>
    </w:p>
    <w:p w:rsidR="00AA111A" w:rsidRDefault="00E26C27">
      <w:pPr>
        <w:pStyle w:val="BodyAA"/>
        <w:ind w:firstLine="708"/>
        <w:jc w:val="both"/>
        <w:rPr>
          <w:rFonts w:ascii="Times New Roman" w:eastAsia="Times New Roman" w:hAnsi="Times New Roman" w:cs="Times New Roman"/>
        </w:rPr>
      </w:pPr>
      <w:r>
        <w:rPr>
          <w:rFonts w:ascii="Times New Roman"/>
        </w:rPr>
        <w:t>(Female MP, Left Bloc, 9/28/2012)</w:t>
      </w:r>
    </w:p>
    <w:p w:rsidR="00AA111A" w:rsidRDefault="00AA111A">
      <w:pPr>
        <w:pStyle w:val="BodyAA"/>
        <w:ind w:firstLine="708"/>
        <w:jc w:val="both"/>
        <w:rPr>
          <w:rFonts w:ascii="Times New Roman" w:eastAsia="Times New Roman" w:hAnsi="Times New Roman" w:cs="Times New Roman"/>
          <w:sz w:val="24"/>
          <w:szCs w:val="24"/>
        </w:rPr>
      </w:pPr>
    </w:p>
    <w:p w:rsidR="00AA111A" w:rsidRDefault="00080193">
      <w:pPr>
        <w:pStyle w:val="BodyAA"/>
        <w:spacing w:line="360" w:lineRule="auto"/>
        <w:ind w:firstLine="708"/>
        <w:rPr>
          <w:rFonts w:ascii="Times New Roman" w:eastAsia="Times New Roman" w:hAnsi="Times New Roman" w:cs="Times New Roman"/>
          <w:sz w:val="24"/>
          <w:szCs w:val="24"/>
        </w:rPr>
      </w:pPr>
      <w:r>
        <w:rPr>
          <w:rFonts w:ascii="Times New Roman"/>
          <w:sz w:val="24"/>
          <w:szCs w:val="24"/>
        </w:rPr>
        <w:t xml:space="preserve">Both </w:t>
      </w:r>
      <w:r w:rsidR="00E26C27">
        <w:rPr>
          <w:rFonts w:ascii="Times New Roman"/>
          <w:sz w:val="24"/>
          <w:szCs w:val="24"/>
        </w:rPr>
        <w:t xml:space="preserve">events and collective actions </w:t>
      </w:r>
      <w:r>
        <w:rPr>
          <w:rFonts w:ascii="Times New Roman"/>
          <w:sz w:val="24"/>
          <w:szCs w:val="24"/>
        </w:rPr>
        <w:t xml:space="preserve">all </w:t>
      </w:r>
      <w:r w:rsidR="00E26C27">
        <w:rPr>
          <w:rFonts w:ascii="Times New Roman"/>
          <w:sz w:val="24"/>
          <w:szCs w:val="24"/>
        </w:rPr>
        <w:t>rep</w:t>
      </w:r>
      <w:r>
        <w:rPr>
          <w:rFonts w:ascii="Times New Roman"/>
          <w:sz w:val="24"/>
          <w:szCs w:val="24"/>
        </w:rPr>
        <w:t>resent discursive opportunities</w:t>
      </w:r>
      <w:r w:rsidR="00E26C27">
        <w:rPr>
          <w:rFonts w:ascii="Times New Roman"/>
          <w:sz w:val="24"/>
          <w:szCs w:val="24"/>
        </w:rPr>
        <w:t xml:space="preserve"> that are connected to a dynamic institutional context. Therefore, as mobilizations in the streets unfold, so thus the involvement of the Left Bloc party in supporting social movement activity</w:t>
      </w:r>
      <w:r w:rsidR="00797F36">
        <w:rPr>
          <w:rFonts w:ascii="Times New Roman"/>
          <w:sz w:val="24"/>
          <w:szCs w:val="24"/>
        </w:rPr>
        <w:t xml:space="preserve"> (Freire, </w:t>
      </w:r>
      <w:proofErr w:type="spellStart"/>
      <w:r w:rsidR="00797F36">
        <w:rPr>
          <w:rFonts w:ascii="Times New Roman"/>
          <w:sz w:val="24"/>
          <w:szCs w:val="24"/>
        </w:rPr>
        <w:t>Lisi</w:t>
      </w:r>
      <w:proofErr w:type="spellEnd"/>
      <w:r w:rsidR="00797F36">
        <w:rPr>
          <w:rFonts w:ascii="Times New Roman"/>
          <w:sz w:val="24"/>
          <w:szCs w:val="24"/>
        </w:rPr>
        <w:t xml:space="preserve"> and </w:t>
      </w:r>
      <w:proofErr w:type="spellStart"/>
      <w:r w:rsidR="00797F36">
        <w:rPr>
          <w:rFonts w:ascii="Times New Roman"/>
          <w:sz w:val="24"/>
          <w:szCs w:val="24"/>
        </w:rPr>
        <w:t>Viegas</w:t>
      </w:r>
      <w:proofErr w:type="spellEnd"/>
      <w:r w:rsidR="00797F36">
        <w:rPr>
          <w:rFonts w:ascii="Times New Roman"/>
          <w:sz w:val="24"/>
          <w:szCs w:val="24"/>
        </w:rPr>
        <w:t xml:space="preserve"> 2015, </w:t>
      </w:r>
      <w:r w:rsidR="00E26C27">
        <w:rPr>
          <w:rFonts w:ascii="Times New Roman"/>
          <w:sz w:val="24"/>
          <w:szCs w:val="24"/>
        </w:rPr>
        <w:t xml:space="preserve">406). Both of these played a role on how this party constructed their opposition and their discourse in Parliament. Discourse always possesses an interactive dimension, which is made of the relation between discourses and the institutional context in which </w:t>
      </w:r>
      <w:r w:rsidR="00DD68BF">
        <w:rPr>
          <w:rFonts w:ascii="Times New Roman"/>
          <w:sz w:val="24"/>
          <w:szCs w:val="24"/>
        </w:rPr>
        <w:t>they are</w:t>
      </w:r>
      <w:r w:rsidR="00E26C27">
        <w:rPr>
          <w:rFonts w:ascii="Times New Roman"/>
          <w:sz w:val="24"/>
          <w:szCs w:val="24"/>
        </w:rPr>
        <w:t xml:space="preserve"> em</w:t>
      </w:r>
      <w:r w:rsidR="00367505">
        <w:rPr>
          <w:rFonts w:ascii="Times New Roman"/>
          <w:sz w:val="24"/>
          <w:szCs w:val="24"/>
        </w:rPr>
        <w:t>bedded (Forest and Lombardo 2012</w:t>
      </w:r>
      <w:r w:rsidR="00797F36">
        <w:rPr>
          <w:rFonts w:ascii="Times New Roman"/>
          <w:sz w:val="24"/>
          <w:szCs w:val="24"/>
        </w:rPr>
        <w:t>, 1</w:t>
      </w:r>
      <w:r w:rsidR="00E26C27">
        <w:rPr>
          <w:rFonts w:ascii="Times New Roman"/>
          <w:sz w:val="24"/>
          <w:szCs w:val="24"/>
        </w:rPr>
        <w:t xml:space="preserve">7-18). </w:t>
      </w:r>
    </w:p>
    <w:p w:rsidR="00AA111A" w:rsidRDefault="00AA111A">
      <w:pPr>
        <w:pStyle w:val="BodyAA"/>
        <w:spacing w:line="360" w:lineRule="auto"/>
        <w:rPr>
          <w:rFonts w:ascii="Times New Roman" w:eastAsia="Times New Roman" w:hAnsi="Times New Roman" w:cs="Times New Roman"/>
          <w:sz w:val="24"/>
          <w:szCs w:val="24"/>
        </w:rPr>
      </w:pPr>
    </w:p>
    <w:p w:rsidR="00AA111A" w:rsidRDefault="00E26C27">
      <w:pPr>
        <w:pStyle w:val="BodyAA"/>
        <w:spacing w:line="360" w:lineRule="auto"/>
        <w:rPr>
          <w:rFonts w:ascii="Times New Roman Bold" w:eastAsia="Times New Roman Bold" w:hAnsi="Times New Roman Bold" w:cs="Times New Roman Bold"/>
          <w:sz w:val="24"/>
          <w:szCs w:val="24"/>
        </w:rPr>
      </w:pPr>
      <w:r>
        <w:rPr>
          <w:rFonts w:ascii="Times New Roman Bold"/>
          <w:sz w:val="24"/>
          <w:szCs w:val="24"/>
        </w:rPr>
        <w:t xml:space="preserve">Conclusion </w:t>
      </w:r>
    </w:p>
    <w:p w:rsidR="00AA111A" w:rsidRDefault="00E26C27">
      <w:pPr>
        <w:pStyle w:val="BodyAA"/>
        <w:spacing w:line="360" w:lineRule="auto"/>
        <w:rPr>
          <w:rFonts w:ascii="Times New Roman" w:eastAsia="Times New Roman" w:hAnsi="Times New Roman" w:cs="Times New Roman"/>
          <w:sz w:val="24"/>
          <w:szCs w:val="24"/>
        </w:rPr>
      </w:pPr>
      <w:r>
        <w:rPr>
          <w:rFonts w:ascii="Times New Roman"/>
          <w:sz w:val="24"/>
          <w:szCs w:val="24"/>
        </w:rPr>
        <w:t xml:space="preserve">In parliamentary discourse, </w:t>
      </w:r>
      <w:r>
        <w:rPr>
          <w:rFonts w:hAnsi="Times New Roman"/>
          <w:sz w:val="24"/>
          <w:szCs w:val="24"/>
        </w:rPr>
        <w:t>‘</w:t>
      </w:r>
      <w:r>
        <w:rPr>
          <w:rFonts w:ascii="Times New Roman"/>
          <w:sz w:val="24"/>
          <w:szCs w:val="24"/>
        </w:rPr>
        <w:t>women and gender</w:t>
      </w:r>
      <w:r>
        <w:rPr>
          <w:rFonts w:hAnsi="Times New Roman"/>
          <w:sz w:val="24"/>
          <w:szCs w:val="24"/>
        </w:rPr>
        <w:t>’</w:t>
      </w:r>
      <w:r>
        <w:rPr>
          <w:rFonts w:ascii="Times New Roman"/>
          <w:sz w:val="24"/>
          <w:szCs w:val="24"/>
        </w:rPr>
        <w:t xml:space="preserve"> as issues have had their own history throughout the economic crisis. From being neglected during the first four years, to constituting a separate and relevant social category in discourse after 2012. </w:t>
      </w:r>
    </w:p>
    <w:p w:rsidR="00AA111A" w:rsidRDefault="00E26C27" w:rsidP="00F71479">
      <w:pPr>
        <w:pStyle w:val="BodyAA"/>
        <w:spacing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From 2008 to 2011, women</w:t>
      </w:r>
      <w:r>
        <w:rPr>
          <w:rFonts w:hAnsi="Times New Roman"/>
          <w:sz w:val="24"/>
          <w:szCs w:val="24"/>
        </w:rPr>
        <w:t>’</w:t>
      </w:r>
      <w:r>
        <w:rPr>
          <w:rFonts w:ascii="Times New Roman"/>
          <w:sz w:val="24"/>
          <w:szCs w:val="24"/>
        </w:rPr>
        <w:t xml:space="preserve">s experiences and struggles during the economic crisis were silenced and women lacked discursive representation in Parliament. This happened at a time when other social groups, such as, youth </w:t>
      </w:r>
      <w:r w:rsidR="00367505">
        <w:rPr>
          <w:rFonts w:ascii="Times New Roman"/>
          <w:sz w:val="24"/>
          <w:szCs w:val="24"/>
        </w:rPr>
        <w:t>or</w:t>
      </w:r>
      <w:r>
        <w:rPr>
          <w:rFonts w:ascii="Times New Roman"/>
          <w:sz w:val="24"/>
          <w:szCs w:val="24"/>
        </w:rPr>
        <w:t xml:space="preserve"> workers were already part of the discourse. </w:t>
      </w:r>
    </w:p>
    <w:p w:rsidR="00C76177" w:rsidRDefault="00E26C27">
      <w:pPr>
        <w:pStyle w:val="BodyAA"/>
        <w:spacing w:line="360" w:lineRule="auto"/>
        <w:rPr>
          <w:rFonts w:ascii="Times New Roman"/>
          <w:sz w:val="24"/>
          <w:szCs w:val="24"/>
        </w:rPr>
      </w:pPr>
      <w:r>
        <w:rPr>
          <w:rFonts w:ascii="Times New Roman" w:eastAsia="Times New Roman" w:hAnsi="Times New Roman" w:cs="Times New Roman"/>
          <w:sz w:val="24"/>
          <w:szCs w:val="24"/>
        </w:rPr>
        <w:tab/>
        <w:t xml:space="preserve">In 2012, following a governmental change, the Memorandum of Agreement, and unprecedented </w:t>
      </w:r>
      <w:r w:rsidR="00106DAC">
        <w:rPr>
          <w:rFonts w:ascii="Times New Roman" w:eastAsia="Times New Roman" w:hAnsi="Times New Roman" w:cs="Times New Roman"/>
          <w:sz w:val="24"/>
          <w:szCs w:val="24"/>
        </w:rPr>
        <w:t xml:space="preserve">civil society </w:t>
      </w:r>
      <w:r>
        <w:rPr>
          <w:rFonts w:ascii="Times New Roman" w:eastAsia="Times New Roman" w:hAnsi="Times New Roman" w:cs="Times New Roman"/>
          <w:sz w:val="24"/>
          <w:szCs w:val="24"/>
        </w:rPr>
        <w:t xml:space="preserve">mobilizations, </w:t>
      </w:r>
      <w:r>
        <w:rPr>
          <w:rFonts w:hAnsi="Times New Roman"/>
          <w:sz w:val="24"/>
          <w:szCs w:val="24"/>
        </w:rPr>
        <w:t>‘</w:t>
      </w:r>
      <w:r>
        <w:rPr>
          <w:rFonts w:ascii="Times New Roman"/>
          <w:sz w:val="24"/>
          <w:szCs w:val="24"/>
        </w:rPr>
        <w:t>women and gender</w:t>
      </w:r>
      <w:r>
        <w:rPr>
          <w:rFonts w:hAnsi="Times New Roman"/>
          <w:sz w:val="24"/>
          <w:szCs w:val="24"/>
        </w:rPr>
        <w:t>’</w:t>
      </w:r>
      <w:r>
        <w:rPr>
          <w:rFonts w:hAnsi="Times New Roman"/>
          <w:sz w:val="24"/>
          <w:szCs w:val="24"/>
        </w:rPr>
        <w:t xml:space="preserve"> </w:t>
      </w:r>
      <w:r>
        <w:rPr>
          <w:rFonts w:ascii="Times New Roman"/>
          <w:sz w:val="24"/>
          <w:szCs w:val="24"/>
        </w:rPr>
        <w:t xml:space="preserve">enter the parliamentary discourse on the crisis and austerity. But the construction of women as a relevant social category was closely tied to valuing women as 'workers' and as </w:t>
      </w:r>
      <w:r>
        <w:rPr>
          <w:rFonts w:hAnsi="Times New Roman"/>
          <w:sz w:val="24"/>
          <w:szCs w:val="24"/>
        </w:rPr>
        <w:t>‘</w:t>
      </w:r>
      <w:r>
        <w:rPr>
          <w:rFonts w:ascii="Times New Roman"/>
          <w:sz w:val="24"/>
          <w:szCs w:val="24"/>
        </w:rPr>
        <w:t>mothers</w:t>
      </w:r>
      <w:r>
        <w:rPr>
          <w:rFonts w:hAnsi="Times New Roman"/>
          <w:sz w:val="24"/>
          <w:szCs w:val="24"/>
        </w:rPr>
        <w:t>’</w:t>
      </w:r>
      <w:r>
        <w:rPr>
          <w:rFonts w:ascii="Times New Roman"/>
          <w:sz w:val="24"/>
          <w:szCs w:val="24"/>
        </w:rPr>
        <w:t xml:space="preserve">. Both dimensions were instrumental for </w:t>
      </w:r>
      <w:r w:rsidR="00FB456F">
        <w:rPr>
          <w:rFonts w:ascii="Times New Roman"/>
          <w:sz w:val="24"/>
          <w:szCs w:val="24"/>
        </w:rPr>
        <w:t>MPs</w:t>
      </w:r>
      <w:r>
        <w:rPr>
          <w:rFonts w:ascii="Times New Roman"/>
          <w:sz w:val="24"/>
          <w:szCs w:val="24"/>
        </w:rPr>
        <w:t xml:space="preserve"> to construct the victimization of women and for the recognition of this social group as one impacted by the crisis. Women were victimized first and foremost economically, by unemployment, by declining purchasing power, by cuts in social provisions, by tax increases. Women gained visibility </w:t>
      </w:r>
      <w:r w:rsidR="00C76177">
        <w:rPr>
          <w:rFonts w:ascii="Times New Roman"/>
          <w:sz w:val="24"/>
          <w:szCs w:val="24"/>
        </w:rPr>
        <w:t xml:space="preserve">mostly </w:t>
      </w:r>
      <w:r>
        <w:rPr>
          <w:rFonts w:ascii="Times New Roman"/>
          <w:sz w:val="24"/>
          <w:szCs w:val="24"/>
        </w:rPr>
        <w:t xml:space="preserve">because of their participation in the labor force or through their </w:t>
      </w:r>
      <w:r w:rsidR="00C76177">
        <w:rPr>
          <w:rFonts w:ascii="Times New Roman"/>
          <w:sz w:val="24"/>
          <w:szCs w:val="24"/>
        </w:rPr>
        <w:t>family roles</w:t>
      </w:r>
      <w:r>
        <w:rPr>
          <w:rFonts w:ascii="Times New Roman"/>
          <w:sz w:val="24"/>
          <w:szCs w:val="24"/>
        </w:rPr>
        <w:t xml:space="preserve">. </w:t>
      </w:r>
      <w:r w:rsidR="00F93DB6">
        <w:rPr>
          <w:rFonts w:ascii="Times New Roman"/>
          <w:sz w:val="24"/>
          <w:szCs w:val="24"/>
        </w:rPr>
        <w:t>This happened while young women, migrant women or</w:t>
      </w:r>
      <w:r>
        <w:rPr>
          <w:rFonts w:ascii="Times New Roman"/>
          <w:sz w:val="24"/>
          <w:szCs w:val="24"/>
        </w:rPr>
        <w:t xml:space="preserve"> retired women </w:t>
      </w:r>
      <w:r w:rsidR="00F93DB6">
        <w:rPr>
          <w:rFonts w:ascii="Times New Roman"/>
          <w:sz w:val="24"/>
          <w:szCs w:val="24"/>
        </w:rPr>
        <w:t>still</w:t>
      </w:r>
      <w:r>
        <w:rPr>
          <w:rFonts w:ascii="Times New Roman"/>
          <w:sz w:val="24"/>
          <w:szCs w:val="24"/>
        </w:rPr>
        <w:t xml:space="preserve"> remained invisible. </w:t>
      </w:r>
      <w:r w:rsidR="00F93DB6">
        <w:rPr>
          <w:rFonts w:ascii="Times New Roman"/>
          <w:sz w:val="24"/>
          <w:szCs w:val="24"/>
        </w:rPr>
        <w:t>Likewise</w:t>
      </w:r>
      <w:r>
        <w:rPr>
          <w:rFonts w:ascii="Times New Roman"/>
          <w:sz w:val="24"/>
          <w:szCs w:val="24"/>
        </w:rPr>
        <w:t xml:space="preserve">, </w:t>
      </w:r>
      <w:r w:rsidR="00062EC8">
        <w:rPr>
          <w:rFonts w:ascii="Times New Roman"/>
          <w:sz w:val="24"/>
          <w:szCs w:val="24"/>
        </w:rPr>
        <w:t xml:space="preserve">only </w:t>
      </w:r>
      <w:r w:rsidR="00F93DB6">
        <w:rPr>
          <w:rFonts w:ascii="Times New Roman"/>
          <w:sz w:val="24"/>
          <w:szCs w:val="24"/>
        </w:rPr>
        <w:t xml:space="preserve">some </w:t>
      </w:r>
      <w:r>
        <w:rPr>
          <w:rFonts w:ascii="Times New Roman"/>
          <w:sz w:val="24"/>
          <w:szCs w:val="24"/>
        </w:rPr>
        <w:t xml:space="preserve">dimensions of gender inequality were made </w:t>
      </w:r>
      <w:r w:rsidR="00F93DB6">
        <w:rPr>
          <w:rFonts w:ascii="Times New Roman"/>
          <w:sz w:val="24"/>
          <w:szCs w:val="24"/>
        </w:rPr>
        <w:t>visible</w:t>
      </w:r>
      <w:r>
        <w:rPr>
          <w:rFonts w:ascii="Times New Roman"/>
          <w:sz w:val="24"/>
          <w:szCs w:val="24"/>
        </w:rPr>
        <w:t xml:space="preserve">, while others were neglected. </w:t>
      </w:r>
      <w:r w:rsidR="00F93DB6">
        <w:rPr>
          <w:rFonts w:ascii="Times New Roman"/>
          <w:sz w:val="24"/>
          <w:szCs w:val="24"/>
        </w:rPr>
        <w:t>For</w:t>
      </w:r>
      <w:r>
        <w:rPr>
          <w:rFonts w:ascii="Times New Roman"/>
          <w:sz w:val="24"/>
          <w:szCs w:val="24"/>
        </w:rPr>
        <w:t xml:space="preserve"> the most part, </w:t>
      </w:r>
      <w:r w:rsidR="00FB456F">
        <w:rPr>
          <w:rFonts w:ascii="Times New Roman"/>
          <w:sz w:val="24"/>
          <w:szCs w:val="24"/>
        </w:rPr>
        <w:t>MPs</w:t>
      </w:r>
      <w:r>
        <w:rPr>
          <w:rFonts w:ascii="Times New Roman"/>
          <w:sz w:val="24"/>
          <w:szCs w:val="24"/>
        </w:rPr>
        <w:t xml:space="preserve"> ignored how the crisis and austerity measures created increasing challenges with reconciliation, sexual harassment, reinforced traditional gender roles, and contributed to women</w:t>
      </w:r>
      <w:r>
        <w:rPr>
          <w:rFonts w:hAnsi="Times New Roman"/>
          <w:sz w:val="24"/>
          <w:szCs w:val="24"/>
        </w:rPr>
        <w:t>’</w:t>
      </w:r>
      <w:r>
        <w:rPr>
          <w:rFonts w:ascii="Times New Roman"/>
          <w:sz w:val="24"/>
          <w:szCs w:val="24"/>
        </w:rPr>
        <w:t>s loss</w:t>
      </w:r>
      <w:r w:rsidR="00F93DB6">
        <w:rPr>
          <w:rFonts w:ascii="Times New Roman"/>
          <w:sz w:val="24"/>
          <w:szCs w:val="24"/>
        </w:rPr>
        <w:t xml:space="preserve"> of autonomy</w:t>
      </w:r>
      <w:r>
        <w:rPr>
          <w:rFonts w:ascii="Times New Roman"/>
          <w:sz w:val="24"/>
          <w:szCs w:val="24"/>
        </w:rPr>
        <w:t xml:space="preserve">. </w:t>
      </w:r>
    </w:p>
    <w:p w:rsidR="00AA111A" w:rsidRDefault="00E26C27" w:rsidP="00C76177">
      <w:pPr>
        <w:pStyle w:val="BodyAA"/>
        <w:spacing w:line="360" w:lineRule="auto"/>
        <w:ind w:firstLine="708"/>
        <w:rPr>
          <w:rFonts w:ascii="Times New Roman"/>
          <w:sz w:val="24"/>
          <w:szCs w:val="24"/>
        </w:rPr>
      </w:pPr>
      <w:r>
        <w:rPr>
          <w:rFonts w:ascii="Times New Roman"/>
          <w:sz w:val="24"/>
          <w:szCs w:val="24"/>
        </w:rPr>
        <w:t xml:space="preserve">I argue in this chapter that while the last three years of the crisis </w:t>
      </w:r>
      <w:r w:rsidR="00F71479">
        <w:rPr>
          <w:rFonts w:ascii="Times New Roman"/>
          <w:sz w:val="24"/>
          <w:szCs w:val="24"/>
        </w:rPr>
        <w:t xml:space="preserve">in Portugal </w:t>
      </w:r>
      <w:r>
        <w:rPr>
          <w:rFonts w:ascii="Times New Roman"/>
          <w:sz w:val="24"/>
          <w:szCs w:val="24"/>
        </w:rPr>
        <w:t xml:space="preserve">provided women with some discursive representation, women still lacked substantive representation, since most </w:t>
      </w:r>
      <w:r w:rsidR="00FB456F">
        <w:rPr>
          <w:rFonts w:ascii="Times New Roman"/>
          <w:sz w:val="24"/>
          <w:szCs w:val="24"/>
        </w:rPr>
        <w:t>MPs</w:t>
      </w:r>
      <w:r>
        <w:rPr>
          <w:rFonts w:ascii="Times New Roman"/>
          <w:sz w:val="24"/>
          <w:szCs w:val="24"/>
        </w:rPr>
        <w:t xml:space="preserve"> did not acknowledge the unequally gendered bala</w:t>
      </w:r>
      <w:r w:rsidR="00C76177">
        <w:rPr>
          <w:rFonts w:ascii="Times New Roman"/>
          <w:sz w:val="24"/>
          <w:szCs w:val="24"/>
        </w:rPr>
        <w:t xml:space="preserve">nce of power or </w:t>
      </w:r>
      <w:r>
        <w:rPr>
          <w:rFonts w:ascii="Times New Roman"/>
          <w:sz w:val="24"/>
          <w:szCs w:val="24"/>
        </w:rPr>
        <w:t>how the economic crisis affected the dynamics of gender relations</w:t>
      </w:r>
      <w:r w:rsidR="00C76177">
        <w:rPr>
          <w:rFonts w:ascii="Times New Roman"/>
          <w:sz w:val="24"/>
          <w:szCs w:val="24"/>
        </w:rPr>
        <w:t xml:space="preserve"> following the retrenchment of the welfare state</w:t>
      </w:r>
      <w:r>
        <w:rPr>
          <w:rFonts w:ascii="Times New Roman"/>
          <w:sz w:val="24"/>
          <w:szCs w:val="24"/>
        </w:rPr>
        <w:t xml:space="preserve">. In other words, 'speaking of women' is not the same as 'speaking for women'.  </w:t>
      </w:r>
      <w:r w:rsidR="00062EC8">
        <w:rPr>
          <w:rFonts w:ascii="Times New Roman"/>
          <w:sz w:val="24"/>
          <w:szCs w:val="24"/>
        </w:rPr>
        <w:t>The reality of the economic crisis created by the discourse of parliamentary members was narrowly constructed and based mostly on the discursive hegemony of economic impacts</w:t>
      </w:r>
      <w:r>
        <w:rPr>
          <w:rFonts w:ascii="Times New Roman"/>
          <w:sz w:val="24"/>
          <w:szCs w:val="24"/>
        </w:rPr>
        <w:t xml:space="preserve"> and </w:t>
      </w:r>
      <w:r w:rsidR="00C76177">
        <w:rPr>
          <w:rFonts w:ascii="Times New Roman"/>
          <w:sz w:val="24"/>
          <w:szCs w:val="24"/>
        </w:rPr>
        <w:t xml:space="preserve">economic </w:t>
      </w:r>
      <w:r>
        <w:rPr>
          <w:rFonts w:ascii="Times New Roman"/>
          <w:sz w:val="24"/>
          <w:szCs w:val="24"/>
        </w:rPr>
        <w:t>victimization</w:t>
      </w:r>
      <w:r w:rsidR="00062EC8">
        <w:rPr>
          <w:rFonts w:ascii="Times New Roman"/>
          <w:sz w:val="24"/>
          <w:szCs w:val="24"/>
        </w:rPr>
        <w:t xml:space="preserve">. </w:t>
      </w:r>
    </w:p>
    <w:p w:rsidR="00AA111A" w:rsidRDefault="00E26C27">
      <w:pPr>
        <w:pStyle w:val="BodyAA"/>
        <w:spacing w:line="360" w:lineRule="auto"/>
        <w:rPr>
          <w:rFonts w:ascii="Times New Roman" w:eastAsia="Times New Roman" w:hAnsi="Times New Roman" w:cs="Times New Roman"/>
          <w:sz w:val="24"/>
          <w:szCs w:val="24"/>
        </w:rPr>
      </w:pPr>
      <w:r>
        <w:rPr>
          <w:rFonts w:ascii="Times New Roman"/>
          <w:sz w:val="24"/>
          <w:szCs w:val="24"/>
        </w:rPr>
        <w:tab/>
        <w:t xml:space="preserve">On a final note, this chapter also shows that while the discursive representation of </w:t>
      </w:r>
      <w:r>
        <w:rPr>
          <w:rFonts w:ascii="Times New Roman"/>
          <w:sz w:val="24"/>
          <w:szCs w:val="24"/>
        </w:rPr>
        <w:t>‘</w:t>
      </w:r>
      <w:r>
        <w:rPr>
          <w:rFonts w:ascii="Times New Roman"/>
          <w:sz w:val="24"/>
          <w:szCs w:val="24"/>
        </w:rPr>
        <w:t>women and gender</w:t>
      </w:r>
      <w:r>
        <w:rPr>
          <w:rFonts w:ascii="Times New Roman"/>
          <w:sz w:val="24"/>
          <w:szCs w:val="24"/>
        </w:rPr>
        <w:t>’</w:t>
      </w:r>
      <w:r>
        <w:rPr>
          <w:rFonts w:ascii="Times New Roman"/>
          <w:sz w:val="24"/>
          <w:szCs w:val="24"/>
        </w:rPr>
        <w:t xml:space="preserve"> increased in </w:t>
      </w:r>
      <w:r w:rsidR="00F71479">
        <w:rPr>
          <w:rFonts w:ascii="Times New Roman"/>
          <w:sz w:val="24"/>
          <w:szCs w:val="24"/>
        </w:rPr>
        <w:t xml:space="preserve">the Portuguese </w:t>
      </w:r>
      <w:r>
        <w:rPr>
          <w:rFonts w:ascii="Times New Roman"/>
          <w:sz w:val="24"/>
          <w:szCs w:val="24"/>
        </w:rPr>
        <w:t xml:space="preserve">Parliament as the crisis unfolded, overall the issue of gender equality was still of no particular importance </w:t>
      </w:r>
      <w:r w:rsidR="004A3519">
        <w:rPr>
          <w:rFonts w:ascii="Times New Roman"/>
          <w:sz w:val="24"/>
          <w:szCs w:val="24"/>
        </w:rPr>
        <w:t xml:space="preserve">to </w:t>
      </w:r>
      <w:r>
        <w:rPr>
          <w:rFonts w:ascii="Times New Roman"/>
          <w:sz w:val="24"/>
          <w:szCs w:val="24"/>
        </w:rPr>
        <w:t xml:space="preserve">most parliamentary groups. In fact, </w:t>
      </w:r>
      <w:r>
        <w:rPr>
          <w:rFonts w:ascii="Times New Roman"/>
          <w:sz w:val="24"/>
          <w:szCs w:val="24"/>
        </w:rPr>
        <w:t>‘</w:t>
      </w:r>
      <w:r>
        <w:rPr>
          <w:rFonts w:ascii="Times New Roman"/>
          <w:sz w:val="24"/>
          <w:szCs w:val="24"/>
        </w:rPr>
        <w:t>women</w:t>
      </w:r>
      <w:r>
        <w:rPr>
          <w:rFonts w:ascii="Times New Roman"/>
          <w:sz w:val="24"/>
          <w:szCs w:val="24"/>
        </w:rPr>
        <w:t>’</w:t>
      </w:r>
      <w:r>
        <w:rPr>
          <w:rFonts w:ascii="Times New Roman"/>
          <w:sz w:val="24"/>
          <w:szCs w:val="24"/>
        </w:rPr>
        <w:t xml:space="preserve"> </w:t>
      </w:r>
      <w:r w:rsidR="004A3519">
        <w:rPr>
          <w:rFonts w:ascii="Times New Roman"/>
          <w:sz w:val="24"/>
          <w:szCs w:val="24"/>
        </w:rPr>
        <w:t xml:space="preserve">compared to </w:t>
      </w:r>
      <w:r w:rsidR="004A3519">
        <w:rPr>
          <w:rFonts w:ascii="Times New Roman"/>
          <w:sz w:val="24"/>
          <w:szCs w:val="24"/>
        </w:rPr>
        <w:t>‘</w:t>
      </w:r>
      <w:r w:rsidR="004A3519">
        <w:rPr>
          <w:rFonts w:ascii="Times New Roman"/>
          <w:sz w:val="24"/>
          <w:szCs w:val="24"/>
        </w:rPr>
        <w:t>youth</w:t>
      </w:r>
      <w:r w:rsidR="004A3519">
        <w:rPr>
          <w:rFonts w:ascii="Times New Roman"/>
          <w:sz w:val="24"/>
          <w:szCs w:val="24"/>
        </w:rPr>
        <w:t>’</w:t>
      </w:r>
      <w:r w:rsidR="004A3519">
        <w:rPr>
          <w:rFonts w:ascii="Times New Roman"/>
          <w:sz w:val="24"/>
          <w:szCs w:val="24"/>
        </w:rPr>
        <w:t xml:space="preserve"> </w:t>
      </w:r>
      <w:r w:rsidR="00C76177">
        <w:rPr>
          <w:rFonts w:ascii="Times New Roman"/>
          <w:sz w:val="24"/>
          <w:szCs w:val="24"/>
        </w:rPr>
        <w:t xml:space="preserve">and </w:t>
      </w:r>
      <w:r w:rsidR="004A3519">
        <w:rPr>
          <w:rFonts w:ascii="Times New Roman"/>
          <w:sz w:val="24"/>
          <w:szCs w:val="24"/>
        </w:rPr>
        <w:t>‘</w:t>
      </w:r>
      <w:r w:rsidR="004A3519">
        <w:rPr>
          <w:rFonts w:ascii="Times New Roman"/>
          <w:sz w:val="24"/>
          <w:szCs w:val="24"/>
        </w:rPr>
        <w:t>worker</w:t>
      </w:r>
      <w:r w:rsidR="004A3519">
        <w:rPr>
          <w:rFonts w:ascii="Times New Roman"/>
          <w:sz w:val="24"/>
          <w:szCs w:val="24"/>
        </w:rPr>
        <w:t>’</w:t>
      </w:r>
      <w:r w:rsidR="004A3519">
        <w:rPr>
          <w:rFonts w:ascii="Times New Roman"/>
          <w:sz w:val="24"/>
          <w:szCs w:val="24"/>
        </w:rPr>
        <w:t xml:space="preserve"> were always less politically salient. </w:t>
      </w:r>
      <w:r w:rsidR="00307470">
        <w:rPr>
          <w:rFonts w:ascii="Times New Roman"/>
          <w:sz w:val="24"/>
          <w:szCs w:val="24"/>
        </w:rPr>
        <w:t>In addition, t</w:t>
      </w:r>
      <w:r w:rsidR="004A3519">
        <w:rPr>
          <w:rFonts w:ascii="Times New Roman"/>
          <w:sz w:val="24"/>
          <w:szCs w:val="24"/>
        </w:rPr>
        <w:t xml:space="preserve">he group that pursued gender equality issues </w:t>
      </w:r>
      <w:r w:rsidR="00307470">
        <w:rPr>
          <w:rFonts w:ascii="Times New Roman"/>
          <w:sz w:val="24"/>
          <w:szCs w:val="24"/>
        </w:rPr>
        <w:t xml:space="preserve">more </w:t>
      </w:r>
      <w:r>
        <w:rPr>
          <w:rFonts w:ascii="Times New Roman"/>
          <w:sz w:val="24"/>
          <w:szCs w:val="24"/>
        </w:rPr>
        <w:t>a</w:t>
      </w:r>
      <w:r w:rsidR="004A3519">
        <w:rPr>
          <w:rFonts w:ascii="Times New Roman"/>
          <w:sz w:val="24"/>
          <w:szCs w:val="24"/>
        </w:rPr>
        <w:t xml:space="preserve">ctively and </w:t>
      </w:r>
      <w:r w:rsidR="00307470">
        <w:rPr>
          <w:rFonts w:ascii="Times New Roman"/>
          <w:sz w:val="24"/>
          <w:szCs w:val="24"/>
        </w:rPr>
        <w:t xml:space="preserve">gave </w:t>
      </w:r>
      <w:r w:rsidR="004A3519">
        <w:rPr>
          <w:rFonts w:ascii="Times New Roman"/>
          <w:sz w:val="24"/>
          <w:szCs w:val="24"/>
        </w:rPr>
        <w:t xml:space="preserve">visibility </w:t>
      </w:r>
      <w:r w:rsidR="00307470">
        <w:rPr>
          <w:rFonts w:ascii="Times New Roman"/>
          <w:sz w:val="24"/>
          <w:szCs w:val="24"/>
        </w:rPr>
        <w:t>to</w:t>
      </w:r>
      <w:r w:rsidR="004A3519">
        <w:rPr>
          <w:rFonts w:ascii="Times New Roman"/>
          <w:sz w:val="24"/>
          <w:szCs w:val="24"/>
        </w:rPr>
        <w:t xml:space="preserve"> </w:t>
      </w:r>
      <w:r w:rsidR="004A3519">
        <w:rPr>
          <w:rFonts w:ascii="Times New Roman"/>
          <w:sz w:val="24"/>
          <w:szCs w:val="24"/>
        </w:rPr>
        <w:t>‘</w:t>
      </w:r>
      <w:r w:rsidR="004A3519">
        <w:rPr>
          <w:rFonts w:ascii="Times New Roman"/>
          <w:sz w:val="24"/>
          <w:szCs w:val="24"/>
        </w:rPr>
        <w:t>women and gender</w:t>
      </w:r>
      <w:r w:rsidR="004A3519">
        <w:rPr>
          <w:rFonts w:ascii="Times New Roman"/>
          <w:sz w:val="24"/>
          <w:szCs w:val="24"/>
        </w:rPr>
        <w:t>’</w:t>
      </w:r>
      <w:r w:rsidR="00C76177">
        <w:rPr>
          <w:rFonts w:ascii="Times New Roman"/>
          <w:sz w:val="24"/>
          <w:szCs w:val="24"/>
        </w:rPr>
        <w:t xml:space="preserve"> </w:t>
      </w:r>
      <w:r w:rsidR="004A3519">
        <w:rPr>
          <w:rFonts w:ascii="Times New Roman"/>
          <w:sz w:val="24"/>
          <w:szCs w:val="24"/>
        </w:rPr>
        <w:t xml:space="preserve">as </w:t>
      </w:r>
      <w:r w:rsidR="00C76177">
        <w:rPr>
          <w:rFonts w:ascii="Times New Roman"/>
          <w:sz w:val="24"/>
          <w:szCs w:val="24"/>
        </w:rPr>
        <w:t xml:space="preserve">a social category was also </w:t>
      </w:r>
      <w:r w:rsidR="00307470">
        <w:rPr>
          <w:rFonts w:ascii="Times New Roman"/>
          <w:sz w:val="24"/>
          <w:szCs w:val="24"/>
        </w:rPr>
        <w:t>relatively small</w:t>
      </w:r>
      <w:r w:rsidR="00C76177">
        <w:rPr>
          <w:rFonts w:ascii="Times New Roman"/>
          <w:sz w:val="24"/>
          <w:szCs w:val="24"/>
        </w:rPr>
        <w:t xml:space="preserve">, those were </w:t>
      </w:r>
      <w:r w:rsidR="00307470">
        <w:rPr>
          <w:rFonts w:ascii="Times New Roman"/>
          <w:sz w:val="24"/>
          <w:szCs w:val="24"/>
        </w:rPr>
        <w:t xml:space="preserve">the </w:t>
      </w:r>
      <w:r w:rsidR="004A3519">
        <w:rPr>
          <w:rFonts w:ascii="Times New Roman"/>
          <w:sz w:val="24"/>
          <w:szCs w:val="24"/>
        </w:rPr>
        <w:t xml:space="preserve">left-wing female </w:t>
      </w:r>
      <w:r w:rsidR="00FB456F">
        <w:rPr>
          <w:rFonts w:ascii="Times New Roman"/>
          <w:sz w:val="24"/>
          <w:szCs w:val="24"/>
        </w:rPr>
        <w:t>MPs</w:t>
      </w:r>
      <w:r w:rsidR="004A3519">
        <w:rPr>
          <w:rFonts w:ascii="Times New Roman"/>
          <w:sz w:val="24"/>
          <w:szCs w:val="24"/>
        </w:rPr>
        <w:t xml:space="preserve">. </w:t>
      </w:r>
      <w:r w:rsidR="00F71479">
        <w:rPr>
          <w:rFonts w:ascii="Times New Roman"/>
          <w:sz w:val="24"/>
          <w:szCs w:val="24"/>
        </w:rPr>
        <w:t xml:space="preserve">This </w:t>
      </w:r>
      <w:r w:rsidR="004A3519">
        <w:rPr>
          <w:rFonts w:ascii="Times New Roman"/>
          <w:sz w:val="24"/>
          <w:szCs w:val="24"/>
        </w:rPr>
        <w:lastRenderedPageBreak/>
        <w:t xml:space="preserve">finding seems to support </w:t>
      </w:r>
      <w:r w:rsidR="00307470">
        <w:rPr>
          <w:rFonts w:ascii="Times New Roman"/>
          <w:sz w:val="24"/>
          <w:szCs w:val="24"/>
        </w:rPr>
        <w:t xml:space="preserve">the theory of the politics of presence </w:t>
      </w:r>
      <w:r w:rsidR="00797F36">
        <w:rPr>
          <w:rFonts w:ascii="Times New Roman"/>
          <w:sz w:val="24"/>
          <w:szCs w:val="24"/>
        </w:rPr>
        <w:t xml:space="preserve">(Phillips 1995, </w:t>
      </w:r>
      <w:r w:rsidR="00307470">
        <w:rPr>
          <w:rFonts w:ascii="Times New Roman"/>
          <w:sz w:val="24"/>
          <w:szCs w:val="24"/>
        </w:rPr>
        <w:t>66)</w:t>
      </w:r>
      <w:r w:rsidR="00C76177">
        <w:rPr>
          <w:rFonts w:ascii="Times New Roman"/>
          <w:sz w:val="24"/>
          <w:szCs w:val="24"/>
        </w:rPr>
        <w:t xml:space="preserve">. </w:t>
      </w:r>
      <w:r w:rsidR="00307470">
        <w:rPr>
          <w:rFonts w:ascii="Times New Roman"/>
          <w:sz w:val="24"/>
          <w:szCs w:val="24"/>
        </w:rPr>
        <w:t xml:space="preserve"> </w:t>
      </w:r>
      <w:r w:rsidR="00C76177">
        <w:rPr>
          <w:rFonts w:ascii="Times New Roman"/>
          <w:sz w:val="24"/>
          <w:szCs w:val="24"/>
        </w:rPr>
        <w:t>A</w:t>
      </w:r>
      <w:r w:rsidR="00307470">
        <w:rPr>
          <w:rFonts w:ascii="Times New Roman"/>
          <w:sz w:val="24"/>
          <w:szCs w:val="24"/>
        </w:rPr>
        <w:t>lthou</w:t>
      </w:r>
      <w:r w:rsidR="00C76177">
        <w:rPr>
          <w:rFonts w:ascii="Times New Roman"/>
          <w:sz w:val="24"/>
          <w:szCs w:val="24"/>
        </w:rPr>
        <w:t>gh this</w:t>
      </w:r>
      <w:r w:rsidR="00307470">
        <w:rPr>
          <w:rFonts w:ascii="Times New Roman"/>
          <w:sz w:val="24"/>
          <w:szCs w:val="24"/>
        </w:rPr>
        <w:t xml:space="preserve"> group was not very big, it was made almost exclusively of women</w:t>
      </w:r>
      <w:r w:rsidR="00C76177">
        <w:rPr>
          <w:rFonts w:ascii="Times New Roman"/>
          <w:sz w:val="24"/>
          <w:szCs w:val="24"/>
        </w:rPr>
        <w:t>, speaking for women</w:t>
      </w:r>
      <w:r w:rsidR="00307470">
        <w:rPr>
          <w:rFonts w:ascii="Times New Roman"/>
          <w:sz w:val="24"/>
          <w:szCs w:val="24"/>
        </w:rPr>
        <w:t xml:space="preserve">. </w:t>
      </w:r>
    </w:p>
    <w:p w:rsidR="00AA111A" w:rsidRDefault="00AA111A">
      <w:pPr>
        <w:pStyle w:val="BodyAA"/>
        <w:spacing w:line="360" w:lineRule="auto"/>
        <w:rPr>
          <w:rFonts w:ascii="Times New Roman" w:eastAsia="Times New Roman" w:hAnsi="Times New Roman" w:cs="Times New Roman"/>
          <w:sz w:val="24"/>
          <w:szCs w:val="24"/>
        </w:rPr>
      </w:pPr>
    </w:p>
    <w:p w:rsidR="00717A34" w:rsidRDefault="00717A34"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Bold" w:eastAsia="Times New Roman Bold" w:hAnsi="Times New Roman Bold" w:cs="Times New Roman Bold"/>
          <w:sz w:val="24"/>
          <w:szCs w:val="24"/>
        </w:rPr>
      </w:pPr>
    </w:p>
    <w:p w:rsidR="00182872" w:rsidRDefault="00182872" w:rsidP="00182872">
      <w:pPr>
        <w:pStyle w:val="HTMLPreformatted"/>
        <w:tabs>
          <w:tab w:val="clear" w:pos="9160"/>
          <w:tab w:val="clear" w:pos="10076"/>
          <w:tab w:val="clear" w:pos="10992"/>
          <w:tab w:val="clear" w:pos="11908"/>
          <w:tab w:val="clear" w:pos="12824"/>
          <w:tab w:val="clear" w:pos="13740"/>
          <w:tab w:val="clear" w:pos="14656"/>
          <w:tab w:val="left" w:pos="8860"/>
        </w:tabs>
        <w:spacing w:line="360" w:lineRule="auto"/>
        <w:rPr>
          <w:rFonts w:ascii="Times New Roman" w:eastAsia="Times New Roman" w:hAnsi="Times New Roman" w:cs="Times New Roman"/>
          <w:sz w:val="24"/>
          <w:szCs w:val="24"/>
        </w:rPr>
      </w:pPr>
    </w:p>
    <w:p w:rsidR="00AA111A" w:rsidRPr="00E5454F" w:rsidRDefault="00E26C27">
      <w:pPr>
        <w:pStyle w:val="BodyA"/>
        <w:spacing w:line="360" w:lineRule="auto"/>
        <w:rPr>
          <w:rFonts w:ascii="Times New Roman" w:eastAsia="Times New Roman Bold" w:hAnsi="Times New Roman" w:cs="Times New Roman"/>
          <w:b/>
          <w:sz w:val="24"/>
          <w:szCs w:val="24"/>
        </w:rPr>
      </w:pPr>
      <w:r w:rsidRPr="00E5454F">
        <w:rPr>
          <w:rFonts w:ascii="Times New Roman" w:hAnsi="Times New Roman" w:cs="Times New Roman"/>
          <w:b/>
          <w:sz w:val="24"/>
          <w:szCs w:val="24"/>
        </w:rPr>
        <w:lastRenderedPageBreak/>
        <w:t>References</w:t>
      </w:r>
    </w:p>
    <w:p w:rsidR="00AA111A" w:rsidRPr="005D1B7F" w:rsidRDefault="00AA111A">
      <w:pPr>
        <w:pStyle w:val="BodyA"/>
        <w:spacing w:before="0"/>
        <w:rPr>
          <w:rFonts w:ascii="Times New Roman" w:eastAsia="Times New Roman" w:hAnsi="Times New Roman" w:cs="Times New Roman"/>
          <w:sz w:val="24"/>
          <w:szCs w:val="24"/>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rPr>
      </w:pPr>
      <w:r w:rsidRPr="005D1B7F">
        <w:rPr>
          <w:rFonts w:ascii="Times New Roman" w:hAnsi="Times New Roman" w:cs="Times New Roman"/>
          <w:sz w:val="24"/>
          <w:szCs w:val="24"/>
          <w:u w:color="222222"/>
          <w:lang w:val="pt-PT"/>
        </w:rPr>
        <w:t>Accornero, Guya and Pedro Ramos Pinto.</w:t>
      </w:r>
      <w:r w:rsidRPr="005D1B7F">
        <w:rPr>
          <w:rFonts w:ascii="Times New Roman" w:hAnsi="Times New Roman" w:cs="Times New Roman"/>
          <w:sz w:val="24"/>
          <w:szCs w:val="24"/>
          <w:u w:color="222222"/>
        </w:rPr>
        <w:t>“‘</w:t>
      </w:r>
      <w:r w:rsidRPr="005D1B7F">
        <w:rPr>
          <w:rFonts w:ascii="Times New Roman" w:hAnsi="Times New Roman" w:cs="Times New Roman"/>
          <w:sz w:val="24"/>
          <w:szCs w:val="24"/>
          <w:u w:color="222222"/>
          <w:lang w:val="da-DK"/>
        </w:rPr>
        <w:t>Mild Mannered</w:t>
      </w:r>
      <w:r w:rsidRPr="005D1B7F">
        <w:rPr>
          <w:rFonts w:ascii="Times New Roman" w:hAnsi="Times New Roman" w:cs="Times New Roman"/>
          <w:sz w:val="24"/>
          <w:szCs w:val="24"/>
          <w:u w:color="222222"/>
        </w:rPr>
        <w:t xml:space="preserve">’? Protest and </w:t>
      </w:r>
      <w:proofErr w:type="spellStart"/>
      <w:r w:rsidRPr="005D1B7F">
        <w:rPr>
          <w:rFonts w:ascii="Times New Roman" w:hAnsi="Times New Roman" w:cs="Times New Roman"/>
          <w:sz w:val="24"/>
          <w:szCs w:val="24"/>
          <w:u w:color="222222"/>
        </w:rPr>
        <w:t>Mobilisation</w:t>
      </w:r>
      <w:proofErr w:type="spellEnd"/>
      <w:r w:rsidRPr="005D1B7F">
        <w:rPr>
          <w:rFonts w:ascii="Times New Roman" w:hAnsi="Times New Roman" w:cs="Times New Roman"/>
          <w:sz w:val="24"/>
          <w:szCs w:val="24"/>
          <w:u w:color="222222"/>
        </w:rPr>
        <w:t xml:space="preserve"> in Portugal under Austerity, 2010–2013." </w:t>
      </w:r>
      <w:r w:rsidRPr="005D1B7F">
        <w:rPr>
          <w:rFonts w:ascii="Times New Roman" w:hAnsi="Times New Roman" w:cs="Times New Roman"/>
          <w:i/>
          <w:iCs/>
          <w:sz w:val="24"/>
          <w:szCs w:val="24"/>
          <w:u w:color="222222"/>
        </w:rPr>
        <w:t>West European Politics</w:t>
      </w:r>
      <w:r w:rsidRPr="005D1B7F">
        <w:rPr>
          <w:rFonts w:ascii="Times New Roman" w:hAnsi="Times New Roman" w:cs="Times New Roman"/>
          <w:sz w:val="24"/>
          <w:szCs w:val="24"/>
          <w:u w:color="222222"/>
        </w:rPr>
        <w:t xml:space="preserve"> 38 (2015): 491-515. </w:t>
      </w:r>
    </w:p>
    <w:p w:rsidR="00E50D92" w:rsidRPr="005D1B7F" w:rsidRDefault="00E50D92" w:rsidP="00E50D92">
      <w:pPr>
        <w:pStyle w:val="BodyA"/>
        <w:spacing w:before="0"/>
        <w:rPr>
          <w:rFonts w:ascii="Times New Roman" w:eastAsia="Times New Roman" w:hAnsi="Times New Roman" w:cs="Times New Roman"/>
          <w:sz w:val="24"/>
          <w:szCs w:val="24"/>
          <w:u w:color="222222"/>
        </w:rPr>
      </w:pPr>
    </w:p>
    <w:p w:rsidR="00E50D92" w:rsidRPr="005D1B7F" w:rsidRDefault="00E50D92" w:rsidP="00E50D9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rPr>
          <w:rFonts w:hAnsi="Times New Roman" w:cs="Times New Roman"/>
        </w:rPr>
      </w:pPr>
      <w:r w:rsidRPr="005D1B7F">
        <w:rPr>
          <w:rFonts w:hAnsi="Times New Roman" w:cs="Times New Roman"/>
        </w:rPr>
        <w:t>Amâ</w:t>
      </w:r>
      <w:proofErr w:type="spellStart"/>
      <w:r w:rsidRPr="005D1B7F">
        <w:rPr>
          <w:rFonts w:hAnsi="Times New Roman" w:cs="Times New Roman"/>
          <w:lang w:val="es-ES_tradnl"/>
        </w:rPr>
        <w:t>ncio</w:t>
      </w:r>
      <w:proofErr w:type="spellEnd"/>
      <w:r w:rsidRPr="005D1B7F">
        <w:rPr>
          <w:rFonts w:hAnsi="Times New Roman" w:cs="Times New Roman"/>
          <w:lang w:val="es-ES_tradnl"/>
        </w:rPr>
        <w:t>, L</w:t>
      </w:r>
      <w:r w:rsidRPr="005D1B7F">
        <w:rPr>
          <w:rFonts w:hAnsi="Times New Roman" w:cs="Times New Roman"/>
        </w:rPr>
        <w:t>ígia</w:t>
      </w:r>
      <w:r w:rsidRPr="0072645E">
        <w:rPr>
          <w:rFonts w:hAnsi="Times New Roman" w:cs="Times New Roman"/>
          <w:lang w:val="es-ES"/>
        </w:rPr>
        <w:t xml:space="preserve">. </w:t>
      </w:r>
      <w:r w:rsidRPr="005D1B7F">
        <w:rPr>
          <w:rFonts w:hAnsi="Times New Roman" w:cs="Times New Roman"/>
        </w:rPr>
        <w:t>“Gé</w:t>
      </w:r>
      <w:r w:rsidRPr="005D1B7F">
        <w:rPr>
          <w:rFonts w:hAnsi="Times New Roman" w:cs="Times New Roman"/>
          <w:lang w:val="it-IT"/>
        </w:rPr>
        <w:t>nero e divis</w:t>
      </w:r>
      <w:r w:rsidRPr="005D1B7F">
        <w:rPr>
          <w:rFonts w:hAnsi="Times New Roman" w:cs="Times New Roman"/>
        </w:rPr>
        <w:t>ão do trabalho doméstico: o caso portugu</w:t>
      </w:r>
      <w:r w:rsidRPr="005D1B7F">
        <w:rPr>
          <w:rFonts w:hAnsi="Times New Roman" w:cs="Times New Roman"/>
          <w:lang w:val="fr-FR"/>
        </w:rPr>
        <w:t>ê</w:t>
      </w:r>
      <w:r w:rsidRPr="005D1B7F">
        <w:rPr>
          <w:rFonts w:hAnsi="Times New Roman" w:cs="Times New Roman"/>
        </w:rPr>
        <w:t>s em perspectiva.”</w:t>
      </w:r>
      <w:r w:rsidRPr="005D1B7F">
        <w:rPr>
          <w:rFonts w:hAnsi="Times New Roman" w:cs="Times New Roman"/>
          <w:lang w:val="de-DE"/>
        </w:rPr>
        <w:t xml:space="preserve"> In </w:t>
      </w:r>
      <w:r w:rsidRPr="005D1B7F">
        <w:rPr>
          <w:rFonts w:hAnsi="Times New Roman" w:cs="Times New Roman"/>
          <w:i/>
          <w:iCs/>
        </w:rPr>
        <w:t>Família e Género em Portugal e na Europa. Atitudes Sociais dos Portugueses</w:t>
      </w:r>
      <w:r w:rsidRPr="005D1B7F">
        <w:rPr>
          <w:rFonts w:hAnsi="Times New Roman" w:cs="Times New Roman"/>
        </w:rPr>
        <w:t xml:space="preserve">, edited by </w:t>
      </w:r>
      <w:r w:rsidRPr="005D1B7F">
        <w:rPr>
          <w:rFonts w:hAnsi="Times New Roman" w:cs="Times New Roman"/>
          <w:lang w:val="de-DE"/>
        </w:rPr>
        <w:t>Karin Wall et L</w:t>
      </w:r>
      <w:r w:rsidRPr="005D1B7F">
        <w:rPr>
          <w:rFonts w:hAnsi="Times New Roman" w:cs="Times New Roman"/>
        </w:rPr>
        <w:t>ígia Amâ</w:t>
      </w:r>
      <w:proofErr w:type="spellStart"/>
      <w:r w:rsidRPr="005D1B7F">
        <w:rPr>
          <w:rFonts w:hAnsi="Times New Roman" w:cs="Times New Roman"/>
          <w:lang w:val="es-ES_tradnl"/>
        </w:rPr>
        <w:t>ncio</w:t>
      </w:r>
      <w:proofErr w:type="spellEnd"/>
      <w:r w:rsidRPr="005D1B7F">
        <w:rPr>
          <w:rFonts w:hAnsi="Times New Roman" w:cs="Times New Roman"/>
          <w:lang w:val="es-ES_tradnl"/>
        </w:rPr>
        <w:t xml:space="preserve">, </w:t>
      </w:r>
      <w:r w:rsidRPr="005D1B7F">
        <w:rPr>
          <w:rFonts w:hAnsi="Times New Roman" w:cs="Times New Roman"/>
        </w:rPr>
        <w:t>181-210. Lisbo</w:t>
      </w:r>
      <w:r w:rsidRPr="0072645E">
        <w:rPr>
          <w:rFonts w:hAnsi="Times New Roman" w:cs="Times New Roman"/>
        </w:rPr>
        <w:t>n:</w:t>
      </w:r>
      <w:r w:rsidRPr="005D1B7F">
        <w:rPr>
          <w:rFonts w:hAnsi="Times New Roman" w:cs="Times New Roman"/>
        </w:rPr>
        <w:t xml:space="preserve"> Imprensa de Ci</w:t>
      </w:r>
      <w:r w:rsidRPr="005D1B7F">
        <w:rPr>
          <w:rFonts w:hAnsi="Times New Roman" w:cs="Times New Roman"/>
          <w:lang w:val="fr-FR"/>
        </w:rPr>
        <w:t>ê</w:t>
      </w:r>
      <w:r w:rsidRPr="005D1B7F">
        <w:rPr>
          <w:rFonts w:hAnsi="Times New Roman" w:cs="Times New Roman"/>
        </w:rPr>
        <w:t>ncias Sociais, 2007.</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sz w:val="24"/>
          <w:szCs w:val="24"/>
          <w:lang w:val="pt-PT"/>
        </w:rPr>
        <w:t xml:space="preserve">Almeida, Jorge da Fonseca.“Recrutamento parlamentar: o associativismo conta em tempos de crise?" In </w:t>
      </w:r>
      <w:r w:rsidRPr="005D1B7F">
        <w:rPr>
          <w:rFonts w:ascii="Times New Roman" w:hAnsi="Times New Roman" w:cs="Times New Roman"/>
          <w:i/>
          <w:iCs/>
          <w:sz w:val="24"/>
          <w:szCs w:val="24"/>
          <w:lang w:val="de-DE"/>
        </w:rPr>
        <w:t>Crise Econ</w:t>
      </w:r>
      <w:r w:rsidRPr="0072645E">
        <w:rPr>
          <w:rFonts w:ascii="Times New Roman" w:hAnsi="Times New Roman" w:cs="Times New Roman"/>
          <w:i/>
          <w:iCs/>
          <w:sz w:val="24"/>
          <w:szCs w:val="24"/>
          <w:lang w:val="pt-PT"/>
        </w:rPr>
        <w:t>ó</w:t>
      </w:r>
      <w:r w:rsidRPr="005D1B7F">
        <w:rPr>
          <w:rFonts w:ascii="Times New Roman" w:hAnsi="Times New Roman" w:cs="Times New Roman"/>
          <w:i/>
          <w:iCs/>
          <w:sz w:val="24"/>
          <w:szCs w:val="24"/>
          <w:lang w:val="es-ES_tradnl"/>
        </w:rPr>
        <w:t>mica, Pol</w:t>
      </w:r>
      <w:r w:rsidRPr="0072645E">
        <w:rPr>
          <w:rFonts w:ascii="Times New Roman" w:hAnsi="Times New Roman" w:cs="Times New Roman"/>
          <w:i/>
          <w:iCs/>
          <w:sz w:val="24"/>
          <w:szCs w:val="24"/>
          <w:lang w:val="pt-PT"/>
        </w:rPr>
        <w:t>í</w:t>
      </w:r>
      <w:r w:rsidRPr="005D1B7F">
        <w:rPr>
          <w:rFonts w:ascii="Times New Roman" w:hAnsi="Times New Roman" w:cs="Times New Roman"/>
          <w:i/>
          <w:iCs/>
          <w:sz w:val="24"/>
          <w:szCs w:val="24"/>
          <w:lang w:val="pt-PT"/>
        </w:rPr>
        <w:t>ticas de Austeridade e Representa</w:t>
      </w:r>
      <w:r w:rsidRPr="0072645E">
        <w:rPr>
          <w:rFonts w:ascii="Times New Roman" w:hAnsi="Times New Roman" w:cs="Times New Roman"/>
          <w:i/>
          <w:iCs/>
          <w:sz w:val="24"/>
          <w:szCs w:val="24"/>
          <w:lang w:val="pt-PT"/>
        </w:rPr>
        <w:t xml:space="preserve">ção Política, </w:t>
      </w:r>
      <w:r w:rsidRPr="00182872">
        <w:rPr>
          <w:rFonts w:ascii="Times New Roman" w:hAnsi="Times New Roman" w:cs="Times New Roman"/>
          <w:iCs/>
          <w:sz w:val="24"/>
          <w:szCs w:val="24"/>
          <w:lang w:val="pt-PT"/>
        </w:rPr>
        <w:t>edited by</w:t>
      </w:r>
      <w:r w:rsidRPr="0072645E">
        <w:rPr>
          <w:rFonts w:ascii="Times New Roman" w:hAnsi="Times New Roman" w:cs="Times New Roman"/>
          <w:i/>
          <w:iCs/>
          <w:sz w:val="24"/>
          <w:szCs w:val="24"/>
          <w:lang w:val="pt-PT"/>
        </w:rPr>
        <w:t xml:space="preserve"> </w:t>
      </w:r>
      <w:r w:rsidRPr="005D1B7F">
        <w:rPr>
          <w:rFonts w:ascii="Times New Roman" w:hAnsi="Times New Roman" w:cs="Times New Roman"/>
          <w:sz w:val="24"/>
          <w:szCs w:val="24"/>
          <w:lang w:val="pt-PT"/>
        </w:rPr>
        <w:t>Andr</w:t>
      </w:r>
      <w:r w:rsidRPr="0072645E">
        <w:rPr>
          <w:rFonts w:ascii="Times New Roman" w:hAnsi="Times New Roman" w:cs="Times New Roman"/>
          <w:sz w:val="24"/>
          <w:szCs w:val="24"/>
          <w:lang w:val="pt-PT"/>
        </w:rPr>
        <w:t xml:space="preserve">é Freire, Marco Lisi, and José </w:t>
      </w:r>
      <w:r w:rsidRPr="005D1B7F">
        <w:rPr>
          <w:rFonts w:ascii="Times New Roman" w:hAnsi="Times New Roman" w:cs="Times New Roman"/>
          <w:sz w:val="24"/>
          <w:szCs w:val="24"/>
          <w:lang w:val="de-DE"/>
        </w:rPr>
        <w:t xml:space="preserve">Manuel Leite Viegas, </w:t>
      </w:r>
      <w:r w:rsidRPr="005D1B7F">
        <w:rPr>
          <w:rFonts w:ascii="Times New Roman" w:hAnsi="Times New Roman" w:cs="Times New Roman"/>
          <w:sz w:val="24"/>
          <w:szCs w:val="24"/>
          <w:u w:color="222222"/>
          <w:lang w:val="pt-PT"/>
        </w:rPr>
        <w:t>411-443.</w:t>
      </w:r>
      <w:r w:rsidRPr="005D1B7F">
        <w:rPr>
          <w:rFonts w:ascii="Times New Roman" w:hAnsi="Times New Roman" w:cs="Times New Roman"/>
          <w:sz w:val="24"/>
          <w:szCs w:val="24"/>
          <w:lang w:val="de-DE"/>
        </w:rPr>
        <w:t xml:space="preserve"> </w:t>
      </w:r>
      <w:r w:rsidRPr="005D1B7F">
        <w:rPr>
          <w:rFonts w:ascii="Times New Roman" w:hAnsi="Times New Roman" w:cs="Times New Roman"/>
          <w:sz w:val="24"/>
          <w:szCs w:val="24"/>
          <w:u w:color="222222"/>
          <w:lang w:val="pt-PT"/>
        </w:rPr>
        <w:t xml:space="preserve">Lisbon: Edição Assembleia da República), </w:t>
      </w:r>
      <w:r w:rsidRPr="005D1B7F">
        <w:rPr>
          <w:rFonts w:ascii="Times New Roman" w:hAnsi="Times New Roman" w:cs="Times New Roman"/>
          <w:sz w:val="24"/>
          <w:szCs w:val="24"/>
          <w:lang w:val="pt-PT"/>
        </w:rPr>
        <w:t>2015.</w:t>
      </w:r>
    </w:p>
    <w:p w:rsidR="00E50D92" w:rsidRPr="005D1B7F" w:rsidRDefault="00E50D92" w:rsidP="00E50D92">
      <w:pPr>
        <w:pStyle w:val="BodyA"/>
        <w:spacing w:before="0"/>
        <w:rPr>
          <w:rFonts w:ascii="Times New Roman" w:hAnsi="Times New Roman" w:cs="Times New Roman"/>
          <w:sz w:val="24"/>
          <w:szCs w:val="24"/>
        </w:rPr>
      </w:pPr>
    </w:p>
    <w:p w:rsidR="00E50D92" w:rsidRPr="005D1B7F" w:rsidRDefault="00E50D92" w:rsidP="00E50D92">
      <w:pPr>
        <w:pStyle w:val="BodyA"/>
        <w:spacing w:before="0"/>
        <w:rPr>
          <w:rFonts w:ascii="Times New Roman" w:eastAsia="Times New Roman" w:hAnsi="Times New Roman" w:cs="Times New Roman"/>
          <w:sz w:val="24"/>
          <w:szCs w:val="24"/>
          <w:u w:color="222222"/>
        </w:rPr>
      </w:pPr>
      <w:r w:rsidRPr="005D1B7F">
        <w:rPr>
          <w:rFonts w:ascii="Times New Roman" w:hAnsi="Times New Roman" w:cs="Times New Roman"/>
          <w:sz w:val="24"/>
          <w:szCs w:val="24"/>
          <w:u w:color="222222"/>
        </w:rPr>
        <w:t xml:space="preserve">An, </w:t>
      </w:r>
      <w:proofErr w:type="spellStart"/>
      <w:r w:rsidRPr="005D1B7F">
        <w:rPr>
          <w:rFonts w:ascii="Times New Roman" w:hAnsi="Times New Roman" w:cs="Times New Roman"/>
          <w:sz w:val="24"/>
          <w:szCs w:val="24"/>
          <w:u w:color="222222"/>
        </w:rPr>
        <w:t>Seon-Kyoung</w:t>
      </w:r>
      <w:proofErr w:type="spellEnd"/>
      <w:r w:rsidRPr="005D1B7F">
        <w:rPr>
          <w:rFonts w:ascii="Times New Roman" w:hAnsi="Times New Roman" w:cs="Times New Roman"/>
          <w:sz w:val="24"/>
          <w:szCs w:val="24"/>
          <w:u w:color="222222"/>
        </w:rPr>
        <w:t xml:space="preserve"> and Karla K. Gower. “How do the news media frame crises? A content analysis of crisis news coverage." </w:t>
      </w:r>
      <w:r w:rsidRPr="005D1B7F">
        <w:rPr>
          <w:rFonts w:ascii="Times New Roman" w:hAnsi="Times New Roman" w:cs="Times New Roman"/>
          <w:i/>
          <w:iCs/>
          <w:sz w:val="24"/>
          <w:szCs w:val="24"/>
          <w:u w:color="222222"/>
        </w:rPr>
        <w:t xml:space="preserve">Public Relations Review </w:t>
      </w:r>
      <w:r w:rsidRPr="005D1B7F">
        <w:rPr>
          <w:rFonts w:ascii="Times New Roman" w:hAnsi="Times New Roman" w:cs="Times New Roman"/>
          <w:sz w:val="24"/>
          <w:szCs w:val="24"/>
          <w:u w:color="222222"/>
        </w:rPr>
        <w:t>35 (2009): 107-112.</w:t>
      </w:r>
    </w:p>
    <w:p w:rsidR="00E50D92" w:rsidRPr="005D1B7F" w:rsidRDefault="00E50D92" w:rsidP="00E50D92">
      <w:pPr>
        <w:pStyle w:val="BodyA"/>
        <w:spacing w:before="0"/>
        <w:rPr>
          <w:rFonts w:ascii="Times New Roman" w:eastAsia="Times New Roman" w:hAnsi="Times New Roman" w:cs="Times New Roman"/>
          <w:sz w:val="24"/>
          <w:szCs w:val="24"/>
          <w:u w:color="222222"/>
        </w:rPr>
      </w:pPr>
    </w:p>
    <w:p w:rsidR="00E50D92" w:rsidRPr="005D1B7F" w:rsidRDefault="00E50D92" w:rsidP="00E50D9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hAnsi="Times New Roman" w:cs="Times New Roman"/>
          <w:color w:val="222222"/>
          <w:u w:color="222222"/>
        </w:rPr>
      </w:pPr>
      <w:r w:rsidRPr="005D1B7F">
        <w:rPr>
          <w:rFonts w:hAnsi="Times New Roman" w:cs="Times New Roman"/>
          <w:color w:val="222222"/>
        </w:rPr>
        <w:t>Antunes, José António Pereira de Jesus</w:t>
      </w:r>
      <w:r w:rsidRPr="0072645E">
        <w:rPr>
          <w:rFonts w:hAnsi="Times New Roman" w:cs="Times New Roman"/>
          <w:color w:val="222222"/>
          <w:lang w:val="fi-FI"/>
        </w:rPr>
        <w:t xml:space="preserve">. </w:t>
      </w:r>
      <w:r w:rsidRPr="0072645E">
        <w:rPr>
          <w:rFonts w:hAnsi="Times New Roman" w:cs="Times New Roman"/>
          <w:color w:val="222222"/>
          <w:lang w:val="es-ES"/>
        </w:rPr>
        <w:t>"</w:t>
      </w:r>
      <w:r w:rsidRPr="005D1B7F">
        <w:rPr>
          <w:rFonts w:hAnsi="Times New Roman" w:cs="Times New Roman"/>
          <w:color w:val="222222"/>
          <w:lang w:val="fr-FR"/>
        </w:rPr>
        <w:t xml:space="preserve">Crise </w:t>
      </w:r>
      <w:proofErr w:type="spellStart"/>
      <w:r w:rsidRPr="005D1B7F">
        <w:rPr>
          <w:rFonts w:hAnsi="Times New Roman" w:cs="Times New Roman"/>
          <w:color w:val="222222"/>
          <w:lang w:val="fr-FR"/>
        </w:rPr>
        <w:t>econ</w:t>
      </w:r>
      <w:proofErr w:type="spellEnd"/>
      <w:r w:rsidRPr="005D1B7F">
        <w:rPr>
          <w:rFonts w:hAnsi="Times New Roman" w:cs="Times New Roman"/>
          <w:color w:val="222222"/>
        </w:rPr>
        <w:t>ó</w:t>
      </w:r>
      <w:r w:rsidRPr="005D1B7F">
        <w:rPr>
          <w:rFonts w:hAnsi="Times New Roman" w:cs="Times New Roman"/>
          <w:color w:val="222222"/>
          <w:lang w:val="es-ES_tradnl"/>
        </w:rPr>
        <w:t xml:space="preserve">mica, </w:t>
      </w:r>
      <w:proofErr w:type="spellStart"/>
      <w:r w:rsidRPr="005D1B7F">
        <w:rPr>
          <w:rFonts w:hAnsi="Times New Roman" w:cs="Times New Roman"/>
          <w:color w:val="222222"/>
          <w:lang w:val="es-ES_tradnl"/>
        </w:rPr>
        <w:t>sa</w:t>
      </w:r>
      <w:proofErr w:type="spellEnd"/>
      <w:r w:rsidRPr="005D1B7F">
        <w:rPr>
          <w:rFonts w:hAnsi="Times New Roman" w:cs="Times New Roman"/>
          <w:color w:val="222222"/>
        </w:rPr>
        <w:t xml:space="preserve">úde e doença.” </w:t>
      </w:r>
      <w:r w:rsidRPr="005D1B7F">
        <w:rPr>
          <w:rFonts w:hAnsi="Times New Roman" w:cs="Times New Roman"/>
          <w:i/>
          <w:iCs/>
          <w:color w:val="222222"/>
          <w:lang w:val="it-IT"/>
        </w:rPr>
        <w:t>Psicologia, Sa</w:t>
      </w:r>
      <w:r w:rsidRPr="005D1B7F">
        <w:rPr>
          <w:rFonts w:hAnsi="Times New Roman" w:cs="Times New Roman"/>
          <w:i/>
          <w:iCs/>
          <w:color w:val="222222"/>
        </w:rPr>
        <w:t>ú</w:t>
      </w:r>
      <w:r w:rsidRPr="005D1B7F">
        <w:rPr>
          <w:rFonts w:hAnsi="Times New Roman" w:cs="Times New Roman"/>
          <w:i/>
          <w:iCs/>
          <w:color w:val="222222"/>
          <w:lang w:val="nl-NL"/>
        </w:rPr>
        <w:t>de &amp; Doen</w:t>
      </w:r>
      <w:r w:rsidRPr="005D1B7F">
        <w:rPr>
          <w:rFonts w:hAnsi="Times New Roman" w:cs="Times New Roman"/>
          <w:i/>
          <w:iCs/>
          <w:color w:val="222222"/>
        </w:rPr>
        <w:t>ças</w:t>
      </w:r>
      <w:r w:rsidRPr="005D1B7F">
        <w:rPr>
          <w:rFonts w:hAnsi="Times New Roman" w:cs="Times New Roman"/>
          <w:color w:val="222222"/>
        </w:rPr>
        <w:t xml:space="preserve"> 16</w:t>
      </w:r>
      <w:r w:rsidRPr="005D1B7F">
        <w:rPr>
          <w:rFonts w:hAnsi="Times New Roman" w:cs="Times New Roman"/>
          <w:color w:val="222222"/>
          <w:lang w:val="en-US"/>
        </w:rPr>
        <w:t xml:space="preserve"> (2015)</w:t>
      </w:r>
      <w:r w:rsidRPr="005D1B7F">
        <w:rPr>
          <w:rFonts w:hAnsi="Times New Roman" w:cs="Times New Roman"/>
          <w:color w:val="222222"/>
        </w:rPr>
        <w:t>: 267-277.</w:t>
      </w:r>
    </w:p>
    <w:p w:rsidR="00E50D92" w:rsidRPr="005D1B7F" w:rsidRDefault="00E50D92" w:rsidP="00E50D92">
      <w:pPr>
        <w:pStyle w:val="BodyA"/>
        <w:spacing w:before="0"/>
        <w:rPr>
          <w:rFonts w:ascii="Times New Roman" w:eastAsia="Times New Roman" w:hAnsi="Times New Roman" w:cs="Times New Roman"/>
          <w:sz w:val="24"/>
          <w:szCs w:val="24"/>
          <w:u w:color="222222"/>
        </w:rPr>
      </w:pPr>
    </w:p>
    <w:p w:rsidR="00E50D92" w:rsidRPr="005D1B7F" w:rsidRDefault="00E50D92" w:rsidP="00E50D92">
      <w:pPr>
        <w:pStyle w:val="BodyA"/>
        <w:spacing w:before="0"/>
        <w:rPr>
          <w:rFonts w:ascii="Times New Roman" w:eastAsia="Times New Roman" w:hAnsi="Times New Roman" w:cs="Times New Roman"/>
          <w:sz w:val="24"/>
          <w:szCs w:val="24"/>
        </w:rPr>
      </w:pPr>
      <w:proofErr w:type="spellStart"/>
      <w:r w:rsidRPr="005D1B7F">
        <w:rPr>
          <w:rFonts w:ascii="Times New Roman" w:hAnsi="Times New Roman" w:cs="Times New Roman"/>
          <w:sz w:val="24"/>
          <w:szCs w:val="24"/>
        </w:rPr>
        <w:t>Armingeon</w:t>
      </w:r>
      <w:proofErr w:type="spellEnd"/>
      <w:r w:rsidRPr="005D1B7F">
        <w:rPr>
          <w:rFonts w:ascii="Times New Roman" w:hAnsi="Times New Roman" w:cs="Times New Roman"/>
          <w:sz w:val="24"/>
          <w:szCs w:val="24"/>
        </w:rPr>
        <w:t xml:space="preserve">, Klaus and Lucio </w:t>
      </w:r>
      <w:proofErr w:type="spellStart"/>
      <w:r w:rsidRPr="005D1B7F">
        <w:rPr>
          <w:rFonts w:ascii="Times New Roman" w:hAnsi="Times New Roman" w:cs="Times New Roman"/>
          <w:sz w:val="24"/>
          <w:szCs w:val="24"/>
        </w:rPr>
        <w:t>Baccaro</w:t>
      </w:r>
      <w:proofErr w:type="spellEnd"/>
      <w:r w:rsidRPr="005D1B7F">
        <w:rPr>
          <w:rFonts w:ascii="Times New Roman" w:hAnsi="Times New Roman" w:cs="Times New Roman"/>
          <w:sz w:val="24"/>
          <w:szCs w:val="24"/>
        </w:rPr>
        <w:t xml:space="preserve">. "Political Economy of the Sovereign Debt Crisis: The Limits of Internal Devaluation." </w:t>
      </w:r>
      <w:r w:rsidRPr="005D1B7F">
        <w:rPr>
          <w:rFonts w:ascii="Times New Roman" w:hAnsi="Times New Roman" w:cs="Times New Roman"/>
          <w:i/>
          <w:iCs/>
          <w:sz w:val="24"/>
          <w:szCs w:val="24"/>
        </w:rPr>
        <w:t xml:space="preserve">Industrial Law Journal </w:t>
      </w:r>
      <w:r w:rsidRPr="005D1B7F">
        <w:rPr>
          <w:rFonts w:ascii="Times New Roman" w:hAnsi="Times New Roman" w:cs="Times New Roman"/>
          <w:sz w:val="24"/>
          <w:szCs w:val="24"/>
        </w:rPr>
        <w:t>41(2012): 254–75.</w:t>
      </w:r>
    </w:p>
    <w:p w:rsidR="00E50D92" w:rsidRPr="005D1B7F" w:rsidRDefault="00E50D92" w:rsidP="00E50D92">
      <w:pPr>
        <w:pStyle w:val="BodyA"/>
        <w:spacing w:before="0"/>
        <w:rPr>
          <w:rFonts w:ascii="Times New Roman" w:eastAsia="Times New Roman" w:hAnsi="Times New Roman" w:cs="Times New Roman"/>
          <w:sz w:val="24"/>
          <w:szCs w:val="24"/>
        </w:rPr>
      </w:pPr>
    </w:p>
    <w:p w:rsidR="00E50D92" w:rsidRPr="0072645E" w:rsidRDefault="00E50D92" w:rsidP="00E50D92">
      <w:pPr>
        <w:pStyle w:val="BodyA"/>
        <w:spacing w:before="0"/>
        <w:rPr>
          <w:rFonts w:ascii="Times New Roman" w:eastAsia="Times New Roman" w:hAnsi="Times New Roman" w:cs="Times New Roman"/>
          <w:sz w:val="24"/>
          <w:szCs w:val="24"/>
          <w:u w:color="222222"/>
          <w:lang w:val="es-ES"/>
        </w:rPr>
      </w:pPr>
      <w:proofErr w:type="spellStart"/>
      <w:r w:rsidRPr="005D1B7F">
        <w:rPr>
          <w:rFonts w:ascii="Times New Roman" w:hAnsi="Times New Roman" w:cs="Times New Roman"/>
          <w:sz w:val="24"/>
          <w:szCs w:val="24"/>
        </w:rPr>
        <w:t>Baumgarten</w:t>
      </w:r>
      <w:proofErr w:type="spellEnd"/>
      <w:r w:rsidRPr="005D1B7F">
        <w:rPr>
          <w:rFonts w:ascii="Times New Roman" w:hAnsi="Times New Roman" w:cs="Times New Roman"/>
          <w:sz w:val="24"/>
          <w:szCs w:val="24"/>
        </w:rPr>
        <w:t>, Britta. 2013. "</w:t>
      </w:r>
      <w:proofErr w:type="spellStart"/>
      <w:r w:rsidRPr="005D1B7F">
        <w:rPr>
          <w:rFonts w:ascii="Times New Roman" w:hAnsi="Times New Roman" w:cs="Times New Roman"/>
          <w:sz w:val="24"/>
          <w:szCs w:val="24"/>
        </w:rPr>
        <w:t>Geração</w:t>
      </w:r>
      <w:proofErr w:type="spellEnd"/>
      <w:r w:rsidRPr="005D1B7F">
        <w:rPr>
          <w:rFonts w:ascii="Times New Roman" w:hAnsi="Times New Roman" w:cs="Times New Roman"/>
          <w:sz w:val="24"/>
          <w:szCs w:val="24"/>
        </w:rPr>
        <w:t xml:space="preserve"> à </w:t>
      </w:r>
      <w:proofErr w:type="spellStart"/>
      <w:r w:rsidRPr="005D1B7F">
        <w:rPr>
          <w:rFonts w:ascii="Times New Roman" w:hAnsi="Times New Roman" w:cs="Times New Roman"/>
          <w:sz w:val="24"/>
          <w:szCs w:val="24"/>
        </w:rPr>
        <w:t>Rasca</w:t>
      </w:r>
      <w:proofErr w:type="spellEnd"/>
      <w:r w:rsidRPr="005D1B7F">
        <w:rPr>
          <w:rFonts w:ascii="Times New Roman" w:hAnsi="Times New Roman" w:cs="Times New Roman"/>
          <w:sz w:val="24"/>
          <w:szCs w:val="24"/>
        </w:rPr>
        <w:t xml:space="preserve"> and beyond: Mobilizations in Portugal after 12 March 2011.” </w:t>
      </w:r>
      <w:proofErr w:type="spellStart"/>
      <w:r w:rsidRPr="0072645E">
        <w:rPr>
          <w:rFonts w:ascii="Times New Roman" w:hAnsi="Times New Roman" w:cs="Times New Roman"/>
          <w:i/>
          <w:iCs/>
          <w:sz w:val="24"/>
          <w:szCs w:val="24"/>
          <w:lang w:val="es-ES"/>
        </w:rPr>
        <w:t>Current</w:t>
      </w:r>
      <w:proofErr w:type="spellEnd"/>
      <w:r w:rsidRPr="0072645E">
        <w:rPr>
          <w:rFonts w:ascii="Times New Roman" w:hAnsi="Times New Roman" w:cs="Times New Roman"/>
          <w:i/>
          <w:iCs/>
          <w:sz w:val="24"/>
          <w:szCs w:val="24"/>
          <w:lang w:val="es-ES"/>
        </w:rPr>
        <w:t xml:space="preserve"> </w:t>
      </w:r>
      <w:proofErr w:type="spellStart"/>
      <w:r w:rsidRPr="0072645E">
        <w:rPr>
          <w:rFonts w:ascii="Times New Roman" w:hAnsi="Times New Roman" w:cs="Times New Roman"/>
          <w:i/>
          <w:iCs/>
          <w:sz w:val="24"/>
          <w:szCs w:val="24"/>
          <w:lang w:val="es-ES"/>
        </w:rPr>
        <w:t>Sociology</w:t>
      </w:r>
      <w:proofErr w:type="spellEnd"/>
      <w:r w:rsidRPr="0072645E">
        <w:rPr>
          <w:rFonts w:ascii="Times New Roman" w:hAnsi="Times New Roman" w:cs="Times New Roman"/>
          <w:i/>
          <w:iCs/>
          <w:sz w:val="24"/>
          <w:szCs w:val="24"/>
          <w:lang w:val="es-ES"/>
        </w:rPr>
        <w:t xml:space="preserve"> </w:t>
      </w:r>
      <w:r w:rsidRPr="0072645E">
        <w:rPr>
          <w:rFonts w:ascii="Times New Roman" w:hAnsi="Times New Roman" w:cs="Times New Roman"/>
          <w:sz w:val="24"/>
          <w:szCs w:val="24"/>
          <w:lang w:val="es-ES"/>
        </w:rPr>
        <w:t>61(2013): 457-73.</w:t>
      </w:r>
    </w:p>
    <w:p w:rsidR="00182872" w:rsidRDefault="00182872" w:rsidP="00E50D92">
      <w:pPr>
        <w:pStyle w:val="BodyA"/>
        <w:spacing w:before="0"/>
        <w:rPr>
          <w:rFonts w:ascii="Times New Roman" w:hAnsi="Times New Roman" w:cs="Times New Roman"/>
          <w:color w:val="222222"/>
          <w:sz w:val="24"/>
          <w:szCs w:val="24"/>
          <w:lang w:val="sv-SE"/>
        </w:rPr>
      </w:pPr>
    </w:p>
    <w:p w:rsidR="00E50D92" w:rsidRPr="005D1B7F" w:rsidRDefault="00E50D92" w:rsidP="00E50D92">
      <w:pPr>
        <w:pStyle w:val="BodyA"/>
        <w:spacing w:before="0"/>
        <w:rPr>
          <w:rFonts w:ascii="Times New Roman" w:eastAsia="Times New Roman" w:hAnsi="Times New Roman" w:cs="Times New Roman"/>
          <w:sz w:val="24"/>
          <w:szCs w:val="24"/>
          <w:u w:color="222222"/>
        </w:rPr>
      </w:pPr>
      <w:r w:rsidRPr="00C374E8">
        <w:rPr>
          <w:rFonts w:ascii="Times New Roman" w:hAnsi="Times New Roman" w:cs="Times New Roman"/>
          <w:color w:val="222222"/>
          <w:sz w:val="24"/>
          <w:szCs w:val="24"/>
          <w:lang w:val="sv-SE"/>
        </w:rPr>
        <w:t xml:space="preserve">Casaca, Sara Falcão. </w:t>
      </w:r>
      <w:r w:rsidRPr="00C374E8">
        <w:rPr>
          <w:rFonts w:ascii="Times New Roman" w:hAnsi="Times New Roman" w:cs="Times New Roman"/>
          <w:i/>
          <w:iCs/>
          <w:color w:val="222222"/>
          <w:sz w:val="24"/>
          <w:szCs w:val="24"/>
          <w:lang w:val="sv-SE"/>
        </w:rPr>
        <w:t>Mudanç</w:t>
      </w:r>
      <w:r w:rsidRPr="005D1B7F">
        <w:rPr>
          <w:rFonts w:ascii="Times New Roman" w:hAnsi="Times New Roman" w:cs="Times New Roman"/>
          <w:i/>
          <w:iCs/>
          <w:color w:val="222222"/>
          <w:sz w:val="24"/>
          <w:szCs w:val="24"/>
          <w:lang w:val="pt-PT"/>
        </w:rPr>
        <w:t>as laborais e rela</w:t>
      </w:r>
      <w:r w:rsidRPr="00C374E8">
        <w:rPr>
          <w:rFonts w:ascii="Times New Roman" w:hAnsi="Times New Roman" w:cs="Times New Roman"/>
          <w:i/>
          <w:iCs/>
          <w:color w:val="222222"/>
          <w:sz w:val="24"/>
          <w:szCs w:val="24"/>
          <w:lang w:val="sv-SE"/>
        </w:rPr>
        <w:t>çõ</w:t>
      </w:r>
      <w:r w:rsidRPr="005D1B7F">
        <w:rPr>
          <w:rFonts w:ascii="Times New Roman" w:hAnsi="Times New Roman" w:cs="Times New Roman"/>
          <w:i/>
          <w:iCs/>
          <w:color w:val="222222"/>
          <w:sz w:val="24"/>
          <w:szCs w:val="24"/>
          <w:lang w:val="es-ES_tradnl"/>
        </w:rPr>
        <w:t>es de g</w:t>
      </w:r>
      <w:r w:rsidRPr="00C374E8">
        <w:rPr>
          <w:rFonts w:ascii="Times New Roman" w:hAnsi="Times New Roman" w:cs="Times New Roman"/>
          <w:i/>
          <w:iCs/>
          <w:color w:val="222222"/>
          <w:sz w:val="24"/>
          <w:szCs w:val="24"/>
          <w:lang w:val="sv-SE"/>
        </w:rPr>
        <w:t>é</w:t>
      </w:r>
      <w:r w:rsidRPr="005D1B7F">
        <w:rPr>
          <w:rFonts w:ascii="Times New Roman" w:hAnsi="Times New Roman" w:cs="Times New Roman"/>
          <w:i/>
          <w:iCs/>
          <w:color w:val="222222"/>
          <w:sz w:val="24"/>
          <w:szCs w:val="24"/>
          <w:lang w:val="pt-PT"/>
        </w:rPr>
        <w:t>nero: Novos vetores de (des)igualdade</w:t>
      </w:r>
      <w:r w:rsidRPr="00C374E8">
        <w:rPr>
          <w:rFonts w:ascii="Times New Roman" w:hAnsi="Times New Roman" w:cs="Times New Roman"/>
          <w:color w:val="222222"/>
          <w:sz w:val="24"/>
          <w:szCs w:val="24"/>
          <w:lang w:val="sv-SE"/>
        </w:rPr>
        <w:t xml:space="preserve">. </w:t>
      </w:r>
      <w:r w:rsidRPr="005D1B7F">
        <w:rPr>
          <w:rFonts w:ascii="Times New Roman" w:hAnsi="Times New Roman" w:cs="Times New Roman"/>
          <w:color w:val="222222"/>
          <w:sz w:val="24"/>
          <w:szCs w:val="24"/>
        </w:rPr>
        <w:t xml:space="preserve">Coimbra: </w:t>
      </w:r>
      <w:proofErr w:type="spellStart"/>
      <w:r w:rsidRPr="005D1B7F">
        <w:rPr>
          <w:rFonts w:ascii="Times New Roman" w:hAnsi="Times New Roman" w:cs="Times New Roman"/>
          <w:color w:val="222222"/>
          <w:sz w:val="24"/>
          <w:szCs w:val="24"/>
        </w:rPr>
        <w:t>Almedina</w:t>
      </w:r>
      <w:proofErr w:type="spellEnd"/>
      <w:r w:rsidRPr="005D1B7F">
        <w:rPr>
          <w:rFonts w:ascii="Times New Roman" w:hAnsi="Times New Roman" w:cs="Times New Roman"/>
          <w:color w:val="222222"/>
          <w:sz w:val="24"/>
          <w:szCs w:val="24"/>
        </w:rPr>
        <w:t xml:space="preserve">, 2012. </w:t>
      </w:r>
    </w:p>
    <w:p w:rsidR="00E50D92" w:rsidRPr="005D1B7F" w:rsidRDefault="00E50D92" w:rsidP="00E50D92">
      <w:pPr>
        <w:pStyle w:val="BodyA"/>
        <w:spacing w:before="0"/>
        <w:rPr>
          <w:rFonts w:ascii="Times New Roman" w:eastAsia="Times New Roman" w:hAnsi="Times New Roman" w:cs="Times New Roman"/>
          <w:sz w:val="24"/>
          <w:szCs w:val="24"/>
        </w:rPr>
      </w:pPr>
    </w:p>
    <w:p w:rsidR="00E50D92" w:rsidRPr="005D1B7F" w:rsidRDefault="00E50D92" w:rsidP="00E50D92">
      <w:pPr>
        <w:pStyle w:val="BodyA"/>
        <w:spacing w:before="0"/>
        <w:rPr>
          <w:rFonts w:ascii="Times New Roman" w:eastAsia="Times New Roman" w:hAnsi="Times New Roman" w:cs="Times New Roman"/>
          <w:color w:val="222222"/>
          <w:sz w:val="24"/>
          <w:szCs w:val="24"/>
        </w:rPr>
      </w:pPr>
      <w:proofErr w:type="spellStart"/>
      <w:r w:rsidRPr="005D1B7F">
        <w:rPr>
          <w:rFonts w:ascii="Times New Roman" w:hAnsi="Times New Roman" w:cs="Times New Roman"/>
          <w:color w:val="222222"/>
          <w:sz w:val="24"/>
          <w:szCs w:val="24"/>
        </w:rPr>
        <w:t>Celis</w:t>
      </w:r>
      <w:proofErr w:type="spellEnd"/>
      <w:r w:rsidRPr="005D1B7F">
        <w:rPr>
          <w:rFonts w:ascii="Times New Roman" w:hAnsi="Times New Roman" w:cs="Times New Roman"/>
          <w:color w:val="222222"/>
          <w:sz w:val="24"/>
          <w:szCs w:val="24"/>
        </w:rPr>
        <w:t xml:space="preserve">, Karen and Sarah Childs. </w:t>
      </w:r>
      <w:r w:rsidRPr="005D1B7F">
        <w:rPr>
          <w:rFonts w:ascii="Times New Roman" w:hAnsi="Times New Roman" w:cs="Times New Roman"/>
          <w:i/>
          <w:iCs/>
          <w:color w:val="222222"/>
          <w:sz w:val="24"/>
          <w:szCs w:val="24"/>
        </w:rPr>
        <w:t>Gender, conservatism and political representation</w:t>
      </w:r>
      <w:r w:rsidRPr="005D1B7F">
        <w:rPr>
          <w:rFonts w:ascii="Times New Roman" w:hAnsi="Times New Roman" w:cs="Times New Roman"/>
          <w:color w:val="222222"/>
          <w:sz w:val="24"/>
          <w:szCs w:val="24"/>
        </w:rPr>
        <w:t xml:space="preserve">. Essex: </w:t>
      </w:r>
      <w:proofErr w:type="spellStart"/>
      <w:r w:rsidRPr="005D1B7F">
        <w:rPr>
          <w:rFonts w:ascii="Times New Roman" w:hAnsi="Times New Roman" w:cs="Times New Roman"/>
          <w:color w:val="222222"/>
          <w:sz w:val="24"/>
          <w:szCs w:val="24"/>
        </w:rPr>
        <w:t>Ecpr</w:t>
      </w:r>
      <w:proofErr w:type="spellEnd"/>
      <w:r w:rsidRPr="005D1B7F">
        <w:rPr>
          <w:rFonts w:ascii="Times New Roman" w:hAnsi="Times New Roman" w:cs="Times New Roman"/>
          <w:color w:val="222222"/>
          <w:sz w:val="24"/>
          <w:szCs w:val="24"/>
        </w:rPr>
        <w:t xml:space="preserve"> Press, 2014.</w:t>
      </w:r>
    </w:p>
    <w:p w:rsidR="00E50D92" w:rsidRPr="005D1B7F" w:rsidRDefault="00E50D92" w:rsidP="00E50D92">
      <w:pPr>
        <w:pStyle w:val="BodyA"/>
        <w:spacing w:before="0"/>
        <w:rPr>
          <w:rFonts w:ascii="Times New Roman" w:eastAsia="Times New Roman" w:hAnsi="Times New Roman" w:cs="Times New Roman"/>
          <w:sz w:val="24"/>
          <w:szCs w:val="24"/>
        </w:rPr>
      </w:pPr>
    </w:p>
    <w:p w:rsidR="00E50D92" w:rsidRPr="005D1B7F" w:rsidRDefault="00E50D92" w:rsidP="00E50D92">
      <w:pPr>
        <w:pStyle w:val="BodyA"/>
        <w:spacing w:before="0"/>
        <w:rPr>
          <w:rFonts w:ascii="Times New Roman" w:eastAsia="Times New Roman" w:hAnsi="Times New Roman" w:cs="Times New Roman"/>
          <w:color w:val="222222"/>
          <w:sz w:val="24"/>
          <w:szCs w:val="24"/>
        </w:rPr>
      </w:pPr>
      <w:r w:rsidRPr="005D1B7F">
        <w:rPr>
          <w:rFonts w:ascii="Times New Roman" w:hAnsi="Times New Roman" w:cs="Times New Roman"/>
          <w:color w:val="222222"/>
          <w:sz w:val="24"/>
          <w:szCs w:val="24"/>
        </w:rPr>
        <w:t xml:space="preserve">Chilton, Paul and Christina </w:t>
      </w:r>
      <w:proofErr w:type="spellStart"/>
      <w:r w:rsidRPr="005D1B7F">
        <w:rPr>
          <w:rFonts w:ascii="Times New Roman" w:hAnsi="Times New Roman" w:cs="Times New Roman"/>
          <w:color w:val="222222"/>
          <w:sz w:val="24"/>
          <w:szCs w:val="24"/>
        </w:rPr>
        <w:t>Schäffner</w:t>
      </w:r>
      <w:proofErr w:type="spellEnd"/>
      <w:r w:rsidRPr="005D1B7F">
        <w:rPr>
          <w:rFonts w:ascii="Times New Roman" w:hAnsi="Times New Roman" w:cs="Times New Roman"/>
          <w:color w:val="222222"/>
          <w:sz w:val="24"/>
          <w:szCs w:val="24"/>
        </w:rPr>
        <w:t xml:space="preserve">. 2002. </w:t>
      </w:r>
      <w:r w:rsidRPr="005D1B7F">
        <w:rPr>
          <w:rFonts w:ascii="Times New Roman" w:hAnsi="Times New Roman" w:cs="Times New Roman"/>
          <w:i/>
          <w:iCs/>
          <w:color w:val="222222"/>
          <w:sz w:val="24"/>
          <w:szCs w:val="24"/>
        </w:rPr>
        <w:t>Politics as text and talk: Analytic approaches to political discourse</w:t>
      </w:r>
      <w:r w:rsidRPr="005D1B7F">
        <w:rPr>
          <w:rFonts w:ascii="Times New Roman" w:hAnsi="Times New Roman" w:cs="Times New Roman"/>
          <w:color w:val="222222"/>
          <w:sz w:val="24"/>
          <w:szCs w:val="24"/>
        </w:rPr>
        <w:t>. Vol. 4 (John Benjamins Publishing).</w:t>
      </w:r>
    </w:p>
    <w:p w:rsidR="00E50D92" w:rsidRPr="005D1B7F" w:rsidRDefault="00E50D92" w:rsidP="00E50D92">
      <w:pPr>
        <w:pStyle w:val="BodyA"/>
        <w:spacing w:before="0"/>
        <w:rPr>
          <w:rFonts w:ascii="Times New Roman" w:eastAsia="Times New Roman" w:hAnsi="Times New Roman" w:cs="Times New Roman"/>
          <w:color w:val="222222"/>
          <w:sz w:val="24"/>
          <w:szCs w:val="24"/>
        </w:rPr>
      </w:pPr>
    </w:p>
    <w:p w:rsidR="00E50D92" w:rsidRPr="0072645E" w:rsidRDefault="00E50D92" w:rsidP="00E50D92">
      <w:pPr>
        <w:pStyle w:val="BodyA"/>
        <w:spacing w:before="0"/>
        <w:rPr>
          <w:rFonts w:ascii="Times New Roman" w:eastAsia="Times New Roman" w:hAnsi="Times New Roman" w:cs="Times New Roman"/>
          <w:sz w:val="24"/>
          <w:szCs w:val="24"/>
          <w:lang w:val="es-ES"/>
        </w:rPr>
      </w:pPr>
      <w:r w:rsidRPr="005D1B7F">
        <w:rPr>
          <w:rFonts w:ascii="Times New Roman" w:hAnsi="Times New Roman" w:cs="Times New Roman"/>
          <w:sz w:val="24"/>
          <w:szCs w:val="24"/>
          <w:lang w:val="nl-NL"/>
        </w:rPr>
        <w:t>Coombs,</w:t>
      </w:r>
      <w:r w:rsidRPr="005D1B7F">
        <w:rPr>
          <w:rFonts w:ascii="Times New Roman" w:hAnsi="Times New Roman" w:cs="Times New Roman"/>
          <w:sz w:val="24"/>
          <w:szCs w:val="24"/>
          <w:u w:color="222222"/>
        </w:rPr>
        <w:t xml:space="preserve"> William Timothy, and Sherry Holladay. "</w:t>
      </w:r>
      <w:r w:rsidRPr="005D1B7F">
        <w:rPr>
          <w:rFonts w:ascii="Times New Roman" w:hAnsi="Times New Roman" w:cs="Times New Roman"/>
          <w:sz w:val="24"/>
          <w:szCs w:val="24"/>
        </w:rPr>
        <w:t xml:space="preserve">Reasoned action in crisis communication: An attribution theory-based approach to crisis management.” In </w:t>
      </w:r>
      <w:r w:rsidRPr="005D1B7F">
        <w:rPr>
          <w:rFonts w:ascii="Times New Roman" w:hAnsi="Times New Roman" w:cs="Times New Roman"/>
          <w:i/>
          <w:iCs/>
          <w:sz w:val="24"/>
          <w:szCs w:val="24"/>
        </w:rPr>
        <w:t xml:space="preserve">Responding to crisis communication approach to crisis communication, </w:t>
      </w:r>
      <w:r w:rsidRPr="005D1B7F">
        <w:rPr>
          <w:rFonts w:ascii="Times New Roman" w:hAnsi="Times New Roman" w:cs="Times New Roman"/>
          <w:sz w:val="24"/>
          <w:szCs w:val="24"/>
        </w:rPr>
        <w:t xml:space="preserve">edited by in D. P. Millar &amp; R. L. Heath, </w:t>
      </w:r>
      <w:r w:rsidRPr="005D1B7F">
        <w:rPr>
          <w:rFonts w:ascii="Times New Roman" w:hAnsi="Times New Roman" w:cs="Times New Roman"/>
          <w:sz w:val="24"/>
          <w:szCs w:val="24"/>
          <w:lang w:val="de-DE"/>
        </w:rPr>
        <w:t>95</w:t>
      </w:r>
      <w:r w:rsidRPr="005D1B7F">
        <w:rPr>
          <w:rFonts w:ascii="Times New Roman" w:hAnsi="Times New Roman" w:cs="Times New Roman"/>
          <w:sz w:val="24"/>
          <w:szCs w:val="24"/>
        </w:rPr>
        <w:t xml:space="preserve">–115. </w:t>
      </w:r>
      <w:r w:rsidRPr="005D1B7F">
        <w:rPr>
          <w:rFonts w:ascii="Times New Roman" w:hAnsi="Times New Roman" w:cs="Times New Roman"/>
          <w:sz w:val="24"/>
          <w:szCs w:val="24"/>
          <w:lang w:val="de-DE"/>
        </w:rPr>
        <w:t xml:space="preserve">Hillsdale: Lawrence Erlbaum Associates, </w:t>
      </w:r>
      <w:r w:rsidRPr="0072645E">
        <w:rPr>
          <w:rFonts w:ascii="Times New Roman" w:hAnsi="Times New Roman" w:cs="Times New Roman"/>
          <w:sz w:val="24"/>
          <w:szCs w:val="24"/>
          <w:lang w:val="es-ES"/>
        </w:rPr>
        <w:t>2004.</w:t>
      </w:r>
    </w:p>
    <w:p w:rsidR="00E50D92" w:rsidRPr="0072645E" w:rsidRDefault="00E50D92" w:rsidP="00E50D92">
      <w:pPr>
        <w:pStyle w:val="BodyA"/>
        <w:spacing w:before="0"/>
        <w:rPr>
          <w:rFonts w:ascii="Times New Roman" w:eastAsia="Times New Roman" w:hAnsi="Times New Roman" w:cs="Times New Roman"/>
          <w:sz w:val="24"/>
          <w:szCs w:val="24"/>
          <w:lang w:val="es-ES"/>
        </w:rPr>
      </w:pP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sz w:val="24"/>
          <w:szCs w:val="24"/>
          <w:u w:color="222222"/>
          <w:lang w:val="pt-PT"/>
        </w:rPr>
        <w:t xml:space="preserve">Costa, Hermes Augusto."Transformações do trabalho e reacção sindical em Portugal em contexto de austeridade." </w:t>
      </w:r>
      <w:r w:rsidRPr="005D1B7F">
        <w:rPr>
          <w:rFonts w:ascii="Times New Roman" w:hAnsi="Times New Roman" w:cs="Times New Roman"/>
          <w:i/>
          <w:iCs/>
          <w:sz w:val="24"/>
          <w:szCs w:val="24"/>
          <w:u w:color="222222"/>
          <w:lang w:val="pt-PT"/>
        </w:rPr>
        <w:t xml:space="preserve">Revista Politica &amp; Trabalho </w:t>
      </w:r>
      <w:r w:rsidRPr="005D1B7F">
        <w:rPr>
          <w:rFonts w:ascii="Times New Roman" w:hAnsi="Times New Roman" w:cs="Times New Roman"/>
          <w:sz w:val="24"/>
          <w:szCs w:val="24"/>
          <w:u w:color="222222"/>
          <w:lang w:val="pt-PT"/>
        </w:rPr>
        <w:t>41 (2014): 45-60.</w:t>
      </w:r>
    </w:p>
    <w:p w:rsidR="00E50D92" w:rsidRPr="005D1B7F" w:rsidRDefault="00E50D92" w:rsidP="00E50D92">
      <w:pPr>
        <w:pStyle w:val="BodyA"/>
        <w:spacing w:before="0"/>
        <w:rPr>
          <w:rFonts w:ascii="Times New Roman" w:eastAsia="Times New Roman" w:hAnsi="Times New Roman" w:cs="Times New Roman"/>
          <w:sz w:val="24"/>
          <w:szCs w:val="24"/>
        </w:rPr>
      </w:pPr>
    </w:p>
    <w:p w:rsidR="00E50D92" w:rsidRPr="0072645E" w:rsidRDefault="00E50D92" w:rsidP="00E50D92">
      <w:pPr>
        <w:pStyle w:val="BodyA"/>
        <w:spacing w:before="0"/>
        <w:rPr>
          <w:rFonts w:ascii="Times New Roman" w:eastAsia="Times New Roman" w:hAnsi="Times New Roman" w:cs="Times New Roman"/>
          <w:color w:val="222222"/>
          <w:sz w:val="24"/>
          <w:szCs w:val="24"/>
          <w:lang w:val="es-ES"/>
        </w:rPr>
      </w:pPr>
      <w:r w:rsidRPr="005D1B7F">
        <w:rPr>
          <w:rFonts w:ascii="Times New Roman" w:hAnsi="Times New Roman" w:cs="Times New Roman"/>
          <w:color w:val="222222"/>
          <w:sz w:val="24"/>
          <w:szCs w:val="24"/>
        </w:rPr>
        <w:t xml:space="preserve">Crompton, Rosemary, and Clare </w:t>
      </w:r>
      <w:proofErr w:type="spellStart"/>
      <w:r w:rsidRPr="005D1B7F">
        <w:rPr>
          <w:rFonts w:ascii="Times New Roman" w:hAnsi="Times New Roman" w:cs="Times New Roman"/>
          <w:color w:val="222222"/>
          <w:sz w:val="24"/>
          <w:szCs w:val="24"/>
        </w:rPr>
        <w:t>Lyonette</w:t>
      </w:r>
      <w:proofErr w:type="spellEnd"/>
      <w:r w:rsidRPr="005D1B7F">
        <w:rPr>
          <w:rFonts w:ascii="Times New Roman" w:hAnsi="Times New Roman" w:cs="Times New Roman"/>
          <w:color w:val="222222"/>
          <w:sz w:val="24"/>
          <w:szCs w:val="24"/>
        </w:rPr>
        <w:t xml:space="preserve">. </w:t>
      </w:r>
      <w:r w:rsidRPr="0072645E">
        <w:rPr>
          <w:rFonts w:ascii="Times New Roman" w:hAnsi="Times New Roman" w:cs="Times New Roman"/>
          <w:color w:val="222222"/>
          <w:sz w:val="24"/>
          <w:szCs w:val="24"/>
          <w:lang w:val="es-ES"/>
        </w:rPr>
        <w:t>"</w:t>
      </w:r>
      <w:proofErr w:type="spellStart"/>
      <w:r w:rsidRPr="0072645E">
        <w:rPr>
          <w:rFonts w:ascii="Times New Roman" w:hAnsi="Times New Roman" w:cs="Times New Roman"/>
          <w:color w:val="222222"/>
          <w:sz w:val="24"/>
          <w:szCs w:val="24"/>
          <w:lang w:val="es-ES"/>
        </w:rPr>
        <w:t>Work-life</w:t>
      </w:r>
      <w:proofErr w:type="spellEnd"/>
      <w:r w:rsidRPr="0072645E">
        <w:rPr>
          <w:rFonts w:ascii="Times New Roman" w:hAnsi="Times New Roman" w:cs="Times New Roman"/>
          <w:color w:val="222222"/>
          <w:sz w:val="24"/>
          <w:szCs w:val="24"/>
          <w:lang w:val="es-ES"/>
        </w:rPr>
        <w:t xml:space="preserve"> ‘</w:t>
      </w:r>
      <w:proofErr w:type="spellStart"/>
      <w:r w:rsidRPr="0072645E">
        <w:rPr>
          <w:rFonts w:ascii="Times New Roman" w:hAnsi="Times New Roman" w:cs="Times New Roman"/>
          <w:color w:val="222222"/>
          <w:sz w:val="24"/>
          <w:szCs w:val="24"/>
          <w:lang w:val="es-ES"/>
        </w:rPr>
        <w:t>balance’in</w:t>
      </w:r>
      <w:proofErr w:type="spellEnd"/>
      <w:r w:rsidRPr="0072645E">
        <w:rPr>
          <w:rFonts w:ascii="Times New Roman" w:hAnsi="Times New Roman" w:cs="Times New Roman"/>
          <w:color w:val="222222"/>
          <w:sz w:val="24"/>
          <w:szCs w:val="24"/>
          <w:lang w:val="es-ES"/>
        </w:rPr>
        <w:t xml:space="preserve"> </w:t>
      </w:r>
      <w:proofErr w:type="spellStart"/>
      <w:r w:rsidRPr="0072645E">
        <w:rPr>
          <w:rFonts w:ascii="Times New Roman" w:hAnsi="Times New Roman" w:cs="Times New Roman"/>
          <w:color w:val="222222"/>
          <w:sz w:val="24"/>
          <w:szCs w:val="24"/>
          <w:lang w:val="es-ES"/>
        </w:rPr>
        <w:t>Europe</w:t>
      </w:r>
      <w:proofErr w:type="spellEnd"/>
      <w:r w:rsidRPr="0072645E">
        <w:rPr>
          <w:rFonts w:ascii="Times New Roman" w:hAnsi="Times New Roman" w:cs="Times New Roman"/>
          <w:color w:val="222222"/>
          <w:sz w:val="24"/>
          <w:szCs w:val="24"/>
          <w:lang w:val="es-ES"/>
        </w:rPr>
        <w:t xml:space="preserve">." </w:t>
      </w:r>
      <w:r w:rsidRPr="005D1B7F">
        <w:rPr>
          <w:rFonts w:ascii="Times New Roman" w:hAnsi="Times New Roman" w:cs="Times New Roman"/>
          <w:i/>
          <w:iCs/>
          <w:color w:val="222222"/>
          <w:sz w:val="24"/>
          <w:szCs w:val="24"/>
          <w:lang w:val="it-IT"/>
        </w:rPr>
        <w:t>Acta Sociologica</w:t>
      </w:r>
      <w:r w:rsidRPr="0072645E">
        <w:rPr>
          <w:rFonts w:ascii="Times New Roman" w:hAnsi="Times New Roman" w:cs="Times New Roman"/>
          <w:color w:val="222222"/>
          <w:sz w:val="24"/>
          <w:szCs w:val="24"/>
          <w:lang w:val="es-ES"/>
        </w:rPr>
        <w:t xml:space="preserve"> 49 (2006): 379-93.</w:t>
      </w:r>
    </w:p>
    <w:p w:rsidR="00E50D92" w:rsidRPr="005D1B7F" w:rsidRDefault="00E50D92" w:rsidP="00E50D9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hAnsi="Times New Roman" w:cs="Times New Roman"/>
          <w:color w:val="222222"/>
        </w:rPr>
      </w:pPr>
    </w:p>
    <w:p w:rsidR="00E50D92" w:rsidRPr="005D1B7F" w:rsidRDefault="00E50D92" w:rsidP="00E50D9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hAnsi="Times New Roman" w:cs="Times New Roman"/>
          <w:i/>
          <w:iCs/>
          <w:u w:color="222222"/>
        </w:rPr>
      </w:pPr>
      <w:r w:rsidRPr="005D1B7F">
        <w:rPr>
          <w:rFonts w:hAnsi="Times New Roman" w:cs="Times New Roman"/>
          <w:color w:val="222222"/>
        </w:rPr>
        <w:lastRenderedPageBreak/>
        <w:t>Cunha, Vanessa. "</w:t>
      </w:r>
      <w:r w:rsidRPr="005D1B7F">
        <w:rPr>
          <w:rFonts w:hAnsi="Times New Roman" w:cs="Times New Roman"/>
          <w:color w:val="222222"/>
          <w:lang w:val="de-DE"/>
        </w:rPr>
        <w:t xml:space="preserve">Parte I </w:t>
      </w:r>
      <w:r w:rsidRPr="005D1B7F">
        <w:rPr>
          <w:rFonts w:hAnsi="Times New Roman" w:cs="Times New Roman"/>
          <w:color w:val="222222"/>
        </w:rPr>
        <w:t xml:space="preserve">– </w:t>
      </w:r>
      <w:proofErr w:type="spellStart"/>
      <w:r w:rsidRPr="005D1B7F">
        <w:rPr>
          <w:rFonts w:hAnsi="Times New Roman" w:cs="Times New Roman"/>
          <w:color w:val="222222"/>
          <w:lang w:val="es-ES_tradnl"/>
        </w:rPr>
        <w:t>Quatro</w:t>
      </w:r>
      <w:proofErr w:type="spellEnd"/>
      <w:r w:rsidRPr="005D1B7F">
        <w:rPr>
          <w:rFonts w:hAnsi="Times New Roman" w:cs="Times New Roman"/>
          <w:color w:val="222222"/>
          <w:lang w:val="es-ES_tradnl"/>
        </w:rPr>
        <w:t xml:space="preserve"> de</w:t>
      </w:r>
      <w:r w:rsidRPr="005D1B7F">
        <w:rPr>
          <w:rFonts w:hAnsi="Times New Roman" w:cs="Times New Roman"/>
          <w:color w:val="222222"/>
        </w:rPr>
        <w:t xml:space="preserve">́cadas de declínio da fecundidade em Portugal” </w:t>
      </w:r>
      <w:r w:rsidRPr="005D1B7F">
        <w:rPr>
          <w:rFonts w:hAnsi="Times New Roman" w:cs="Times New Roman"/>
          <w:color w:val="222222"/>
          <w:lang w:val="it-IT"/>
        </w:rPr>
        <w:t xml:space="preserve">In </w:t>
      </w:r>
      <w:r w:rsidRPr="005D1B7F">
        <w:rPr>
          <w:rFonts w:hAnsi="Times New Roman" w:cs="Times New Roman"/>
          <w:i/>
          <w:iCs/>
          <w:color w:val="222222"/>
          <w:lang w:val="it-IT"/>
        </w:rPr>
        <w:t>Inque</w:t>
      </w:r>
      <w:r w:rsidRPr="005D1B7F">
        <w:rPr>
          <w:rFonts w:hAnsi="Times New Roman" w:cs="Times New Roman"/>
          <w:i/>
          <w:iCs/>
          <w:color w:val="222222"/>
        </w:rPr>
        <w:t>́</w:t>
      </w:r>
      <w:r w:rsidRPr="005D1B7F">
        <w:rPr>
          <w:rFonts w:hAnsi="Times New Roman" w:cs="Times New Roman"/>
          <w:i/>
          <w:iCs/>
          <w:color w:val="222222"/>
          <w:lang w:val="it-IT"/>
        </w:rPr>
        <w:t>rito a</w:t>
      </w:r>
      <w:r w:rsidRPr="005D1B7F">
        <w:rPr>
          <w:rFonts w:hAnsi="Times New Roman" w:cs="Times New Roman"/>
          <w:i/>
          <w:iCs/>
          <w:color w:val="222222"/>
        </w:rPr>
        <w:t>̀ Fecundidade 2013</w:t>
      </w:r>
      <w:r w:rsidRPr="005D1B7F">
        <w:rPr>
          <w:rFonts w:hAnsi="Times New Roman" w:cs="Times New Roman"/>
          <w:color w:val="222222"/>
        </w:rPr>
        <w:t xml:space="preserve">., edited by </w:t>
      </w:r>
      <w:r w:rsidRPr="005D1B7F">
        <w:rPr>
          <w:rFonts w:hAnsi="Times New Roman" w:cs="Times New Roman"/>
          <w:color w:val="222222"/>
          <w:lang w:val="it-IT"/>
        </w:rPr>
        <w:t xml:space="preserve">NE/FFMS, </w:t>
      </w:r>
      <w:r w:rsidRPr="005D1B7F">
        <w:rPr>
          <w:rFonts w:hAnsi="Times New Roman" w:cs="Times New Roman"/>
          <w:color w:val="222222"/>
        </w:rPr>
        <w:t>19-28. Lisbon: INE. 2014.</w:t>
      </w:r>
    </w:p>
    <w:p w:rsidR="00E50D92" w:rsidRPr="005D1B7F" w:rsidRDefault="00E50D92" w:rsidP="00E50D92">
      <w:pPr>
        <w:pStyle w:val="BodyA"/>
        <w:spacing w:before="0"/>
        <w:rPr>
          <w:rFonts w:ascii="Times New Roman" w:eastAsia="Times Roman" w:hAnsi="Times New Roman" w:cs="Times New Roman"/>
          <w:sz w:val="24"/>
          <w:szCs w:val="24"/>
          <w:u w:color="222222"/>
          <w:lang w:val="pt-PT"/>
        </w:rPr>
      </w:pPr>
    </w:p>
    <w:p w:rsidR="00E50D92" w:rsidRPr="005D1B7F" w:rsidRDefault="00E50D92" w:rsidP="00E50D92">
      <w:pPr>
        <w:pStyle w:val="BodyA"/>
        <w:spacing w:before="0"/>
        <w:rPr>
          <w:rFonts w:ascii="Times New Roman" w:eastAsia="Times Roman" w:hAnsi="Times New Roman" w:cs="Times New Roman"/>
          <w:sz w:val="24"/>
          <w:szCs w:val="24"/>
        </w:rPr>
      </w:pPr>
      <w:proofErr w:type="spellStart"/>
      <w:r w:rsidRPr="005D1B7F">
        <w:rPr>
          <w:rFonts w:ascii="Times New Roman" w:hAnsi="Times New Roman" w:cs="Times New Roman"/>
          <w:sz w:val="24"/>
          <w:szCs w:val="24"/>
        </w:rPr>
        <w:t>Diez</w:t>
      </w:r>
      <w:proofErr w:type="spellEnd"/>
      <w:r w:rsidRPr="005D1B7F">
        <w:rPr>
          <w:rFonts w:ascii="Times New Roman" w:hAnsi="Times New Roman" w:cs="Times New Roman"/>
          <w:sz w:val="24"/>
          <w:szCs w:val="24"/>
        </w:rPr>
        <w:t xml:space="preserve">, Thomas. "Speaking 'Europe': the politics of integration discourse."" </w:t>
      </w:r>
      <w:r w:rsidRPr="005D1B7F">
        <w:rPr>
          <w:rFonts w:ascii="Times New Roman" w:hAnsi="Times New Roman" w:cs="Times New Roman"/>
          <w:i/>
          <w:iCs/>
          <w:sz w:val="24"/>
          <w:szCs w:val="24"/>
        </w:rPr>
        <w:t>Journal of European public policy</w:t>
      </w:r>
      <w:r w:rsidRPr="005D1B7F">
        <w:rPr>
          <w:rFonts w:ascii="Times New Roman" w:hAnsi="Times New Roman" w:cs="Times New Roman"/>
          <w:sz w:val="24"/>
          <w:szCs w:val="24"/>
        </w:rPr>
        <w:t xml:space="preserve"> 6</w:t>
      </w:r>
      <w:r w:rsidRPr="005D1B7F">
        <w:rPr>
          <w:rFonts w:ascii="Times New Roman" w:hAnsi="Times New Roman" w:cs="Times New Roman"/>
          <w:i/>
          <w:iCs/>
          <w:sz w:val="24"/>
          <w:szCs w:val="24"/>
        </w:rPr>
        <w:t xml:space="preserve"> </w:t>
      </w:r>
      <w:r w:rsidRPr="005D1B7F">
        <w:rPr>
          <w:rFonts w:ascii="Times New Roman" w:hAnsi="Times New Roman" w:cs="Times New Roman"/>
          <w:sz w:val="24"/>
          <w:szCs w:val="24"/>
        </w:rPr>
        <w:t>(1999): 598-613.</w:t>
      </w:r>
    </w:p>
    <w:p w:rsidR="00E50D92" w:rsidRPr="005D1B7F" w:rsidRDefault="00E50D92" w:rsidP="00E50D92">
      <w:pPr>
        <w:pStyle w:val="BodyA"/>
        <w:spacing w:before="0"/>
        <w:rPr>
          <w:rFonts w:ascii="Times New Roman" w:eastAsia="Times Roman" w:hAnsi="Times New Roman" w:cs="Times New Roman"/>
          <w:sz w:val="24"/>
          <w:szCs w:val="24"/>
        </w:rPr>
      </w:pPr>
    </w:p>
    <w:p w:rsidR="00E50D92" w:rsidRPr="005D1B7F" w:rsidRDefault="00E50D92" w:rsidP="00E50D9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Times Roman" w:hAnsi="Times New Roman" w:cs="Times New Roman"/>
          <w:color w:val="222222"/>
        </w:rPr>
      </w:pPr>
      <w:r w:rsidRPr="005D1B7F">
        <w:rPr>
          <w:rFonts w:hAnsi="Times New Roman" w:cs="Times New Roman"/>
          <w:color w:val="222222"/>
        </w:rPr>
        <w:t>Dryzek, John</w:t>
      </w:r>
      <w:r w:rsidRPr="005D1B7F">
        <w:rPr>
          <w:rFonts w:hAnsi="Times New Roman" w:cs="Times New Roman"/>
          <w:color w:val="222222"/>
          <w:lang w:val="en-US"/>
        </w:rPr>
        <w:t xml:space="preserve"> </w:t>
      </w:r>
      <w:r w:rsidRPr="005D1B7F">
        <w:rPr>
          <w:rFonts w:hAnsi="Times New Roman" w:cs="Times New Roman"/>
          <w:color w:val="222222"/>
          <w:lang w:val="de-DE"/>
        </w:rPr>
        <w:t xml:space="preserve">and Simon Niemeyer. "Discursive representation." </w:t>
      </w:r>
      <w:r w:rsidRPr="005D1B7F">
        <w:rPr>
          <w:rFonts w:hAnsi="Times New Roman" w:cs="Times New Roman"/>
          <w:i/>
          <w:iCs/>
          <w:color w:val="222222"/>
          <w:lang w:val="en-US"/>
        </w:rPr>
        <w:t>American Political Science Review</w:t>
      </w:r>
      <w:r w:rsidRPr="005D1B7F">
        <w:rPr>
          <w:rFonts w:hAnsi="Times New Roman" w:cs="Times New Roman"/>
          <w:color w:val="222222"/>
        </w:rPr>
        <w:t xml:space="preserve"> 102</w:t>
      </w:r>
      <w:r w:rsidRPr="005D1B7F">
        <w:rPr>
          <w:rFonts w:hAnsi="Times New Roman" w:cs="Times New Roman"/>
          <w:color w:val="222222"/>
          <w:lang w:val="en-US"/>
        </w:rPr>
        <w:t xml:space="preserve"> </w:t>
      </w:r>
      <w:r w:rsidRPr="005D1B7F">
        <w:rPr>
          <w:rFonts w:hAnsi="Times New Roman" w:cs="Times New Roman"/>
          <w:color w:val="222222"/>
        </w:rPr>
        <w:t>(2008): 481-493.</w:t>
      </w:r>
    </w:p>
    <w:p w:rsidR="00E50D92" w:rsidRPr="005D1B7F" w:rsidRDefault="00E50D92" w:rsidP="00E50D9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Times Roman" w:hAnsi="Times New Roman" w:cs="Times New Roman"/>
          <w:color w:val="222222"/>
        </w:rPr>
      </w:pPr>
    </w:p>
    <w:p w:rsidR="00E50D92" w:rsidRPr="005D1B7F" w:rsidRDefault="00E50D92" w:rsidP="00E50D92">
      <w:pPr>
        <w:pStyle w:val="Default"/>
        <w:rPr>
          <w:rFonts w:hAnsi="Times New Roman" w:cs="Times New Roman"/>
        </w:rPr>
      </w:pPr>
      <w:r w:rsidRPr="005D1B7F">
        <w:rPr>
          <w:rFonts w:hAnsi="Times New Roman" w:cs="Times New Roman"/>
          <w:u w:color="222222"/>
        </w:rPr>
        <w:t xml:space="preserve">Duarte, Daniela Alexandra Oliveira </w:t>
      </w:r>
      <w:r w:rsidRPr="005D1B7F">
        <w:rPr>
          <w:rFonts w:hAnsi="Times New Roman" w:cs="Times New Roman"/>
          <w:color w:val="222222"/>
          <w:lang w:val="de-DE"/>
        </w:rPr>
        <w:t>"</w:t>
      </w:r>
      <w:r w:rsidRPr="005D1B7F">
        <w:rPr>
          <w:rFonts w:hAnsi="Times New Roman" w:cs="Times New Roman"/>
          <w:iCs/>
          <w:u w:color="222222"/>
        </w:rPr>
        <w:t>Impacto da crise no consumo das famílias</w:t>
      </w:r>
      <w:r>
        <w:rPr>
          <w:rFonts w:ascii="Times Roman"/>
          <w:color w:val="222222"/>
          <w:lang w:val="de-DE"/>
        </w:rPr>
        <w:t>"</w:t>
      </w:r>
      <w:r w:rsidRPr="005D1B7F">
        <w:rPr>
          <w:rFonts w:hAnsi="Times New Roman" w:cs="Times New Roman"/>
          <w:i/>
          <w:iCs/>
          <w:u w:color="222222"/>
        </w:rPr>
        <w:t xml:space="preserve"> </w:t>
      </w:r>
      <w:r>
        <w:rPr>
          <w:rFonts w:hAnsi="Times New Roman" w:cs="Times New Roman"/>
          <w:u w:color="222222"/>
        </w:rPr>
        <w:t>Master Thesis,</w:t>
      </w:r>
      <w:r w:rsidRPr="005D1B7F">
        <w:rPr>
          <w:rFonts w:hAnsi="Times New Roman" w:cs="Times New Roman"/>
          <w:u w:color="222222"/>
        </w:rPr>
        <w:t xml:space="preserve"> </w:t>
      </w:r>
      <w:r w:rsidRPr="005D1B7F">
        <w:rPr>
          <w:rFonts w:hAnsi="Times New Roman" w:cs="Times New Roman"/>
        </w:rPr>
        <w:t xml:space="preserve">Faculdade de Economia da Universidade de Coimbra, </w:t>
      </w:r>
      <w:r w:rsidRPr="005D1B7F">
        <w:rPr>
          <w:rFonts w:hAnsi="Times New Roman" w:cs="Times New Roman"/>
          <w:u w:color="222222"/>
        </w:rPr>
        <w:t xml:space="preserve">2014. </w:t>
      </w:r>
    </w:p>
    <w:p w:rsidR="00E50D92" w:rsidRPr="005D1B7F" w:rsidRDefault="00E50D92" w:rsidP="00E50D92">
      <w:pPr>
        <w:pStyle w:val="BodyA"/>
        <w:spacing w:before="0"/>
        <w:rPr>
          <w:rFonts w:ascii="Times New Roman" w:eastAsia="Times Roman" w:hAnsi="Times New Roman" w:cs="Times New Roman"/>
          <w:sz w:val="24"/>
          <w:szCs w:val="24"/>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rPr>
      </w:pPr>
      <w:r w:rsidRPr="005D1B7F">
        <w:rPr>
          <w:rFonts w:ascii="Times New Roman" w:hAnsi="Times New Roman" w:cs="Times New Roman"/>
          <w:sz w:val="24"/>
          <w:szCs w:val="24"/>
          <w:u w:color="222222"/>
        </w:rPr>
        <w:t xml:space="preserve">Fairclough, Norman. </w:t>
      </w:r>
      <w:r w:rsidRPr="005D1B7F">
        <w:rPr>
          <w:rFonts w:ascii="Times New Roman" w:hAnsi="Times New Roman" w:cs="Times New Roman"/>
          <w:i/>
          <w:iCs/>
          <w:sz w:val="24"/>
          <w:szCs w:val="24"/>
          <w:u w:color="222222"/>
        </w:rPr>
        <w:t>Language and power.</w:t>
      </w:r>
      <w:r w:rsidRPr="005D1B7F">
        <w:rPr>
          <w:rFonts w:ascii="Times New Roman" w:hAnsi="Times New Roman" w:cs="Times New Roman"/>
          <w:sz w:val="24"/>
          <w:szCs w:val="24"/>
          <w:u w:color="222222"/>
        </w:rPr>
        <w:t xml:space="preserve"> London: Routledge, 2013.</w:t>
      </w:r>
    </w:p>
    <w:p w:rsidR="00E50D92" w:rsidRPr="005D1B7F" w:rsidRDefault="00E50D92" w:rsidP="00E50D92">
      <w:pPr>
        <w:pStyle w:val="BodyA"/>
        <w:spacing w:before="0"/>
        <w:rPr>
          <w:rFonts w:ascii="Times New Roman" w:eastAsia="Times New Roman" w:hAnsi="Times New Roman" w:cs="Times New Roman"/>
          <w:sz w:val="24"/>
          <w:szCs w:val="24"/>
        </w:rPr>
      </w:pPr>
    </w:p>
    <w:p w:rsidR="00E50D92" w:rsidRPr="005D1B7F" w:rsidRDefault="00E50D92" w:rsidP="00E50D92">
      <w:pPr>
        <w:pStyle w:val="BodyA"/>
        <w:spacing w:before="0"/>
        <w:rPr>
          <w:rFonts w:ascii="Times New Roman" w:eastAsia="Times New Roman" w:hAnsi="Times New Roman" w:cs="Times New Roman"/>
          <w:sz w:val="24"/>
          <w:szCs w:val="24"/>
          <w:lang w:val="pt-PT"/>
        </w:rPr>
      </w:pPr>
      <w:proofErr w:type="spellStart"/>
      <w:r w:rsidRPr="0072645E">
        <w:rPr>
          <w:rFonts w:ascii="Times New Roman" w:hAnsi="Times New Roman" w:cs="Times New Roman"/>
          <w:sz w:val="24"/>
          <w:szCs w:val="24"/>
        </w:rPr>
        <w:t>Ferree</w:t>
      </w:r>
      <w:proofErr w:type="spellEnd"/>
      <w:r w:rsidRPr="0072645E">
        <w:rPr>
          <w:rFonts w:ascii="Times New Roman" w:hAnsi="Times New Roman" w:cs="Times New Roman"/>
          <w:sz w:val="24"/>
          <w:szCs w:val="24"/>
        </w:rPr>
        <w:t xml:space="preserve">, Myra Marx, William </w:t>
      </w:r>
      <w:proofErr w:type="spellStart"/>
      <w:r w:rsidRPr="0072645E">
        <w:rPr>
          <w:rFonts w:ascii="Times New Roman" w:hAnsi="Times New Roman" w:cs="Times New Roman"/>
          <w:sz w:val="24"/>
          <w:szCs w:val="24"/>
        </w:rPr>
        <w:t>Gamson</w:t>
      </w:r>
      <w:proofErr w:type="spellEnd"/>
      <w:r w:rsidRPr="0072645E">
        <w:rPr>
          <w:rFonts w:ascii="Times New Roman" w:hAnsi="Times New Roman" w:cs="Times New Roman"/>
          <w:sz w:val="24"/>
          <w:szCs w:val="24"/>
        </w:rPr>
        <w:t xml:space="preserve">, </w:t>
      </w:r>
      <w:proofErr w:type="spellStart"/>
      <w:r w:rsidRPr="0072645E">
        <w:rPr>
          <w:rFonts w:ascii="Times New Roman" w:hAnsi="Times New Roman" w:cs="Times New Roman"/>
          <w:sz w:val="24"/>
          <w:szCs w:val="24"/>
        </w:rPr>
        <w:t>J</w:t>
      </w:r>
      <w:r w:rsidRPr="005D1B7F">
        <w:rPr>
          <w:rFonts w:ascii="Times New Roman" w:hAnsi="Times New Roman" w:cs="Times New Roman"/>
          <w:sz w:val="24"/>
          <w:szCs w:val="24"/>
        </w:rPr>
        <w:t>ü</w:t>
      </w:r>
      <w:proofErr w:type="spellEnd"/>
      <w:r w:rsidRPr="005D1B7F">
        <w:rPr>
          <w:rFonts w:ascii="Times New Roman" w:hAnsi="Times New Roman" w:cs="Times New Roman"/>
          <w:sz w:val="24"/>
          <w:szCs w:val="24"/>
          <w:lang w:val="de-DE"/>
        </w:rPr>
        <w:t xml:space="preserve">rgen Gerhards and Dieter Rucht. </w:t>
      </w:r>
      <w:r w:rsidRPr="005D1B7F">
        <w:rPr>
          <w:rFonts w:ascii="Times New Roman" w:hAnsi="Times New Roman" w:cs="Times New Roman"/>
          <w:i/>
          <w:iCs/>
          <w:sz w:val="24"/>
          <w:szCs w:val="24"/>
        </w:rPr>
        <w:t xml:space="preserve">Shaping Abortion Discourse: Democracy and the Public Sphere in Germany and the United States. </w:t>
      </w:r>
      <w:r w:rsidRPr="005D1B7F">
        <w:rPr>
          <w:rFonts w:ascii="Times New Roman" w:hAnsi="Times New Roman" w:cs="Times New Roman"/>
          <w:sz w:val="24"/>
          <w:szCs w:val="24"/>
          <w:lang w:val="pt-PT"/>
        </w:rPr>
        <w:t>Cambridge: Cambridge University Press, 2002.</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sz w:val="24"/>
          <w:szCs w:val="24"/>
          <w:u w:color="222222"/>
          <w:lang w:val="pt-PT"/>
        </w:rPr>
        <w:t xml:space="preserve">Ferreira, António Casimiro. </w:t>
      </w:r>
      <w:r w:rsidRPr="005D1B7F">
        <w:rPr>
          <w:rFonts w:ascii="Times New Roman" w:hAnsi="Times New Roman" w:cs="Times New Roman"/>
          <w:i/>
          <w:iCs/>
          <w:sz w:val="24"/>
          <w:szCs w:val="24"/>
          <w:u w:color="222222"/>
          <w:lang w:val="pt-PT"/>
        </w:rPr>
        <w:t xml:space="preserve">Sociedade da austeridade e direito do trabalho de exceção. </w:t>
      </w:r>
      <w:r w:rsidRPr="005D1B7F">
        <w:rPr>
          <w:rFonts w:ascii="Times New Roman" w:hAnsi="Times New Roman" w:cs="Times New Roman"/>
          <w:sz w:val="24"/>
          <w:szCs w:val="24"/>
          <w:u w:color="222222"/>
          <w:lang w:val="pt-PT"/>
        </w:rPr>
        <w:t>Porto: Vida Económica Editorial, 2012.</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sz w:val="24"/>
          <w:szCs w:val="24"/>
          <w:u w:color="222222"/>
          <w:lang w:val="pt-PT"/>
        </w:rPr>
        <w:t xml:space="preserve">Ferreira, António Casimiro. 2011. "A sociedade de austeridade: Poder, medo e direito do trabalho de exceção." </w:t>
      </w:r>
      <w:r w:rsidRPr="005D1B7F">
        <w:rPr>
          <w:rFonts w:ascii="Times New Roman" w:hAnsi="Times New Roman" w:cs="Times New Roman"/>
          <w:i/>
          <w:iCs/>
          <w:sz w:val="24"/>
          <w:szCs w:val="24"/>
          <w:u w:color="222222"/>
          <w:lang w:val="pt-PT"/>
        </w:rPr>
        <w:t>Revista Crítica de Ciências Sociais</w:t>
      </w:r>
      <w:r w:rsidRPr="005D1B7F">
        <w:rPr>
          <w:rFonts w:ascii="Times New Roman" w:hAnsi="Times New Roman" w:cs="Times New Roman"/>
          <w:sz w:val="24"/>
          <w:szCs w:val="24"/>
          <w:u w:color="222222"/>
          <w:lang w:val="pt-PT"/>
        </w:rPr>
        <w:t xml:space="preserve"> 95: 119-136.</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color w:val="222222"/>
          <w:sz w:val="24"/>
          <w:szCs w:val="24"/>
          <w:lang w:val="pt-PT"/>
        </w:rPr>
        <w:t>Ferreira, Virg</w:t>
      </w:r>
      <w:r w:rsidRPr="0072645E">
        <w:rPr>
          <w:rFonts w:ascii="Times New Roman" w:hAnsi="Times New Roman" w:cs="Times New Roman"/>
          <w:color w:val="222222"/>
          <w:sz w:val="24"/>
          <w:szCs w:val="24"/>
          <w:lang w:val="pt-PT"/>
        </w:rPr>
        <w:t>í</w:t>
      </w:r>
      <w:r w:rsidRPr="005D1B7F">
        <w:rPr>
          <w:rFonts w:ascii="Times New Roman" w:hAnsi="Times New Roman" w:cs="Times New Roman"/>
          <w:color w:val="222222"/>
          <w:sz w:val="24"/>
          <w:szCs w:val="24"/>
          <w:lang w:val="pt-PT"/>
        </w:rPr>
        <w:t>nia, and Rosa Monteiro."Austeridade, emprego e regime de bem-estar social em Portugal: em processo de refamiliza</w:t>
      </w:r>
      <w:r w:rsidRPr="0072645E">
        <w:rPr>
          <w:rFonts w:ascii="Times New Roman" w:hAnsi="Times New Roman" w:cs="Times New Roman"/>
          <w:color w:val="222222"/>
          <w:sz w:val="24"/>
          <w:szCs w:val="24"/>
          <w:lang w:val="pt-PT"/>
        </w:rPr>
        <w:t xml:space="preserve">ção?" </w:t>
      </w:r>
      <w:r w:rsidRPr="005D1B7F">
        <w:rPr>
          <w:rFonts w:ascii="Times New Roman" w:hAnsi="Times New Roman" w:cs="Times New Roman"/>
          <w:i/>
          <w:iCs/>
          <w:color w:val="222222"/>
          <w:sz w:val="24"/>
          <w:szCs w:val="24"/>
          <w:lang w:val="fr-FR"/>
        </w:rPr>
        <w:t>Ex aequo</w:t>
      </w:r>
      <w:r w:rsidRPr="005D1B7F">
        <w:rPr>
          <w:rFonts w:ascii="Times New Roman" w:hAnsi="Times New Roman" w:cs="Times New Roman"/>
          <w:color w:val="222222"/>
          <w:sz w:val="24"/>
          <w:szCs w:val="24"/>
        </w:rPr>
        <w:t xml:space="preserve"> 32 (</w:t>
      </w:r>
      <w:r w:rsidRPr="005D1B7F">
        <w:rPr>
          <w:rFonts w:ascii="Times New Roman" w:hAnsi="Times New Roman" w:cs="Times New Roman"/>
          <w:color w:val="222222"/>
          <w:sz w:val="24"/>
          <w:szCs w:val="24"/>
          <w:lang w:val="pt-PT"/>
        </w:rPr>
        <w:t>2015)</w:t>
      </w:r>
      <w:r w:rsidRPr="005D1B7F">
        <w:rPr>
          <w:rFonts w:ascii="Times New Roman" w:hAnsi="Times New Roman" w:cs="Times New Roman"/>
          <w:color w:val="222222"/>
          <w:sz w:val="24"/>
          <w:szCs w:val="24"/>
        </w:rPr>
        <w:t>: 49-67.</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sz w:val="24"/>
          <w:szCs w:val="24"/>
          <w:lang w:val="pt-PT"/>
        </w:rPr>
        <w:t>Ferreira, Virg</w:t>
      </w:r>
      <w:proofErr w:type="spellStart"/>
      <w:r w:rsidRPr="005D1B7F">
        <w:rPr>
          <w:rFonts w:ascii="Times New Roman" w:hAnsi="Times New Roman" w:cs="Times New Roman"/>
          <w:sz w:val="24"/>
          <w:szCs w:val="24"/>
        </w:rPr>
        <w:t>ínia</w:t>
      </w:r>
      <w:proofErr w:type="spellEnd"/>
      <w:r w:rsidRPr="005D1B7F">
        <w:rPr>
          <w:rFonts w:ascii="Times New Roman" w:hAnsi="Times New Roman" w:cs="Times New Roman"/>
          <w:sz w:val="24"/>
          <w:szCs w:val="24"/>
        </w:rPr>
        <w:t xml:space="preserve">. "Employment and austerity: changing welfare and gender regimes in Portugal.” In </w:t>
      </w:r>
      <w:r w:rsidRPr="005D1B7F">
        <w:rPr>
          <w:rFonts w:ascii="Times New Roman" w:hAnsi="Times New Roman" w:cs="Times New Roman"/>
          <w:i/>
          <w:iCs/>
          <w:sz w:val="24"/>
          <w:szCs w:val="24"/>
        </w:rPr>
        <w:t xml:space="preserve">Women and austerity: the economic crisis and the future for gender equality, </w:t>
      </w:r>
      <w:proofErr w:type="gramStart"/>
      <w:r w:rsidRPr="005D1B7F">
        <w:rPr>
          <w:rFonts w:ascii="Times New Roman" w:hAnsi="Times New Roman" w:cs="Times New Roman"/>
          <w:sz w:val="24"/>
          <w:szCs w:val="24"/>
        </w:rPr>
        <w:t xml:space="preserve">edited </w:t>
      </w:r>
      <w:r w:rsidRPr="005D1B7F">
        <w:rPr>
          <w:rFonts w:ascii="Times New Roman" w:hAnsi="Times New Roman" w:cs="Times New Roman"/>
          <w:iCs/>
          <w:sz w:val="24"/>
          <w:szCs w:val="24"/>
        </w:rPr>
        <w:t xml:space="preserve"> by</w:t>
      </w:r>
      <w:proofErr w:type="gramEnd"/>
      <w:r w:rsidRPr="005D1B7F">
        <w:rPr>
          <w:rFonts w:ascii="Times New Roman" w:hAnsi="Times New Roman" w:cs="Times New Roman"/>
          <w:iCs/>
          <w:sz w:val="24"/>
          <w:szCs w:val="24"/>
        </w:rPr>
        <w:t xml:space="preserve"> </w:t>
      </w:r>
      <w:r w:rsidRPr="005D1B7F">
        <w:rPr>
          <w:rFonts w:ascii="Times New Roman" w:hAnsi="Times New Roman" w:cs="Times New Roman"/>
          <w:sz w:val="24"/>
          <w:szCs w:val="24"/>
        </w:rPr>
        <w:t xml:space="preserve">Maria </w:t>
      </w:r>
      <w:proofErr w:type="spellStart"/>
      <w:r w:rsidRPr="005D1B7F">
        <w:rPr>
          <w:rFonts w:ascii="Times New Roman" w:hAnsi="Times New Roman" w:cs="Times New Roman"/>
          <w:sz w:val="24"/>
          <w:szCs w:val="24"/>
        </w:rPr>
        <w:t>Karamessini</w:t>
      </w:r>
      <w:proofErr w:type="spellEnd"/>
      <w:r w:rsidRPr="005D1B7F">
        <w:rPr>
          <w:rFonts w:ascii="Times New Roman" w:hAnsi="Times New Roman" w:cs="Times New Roman"/>
          <w:sz w:val="24"/>
          <w:szCs w:val="24"/>
        </w:rPr>
        <w:t xml:space="preserve"> and Jill </w:t>
      </w:r>
      <w:proofErr w:type="spellStart"/>
      <w:r w:rsidRPr="005D1B7F">
        <w:rPr>
          <w:rFonts w:ascii="Times New Roman" w:hAnsi="Times New Roman" w:cs="Times New Roman"/>
          <w:sz w:val="24"/>
          <w:szCs w:val="24"/>
        </w:rPr>
        <w:t>Rubery</w:t>
      </w:r>
      <w:proofErr w:type="spellEnd"/>
      <w:r w:rsidRPr="005D1B7F">
        <w:rPr>
          <w:rFonts w:ascii="Times New Roman" w:hAnsi="Times New Roman" w:cs="Times New Roman"/>
          <w:sz w:val="24"/>
          <w:szCs w:val="24"/>
        </w:rPr>
        <w:t xml:space="preserve"> Vol.11, 207-27. New York: Routledge, 2014.</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hAnsi="Times New Roman" w:cs="Times New Roman"/>
          <w:sz w:val="24"/>
          <w:szCs w:val="24"/>
          <w:u w:color="222222"/>
          <w:lang w:val="pt-PT"/>
        </w:rPr>
      </w:pPr>
      <w:r w:rsidRPr="005D1B7F">
        <w:rPr>
          <w:rFonts w:ascii="Times New Roman" w:hAnsi="Times New Roman" w:cs="Times New Roman"/>
          <w:sz w:val="24"/>
          <w:szCs w:val="24"/>
          <w:u w:color="222222"/>
          <w:lang w:val="pt-PT"/>
        </w:rPr>
        <w:t xml:space="preserve">Foucault, Michel. "The Order of Discourse." </w:t>
      </w:r>
      <w:r w:rsidRPr="005D1B7F">
        <w:rPr>
          <w:rFonts w:ascii="Times New Roman" w:hAnsi="Times New Roman" w:cs="Times New Roman"/>
          <w:i/>
          <w:iCs/>
          <w:sz w:val="24"/>
          <w:szCs w:val="24"/>
          <w:u w:color="222222"/>
          <w:lang w:val="pt-PT"/>
        </w:rPr>
        <w:t xml:space="preserve">Language and Politics, </w:t>
      </w:r>
      <w:r w:rsidRPr="005D1B7F">
        <w:rPr>
          <w:rFonts w:ascii="Times New Roman" w:hAnsi="Times New Roman" w:cs="Times New Roman"/>
          <w:sz w:val="24"/>
          <w:szCs w:val="24"/>
          <w:u w:color="222222"/>
          <w:lang w:val="pt-PT"/>
        </w:rPr>
        <w:t>edited by</w:t>
      </w:r>
      <w:r w:rsidRPr="005D1B7F">
        <w:rPr>
          <w:rFonts w:ascii="Times New Roman" w:hAnsi="Times New Roman" w:cs="Times New Roman"/>
          <w:i/>
          <w:iCs/>
          <w:sz w:val="24"/>
          <w:szCs w:val="24"/>
          <w:u w:color="222222"/>
          <w:lang w:val="pt-PT"/>
        </w:rPr>
        <w:t xml:space="preserve"> </w:t>
      </w:r>
      <w:r w:rsidRPr="005D1B7F">
        <w:rPr>
          <w:rFonts w:ascii="Times New Roman" w:hAnsi="Times New Roman" w:cs="Times New Roman"/>
          <w:sz w:val="24"/>
          <w:szCs w:val="24"/>
          <w:u w:color="222222"/>
          <w:lang w:val="pt-PT"/>
        </w:rPr>
        <w:t>Michael Shapiro, 103-38. Cambridge: Blackwell, 1984.</w:t>
      </w:r>
    </w:p>
    <w:p w:rsidR="00E50D92" w:rsidRPr="005D1B7F" w:rsidRDefault="00E50D92" w:rsidP="00E50D92">
      <w:pPr>
        <w:pStyle w:val="BodyA"/>
        <w:spacing w:before="0"/>
        <w:rPr>
          <w:rFonts w:ascii="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sz w:val="24"/>
          <w:szCs w:val="24"/>
          <w:u w:color="222222"/>
          <w:lang w:val="pt-PT"/>
        </w:rPr>
        <w:t xml:space="preserve">Forest, Maxime and Emanuela Lombardo. "The Europeanization of Gender Equality Policies: A Discursive-Sociological Approach.” In </w:t>
      </w:r>
      <w:r w:rsidRPr="005D1B7F">
        <w:rPr>
          <w:rFonts w:ascii="Times New Roman" w:hAnsi="Times New Roman" w:cs="Times New Roman"/>
          <w:i/>
          <w:sz w:val="24"/>
          <w:szCs w:val="24"/>
          <w:u w:color="222222"/>
          <w:lang w:val="pt-PT"/>
        </w:rPr>
        <w:t>The Europeanization of Gender Equality Policies</w:t>
      </w:r>
      <w:r w:rsidRPr="005D1B7F">
        <w:rPr>
          <w:rFonts w:ascii="Times New Roman" w:hAnsi="Times New Roman" w:cs="Times New Roman"/>
          <w:sz w:val="24"/>
          <w:szCs w:val="24"/>
          <w:u w:color="222222"/>
          <w:lang w:val="pt-PT"/>
        </w:rPr>
        <w:t>, edited by Emanuela Lombardo and Maxime Forest, 1-27. New York: Palgrave Macmillan, 2012.</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72645E" w:rsidRDefault="00E50D92" w:rsidP="00E50D92">
      <w:pPr>
        <w:pStyle w:val="BodyA"/>
        <w:spacing w:before="0"/>
        <w:rPr>
          <w:rFonts w:ascii="Times New Roman" w:eastAsia="Times New Roman" w:hAnsi="Times New Roman" w:cs="Times New Roman"/>
          <w:color w:val="222222"/>
          <w:sz w:val="24"/>
          <w:szCs w:val="24"/>
          <w:lang w:val="es-ES"/>
        </w:rPr>
      </w:pPr>
      <w:r w:rsidRPr="005D1B7F">
        <w:rPr>
          <w:rFonts w:ascii="Times New Roman" w:hAnsi="Times New Roman" w:cs="Times New Roman"/>
          <w:color w:val="222222"/>
          <w:sz w:val="24"/>
          <w:szCs w:val="24"/>
          <w:lang w:val="pt-PT"/>
        </w:rPr>
        <w:t>Freire, Andr</w:t>
      </w:r>
      <w:r w:rsidRPr="0072645E">
        <w:rPr>
          <w:rFonts w:ascii="Times New Roman" w:hAnsi="Times New Roman" w:cs="Times New Roman"/>
          <w:color w:val="222222"/>
          <w:sz w:val="24"/>
          <w:szCs w:val="24"/>
          <w:lang w:val="es-ES"/>
        </w:rPr>
        <w:t xml:space="preserve">é </w:t>
      </w:r>
      <w:r w:rsidRPr="005D1B7F">
        <w:rPr>
          <w:rFonts w:ascii="Times New Roman" w:hAnsi="Times New Roman" w:cs="Times New Roman"/>
          <w:color w:val="222222"/>
          <w:sz w:val="24"/>
          <w:szCs w:val="24"/>
          <w:lang w:val="es-ES_tradnl"/>
        </w:rPr>
        <w:t xml:space="preserve">and Michael </w:t>
      </w:r>
      <w:proofErr w:type="spellStart"/>
      <w:r w:rsidRPr="005D1B7F">
        <w:rPr>
          <w:rFonts w:ascii="Times New Roman" w:hAnsi="Times New Roman" w:cs="Times New Roman"/>
          <w:color w:val="222222"/>
          <w:sz w:val="24"/>
          <w:szCs w:val="24"/>
          <w:lang w:val="es-ES_tradnl"/>
        </w:rPr>
        <w:t>Baum</w:t>
      </w:r>
      <w:proofErr w:type="spellEnd"/>
      <w:r w:rsidRPr="005D1B7F">
        <w:rPr>
          <w:rFonts w:ascii="Times New Roman" w:hAnsi="Times New Roman" w:cs="Times New Roman"/>
          <w:color w:val="222222"/>
          <w:sz w:val="24"/>
          <w:szCs w:val="24"/>
          <w:lang w:val="es-ES_tradnl"/>
        </w:rPr>
        <w:t xml:space="preserve">. "Partidos </w:t>
      </w:r>
      <w:proofErr w:type="spellStart"/>
      <w:r w:rsidRPr="005D1B7F">
        <w:rPr>
          <w:rFonts w:ascii="Times New Roman" w:hAnsi="Times New Roman" w:cs="Times New Roman"/>
          <w:color w:val="222222"/>
          <w:sz w:val="24"/>
          <w:szCs w:val="24"/>
          <w:lang w:val="es-ES_tradnl"/>
        </w:rPr>
        <w:t>pol</w:t>
      </w:r>
      <w:proofErr w:type="spellEnd"/>
      <w:r w:rsidRPr="0072645E">
        <w:rPr>
          <w:rFonts w:ascii="Times New Roman" w:hAnsi="Times New Roman" w:cs="Times New Roman"/>
          <w:color w:val="222222"/>
          <w:sz w:val="24"/>
          <w:szCs w:val="24"/>
          <w:lang w:val="es-ES"/>
        </w:rPr>
        <w:t>í</w:t>
      </w:r>
      <w:r w:rsidRPr="005D1B7F">
        <w:rPr>
          <w:rFonts w:ascii="Times New Roman" w:hAnsi="Times New Roman" w:cs="Times New Roman"/>
          <w:color w:val="222222"/>
          <w:sz w:val="24"/>
          <w:szCs w:val="24"/>
          <w:lang w:val="pt-PT"/>
        </w:rPr>
        <w:t>ticos, movimentos de cidad</w:t>
      </w:r>
      <w:r w:rsidRPr="0072645E">
        <w:rPr>
          <w:rFonts w:ascii="Times New Roman" w:hAnsi="Times New Roman" w:cs="Times New Roman"/>
          <w:color w:val="222222"/>
          <w:sz w:val="24"/>
          <w:szCs w:val="24"/>
          <w:lang w:val="es-ES"/>
        </w:rPr>
        <w:t>ã</w:t>
      </w:r>
      <w:r w:rsidRPr="005D1B7F">
        <w:rPr>
          <w:rFonts w:ascii="Times New Roman" w:hAnsi="Times New Roman" w:cs="Times New Roman"/>
          <w:color w:val="222222"/>
          <w:sz w:val="24"/>
          <w:szCs w:val="24"/>
          <w:lang w:val="pt-PT"/>
        </w:rPr>
        <w:t>os e referendos em Portugal: os casos do aborto e da regionaliza</w:t>
      </w:r>
      <w:proofErr w:type="spellStart"/>
      <w:r w:rsidRPr="0072645E">
        <w:rPr>
          <w:rFonts w:ascii="Times New Roman" w:hAnsi="Times New Roman" w:cs="Times New Roman"/>
          <w:color w:val="222222"/>
          <w:sz w:val="24"/>
          <w:szCs w:val="24"/>
          <w:lang w:val="es-ES"/>
        </w:rPr>
        <w:t>ção</w:t>
      </w:r>
      <w:proofErr w:type="spellEnd"/>
      <w:r w:rsidRPr="0072645E">
        <w:rPr>
          <w:rFonts w:ascii="Times New Roman" w:hAnsi="Times New Roman" w:cs="Times New Roman"/>
          <w:color w:val="222222"/>
          <w:sz w:val="24"/>
          <w:szCs w:val="24"/>
          <w:lang w:val="es-ES"/>
        </w:rPr>
        <w:t xml:space="preserve">." </w:t>
      </w:r>
      <w:proofErr w:type="spellStart"/>
      <w:r w:rsidRPr="0072645E">
        <w:rPr>
          <w:rFonts w:ascii="Times New Roman" w:hAnsi="Times New Roman" w:cs="Times New Roman"/>
          <w:i/>
          <w:iCs/>
          <w:color w:val="222222"/>
          <w:sz w:val="24"/>
          <w:szCs w:val="24"/>
          <w:lang w:val="es-ES"/>
        </w:rPr>
        <w:t>Aná</w:t>
      </w:r>
      <w:proofErr w:type="spellEnd"/>
      <w:r w:rsidRPr="005D1B7F">
        <w:rPr>
          <w:rFonts w:ascii="Times New Roman" w:hAnsi="Times New Roman" w:cs="Times New Roman"/>
          <w:i/>
          <w:iCs/>
          <w:color w:val="222222"/>
          <w:sz w:val="24"/>
          <w:szCs w:val="24"/>
          <w:lang w:val="fr-FR"/>
        </w:rPr>
        <w:t xml:space="preserve">lise Social </w:t>
      </w:r>
      <w:r w:rsidRPr="0072645E">
        <w:rPr>
          <w:rFonts w:ascii="Times New Roman" w:hAnsi="Times New Roman" w:cs="Times New Roman"/>
          <w:color w:val="222222"/>
          <w:sz w:val="24"/>
          <w:szCs w:val="24"/>
          <w:lang w:val="es-ES"/>
        </w:rPr>
        <w:t>36 (</w:t>
      </w:r>
      <w:r w:rsidRPr="005D1B7F">
        <w:rPr>
          <w:rFonts w:ascii="Times New Roman" w:hAnsi="Times New Roman" w:cs="Times New Roman"/>
          <w:color w:val="222222"/>
          <w:sz w:val="24"/>
          <w:szCs w:val="24"/>
          <w:lang w:val="es-ES_tradnl"/>
        </w:rPr>
        <w:t>2001)</w:t>
      </w:r>
      <w:r w:rsidRPr="0072645E">
        <w:rPr>
          <w:rFonts w:ascii="Times New Roman" w:hAnsi="Times New Roman" w:cs="Times New Roman"/>
          <w:color w:val="222222"/>
          <w:sz w:val="24"/>
          <w:szCs w:val="24"/>
          <w:lang w:val="es-ES"/>
        </w:rPr>
        <w:t>: 9-41.</w:t>
      </w:r>
    </w:p>
    <w:p w:rsidR="00E50D92" w:rsidRPr="0072645E" w:rsidRDefault="00E50D92" w:rsidP="00E50D92">
      <w:pPr>
        <w:pStyle w:val="BodyA"/>
        <w:spacing w:before="0"/>
        <w:rPr>
          <w:rFonts w:ascii="Times New Roman" w:eastAsia="Times New Roman" w:hAnsi="Times New Roman" w:cs="Times New Roman"/>
          <w:sz w:val="24"/>
          <w:szCs w:val="24"/>
          <w:lang w:val="es-ES"/>
        </w:rPr>
      </w:pP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sz w:val="24"/>
          <w:szCs w:val="24"/>
          <w:lang w:val="pt-PT"/>
        </w:rPr>
        <w:t>Freire, Andr</w:t>
      </w:r>
      <w:r w:rsidRPr="0072645E">
        <w:rPr>
          <w:rFonts w:ascii="Times New Roman" w:hAnsi="Times New Roman" w:cs="Times New Roman"/>
          <w:sz w:val="24"/>
          <w:szCs w:val="24"/>
          <w:lang w:val="es-ES"/>
        </w:rPr>
        <w:t xml:space="preserve">é, Marco </w:t>
      </w:r>
      <w:proofErr w:type="spellStart"/>
      <w:r w:rsidRPr="0072645E">
        <w:rPr>
          <w:rFonts w:ascii="Times New Roman" w:hAnsi="Times New Roman" w:cs="Times New Roman"/>
          <w:sz w:val="24"/>
          <w:szCs w:val="24"/>
          <w:lang w:val="es-ES"/>
        </w:rPr>
        <w:t>Lisi</w:t>
      </w:r>
      <w:proofErr w:type="spellEnd"/>
      <w:r w:rsidRPr="0072645E">
        <w:rPr>
          <w:rFonts w:ascii="Times New Roman" w:hAnsi="Times New Roman" w:cs="Times New Roman"/>
          <w:sz w:val="24"/>
          <w:szCs w:val="24"/>
          <w:lang w:val="es-ES"/>
        </w:rPr>
        <w:t xml:space="preserve">, and José </w:t>
      </w:r>
      <w:r w:rsidRPr="005D1B7F">
        <w:rPr>
          <w:rFonts w:ascii="Times New Roman" w:hAnsi="Times New Roman" w:cs="Times New Roman"/>
          <w:sz w:val="24"/>
          <w:szCs w:val="24"/>
          <w:lang w:val="de-DE"/>
        </w:rPr>
        <w:t>Manuel Leite Viegas. 2015. "Crise Econ</w:t>
      </w:r>
      <w:proofErr w:type="spellStart"/>
      <w:r w:rsidRPr="0072645E">
        <w:rPr>
          <w:rFonts w:ascii="Times New Roman" w:hAnsi="Times New Roman" w:cs="Times New Roman"/>
          <w:sz w:val="24"/>
          <w:szCs w:val="24"/>
          <w:lang w:val="es-ES"/>
        </w:rPr>
        <w:t>ó</w:t>
      </w:r>
      <w:proofErr w:type="spellEnd"/>
      <w:r w:rsidRPr="005D1B7F">
        <w:rPr>
          <w:rFonts w:ascii="Times New Roman" w:hAnsi="Times New Roman" w:cs="Times New Roman"/>
          <w:sz w:val="24"/>
          <w:szCs w:val="24"/>
          <w:lang w:val="es-ES_tradnl"/>
        </w:rPr>
        <w:t>mica, Pol</w:t>
      </w:r>
      <w:r w:rsidRPr="0072645E">
        <w:rPr>
          <w:rFonts w:ascii="Times New Roman" w:hAnsi="Times New Roman" w:cs="Times New Roman"/>
          <w:sz w:val="24"/>
          <w:szCs w:val="24"/>
          <w:lang w:val="es-ES"/>
        </w:rPr>
        <w:t>í</w:t>
      </w:r>
      <w:r w:rsidRPr="005D1B7F">
        <w:rPr>
          <w:rFonts w:ascii="Times New Roman" w:hAnsi="Times New Roman" w:cs="Times New Roman"/>
          <w:sz w:val="24"/>
          <w:szCs w:val="24"/>
          <w:lang w:val="pt-PT"/>
        </w:rPr>
        <w:t>ticas de Austeridade e Representa</w:t>
      </w:r>
      <w:proofErr w:type="spellStart"/>
      <w:r w:rsidRPr="0072645E">
        <w:rPr>
          <w:rFonts w:ascii="Times New Roman" w:hAnsi="Times New Roman" w:cs="Times New Roman"/>
          <w:sz w:val="24"/>
          <w:szCs w:val="24"/>
          <w:lang w:val="es-ES"/>
        </w:rPr>
        <w:t>ção</w:t>
      </w:r>
      <w:proofErr w:type="spellEnd"/>
      <w:r w:rsidRPr="0072645E">
        <w:rPr>
          <w:rFonts w:ascii="Times New Roman" w:hAnsi="Times New Roman" w:cs="Times New Roman"/>
          <w:sz w:val="24"/>
          <w:szCs w:val="24"/>
          <w:lang w:val="es-ES"/>
        </w:rPr>
        <w:t xml:space="preserve"> Política."</w:t>
      </w:r>
      <w:r w:rsidRPr="005D1B7F">
        <w:rPr>
          <w:rFonts w:ascii="Times New Roman" w:hAnsi="Times New Roman" w:cs="Times New Roman"/>
          <w:sz w:val="24"/>
          <w:szCs w:val="24"/>
          <w:u w:color="222222"/>
          <w:lang w:val="pt-PT"/>
        </w:rPr>
        <w:t xml:space="preserve"> Lisbon: Edição Assembleia da República.</w:t>
      </w:r>
    </w:p>
    <w:p w:rsidR="00E50D92" w:rsidRPr="0072645E" w:rsidRDefault="00E50D92" w:rsidP="00E50D92">
      <w:pPr>
        <w:pStyle w:val="BodyA"/>
        <w:spacing w:before="0"/>
        <w:rPr>
          <w:rFonts w:ascii="Times New Roman" w:eastAsia="Times New Roman" w:hAnsi="Times New Roman" w:cs="Times New Roman"/>
          <w:sz w:val="24"/>
          <w:szCs w:val="24"/>
          <w:u w:color="222222"/>
          <w:lang w:val="es-ES"/>
        </w:rPr>
      </w:pPr>
    </w:p>
    <w:p w:rsidR="00E50D92" w:rsidRPr="0072645E" w:rsidRDefault="00E50D92" w:rsidP="00E50D92">
      <w:pPr>
        <w:pStyle w:val="BodyA"/>
        <w:spacing w:before="0"/>
        <w:rPr>
          <w:rFonts w:ascii="Times New Roman" w:eastAsia="Times New Roman" w:hAnsi="Times New Roman" w:cs="Times New Roman"/>
          <w:sz w:val="24"/>
          <w:szCs w:val="24"/>
          <w:u w:color="222222"/>
          <w:lang w:val="es-ES"/>
        </w:rPr>
      </w:pPr>
      <w:r w:rsidRPr="005D1B7F">
        <w:rPr>
          <w:rFonts w:ascii="Times New Roman" w:hAnsi="Times New Roman" w:cs="Times New Roman"/>
          <w:sz w:val="24"/>
          <w:szCs w:val="24"/>
          <w:u w:color="222222"/>
          <w:lang w:val="pt-PT"/>
        </w:rPr>
        <w:t xml:space="preserve">Guerreiro, Maria das Dores."Family Policies in Portugal." </w:t>
      </w:r>
      <w:r w:rsidRPr="005D1B7F">
        <w:rPr>
          <w:rFonts w:ascii="Times New Roman" w:hAnsi="Times New Roman" w:cs="Times New Roman"/>
          <w:i/>
          <w:iCs/>
          <w:sz w:val="24"/>
          <w:szCs w:val="24"/>
          <w:u w:color="222222"/>
        </w:rPr>
        <w:t xml:space="preserve">Handbook of Family Policies </w:t>
      </w:r>
      <w:proofErr w:type="gramStart"/>
      <w:r w:rsidRPr="005D1B7F">
        <w:rPr>
          <w:rFonts w:ascii="Times New Roman" w:hAnsi="Times New Roman" w:cs="Times New Roman"/>
          <w:i/>
          <w:iCs/>
          <w:sz w:val="24"/>
          <w:szCs w:val="24"/>
          <w:u w:color="222222"/>
        </w:rPr>
        <w:t>Across</w:t>
      </w:r>
      <w:proofErr w:type="gramEnd"/>
      <w:r w:rsidRPr="005D1B7F">
        <w:rPr>
          <w:rFonts w:ascii="Times New Roman" w:hAnsi="Times New Roman" w:cs="Times New Roman"/>
          <w:i/>
          <w:iCs/>
          <w:sz w:val="24"/>
          <w:szCs w:val="24"/>
          <w:u w:color="222222"/>
        </w:rPr>
        <w:t xml:space="preserve"> the Globe, 195- 210. </w:t>
      </w:r>
      <w:r w:rsidRPr="0072645E">
        <w:rPr>
          <w:rFonts w:ascii="Times New Roman" w:hAnsi="Times New Roman" w:cs="Times New Roman"/>
          <w:sz w:val="24"/>
          <w:szCs w:val="24"/>
          <w:u w:color="222222"/>
          <w:lang w:val="es-ES"/>
        </w:rPr>
        <w:t xml:space="preserve">New York: </w:t>
      </w:r>
      <w:proofErr w:type="spellStart"/>
      <w:r w:rsidRPr="0072645E">
        <w:rPr>
          <w:rFonts w:ascii="Times New Roman" w:hAnsi="Times New Roman" w:cs="Times New Roman"/>
          <w:sz w:val="24"/>
          <w:szCs w:val="24"/>
          <w:u w:color="222222"/>
          <w:lang w:val="es-ES"/>
        </w:rPr>
        <w:t>Springer</w:t>
      </w:r>
      <w:proofErr w:type="spellEnd"/>
      <w:r w:rsidRPr="0072645E">
        <w:rPr>
          <w:rFonts w:ascii="Times New Roman" w:hAnsi="Times New Roman" w:cs="Times New Roman"/>
          <w:sz w:val="24"/>
          <w:szCs w:val="24"/>
          <w:u w:color="222222"/>
          <w:lang w:val="es-ES"/>
        </w:rPr>
        <w:t xml:space="preserve">, </w:t>
      </w:r>
      <w:r w:rsidRPr="005D1B7F">
        <w:rPr>
          <w:rFonts w:ascii="Times New Roman" w:hAnsi="Times New Roman" w:cs="Times New Roman"/>
          <w:sz w:val="24"/>
          <w:szCs w:val="24"/>
          <w:u w:color="222222"/>
          <w:lang w:val="pt-PT"/>
        </w:rPr>
        <w:t>2014.</w:t>
      </w:r>
    </w:p>
    <w:p w:rsidR="00E50D92" w:rsidRPr="0072645E" w:rsidRDefault="00E50D92" w:rsidP="00E50D92">
      <w:pPr>
        <w:pStyle w:val="BodyA"/>
        <w:spacing w:before="0"/>
        <w:rPr>
          <w:rFonts w:ascii="Times New Roman" w:eastAsia="Times New Roman" w:hAnsi="Times New Roman" w:cs="Times New Roman"/>
          <w:sz w:val="24"/>
          <w:szCs w:val="24"/>
          <w:u w:color="222222"/>
          <w:lang w:val="es-ES"/>
        </w:rPr>
      </w:pPr>
    </w:p>
    <w:p w:rsidR="00E50D92" w:rsidRPr="005D1B7F" w:rsidRDefault="00E50D92" w:rsidP="00E50D92">
      <w:pPr>
        <w:pStyle w:val="BodyA"/>
        <w:spacing w:before="0"/>
        <w:rPr>
          <w:rFonts w:ascii="Times New Roman" w:eastAsia="Times New Roman" w:hAnsi="Times New Roman" w:cs="Times New Roman"/>
          <w:sz w:val="24"/>
          <w:szCs w:val="24"/>
          <w:u w:color="222222"/>
        </w:rPr>
      </w:pPr>
      <w:proofErr w:type="spellStart"/>
      <w:r w:rsidRPr="005D1B7F">
        <w:rPr>
          <w:rFonts w:ascii="Times New Roman" w:hAnsi="Times New Roman" w:cs="Times New Roman"/>
          <w:sz w:val="24"/>
          <w:szCs w:val="24"/>
          <w:u w:color="222222"/>
          <w:lang w:val="es-ES_tradnl"/>
        </w:rPr>
        <w:t>Jalali</w:t>
      </w:r>
      <w:proofErr w:type="spellEnd"/>
      <w:r w:rsidRPr="005D1B7F">
        <w:rPr>
          <w:rFonts w:ascii="Times New Roman" w:hAnsi="Times New Roman" w:cs="Times New Roman"/>
          <w:sz w:val="24"/>
          <w:szCs w:val="24"/>
          <w:u w:color="222222"/>
          <w:lang w:val="es-ES_tradnl"/>
        </w:rPr>
        <w:t xml:space="preserve">, Carlos. </w:t>
      </w:r>
      <w:r w:rsidRPr="005D1B7F">
        <w:rPr>
          <w:rFonts w:ascii="Times New Roman" w:hAnsi="Times New Roman" w:cs="Times New Roman"/>
          <w:i/>
          <w:iCs/>
          <w:sz w:val="24"/>
          <w:szCs w:val="24"/>
          <w:u w:color="222222"/>
          <w:lang w:val="pt-PT"/>
        </w:rPr>
        <w:t xml:space="preserve">Partidos e Democracia em Portugal 1974-2005. </w:t>
      </w:r>
      <w:r w:rsidRPr="005D1B7F">
        <w:rPr>
          <w:rFonts w:ascii="Times New Roman" w:hAnsi="Times New Roman" w:cs="Times New Roman"/>
          <w:sz w:val="24"/>
          <w:szCs w:val="24"/>
          <w:u w:color="222222"/>
        </w:rPr>
        <w:t xml:space="preserve">Lisbon: ICS, </w:t>
      </w:r>
      <w:r w:rsidRPr="0072645E">
        <w:rPr>
          <w:rFonts w:ascii="Times New Roman" w:hAnsi="Times New Roman" w:cs="Times New Roman"/>
          <w:sz w:val="24"/>
          <w:szCs w:val="24"/>
          <w:u w:color="222222"/>
        </w:rPr>
        <w:t>2007.</w:t>
      </w:r>
    </w:p>
    <w:p w:rsidR="00E50D92" w:rsidRPr="005D1B7F" w:rsidRDefault="00E50D92" w:rsidP="00E50D92">
      <w:pPr>
        <w:pStyle w:val="BodyA"/>
        <w:spacing w:before="0"/>
        <w:rPr>
          <w:rFonts w:ascii="Times New Roman" w:eastAsia="Times New Roman" w:hAnsi="Times New Roman" w:cs="Times New Roman"/>
          <w:sz w:val="24"/>
          <w:szCs w:val="24"/>
          <w:u w:color="222222"/>
        </w:rPr>
      </w:pPr>
    </w:p>
    <w:p w:rsidR="00E50D92" w:rsidRPr="005D1B7F" w:rsidRDefault="00E50D92" w:rsidP="00E50D92">
      <w:pPr>
        <w:pStyle w:val="BodyA"/>
        <w:spacing w:before="0"/>
        <w:rPr>
          <w:rFonts w:ascii="Times New Roman" w:eastAsia="Times New Roman" w:hAnsi="Times New Roman" w:cs="Times New Roman"/>
          <w:sz w:val="24"/>
          <w:szCs w:val="24"/>
        </w:rPr>
      </w:pPr>
      <w:r w:rsidRPr="005D1B7F">
        <w:rPr>
          <w:rFonts w:ascii="Times New Roman" w:hAnsi="Times New Roman" w:cs="Times New Roman"/>
          <w:sz w:val="24"/>
          <w:szCs w:val="24"/>
        </w:rPr>
        <w:t xml:space="preserve">Jiménez, Antonia </w:t>
      </w:r>
      <w:proofErr w:type="spellStart"/>
      <w:r w:rsidRPr="005D1B7F">
        <w:rPr>
          <w:rFonts w:ascii="Times New Roman" w:hAnsi="Times New Roman" w:cs="Times New Roman"/>
          <w:sz w:val="24"/>
          <w:szCs w:val="24"/>
        </w:rPr>
        <w:t>Ruiz."Women</w:t>
      </w:r>
      <w:proofErr w:type="spellEnd"/>
      <w:r w:rsidRPr="005D1B7F">
        <w:rPr>
          <w:rFonts w:ascii="Times New Roman" w:hAnsi="Times New Roman" w:cs="Times New Roman"/>
          <w:sz w:val="24"/>
          <w:szCs w:val="24"/>
        </w:rPr>
        <w:t xml:space="preserve"> and decision-making participation within rightist parties in Portugal and Spain." </w:t>
      </w:r>
      <w:proofErr w:type="spellStart"/>
      <w:r w:rsidRPr="005D1B7F">
        <w:rPr>
          <w:rFonts w:ascii="Times New Roman" w:hAnsi="Times New Roman" w:cs="Times New Roman"/>
          <w:i/>
          <w:iCs/>
          <w:sz w:val="24"/>
          <w:szCs w:val="24"/>
        </w:rPr>
        <w:t>Aná</w:t>
      </w:r>
      <w:proofErr w:type="spellEnd"/>
      <w:r w:rsidRPr="005D1B7F">
        <w:rPr>
          <w:rFonts w:ascii="Times New Roman" w:hAnsi="Times New Roman" w:cs="Times New Roman"/>
          <w:i/>
          <w:iCs/>
          <w:sz w:val="24"/>
          <w:szCs w:val="24"/>
          <w:lang w:val="fr-FR"/>
        </w:rPr>
        <w:t>lise Social</w:t>
      </w:r>
      <w:r w:rsidRPr="005D1B7F">
        <w:rPr>
          <w:rFonts w:ascii="Times New Roman" w:hAnsi="Times New Roman" w:cs="Times New Roman"/>
          <w:sz w:val="24"/>
          <w:szCs w:val="24"/>
        </w:rPr>
        <w:t xml:space="preserve"> 191 (2009): 235-63.</w:t>
      </w:r>
    </w:p>
    <w:p w:rsidR="00E50D92" w:rsidRPr="005D1B7F" w:rsidRDefault="00E50D92" w:rsidP="00E50D92">
      <w:pPr>
        <w:pStyle w:val="BodyA"/>
        <w:spacing w:before="0"/>
        <w:rPr>
          <w:rFonts w:ascii="Times New Roman" w:eastAsia="Times New Roman" w:hAnsi="Times New Roman" w:cs="Times New Roman"/>
          <w:sz w:val="24"/>
          <w:szCs w:val="24"/>
        </w:rPr>
      </w:pPr>
    </w:p>
    <w:p w:rsidR="00E50D92" w:rsidRPr="005D1B7F" w:rsidRDefault="00E50D92" w:rsidP="00E50D92">
      <w:pPr>
        <w:pStyle w:val="BodyA"/>
        <w:spacing w:before="0"/>
        <w:rPr>
          <w:rFonts w:ascii="Times New Roman" w:eastAsia="Times New Roman" w:hAnsi="Times New Roman" w:cs="Times New Roman"/>
          <w:sz w:val="24"/>
          <w:szCs w:val="24"/>
        </w:rPr>
      </w:pPr>
      <w:proofErr w:type="spellStart"/>
      <w:r w:rsidRPr="005D1B7F">
        <w:rPr>
          <w:rFonts w:ascii="Times New Roman" w:hAnsi="Times New Roman" w:cs="Times New Roman"/>
          <w:sz w:val="24"/>
          <w:szCs w:val="24"/>
        </w:rPr>
        <w:t>Karamessini</w:t>
      </w:r>
      <w:proofErr w:type="spellEnd"/>
      <w:r w:rsidRPr="005D1B7F">
        <w:rPr>
          <w:rFonts w:ascii="Times New Roman" w:hAnsi="Times New Roman" w:cs="Times New Roman"/>
          <w:sz w:val="24"/>
          <w:szCs w:val="24"/>
        </w:rPr>
        <w:t xml:space="preserve">, Maria and Jill </w:t>
      </w:r>
      <w:proofErr w:type="spellStart"/>
      <w:r w:rsidRPr="005D1B7F">
        <w:rPr>
          <w:rFonts w:ascii="Times New Roman" w:hAnsi="Times New Roman" w:cs="Times New Roman"/>
          <w:sz w:val="24"/>
          <w:szCs w:val="24"/>
        </w:rPr>
        <w:t>Rubery</w:t>
      </w:r>
      <w:proofErr w:type="spellEnd"/>
      <w:r w:rsidRPr="005D1B7F">
        <w:rPr>
          <w:rFonts w:ascii="Times New Roman" w:hAnsi="Times New Roman" w:cs="Times New Roman"/>
          <w:sz w:val="24"/>
          <w:szCs w:val="24"/>
        </w:rPr>
        <w:t xml:space="preserve">. </w:t>
      </w:r>
      <w:r w:rsidRPr="005D1B7F">
        <w:rPr>
          <w:rFonts w:ascii="Times New Roman" w:hAnsi="Times New Roman" w:cs="Times New Roman"/>
          <w:i/>
          <w:iCs/>
          <w:sz w:val="24"/>
          <w:szCs w:val="24"/>
        </w:rPr>
        <w:t>Women and austerity: the economic crisis and the future for gender equality</w:t>
      </w:r>
      <w:r w:rsidRPr="005D1B7F">
        <w:rPr>
          <w:rFonts w:ascii="Times New Roman" w:hAnsi="Times New Roman" w:cs="Times New Roman"/>
          <w:sz w:val="24"/>
          <w:szCs w:val="24"/>
        </w:rPr>
        <w:t>. Vol. 11. New York: Routledge, 2014.</w:t>
      </w:r>
    </w:p>
    <w:p w:rsidR="00E50D92" w:rsidRPr="005D1B7F" w:rsidRDefault="00E50D92" w:rsidP="00E50D92">
      <w:pPr>
        <w:pStyle w:val="BodyA"/>
        <w:spacing w:before="0"/>
        <w:rPr>
          <w:rFonts w:ascii="Times New Roman" w:eastAsia="Times New Roman" w:hAnsi="Times New Roman" w:cs="Times New Roman"/>
          <w:sz w:val="24"/>
          <w:szCs w:val="24"/>
          <w:u w:color="222222"/>
        </w:rPr>
      </w:pPr>
    </w:p>
    <w:p w:rsidR="00E50D92" w:rsidRPr="005D1B7F" w:rsidRDefault="00E50D92" w:rsidP="00E50D92">
      <w:pPr>
        <w:pStyle w:val="BodyA"/>
        <w:spacing w:before="0"/>
        <w:rPr>
          <w:rFonts w:ascii="Times New Roman" w:eastAsia="Times Roman" w:hAnsi="Times New Roman" w:cs="Times New Roman"/>
          <w:sz w:val="24"/>
          <w:szCs w:val="24"/>
          <w:u w:color="222222"/>
          <w:lang w:val="pt-PT"/>
        </w:rPr>
      </w:pPr>
      <w:proofErr w:type="spellStart"/>
      <w:r w:rsidRPr="005D1B7F">
        <w:rPr>
          <w:rFonts w:ascii="Times New Roman" w:hAnsi="Times New Roman" w:cs="Times New Roman"/>
          <w:sz w:val="24"/>
          <w:szCs w:val="24"/>
          <w:u w:color="222222"/>
        </w:rPr>
        <w:t>Karanikolos</w:t>
      </w:r>
      <w:proofErr w:type="spellEnd"/>
      <w:r w:rsidRPr="005D1B7F">
        <w:rPr>
          <w:rFonts w:ascii="Times New Roman" w:hAnsi="Times New Roman" w:cs="Times New Roman"/>
          <w:sz w:val="24"/>
          <w:szCs w:val="24"/>
          <w:u w:color="222222"/>
        </w:rPr>
        <w:t xml:space="preserve">, Marina et </w:t>
      </w:r>
      <w:proofErr w:type="spellStart"/>
      <w:r w:rsidRPr="005D1B7F">
        <w:rPr>
          <w:rFonts w:ascii="Times New Roman" w:hAnsi="Times New Roman" w:cs="Times New Roman"/>
          <w:sz w:val="24"/>
          <w:szCs w:val="24"/>
          <w:u w:color="222222"/>
        </w:rPr>
        <w:t>al."Financial</w:t>
      </w:r>
      <w:proofErr w:type="spellEnd"/>
      <w:r w:rsidRPr="005D1B7F">
        <w:rPr>
          <w:rFonts w:ascii="Times New Roman" w:hAnsi="Times New Roman" w:cs="Times New Roman"/>
          <w:sz w:val="24"/>
          <w:szCs w:val="24"/>
          <w:u w:color="222222"/>
        </w:rPr>
        <w:t xml:space="preserve"> crisis, austerity, and health in Europe." </w:t>
      </w:r>
      <w:r w:rsidRPr="005D1B7F">
        <w:rPr>
          <w:rFonts w:ascii="Times New Roman" w:hAnsi="Times New Roman" w:cs="Times New Roman"/>
          <w:i/>
          <w:iCs/>
          <w:sz w:val="24"/>
          <w:szCs w:val="24"/>
          <w:u w:color="222222"/>
          <w:lang w:val="pt-PT"/>
        </w:rPr>
        <w:t>The Lancet</w:t>
      </w:r>
      <w:r w:rsidRPr="005D1B7F">
        <w:rPr>
          <w:rFonts w:ascii="Times New Roman" w:hAnsi="Times New Roman" w:cs="Times New Roman"/>
          <w:sz w:val="24"/>
          <w:szCs w:val="24"/>
          <w:u w:color="222222"/>
          <w:lang w:val="pt-PT"/>
        </w:rPr>
        <w:t xml:space="preserve"> 381.9874 (2013): 1323-31.</w:t>
      </w:r>
    </w:p>
    <w:p w:rsidR="00E50D92" w:rsidRPr="005D1B7F" w:rsidRDefault="00E50D92" w:rsidP="00E50D92">
      <w:pPr>
        <w:pStyle w:val="BodyA"/>
        <w:spacing w:before="0"/>
        <w:rPr>
          <w:rFonts w:ascii="Times New Roman" w:eastAsia="Times Roman" w:hAnsi="Times New Roman" w:cs="Times New Roman"/>
          <w:sz w:val="24"/>
          <w:szCs w:val="24"/>
          <w:u w:color="222222"/>
          <w:lang w:val="pt-PT"/>
        </w:rPr>
      </w:pPr>
    </w:p>
    <w:p w:rsidR="00E50D92" w:rsidRPr="005D1B7F" w:rsidRDefault="00E50D92" w:rsidP="00E50D9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Times Roman" w:hAnsi="Times New Roman" w:cs="Times New Roman"/>
          <w:color w:val="222222"/>
          <w:u w:color="222222"/>
        </w:rPr>
      </w:pPr>
      <w:proofErr w:type="spellStart"/>
      <w:r w:rsidRPr="005D1B7F">
        <w:rPr>
          <w:rFonts w:hAnsi="Times New Roman" w:cs="Times New Roman"/>
          <w:color w:val="222222"/>
          <w:lang w:val="en-US"/>
        </w:rPr>
        <w:t>Krook</w:t>
      </w:r>
      <w:proofErr w:type="spellEnd"/>
      <w:r w:rsidRPr="005D1B7F">
        <w:rPr>
          <w:rFonts w:hAnsi="Times New Roman" w:cs="Times New Roman"/>
          <w:color w:val="222222"/>
          <w:lang w:val="en-US"/>
        </w:rPr>
        <w:t xml:space="preserve">, Mona Lena. "Women's representation in parliament: A qualitative comparative analysis." </w:t>
      </w:r>
      <w:proofErr w:type="spellStart"/>
      <w:r w:rsidRPr="0072645E">
        <w:rPr>
          <w:rFonts w:hAnsi="Times New Roman" w:cs="Times New Roman"/>
          <w:i/>
          <w:iCs/>
          <w:color w:val="222222"/>
          <w:lang w:val="es-ES"/>
        </w:rPr>
        <w:t>Political</w:t>
      </w:r>
      <w:proofErr w:type="spellEnd"/>
      <w:r w:rsidRPr="0072645E">
        <w:rPr>
          <w:rFonts w:hAnsi="Times New Roman" w:cs="Times New Roman"/>
          <w:i/>
          <w:iCs/>
          <w:color w:val="222222"/>
          <w:lang w:val="es-ES"/>
        </w:rPr>
        <w:t xml:space="preserve"> </w:t>
      </w:r>
      <w:proofErr w:type="spellStart"/>
      <w:r w:rsidRPr="0072645E">
        <w:rPr>
          <w:rFonts w:hAnsi="Times New Roman" w:cs="Times New Roman"/>
          <w:i/>
          <w:iCs/>
          <w:color w:val="222222"/>
          <w:lang w:val="es-ES"/>
        </w:rPr>
        <w:t>Studies</w:t>
      </w:r>
      <w:proofErr w:type="spellEnd"/>
      <w:r w:rsidRPr="005D1B7F">
        <w:rPr>
          <w:rFonts w:hAnsi="Times New Roman" w:cs="Times New Roman"/>
          <w:color w:val="222222"/>
        </w:rPr>
        <w:t xml:space="preserve"> 58</w:t>
      </w:r>
      <w:r w:rsidRPr="0072645E">
        <w:rPr>
          <w:rFonts w:hAnsi="Times New Roman" w:cs="Times New Roman"/>
          <w:color w:val="222222"/>
          <w:lang w:val="es-ES"/>
        </w:rPr>
        <w:t xml:space="preserve"> </w:t>
      </w:r>
      <w:r w:rsidRPr="005D1B7F">
        <w:rPr>
          <w:rFonts w:hAnsi="Times New Roman" w:cs="Times New Roman"/>
          <w:color w:val="222222"/>
        </w:rPr>
        <w:t>(2010): 886-908.</w:t>
      </w:r>
    </w:p>
    <w:p w:rsidR="00E50D92" w:rsidRPr="005D1B7F" w:rsidRDefault="00E50D92" w:rsidP="00E50D92">
      <w:pPr>
        <w:pStyle w:val="BodyA"/>
        <w:spacing w:before="0"/>
        <w:rPr>
          <w:rFonts w:ascii="Times New Roman" w:eastAsia="Times New Roman" w:hAnsi="Times New Roman" w:cs="Times New Roman"/>
          <w:sz w:val="24"/>
          <w:szCs w:val="24"/>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sz w:val="24"/>
          <w:szCs w:val="24"/>
          <w:u w:color="333333"/>
          <w:lang w:val="pt-PT"/>
        </w:rPr>
        <w:t xml:space="preserve">Leite, Jorge et al. "Austeridade, reformas laborais e desvalorização do trabalho.” In </w:t>
      </w:r>
      <w:r w:rsidRPr="005D1B7F">
        <w:rPr>
          <w:rFonts w:ascii="Times New Roman" w:hAnsi="Times New Roman" w:cs="Times New Roman"/>
          <w:i/>
          <w:iCs/>
          <w:sz w:val="24"/>
          <w:szCs w:val="24"/>
          <w:u w:color="333333"/>
          <w:lang w:val="pt-PT"/>
        </w:rPr>
        <w:t xml:space="preserve">A economia política do retrocesso: crise, causas e objetivos, </w:t>
      </w:r>
      <w:r w:rsidRPr="005D1B7F">
        <w:rPr>
          <w:rFonts w:ascii="Times New Roman" w:hAnsi="Times New Roman" w:cs="Times New Roman"/>
          <w:sz w:val="24"/>
          <w:szCs w:val="24"/>
          <w:u w:color="333333"/>
          <w:lang w:val="pt-PT"/>
        </w:rPr>
        <w:t>edited by Observatório sobre Crises e Alternativas, 127-88. Coimbra: Almedina/CES, 2014.</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color w:val="222222"/>
          <w:sz w:val="24"/>
          <w:szCs w:val="24"/>
        </w:rPr>
        <w:t xml:space="preserve">Lima, </w:t>
      </w:r>
      <w:proofErr w:type="spellStart"/>
      <w:r w:rsidRPr="005D1B7F">
        <w:rPr>
          <w:rFonts w:ascii="Times New Roman" w:hAnsi="Times New Roman" w:cs="Times New Roman"/>
          <w:color w:val="222222"/>
          <w:sz w:val="24"/>
          <w:szCs w:val="24"/>
        </w:rPr>
        <w:t>Antónia</w:t>
      </w:r>
      <w:proofErr w:type="spellEnd"/>
      <w:r w:rsidRPr="005D1B7F">
        <w:rPr>
          <w:rFonts w:ascii="Times New Roman" w:hAnsi="Times New Roman" w:cs="Times New Roman"/>
          <w:color w:val="222222"/>
          <w:sz w:val="24"/>
          <w:szCs w:val="24"/>
        </w:rPr>
        <w:t xml:space="preserve"> </w:t>
      </w:r>
      <w:proofErr w:type="spellStart"/>
      <w:r w:rsidRPr="005D1B7F">
        <w:rPr>
          <w:rFonts w:ascii="Times New Roman" w:hAnsi="Times New Roman" w:cs="Times New Roman"/>
          <w:color w:val="222222"/>
          <w:sz w:val="24"/>
          <w:szCs w:val="24"/>
        </w:rPr>
        <w:t>Pedroso</w:t>
      </w:r>
      <w:proofErr w:type="spellEnd"/>
      <w:r w:rsidRPr="005D1B7F">
        <w:rPr>
          <w:rFonts w:ascii="Times New Roman" w:hAnsi="Times New Roman" w:cs="Times New Roman"/>
          <w:color w:val="222222"/>
          <w:sz w:val="24"/>
          <w:szCs w:val="24"/>
        </w:rPr>
        <w:t xml:space="preserve">."Care as a factor for sustainability in situations of crisis: Portugal between the Welfare State and interpersonal relationships." </w:t>
      </w:r>
      <w:proofErr w:type="spellStart"/>
      <w:r w:rsidRPr="0072645E">
        <w:rPr>
          <w:rFonts w:ascii="Times New Roman" w:hAnsi="Times New Roman" w:cs="Times New Roman"/>
          <w:i/>
          <w:iCs/>
          <w:color w:val="222222"/>
          <w:sz w:val="24"/>
          <w:szCs w:val="24"/>
        </w:rPr>
        <w:t>cadernos</w:t>
      </w:r>
      <w:proofErr w:type="spellEnd"/>
      <w:r w:rsidRPr="0072645E">
        <w:rPr>
          <w:rFonts w:ascii="Times New Roman" w:hAnsi="Times New Roman" w:cs="Times New Roman"/>
          <w:i/>
          <w:iCs/>
          <w:color w:val="222222"/>
          <w:sz w:val="24"/>
          <w:szCs w:val="24"/>
        </w:rPr>
        <w:t xml:space="preserve"> </w:t>
      </w:r>
      <w:proofErr w:type="spellStart"/>
      <w:r w:rsidRPr="0072645E">
        <w:rPr>
          <w:rFonts w:ascii="Times New Roman" w:hAnsi="Times New Roman" w:cs="Times New Roman"/>
          <w:i/>
          <w:iCs/>
          <w:color w:val="222222"/>
          <w:sz w:val="24"/>
          <w:szCs w:val="24"/>
        </w:rPr>
        <w:t>pagu</w:t>
      </w:r>
      <w:proofErr w:type="spellEnd"/>
      <w:r w:rsidRPr="005D1B7F">
        <w:rPr>
          <w:rFonts w:ascii="Times New Roman" w:hAnsi="Times New Roman" w:cs="Times New Roman"/>
          <w:color w:val="222222"/>
          <w:sz w:val="24"/>
          <w:szCs w:val="24"/>
        </w:rPr>
        <w:t xml:space="preserve"> 46 (2016): 79-105.</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72645E" w:rsidRDefault="00E50D92" w:rsidP="00E50D92">
      <w:pPr>
        <w:pStyle w:val="BodyA"/>
        <w:spacing w:before="0"/>
        <w:rPr>
          <w:rFonts w:ascii="Times New Roman" w:eastAsia="Times New Roman" w:hAnsi="Times New Roman" w:cs="Times New Roman"/>
          <w:color w:val="222222"/>
          <w:sz w:val="24"/>
          <w:szCs w:val="24"/>
          <w:lang w:val="sv-SE"/>
        </w:rPr>
      </w:pPr>
      <w:r w:rsidRPr="005D1B7F">
        <w:rPr>
          <w:rFonts w:ascii="Times New Roman" w:hAnsi="Times New Roman" w:cs="Times New Roman"/>
          <w:color w:val="222222"/>
          <w:sz w:val="24"/>
          <w:szCs w:val="24"/>
          <w:lang w:val="fr-FR"/>
        </w:rPr>
        <w:t>Lisboa, Manuel, et al. "Participa</w:t>
      </w:r>
      <w:proofErr w:type="spellStart"/>
      <w:r w:rsidRPr="0072645E">
        <w:rPr>
          <w:rFonts w:ascii="Times New Roman" w:hAnsi="Times New Roman" w:cs="Times New Roman"/>
          <w:color w:val="222222"/>
          <w:sz w:val="24"/>
          <w:szCs w:val="24"/>
          <w:lang w:val="es-ES"/>
        </w:rPr>
        <w:t>çã</w:t>
      </w:r>
      <w:proofErr w:type="spellEnd"/>
      <w:r w:rsidRPr="005D1B7F">
        <w:rPr>
          <w:rFonts w:ascii="Times New Roman" w:hAnsi="Times New Roman" w:cs="Times New Roman"/>
          <w:color w:val="222222"/>
          <w:sz w:val="24"/>
          <w:szCs w:val="24"/>
          <w:lang w:val="pt-PT"/>
        </w:rPr>
        <w:t>o das mulheres nas elites pol</w:t>
      </w:r>
      <w:r w:rsidRPr="0072645E">
        <w:rPr>
          <w:rFonts w:ascii="Times New Roman" w:hAnsi="Times New Roman" w:cs="Times New Roman"/>
          <w:color w:val="222222"/>
          <w:sz w:val="24"/>
          <w:szCs w:val="24"/>
          <w:lang w:val="es-ES"/>
        </w:rPr>
        <w:t>í</w:t>
      </w:r>
      <w:r w:rsidRPr="005D1B7F">
        <w:rPr>
          <w:rFonts w:ascii="Times New Roman" w:hAnsi="Times New Roman" w:cs="Times New Roman"/>
          <w:color w:val="222222"/>
          <w:sz w:val="24"/>
          <w:szCs w:val="24"/>
          <w:lang w:val="pt-PT"/>
        </w:rPr>
        <w:t>ticas e econ</w:t>
      </w:r>
      <w:proofErr w:type="spellStart"/>
      <w:r w:rsidRPr="0072645E">
        <w:rPr>
          <w:rFonts w:ascii="Times New Roman" w:hAnsi="Times New Roman" w:cs="Times New Roman"/>
          <w:color w:val="222222"/>
          <w:sz w:val="24"/>
          <w:szCs w:val="24"/>
          <w:lang w:val="es-ES"/>
        </w:rPr>
        <w:t>ó</w:t>
      </w:r>
      <w:proofErr w:type="spellEnd"/>
      <w:r w:rsidRPr="005D1B7F">
        <w:rPr>
          <w:rFonts w:ascii="Times New Roman" w:hAnsi="Times New Roman" w:cs="Times New Roman"/>
          <w:color w:val="222222"/>
          <w:sz w:val="24"/>
          <w:szCs w:val="24"/>
          <w:lang w:val="pt-PT"/>
        </w:rPr>
        <w:t>micas no Portugal democr</w:t>
      </w:r>
      <w:r w:rsidRPr="0072645E">
        <w:rPr>
          <w:rFonts w:ascii="Times New Roman" w:hAnsi="Times New Roman" w:cs="Times New Roman"/>
          <w:color w:val="222222"/>
          <w:sz w:val="24"/>
          <w:szCs w:val="24"/>
          <w:lang w:val="es-ES"/>
        </w:rPr>
        <w:t>á</w:t>
      </w:r>
      <w:r w:rsidRPr="005D1B7F">
        <w:rPr>
          <w:rFonts w:ascii="Times New Roman" w:hAnsi="Times New Roman" w:cs="Times New Roman"/>
          <w:color w:val="222222"/>
          <w:sz w:val="24"/>
          <w:szCs w:val="24"/>
          <w:lang w:val="pt-PT"/>
        </w:rPr>
        <w:t xml:space="preserve">tico (25 de Abril 1974 </w:t>
      </w:r>
      <w:proofErr w:type="gramStart"/>
      <w:r w:rsidRPr="005D1B7F">
        <w:rPr>
          <w:rFonts w:ascii="Times New Roman" w:hAnsi="Times New Roman" w:cs="Times New Roman"/>
          <w:color w:val="222222"/>
          <w:sz w:val="24"/>
          <w:szCs w:val="24"/>
          <w:lang w:val="pt-PT"/>
        </w:rPr>
        <w:t>a</w:t>
      </w:r>
      <w:proofErr w:type="gramEnd"/>
      <w:r w:rsidRPr="005D1B7F">
        <w:rPr>
          <w:rFonts w:ascii="Times New Roman" w:hAnsi="Times New Roman" w:cs="Times New Roman"/>
          <w:color w:val="222222"/>
          <w:sz w:val="24"/>
          <w:szCs w:val="24"/>
          <w:lang w:val="pt-PT"/>
        </w:rPr>
        <w:t xml:space="preserve"> 2004)." </w:t>
      </w:r>
      <w:r w:rsidRPr="005D1B7F">
        <w:rPr>
          <w:rFonts w:ascii="Times New Roman" w:hAnsi="Times New Roman" w:cs="Times New Roman"/>
          <w:i/>
          <w:iCs/>
          <w:color w:val="222222"/>
          <w:sz w:val="24"/>
          <w:szCs w:val="24"/>
          <w:lang w:val="pt-PT"/>
        </w:rPr>
        <w:t>Revista da Faculdade de Ci</w:t>
      </w:r>
      <w:r w:rsidRPr="0072645E">
        <w:rPr>
          <w:rFonts w:ascii="Times New Roman" w:hAnsi="Times New Roman" w:cs="Times New Roman"/>
          <w:i/>
          <w:iCs/>
          <w:color w:val="222222"/>
          <w:sz w:val="24"/>
          <w:szCs w:val="24"/>
          <w:lang w:val="sv-SE"/>
        </w:rPr>
        <w:t>ê</w:t>
      </w:r>
      <w:r w:rsidRPr="005D1B7F">
        <w:rPr>
          <w:rFonts w:ascii="Times New Roman" w:hAnsi="Times New Roman" w:cs="Times New Roman"/>
          <w:i/>
          <w:iCs/>
          <w:color w:val="222222"/>
          <w:sz w:val="24"/>
          <w:szCs w:val="24"/>
          <w:lang w:val="pt-PT"/>
        </w:rPr>
        <w:t>ncias Sociais e Humanas</w:t>
      </w:r>
      <w:r w:rsidRPr="0072645E">
        <w:rPr>
          <w:rFonts w:ascii="Times New Roman" w:hAnsi="Times New Roman" w:cs="Times New Roman"/>
          <w:color w:val="222222"/>
          <w:sz w:val="24"/>
          <w:szCs w:val="24"/>
          <w:lang w:val="sv-SE"/>
        </w:rPr>
        <w:t xml:space="preserve"> 18 (2006): 163-87.</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sz w:val="24"/>
          <w:szCs w:val="24"/>
          <w:lang w:val="pt-PT"/>
        </w:rPr>
        <w:t xml:space="preserve">Lovenduski, Joni. "Unfinished Business: Equality policy and the changing context of state feminism in Great Britain.” In </w:t>
      </w:r>
      <w:r w:rsidRPr="005D1B7F">
        <w:rPr>
          <w:rFonts w:ascii="Times New Roman" w:hAnsi="Times New Roman" w:cs="Times New Roman"/>
          <w:i/>
          <w:iCs/>
          <w:sz w:val="24"/>
          <w:szCs w:val="24"/>
          <w:lang w:val="pt-PT"/>
        </w:rPr>
        <w:t xml:space="preserve">Changing State Feminism, </w:t>
      </w:r>
      <w:r w:rsidRPr="005D1B7F">
        <w:rPr>
          <w:rFonts w:ascii="Times New Roman" w:hAnsi="Times New Roman" w:cs="Times New Roman"/>
          <w:sz w:val="24"/>
          <w:szCs w:val="24"/>
          <w:lang w:val="pt-PT"/>
        </w:rPr>
        <w:t>edited by</w:t>
      </w:r>
      <w:r w:rsidRPr="005D1B7F">
        <w:rPr>
          <w:rFonts w:ascii="Times New Roman" w:hAnsi="Times New Roman" w:cs="Times New Roman"/>
          <w:i/>
          <w:iCs/>
          <w:sz w:val="24"/>
          <w:szCs w:val="24"/>
          <w:lang w:val="pt-PT"/>
        </w:rPr>
        <w:t xml:space="preserve"> </w:t>
      </w:r>
      <w:r w:rsidRPr="005D1B7F">
        <w:rPr>
          <w:rFonts w:ascii="Times New Roman" w:hAnsi="Times New Roman" w:cs="Times New Roman"/>
          <w:sz w:val="24"/>
          <w:szCs w:val="24"/>
          <w:lang w:val="pt-PT"/>
        </w:rPr>
        <w:t>Joyce Outshoorn e Johanna Kantola, 144-63. Basingstoke: Palgrave MacMillan, 2007.</w:t>
      </w:r>
    </w:p>
    <w:p w:rsidR="00E50D92" w:rsidRPr="0072645E"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color w:val="222222"/>
          <w:sz w:val="24"/>
          <w:szCs w:val="24"/>
        </w:rPr>
      </w:pPr>
      <w:r w:rsidRPr="005D1B7F">
        <w:rPr>
          <w:rFonts w:ascii="Times New Roman" w:hAnsi="Times New Roman" w:cs="Times New Roman"/>
          <w:color w:val="222222"/>
          <w:sz w:val="24"/>
          <w:szCs w:val="24"/>
          <w:lang w:val="pt-PT"/>
        </w:rPr>
        <w:t>Monteiro, Rosa."A Pol</w:t>
      </w:r>
      <w:r w:rsidRPr="0072645E">
        <w:rPr>
          <w:rFonts w:ascii="Times New Roman" w:hAnsi="Times New Roman" w:cs="Times New Roman"/>
          <w:color w:val="222222"/>
          <w:sz w:val="24"/>
          <w:szCs w:val="24"/>
          <w:lang w:val="pt-PT"/>
        </w:rPr>
        <w:t>í</w:t>
      </w:r>
      <w:r w:rsidRPr="005D1B7F">
        <w:rPr>
          <w:rFonts w:ascii="Times New Roman" w:hAnsi="Times New Roman" w:cs="Times New Roman"/>
          <w:color w:val="222222"/>
          <w:sz w:val="24"/>
          <w:szCs w:val="24"/>
          <w:lang w:val="pt-PT"/>
        </w:rPr>
        <w:t>tica de Quotas em Portugal: O papel dos partidos pol</w:t>
      </w:r>
      <w:r w:rsidRPr="0072645E">
        <w:rPr>
          <w:rFonts w:ascii="Times New Roman" w:hAnsi="Times New Roman" w:cs="Times New Roman"/>
          <w:color w:val="222222"/>
          <w:sz w:val="24"/>
          <w:szCs w:val="24"/>
          <w:lang w:val="pt-PT"/>
        </w:rPr>
        <w:t>í</w:t>
      </w:r>
      <w:r w:rsidRPr="005D1B7F">
        <w:rPr>
          <w:rFonts w:ascii="Times New Roman" w:hAnsi="Times New Roman" w:cs="Times New Roman"/>
          <w:color w:val="222222"/>
          <w:sz w:val="24"/>
          <w:szCs w:val="24"/>
          <w:lang w:val="pt-PT"/>
        </w:rPr>
        <w:t xml:space="preserve">ticos e do feminismo de Estado." </w:t>
      </w:r>
      <w:proofErr w:type="spellStart"/>
      <w:r w:rsidRPr="005D1B7F">
        <w:rPr>
          <w:rFonts w:ascii="Times New Roman" w:hAnsi="Times New Roman" w:cs="Times New Roman"/>
          <w:i/>
          <w:iCs/>
          <w:color w:val="222222"/>
          <w:sz w:val="24"/>
          <w:szCs w:val="24"/>
        </w:rPr>
        <w:t>Revista</w:t>
      </w:r>
      <w:proofErr w:type="spellEnd"/>
      <w:r w:rsidRPr="005D1B7F">
        <w:rPr>
          <w:rFonts w:ascii="Times New Roman" w:hAnsi="Times New Roman" w:cs="Times New Roman"/>
          <w:i/>
          <w:iCs/>
          <w:color w:val="222222"/>
          <w:sz w:val="24"/>
          <w:szCs w:val="24"/>
        </w:rPr>
        <w:t xml:space="preserve"> </w:t>
      </w:r>
      <w:proofErr w:type="spellStart"/>
      <w:r w:rsidRPr="005D1B7F">
        <w:rPr>
          <w:rFonts w:ascii="Times New Roman" w:hAnsi="Times New Roman" w:cs="Times New Roman"/>
          <w:i/>
          <w:iCs/>
          <w:color w:val="222222"/>
          <w:sz w:val="24"/>
          <w:szCs w:val="24"/>
        </w:rPr>
        <w:t>Crí</w:t>
      </w:r>
      <w:proofErr w:type="spellEnd"/>
      <w:r w:rsidRPr="005D1B7F">
        <w:rPr>
          <w:rFonts w:ascii="Times New Roman" w:hAnsi="Times New Roman" w:cs="Times New Roman"/>
          <w:i/>
          <w:iCs/>
          <w:color w:val="222222"/>
          <w:sz w:val="24"/>
          <w:szCs w:val="24"/>
          <w:lang w:val="es-ES_tradnl"/>
        </w:rPr>
        <w:t>tica de Ci</w:t>
      </w:r>
      <w:r w:rsidRPr="005D1B7F">
        <w:rPr>
          <w:rFonts w:ascii="Times New Roman" w:hAnsi="Times New Roman" w:cs="Times New Roman"/>
          <w:i/>
          <w:iCs/>
          <w:color w:val="222222"/>
          <w:sz w:val="24"/>
          <w:szCs w:val="24"/>
        </w:rPr>
        <w:t>ê</w:t>
      </w:r>
      <w:r w:rsidRPr="005D1B7F">
        <w:rPr>
          <w:rFonts w:ascii="Times New Roman" w:hAnsi="Times New Roman" w:cs="Times New Roman"/>
          <w:i/>
          <w:iCs/>
          <w:color w:val="222222"/>
          <w:sz w:val="24"/>
          <w:szCs w:val="24"/>
          <w:lang w:val="pt-PT"/>
        </w:rPr>
        <w:t>ncias Sociais</w:t>
      </w:r>
      <w:r w:rsidRPr="005D1B7F">
        <w:rPr>
          <w:rFonts w:ascii="Times New Roman" w:hAnsi="Times New Roman" w:cs="Times New Roman"/>
          <w:color w:val="222222"/>
          <w:sz w:val="24"/>
          <w:szCs w:val="24"/>
        </w:rPr>
        <w:t xml:space="preserve"> 92 (</w:t>
      </w:r>
      <w:r w:rsidRPr="005D1B7F">
        <w:rPr>
          <w:rFonts w:ascii="Times New Roman" w:hAnsi="Times New Roman" w:cs="Times New Roman"/>
          <w:color w:val="222222"/>
          <w:sz w:val="24"/>
          <w:szCs w:val="24"/>
          <w:lang w:val="pt-PT"/>
        </w:rPr>
        <w:t>2011)</w:t>
      </w:r>
      <w:r w:rsidRPr="005D1B7F">
        <w:rPr>
          <w:rFonts w:ascii="Times New Roman" w:hAnsi="Times New Roman" w:cs="Times New Roman"/>
          <w:color w:val="222222"/>
          <w:sz w:val="24"/>
          <w:szCs w:val="24"/>
        </w:rPr>
        <w:t>: 31-50.</w:t>
      </w:r>
    </w:p>
    <w:p w:rsidR="00E50D92" w:rsidRPr="005D1B7F" w:rsidRDefault="00E50D92" w:rsidP="00E50D92">
      <w:pPr>
        <w:pStyle w:val="BodyA"/>
        <w:spacing w:before="0"/>
        <w:rPr>
          <w:rFonts w:ascii="Times New Roman" w:eastAsia="Times New Roman" w:hAnsi="Times New Roman" w:cs="Times New Roman"/>
          <w:color w:val="222222"/>
          <w:sz w:val="24"/>
          <w:szCs w:val="24"/>
        </w:rPr>
      </w:pPr>
    </w:p>
    <w:p w:rsidR="00E50D92" w:rsidRPr="00C374E8"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color w:val="222222"/>
          <w:sz w:val="24"/>
          <w:szCs w:val="24"/>
          <w:lang w:val="pt-PT"/>
        </w:rPr>
        <w:t>Monteiro, Rosa, and Virg</w:t>
      </w:r>
      <w:r w:rsidRPr="0072645E">
        <w:rPr>
          <w:rFonts w:ascii="Times New Roman" w:hAnsi="Times New Roman" w:cs="Times New Roman"/>
          <w:color w:val="222222"/>
          <w:sz w:val="24"/>
          <w:szCs w:val="24"/>
          <w:lang w:val="es-ES"/>
        </w:rPr>
        <w:t>í</w:t>
      </w:r>
      <w:r w:rsidRPr="005D1B7F">
        <w:rPr>
          <w:rFonts w:ascii="Times New Roman" w:hAnsi="Times New Roman" w:cs="Times New Roman"/>
          <w:color w:val="222222"/>
          <w:sz w:val="24"/>
          <w:szCs w:val="24"/>
          <w:lang w:val="pt-PT"/>
        </w:rPr>
        <w:t>nia Ferreira. "Metamorfoses das rela</w:t>
      </w:r>
      <w:r w:rsidRPr="00C374E8">
        <w:rPr>
          <w:rFonts w:ascii="Times New Roman" w:hAnsi="Times New Roman" w:cs="Times New Roman"/>
          <w:color w:val="222222"/>
          <w:sz w:val="24"/>
          <w:szCs w:val="24"/>
          <w:lang w:val="pt-PT"/>
        </w:rPr>
        <w:t>çõ</w:t>
      </w:r>
      <w:r w:rsidRPr="005D1B7F">
        <w:rPr>
          <w:rFonts w:ascii="Times New Roman" w:hAnsi="Times New Roman" w:cs="Times New Roman"/>
          <w:color w:val="222222"/>
          <w:sz w:val="24"/>
          <w:szCs w:val="24"/>
          <w:lang w:val="pt-PT"/>
        </w:rPr>
        <w:t>es entre o Estado e os movimentos de mulheres em Portugal: entre a institucionaliza</w:t>
      </w:r>
      <w:r w:rsidRPr="00C374E8">
        <w:rPr>
          <w:rFonts w:ascii="Times New Roman" w:hAnsi="Times New Roman" w:cs="Times New Roman"/>
          <w:color w:val="222222"/>
          <w:sz w:val="24"/>
          <w:szCs w:val="24"/>
          <w:lang w:val="pt-PT"/>
        </w:rPr>
        <w:t>çã</w:t>
      </w:r>
      <w:r w:rsidRPr="005D1B7F">
        <w:rPr>
          <w:rFonts w:ascii="Times New Roman" w:hAnsi="Times New Roman" w:cs="Times New Roman"/>
          <w:color w:val="222222"/>
          <w:sz w:val="24"/>
          <w:szCs w:val="24"/>
          <w:lang w:val="pt-PT"/>
        </w:rPr>
        <w:t xml:space="preserve">o e a autonomia." </w:t>
      </w:r>
      <w:proofErr w:type="gramStart"/>
      <w:r w:rsidRPr="005D1B7F">
        <w:rPr>
          <w:rFonts w:ascii="Times New Roman" w:hAnsi="Times New Roman" w:cs="Times New Roman"/>
          <w:i/>
          <w:iCs/>
          <w:color w:val="222222"/>
          <w:sz w:val="24"/>
          <w:szCs w:val="24"/>
          <w:lang w:val="fr-FR"/>
        </w:rPr>
        <w:t>ex</w:t>
      </w:r>
      <w:proofErr w:type="gramEnd"/>
      <w:r w:rsidRPr="005D1B7F">
        <w:rPr>
          <w:rFonts w:ascii="Times New Roman" w:hAnsi="Times New Roman" w:cs="Times New Roman"/>
          <w:i/>
          <w:iCs/>
          <w:color w:val="222222"/>
          <w:sz w:val="24"/>
          <w:szCs w:val="24"/>
          <w:lang w:val="fr-FR"/>
        </w:rPr>
        <w:t xml:space="preserve"> aequo</w:t>
      </w:r>
      <w:r w:rsidRPr="00C374E8">
        <w:rPr>
          <w:rFonts w:ascii="Times New Roman" w:hAnsi="Times New Roman" w:cs="Times New Roman"/>
          <w:color w:val="222222"/>
          <w:sz w:val="24"/>
          <w:szCs w:val="24"/>
          <w:lang w:val="pt-PT"/>
        </w:rPr>
        <w:t xml:space="preserve"> 25 (2012): 13-27.</w:t>
      </w:r>
    </w:p>
    <w:p w:rsidR="00E50D92" w:rsidRPr="00C374E8"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rPr>
      </w:pPr>
      <w:proofErr w:type="spellStart"/>
      <w:r w:rsidRPr="005D1B7F">
        <w:rPr>
          <w:rFonts w:ascii="Times New Roman" w:hAnsi="Times New Roman" w:cs="Times New Roman"/>
          <w:sz w:val="24"/>
          <w:szCs w:val="24"/>
          <w:u w:color="222222"/>
        </w:rPr>
        <w:t>Moury</w:t>
      </w:r>
      <w:proofErr w:type="spellEnd"/>
      <w:r w:rsidRPr="005D1B7F">
        <w:rPr>
          <w:rFonts w:ascii="Times New Roman" w:hAnsi="Times New Roman" w:cs="Times New Roman"/>
          <w:sz w:val="24"/>
          <w:szCs w:val="24"/>
          <w:u w:color="222222"/>
        </w:rPr>
        <w:t xml:space="preserve">, Catherine and Adam </w:t>
      </w:r>
      <w:proofErr w:type="spellStart"/>
      <w:r w:rsidRPr="005D1B7F">
        <w:rPr>
          <w:rFonts w:ascii="Times New Roman" w:hAnsi="Times New Roman" w:cs="Times New Roman"/>
          <w:sz w:val="24"/>
          <w:szCs w:val="24"/>
          <w:u w:color="222222"/>
        </w:rPr>
        <w:t>Standring</w:t>
      </w:r>
      <w:proofErr w:type="spellEnd"/>
      <w:r w:rsidRPr="005D1B7F">
        <w:rPr>
          <w:rFonts w:ascii="Times New Roman" w:hAnsi="Times New Roman" w:cs="Times New Roman"/>
          <w:sz w:val="24"/>
          <w:szCs w:val="24"/>
          <w:u w:color="222222"/>
        </w:rPr>
        <w:t>. “Aren’t there any alternatives”? Power and Discourse in Portuguese Austerity Politics”. Paper Presented at the 111</w:t>
      </w:r>
      <w:r w:rsidRPr="005D1B7F">
        <w:rPr>
          <w:rFonts w:ascii="Times New Roman" w:hAnsi="Times New Roman" w:cs="Times New Roman"/>
          <w:sz w:val="24"/>
          <w:szCs w:val="24"/>
          <w:u w:color="222222"/>
          <w:vertAlign w:val="superscript"/>
        </w:rPr>
        <w:t>th</w:t>
      </w:r>
      <w:r w:rsidRPr="005D1B7F">
        <w:rPr>
          <w:rFonts w:ascii="Times New Roman" w:hAnsi="Times New Roman" w:cs="Times New Roman"/>
          <w:sz w:val="24"/>
          <w:szCs w:val="24"/>
          <w:u w:color="222222"/>
        </w:rPr>
        <w:t xml:space="preserve"> Annual Meeting of the American Political Science Association, San Francisco, EUA, </w:t>
      </w:r>
      <w:proofErr w:type="gramStart"/>
      <w:r w:rsidRPr="005D1B7F">
        <w:rPr>
          <w:rFonts w:ascii="Times New Roman" w:hAnsi="Times New Roman" w:cs="Times New Roman"/>
          <w:sz w:val="24"/>
          <w:szCs w:val="24"/>
          <w:u w:color="222222"/>
        </w:rPr>
        <w:t>September</w:t>
      </w:r>
      <w:proofErr w:type="gramEnd"/>
      <w:r w:rsidRPr="005D1B7F">
        <w:rPr>
          <w:rFonts w:ascii="Times New Roman" w:hAnsi="Times New Roman" w:cs="Times New Roman"/>
          <w:sz w:val="24"/>
          <w:szCs w:val="24"/>
          <w:u w:color="222222"/>
        </w:rPr>
        <w:t xml:space="preserve"> 2015. Retrieved from &lt;</w:t>
      </w:r>
      <w:hyperlink r:id="rId11" w:history="1">
        <w:r w:rsidRPr="005D1B7F">
          <w:rPr>
            <w:rStyle w:val="Hyperlink1"/>
            <w:rFonts w:ascii="Times New Roman" w:hAnsi="Times New Roman" w:cs="Times New Roman"/>
          </w:rPr>
          <w:t>https://www.researchgate.net/publication/286869684_Is_there_no_alternative_Power_And_Discourse_In_Portuguese_Austerity_Politics September 2015</w:t>
        </w:r>
      </w:hyperlink>
      <w:r w:rsidRPr="005D1B7F">
        <w:rPr>
          <w:rFonts w:ascii="Times New Roman" w:hAnsi="Times New Roman" w:cs="Times New Roman"/>
          <w:sz w:val="24"/>
          <w:szCs w:val="24"/>
          <w:u w:color="222222"/>
        </w:rPr>
        <w:t>&gt;</w:t>
      </w:r>
    </w:p>
    <w:p w:rsidR="00E50D92" w:rsidRPr="005D1B7F" w:rsidRDefault="00E50D92" w:rsidP="00E50D92">
      <w:pPr>
        <w:pStyle w:val="BodyA"/>
        <w:spacing w:before="0"/>
        <w:rPr>
          <w:rFonts w:ascii="Times New Roman" w:eastAsia="Times New Roman" w:hAnsi="Times New Roman" w:cs="Times New Roman"/>
          <w:sz w:val="24"/>
          <w:szCs w:val="24"/>
          <w:u w:color="222222"/>
        </w:rPr>
      </w:pPr>
    </w:p>
    <w:p w:rsidR="00E50D92" w:rsidRPr="005D1B7F" w:rsidRDefault="00E50D92" w:rsidP="00E50D92">
      <w:pPr>
        <w:pStyle w:val="BodyA"/>
        <w:spacing w:before="0"/>
        <w:rPr>
          <w:rFonts w:ascii="Times New Roman" w:eastAsia="Times New Roman" w:hAnsi="Times New Roman" w:cs="Times New Roman"/>
          <w:sz w:val="24"/>
          <w:szCs w:val="24"/>
          <w:u w:color="222222"/>
        </w:rPr>
      </w:pPr>
      <w:r w:rsidRPr="005D1B7F">
        <w:rPr>
          <w:rFonts w:ascii="Times New Roman" w:hAnsi="Times New Roman" w:cs="Times New Roman"/>
          <w:sz w:val="24"/>
          <w:szCs w:val="24"/>
          <w:u w:color="222222"/>
        </w:rPr>
        <w:t xml:space="preserve">Natali, David, and </w:t>
      </w:r>
      <w:proofErr w:type="spellStart"/>
      <w:r w:rsidRPr="005D1B7F">
        <w:rPr>
          <w:rFonts w:ascii="Times New Roman" w:hAnsi="Times New Roman" w:cs="Times New Roman"/>
          <w:sz w:val="24"/>
          <w:szCs w:val="24"/>
          <w:u w:color="222222"/>
        </w:rPr>
        <w:t>Furio</w:t>
      </w:r>
      <w:proofErr w:type="spellEnd"/>
      <w:r w:rsidRPr="005D1B7F">
        <w:rPr>
          <w:rFonts w:ascii="Times New Roman" w:hAnsi="Times New Roman" w:cs="Times New Roman"/>
          <w:sz w:val="24"/>
          <w:szCs w:val="24"/>
          <w:u w:color="222222"/>
        </w:rPr>
        <w:t xml:space="preserve"> </w:t>
      </w:r>
      <w:proofErr w:type="spellStart"/>
      <w:r w:rsidRPr="005D1B7F">
        <w:rPr>
          <w:rFonts w:ascii="Times New Roman" w:hAnsi="Times New Roman" w:cs="Times New Roman"/>
          <w:sz w:val="24"/>
          <w:szCs w:val="24"/>
          <w:u w:color="222222"/>
        </w:rPr>
        <w:t>Stamati</w:t>
      </w:r>
      <w:proofErr w:type="spellEnd"/>
      <w:r w:rsidRPr="005D1B7F">
        <w:rPr>
          <w:rFonts w:ascii="Times New Roman" w:hAnsi="Times New Roman" w:cs="Times New Roman"/>
          <w:sz w:val="24"/>
          <w:szCs w:val="24"/>
          <w:u w:color="222222"/>
        </w:rPr>
        <w:t xml:space="preserve">. "Reassessing South European Pensions after the Crisis: Evidence from Two Decades of Reforms." </w:t>
      </w:r>
      <w:r w:rsidRPr="005D1B7F">
        <w:rPr>
          <w:rFonts w:ascii="Times New Roman" w:hAnsi="Times New Roman" w:cs="Times New Roman"/>
          <w:i/>
          <w:iCs/>
          <w:sz w:val="24"/>
          <w:szCs w:val="24"/>
          <w:u w:color="222222"/>
        </w:rPr>
        <w:t>South European Society and Politics</w:t>
      </w:r>
      <w:r w:rsidRPr="005D1B7F">
        <w:rPr>
          <w:rFonts w:ascii="Times New Roman" w:hAnsi="Times New Roman" w:cs="Times New Roman"/>
          <w:sz w:val="24"/>
          <w:szCs w:val="24"/>
          <w:u w:color="222222"/>
        </w:rPr>
        <w:t xml:space="preserve"> 19 (2014): 309-30.</w:t>
      </w:r>
    </w:p>
    <w:p w:rsidR="00E50D92" w:rsidRPr="005D1B7F" w:rsidRDefault="00E50D92" w:rsidP="00E50D92">
      <w:pPr>
        <w:pStyle w:val="BodyA"/>
        <w:spacing w:before="0"/>
        <w:rPr>
          <w:rFonts w:ascii="Times New Roman" w:eastAsia="Times New Roman" w:hAnsi="Times New Roman" w:cs="Times New Roman"/>
          <w:sz w:val="24"/>
          <w:szCs w:val="24"/>
          <w:u w:color="222222"/>
        </w:rPr>
      </w:pPr>
    </w:p>
    <w:p w:rsidR="00E50D92" w:rsidRPr="005D1B7F" w:rsidRDefault="00E50D92" w:rsidP="00E50D92">
      <w:pPr>
        <w:pStyle w:val="BodyA"/>
        <w:spacing w:before="0"/>
        <w:rPr>
          <w:rFonts w:ascii="Times New Roman" w:eastAsia="Times New Roman" w:hAnsi="Times New Roman" w:cs="Times New Roman"/>
          <w:sz w:val="24"/>
          <w:szCs w:val="24"/>
          <w:lang w:val="pt-PT"/>
        </w:rPr>
      </w:pPr>
      <w:proofErr w:type="spellStart"/>
      <w:r w:rsidRPr="005D1B7F">
        <w:rPr>
          <w:rFonts w:ascii="Times New Roman" w:hAnsi="Times New Roman" w:cs="Times New Roman"/>
          <w:sz w:val="24"/>
          <w:szCs w:val="24"/>
        </w:rPr>
        <w:t>Negra</w:t>
      </w:r>
      <w:proofErr w:type="spellEnd"/>
      <w:r w:rsidRPr="005D1B7F">
        <w:rPr>
          <w:rFonts w:ascii="Times New Roman" w:hAnsi="Times New Roman" w:cs="Times New Roman"/>
          <w:sz w:val="24"/>
          <w:szCs w:val="24"/>
        </w:rPr>
        <w:t xml:space="preserve">, Diane and Yvonne </w:t>
      </w:r>
      <w:proofErr w:type="spellStart"/>
      <w:r w:rsidRPr="005D1B7F">
        <w:rPr>
          <w:rFonts w:ascii="Times New Roman" w:hAnsi="Times New Roman" w:cs="Times New Roman"/>
          <w:sz w:val="24"/>
          <w:szCs w:val="24"/>
        </w:rPr>
        <w:t>Tasker.</w:t>
      </w:r>
      <w:r w:rsidRPr="005D1B7F">
        <w:rPr>
          <w:rFonts w:ascii="Times New Roman" w:hAnsi="Times New Roman" w:cs="Times New Roman"/>
          <w:i/>
          <w:iCs/>
          <w:sz w:val="24"/>
          <w:szCs w:val="24"/>
        </w:rPr>
        <w:t>Gendering</w:t>
      </w:r>
      <w:proofErr w:type="spellEnd"/>
      <w:r w:rsidRPr="005D1B7F">
        <w:rPr>
          <w:rFonts w:ascii="Times New Roman" w:hAnsi="Times New Roman" w:cs="Times New Roman"/>
          <w:i/>
          <w:iCs/>
          <w:sz w:val="24"/>
          <w:szCs w:val="24"/>
        </w:rPr>
        <w:t xml:space="preserve"> the recession: Media and culture in an age of austerity. </w:t>
      </w:r>
      <w:r w:rsidRPr="005D1B7F">
        <w:rPr>
          <w:rFonts w:ascii="Times New Roman" w:hAnsi="Times New Roman" w:cs="Times New Roman"/>
          <w:sz w:val="24"/>
          <w:szCs w:val="24"/>
          <w:lang w:val="pt-PT"/>
        </w:rPr>
        <w:t xml:space="preserve">Duke: Duke University Press, </w:t>
      </w:r>
      <w:r w:rsidRPr="005D1B7F">
        <w:rPr>
          <w:rFonts w:ascii="Times New Roman" w:hAnsi="Times New Roman" w:cs="Times New Roman"/>
          <w:color w:val="222222"/>
          <w:sz w:val="24"/>
          <w:szCs w:val="24"/>
          <w:lang w:val="pt-PT"/>
        </w:rPr>
        <w:t>2014.</w:t>
      </w:r>
    </w:p>
    <w:p w:rsidR="00E50D92" w:rsidRPr="005D1B7F" w:rsidRDefault="00E50D92" w:rsidP="00E50D92">
      <w:pPr>
        <w:pStyle w:val="Pa12"/>
        <w:spacing w:after="20"/>
        <w:rPr>
          <w:rFonts w:ascii="Times New Roman" w:eastAsia="Times New Roman" w:hAnsi="Times New Roman" w:cs="Times New Roman"/>
        </w:rPr>
      </w:pPr>
    </w:p>
    <w:p w:rsidR="00E50D92" w:rsidRPr="005D1B7F" w:rsidRDefault="00E50D92" w:rsidP="00E50D92">
      <w:pPr>
        <w:pStyle w:val="Pa12"/>
        <w:spacing w:after="20"/>
        <w:ind w:left="220" w:hanging="220"/>
        <w:rPr>
          <w:rFonts w:ascii="Times New Roman" w:eastAsia="Times New Roman" w:hAnsi="Times New Roman" w:cs="Times New Roman"/>
        </w:rPr>
      </w:pPr>
      <w:r w:rsidRPr="005D1B7F">
        <w:rPr>
          <w:rFonts w:ascii="Times New Roman" w:hAnsi="Times New Roman" w:cs="Times New Roman"/>
        </w:rPr>
        <w:t xml:space="preserve">Nunan, Carolina and João Peixoto. "Crise econômica e retorno dos imigrantes brasileiros em Portuga"l. </w:t>
      </w:r>
      <w:r w:rsidRPr="005D1B7F">
        <w:rPr>
          <w:rFonts w:ascii="Times New Roman" w:hAnsi="Times New Roman" w:cs="Times New Roman"/>
          <w:i/>
          <w:iCs/>
        </w:rPr>
        <w:t>REMHU</w:t>
      </w:r>
      <w:r w:rsidRPr="005D1B7F">
        <w:rPr>
          <w:rFonts w:ascii="Times New Roman" w:hAnsi="Times New Roman" w:cs="Times New Roman"/>
        </w:rPr>
        <w:t xml:space="preserve">, </w:t>
      </w:r>
      <w:r w:rsidRPr="005D1B7F">
        <w:rPr>
          <w:rFonts w:ascii="Times New Roman" w:hAnsi="Times New Roman" w:cs="Times New Roman"/>
          <w:i/>
          <w:iCs/>
        </w:rPr>
        <w:t>Revista Interdiscip. Mobilidade Humana</w:t>
      </w:r>
      <w:r w:rsidRPr="005D1B7F">
        <w:rPr>
          <w:rFonts w:ascii="Times New Roman" w:hAnsi="Times New Roman" w:cs="Times New Roman"/>
        </w:rPr>
        <w:t xml:space="preserve"> 20 (2012): 233-50. </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sz w:val="24"/>
          <w:szCs w:val="24"/>
          <w:u w:color="222222"/>
          <w:lang w:val="pt-PT"/>
        </w:rPr>
        <w:t xml:space="preserve">Padilla, Elsa Beatriz et al. </w:t>
      </w:r>
      <w:r w:rsidRPr="005D1B7F">
        <w:rPr>
          <w:rFonts w:ascii="Times New Roman" w:hAnsi="Times New Roman" w:cs="Times New Roman"/>
          <w:i/>
          <w:iCs/>
          <w:sz w:val="24"/>
          <w:szCs w:val="24"/>
          <w:u w:color="222222"/>
          <w:lang w:val="pt-PT"/>
        </w:rPr>
        <w:t>Saúde e cidadania: equidade nos cuidados de saúde materno–infantil em tempos de crise</w:t>
      </w:r>
      <w:r w:rsidRPr="005D1B7F">
        <w:rPr>
          <w:rFonts w:ascii="Times New Roman" w:hAnsi="Times New Roman" w:cs="Times New Roman"/>
          <w:sz w:val="24"/>
          <w:szCs w:val="24"/>
          <w:u w:color="222222"/>
          <w:lang w:val="pt-PT"/>
        </w:rPr>
        <w:t>. Braga: CICS-UM. Available at: http://hdl.handle.net/1822/32484.</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sz w:val="24"/>
          <w:szCs w:val="24"/>
          <w:lang w:val="pt-PT"/>
        </w:rPr>
      </w:pPr>
      <w:r w:rsidRPr="005D1B7F">
        <w:rPr>
          <w:rFonts w:ascii="Times New Roman" w:hAnsi="Times New Roman" w:cs="Times New Roman"/>
          <w:sz w:val="24"/>
          <w:szCs w:val="24"/>
          <w:lang w:val="pt-PT"/>
        </w:rPr>
        <w:t xml:space="preserve">Padilla, Beatriz and Alejandra Ortiz. "Fluxos imigratórios em Portugal: do boom migratório à desaceleração no contexto de crise. Balanços e desafios.” </w:t>
      </w:r>
      <w:r w:rsidRPr="005D1B7F">
        <w:rPr>
          <w:rFonts w:ascii="Times New Roman" w:hAnsi="Times New Roman" w:cs="Times New Roman"/>
          <w:i/>
          <w:iCs/>
          <w:sz w:val="24"/>
          <w:szCs w:val="24"/>
          <w:lang w:val="pt-PT"/>
        </w:rPr>
        <w:t xml:space="preserve">Revista Interdisciplinar Mobilidade Humana </w:t>
      </w:r>
      <w:r w:rsidRPr="005D1B7F">
        <w:rPr>
          <w:rFonts w:ascii="Times New Roman" w:hAnsi="Times New Roman" w:cs="Times New Roman"/>
          <w:sz w:val="24"/>
          <w:szCs w:val="24"/>
          <w:lang w:val="pt-PT"/>
        </w:rPr>
        <w:t>39 (2012): 159-84.</w:t>
      </w:r>
    </w:p>
    <w:p w:rsidR="00E50D92" w:rsidRPr="005D1B7F" w:rsidRDefault="00E50D92" w:rsidP="00E50D92">
      <w:pPr>
        <w:pStyle w:val="BodyA"/>
        <w:spacing w:before="0"/>
        <w:rPr>
          <w:rFonts w:ascii="Times New Roman" w:eastAsia="Times New Roman" w:hAnsi="Times New Roman" w:cs="Times New Roman"/>
          <w:sz w:val="24"/>
          <w:szCs w:val="24"/>
          <w:lang w:val="pt-PT"/>
        </w:rPr>
      </w:pPr>
    </w:p>
    <w:p w:rsidR="00E50D92" w:rsidRPr="0072645E" w:rsidRDefault="00E50D92" w:rsidP="00E50D92">
      <w:pPr>
        <w:pStyle w:val="BodyA"/>
        <w:spacing w:before="0"/>
        <w:rPr>
          <w:rFonts w:ascii="Times New Roman" w:eastAsia="Times New Roman" w:hAnsi="Times New Roman" w:cs="Times New Roman"/>
          <w:color w:val="222222"/>
          <w:sz w:val="24"/>
          <w:szCs w:val="24"/>
          <w:lang w:val="es-ES_tradnl"/>
        </w:rPr>
      </w:pPr>
      <w:r w:rsidRPr="0072645E">
        <w:rPr>
          <w:rFonts w:ascii="Times New Roman" w:hAnsi="Times New Roman" w:cs="Times New Roman"/>
          <w:color w:val="222222"/>
          <w:sz w:val="24"/>
          <w:szCs w:val="24"/>
          <w:lang w:val="pt-PT"/>
        </w:rPr>
        <w:t>Paleo, Natalia and Alba Alonso."¿</w:t>
      </w:r>
      <w:r w:rsidRPr="005D1B7F">
        <w:rPr>
          <w:rFonts w:ascii="Times New Roman" w:hAnsi="Times New Roman" w:cs="Times New Roman"/>
          <w:color w:val="222222"/>
          <w:sz w:val="24"/>
          <w:szCs w:val="24"/>
          <w:lang w:val="es-ES_tradnl"/>
        </w:rPr>
        <w:t xml:space="preserve">Es solo una </w:t>
      </w:r>
      <w:proofErr w:type="spellStart"/>
      <w:r w:rsidRPr="005D1B7F">
        <w:rPr>
          <w:rFonts w:ascii="Times New Roman" w:hAnsi="Times New Roman" w:cs="Times New Roman"/>
          <w:color w:val="222222"/>
          <w:sz w:val="24"/>
          <w:szCs w:val="24"/>
          <w:lang w:val="es-ES_tradnl"/>
        </w:rPr>
        <w:t>cuesti</w:t>
      </w:r>
      <w:proofErr w:type="spellEnd"/>
      <w:r w:rsidRPr="0072645E">
        <w:rPr>
          <w:rFonts w:ascii="Times New Roman" w:hAnsi="Times New Roman" w:cs="Times New Roman"/>
          <w:color w:val="222222"/>
          <w:sz w:val="24"/>
          <w:szCs w:val="24"/>
          <w:lang w:val="pt-PT"/>
        </w:rPr>
        <w:t>ó</w:t>
      </w:r>
      <w:r w:rsidRPr="005D1B7F">
        <w:rPr>
          <w:rFonts w:ascii="Times New Roman" w:hAnsi="Times New Roman" w:cs="Times New Roman"/>
          <w:color w:val="222222"/>
          <w:sz w:val="24"/>
          <w:szCs w:val="24"/>
          <w:lang w:val="es-ES_tradnl"/>
        </w:rPr>
        <w:t>n de austeridad</w:t>
      </w:r>
      <w:proofErr w:type="gramStart"/>
      <w:r w:rsidRPr="005D1B7F">
        <w:rPr>
          <w:rFonts w:ascii="Times New Roman" w:hAnsi="Times New Roman" w:cs="Times New Roman"/>
          <w:color w:val="222222"/>
          <w:sz w:val="24"/>
          <w:szCs w:val="24"/>
          <w:lang w:val="es-ES_tradnl"/>
        </w:rPr>
        <w:t>?</w:t>
      </w:r>
      <w:proofErr w:type="gramEnd"/>
      <w:r w:rsidRPr="005D1B7F">
        <w:rPr>
          <w:rFonts w:ascii="Times New Roman" w:hAnsi="Times New Roman" w:cs="Times New Roman"/>
          <w:color w:val="222222"/>
          <w:sz w:val="24"/>
          <w:szCs w:val="24"/>
          <w:lang w:val="es-ES_tradnl"/>
        </w:rPr>
        <w:t xml:space="preserve"> Crisis econ</w:t>
      </w:r>
      <w:r w:rsidRPr="0072645E">
        <w:rPr>
          <w:rFonts w:ascii="Times New Roman" w:hAnsi="Times New Roman" w:cs="Times New Roman"/>
          <w:color w:val="222222"/>
          <w:sz w:val="24"/>
          <w:szCs w:val="24"/>
          <w:lang w:val="es-ES_tradnl"/>
        </w:rPr>
        <w:t>ó</w:t>
      </w:r>
      <w:r w:rsidRPr="005D1B7F">
        <w:rPr>
          <w:rFonts w:ascii="Times New Roman" w:hAnsi="Times New Roman" w:cs="Times New Roman"/>
          <w:color w:val="222222"/>
          <w:sz w:val="24"/>
          <w:szCs w:val="24"/>
          <w:lang w:val="es-ES_tradnl"/>
        </w:rPr>
        <w:t xml:space="preserve">mica y </w:t>
      </w:r>
      <w:proofErr w:type="spellStart"/>
      <w:r w:rsidRPr="005D1B7F">
        <w:rPr>
          <w:rFonts w:ascii="Times New Roman" w:hAnsi="Times New Roman" w:cs="Times New Roman"/>
          <w:color w:val="222222"/>
          <w:sz w:val="24"/>
          <w:szCs w:val="24"/>
          <w:lang w:val="es-ES_tradnl"/>
        </w:rPr>
        <w:t>pol</w:t>
      </w:r>
      <w:r w:rsidRPr="0072645E">
        <w:rPr>
          <w:rFonts w:ascii="Times New Roman" w:hAnsi="Times New Roman" w:cs="Times New Roman"/>
          <w:color w:val="222222"/>
          <w:sz w:val="24"/>
          <w:szCs w:val="24"/>
          <w:lang w:val="es-ES_tradnl"/>
        </w:rPr>
        <w:t>í</w:t>
      </w:r>
      <w:proofErr w:type="spellEnd"/>
      <w:r w:rsidRPr="005D1B7F">
        <w:rPr>
          <w:rFonts w:ascii="Times New Roman" w:hAnsi="Times New Roman" w:cs="Times New Roman"/>
          <w:color w:val="222222"/>
          <w:sz w:val="24"/>
          <w:szCs w:val="24"/>
          <w:lang w:val="pt-PT"/>
        </w:rPr>
        <w:t>ticas de g</w:t>
      </w:r>
      <w:proofErr w:type="spellStart"/>
      <w:r w:rsidRPr="0072645E">
        <w:rPr>
          <w:rFonts w:ascii="Times New Roman" w:hAnsi="Times New Roman" w:cs="Times New Roman"/>
          <w:color w:val="222222"/>
          <w:sz w:val="24"/>
          <w:szCs w:val="24"/>
          <w:lang w:val="es-ES_tradnl"/>
        </w:rPr>
        <w:t>é</w:t>
      </w:r>
      <w:r w:rsidRPr="005D1B7F">
        <w:rPr>
          <w:rFonts w:ascii="Times New Roman" w:hAnsi="Times New Roman" w:cs="Times New Roman"/>
          <w:color w:val="222222"/>
          <w:sz w:val="24"/>
          <w:szCs w:val="24"/>
          <w:lang w:val="es-ES_tradnl"/>
        </w:rPr>
        <w:t>nero</w:t>
      </w:r>
      <w:proofErr w:type="spellEnd"/>
      <w:r w:rsidRPr="005D1B7F">
        <w:rPr>
          <w:rFonts w:ascii="Times New Roman" w:hAnsi="Times New Roman" w:cs="Times New Roman"/>
          <w:color w:val="222222"/>
          <w:sz w:val="24"/>
          <w:szCs w:val="24"/>
          <w:lang w:val="es-ES_tradnl"/>
        </w:rPr>
        <w:t xml:space="preserve"> en Espa</w:t>
      </w:r>
      <w:r w:rsidRPr="0072645E">
        <w:rPr>
          <w:rFonts w:ascii="Times New Roman" w:hAnsi="Times New Roman" w:cs="Times New Roman"/>
          <w:color w:val="222222"/>
          <w:sz w:val="24"/>
          <w:szCs w:val="24"/>
          <w:lang w:val="es-ES_tradnl"/>
        </w:rPr>
        <w:t xml:space="preserve">ña". </w:t>
      </w:r>
      <w:r w:rsidRPr="005D1B7F">
        <w:rPr>
          <w:rFonts w:ascii="Times New Roman" w:hAnsi="Times New Roman" w:cs="Times New Roman"/>
          <w:i/>
          <w:iCs/>
          <w:color w:val="222222"/>
          <w:sz w:val="24"/>
          <w:szCs w:val="24"/>
          <w:lang w:val="es-ES_tradnl"/>
        </w:rPr>
        <w:t>Investigaciones Feministas</w:t>
      </w:r>
      <w:r w:rsidRPr="0072645E">
        <w:rPr>
          <w:rFonts w:ascii="Times New Roman" w:hAnsi="Times New Roman" w:cs="Times New Roman"/>
          <w:color w:val="222222"/>
          <w:sz w:val="24"/>
          <w:szCs w:val="24"/>
          <w:lang w:val="es-ES_tradnl"/>
        </w:rPr>
        <w:t xml:space="preserve"> 5 (2015): 36-68.</w:t>
      </w:r>
    </w:p>
    <w:p w:rsidR="00E50D92" w:rsidRPr="005D1B7F" w:rsidRDefault="00E50D92" w:rsidP="00E50D92">
      <w:pPr>
        <w:pStyle w:val="BodyA"/>
        <w:spacing w:before="0"/>
        <w:rPr>
          <w:rFonts w:ascii="Times New Roman" w:eastAsia="Times New Roman" w:hAnsi="Times New Roman" w:cs="Times New Roman"/>
          <w:sz w:val="24"/>
          <w:szCs w:val="24"/>
          <w:lang w:val="pt-PT"/>
        </w:rPr>
      </w:pPr>
    </w:p>
    <w:p w:rsidR="00E50D92" w:rsidRPr="005D1B7F" w:rsidRDefault="00E50D92" w:rsidP="00E50D92">
      <w:pPr>
        <w:pStyle w:val="BodyA"/>
        <w:spacing w:before="0"/>
        <w:rPr>
          <w:rFonts w:ascii="Times New Roman" w:eastAsia="Times New Roman" w:hAnsi="Times New Roman" w:cs="Times New Roman"/>
          <w:sz w:val="24"/>
          <w:szCs w:val="24"/>
          <w:lang w:val="pt-PT"/>
        </w:rPr>
      </w:pPr>
      <w:r w:rsidRPr="0072645E">
        <w:rPr>
          <w:rFonts w:ascii="Times New Roman" w:hAnsi="Times New Roman" w:cs="Times New Roman"/>
          <w:color w:val="222222"/>
          <w:sz w:val="24"/>
          <w:szCs w:val="24"/>
          <w:lang w:val="es-ES_tradnl"/>
        </w:rPr>
        <w:t xml:space="preserve">Perista, </w:t>
      </w:r>
      <w:proofErr w:type="spellStart"/>
      <w:r w:rsidRPr="0072645E">
        <w:rPr>
          <w:rFonts w:ascii="Times New Roman" w:hAnsi="Times New Roman" w:cs="Times New Roman"/>
          <w:color w:val="222222"/>
          <w:sz w:val="24"/>
          <w:szCs w:val="24"/>
          <w:lang w:val="es-ES_tradnl"/>
        </w:rPr>
        <w:t>Heloísa</w:t>
      </w:r>
      <w:proofErr w:type="spellEnd"/>
      <w:r w:rsidRPr="0072645E">
        <w:rPr>
          <w:rFonts w:ascii="Times New Roman" w:hAnsi="Times New Roman" w:cs="Times New Roman"/>
          <w:color w:val="222222"/>
          <w:sz w:val="24"/>
          <w:szCs w:val="24"/>
          <w:lang w:val="es-ES_tradnl"/>
        </w:rPr>
        <w:t>. "</w:t>
      </w:r>
      <w:proofErr w:type="spellStart"/>
      <w:r w:rsidRPr="0072645E">
        <w:rPr>
          <w:rFonts w:ascii="Times New Roman" w:hAnsi="Times New Roman" w:cs="Times New Roman"/>
          <w:color w:val="222222"/>
          <w:sz w:val="24"/>
          <w:szCs w:val="24"/>
          <w:lang w:val="es-ES_tradnl"/>
        </w:rPr>
        <w:t>Gé</w:t>
      </w:r>
      <w:proofErr w:type="spellEnd"/>
      <w:r w:rsidRPr="005D1B7F">
        <w:rPr>
          <w:rFonts w:ascii="Times New Roman" w:hAnsi="Times New Roman" w:cs="Times New Roman"/>
          <w:color w:val="222222"/>
          <w:sz w:val="24"/>
          <w:szCs w:val="24"/>
          <w:lang w:val="pt-PT"/>
        </w:rPr>
        <w:t>nero e trabalho n</w:t>
      </w:r>
      <w:r w:rsidRPr="0072645E">
        <w:rPr>
          <w:rFonts w:ascii="Times New Roman" w:hAnsi="Times New Roman" w:cs="Times New Roman"/>
          <w:color w:val="222222"/>
          <w:sz w:val="24"/>
          <w:szCs w:val="24"/>
          <w:lang w:val="es-ES_tradnl"/>
        </w:rPr>
        <w:t>ã</w:t>
      </w:r>
      <w:r w:rsidRPr="005D1B7F">
        <w:rPr>
          <w:rFonts w:ascii="Times New Roman" w:hAnsi="Times New Roman" w:cs="Times New Roman"/>
          <w:color w:val="222222"/>
          <w:sz w:val="24"/>
          <w:szCs w:val="24"/>
          <w:lang w:val="pt-PT"/>
        </w:rPr>
        <w:t xml:space="preserve">o pago: os tempos das mulheres e os tempos dos homens." </w:t>
      </w:r>
      <w:proofErr w:type="spellStart"/>
      <w:r w:rsidRPr="005D1B7F">
        <w:rPr>
          <w:rFonts w:ascii="Times New Roman" w:hAnsi="Times New Roman" w:cs="Times New Roman"/>
          <w:i/>
          <w:iCs/>
          <w:color w:val="222222"/>
          <w:sz w:val="24"/>
          <w:szCs w:val="24"/>
        </w:rPr>
        <w:t>Aná</w:t>
      </w:r>
      <w:proofErr w:type="spellEnd"/>
      <w:r w:rsidRPr="005D1B7F">
        <w:rPr>
          <w:rFonts w:ascii="Times New Roman" w:hAnsi="Times New Roman" w:cs="Times New Roman"/>
          <w:i/>
          <w:iCs/>
          <w:color w:val="222222"/>
          <w:sz w:val="24"/>
          <w:szCs w:val="24"/>
          <w:lang w:val="fr-FR"/>
        </w:rPr>
        <w:t>lise social</w:t>
      </w:r>
      <w:r w:rsidRPr="005D1B7F">
        <w:rPr>
          <w:rFonts w:ascii="Times New Roman" w:hAnsi="Times New Roman" w:cs="Times New Roman"/>
          <w:color w:val="222222"/>
          <w:sz w:val="24"/>
          <w:szCs w:val="24"/>
        </w:rPr>
        <w:t xml:space="preserve"> 163 (2002): 447-474.</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hAnsi="Times New Roman" w:cs="Times New Roman"/>
          <w:color w:val="222222"/>
          <w:sz w:val="24"/>
          <w:szCs w:val="24"/>
        </w:rPr>
      </w:pPr>
      <w:r w:rsidRPr="005D1B7F">
        <w:rPr>
          <w:rFonts w:ascii="Times New Roman" w:hAnsi="Times New Roman" w:cs="Times New Roman"/>
          <w:color w:val="222222"/>
          <w:sz w:val="24"/>
          <w:szCs w:val="24"/>
        </w:rPr>
        <w:t xml:space="preserve">Phillips, Anne. </w:t>
      </w:r>
      <w:r w:rsidRPr="005D1B7F">
        <w:rPr>
          <w:rFonts w:ascii="Times New Roman" w:hAnsi="Times New Roman" w:cs="Times New Roman"/>
          <w:i/>
          <w:iCs/>
          <w:color w:val="222222"/>
          <w:sz w:val="24"/>
          <w:szCs w:val="24"/>
        </w:rPr>
        <w:t>The politics of presence</w:t>
      </w:r>
      <w:r w:rsidRPr="005D1B7F">
        <w:rPr>
          <w:rFonts w:ascii="Times New Roman" w:hAnsi="Times New Roman" w:cs="Times New Roman"/>
          <w:color w:val="222222"/>
          <w:sz w:val="24"/>
          <w:szCs w:val="24"/>
        </w:rPr>
        <w:t>. New York: Oxford University Press, 1995.</w:t>
      </w:r>
    </w:p>
    <w:p w:rsidR="00E50D92" w:rsidRPr="005D1B7F" w:rsidRDefault="00E50D92" w:rsidP="00E50D92">
      <w:pPr>
        <w:pStyle w:val="BodyA"/>
        <w:spacing w:before="0"/>
        <w:rPr>
          <w:rFonts w:ascii="Times New Roman" w:hAnsi="Times New Roman" w:cs="Times New Roman"/>
          <w:sz w:val="24"/>
          <w:szCs w:val="24"/>
          <w:u w:color="222222"/>
          <w:lang w:val="pt-PT"/>
        </w:rPr>
      </w:pPr>
    </w:p>
    <w:p w:rsidR="00E50D92" w:rsidRPr="005D1B7F" w:rsidRDefault="00E50D92" w:rsidP="00E50D92">
      <w:pPr>
        <w:pStyle w:val="BodyA"/>
        <w:spacing w:before="0"/>
        <w:rPr>
          <w:rFonts w:ascii="Times New Roman" w:hAnsi="Times New Roman" w:cs="Times New Roman"/>
          <w:sz w:val="24"/>
          <w:szCs w:val="24"/>
          <w:u w:color="222222"/>
          <w:lang w:val="pt-PT"/>
        </w:rPr>
      </w:pPr>
      <w:r w:rsidRPr="005D1B7F">
        <w:rPr>
          <w:rFonts w:ascii="Times New Roman" w:hAnsi="Times New Roman" w:cs="Times New Roman"/>
          <w:sz w:val="24"/>
          <w:szCs w:val="24"/>
          <w:u w:color="222222"/>
          <w:lang w:val="pt-PT"/>
        </w:rPr>
        <w:t xml:space="preserve">Phillips, Louise and Marianne Jørgensen. </w:t>
      </w:r>
      <w:r w:rsidRPr="005D1B7F">
        <w:rPr>
          <w:rFonts w:ascii="Times New Roman" w:hAnsi="Times New Roman" w:cs="Times New Roman"/>
          <w:i/>
          <w:iCs/>
          <w:sz w:val="24"/>
          <w:szCs w:val="24"/>
          <w:u w:color="222222"/>
          <w:lang w:val="pt-PT"/>
        </w:rPr>
        <w:t xml:space="preserve">Discourse Analysis as Theory and Method. </w:t>
      </w:r>
      <w:r w:rsidRPr="005D1B7F">
        <w:rPr>
          <w:rFonts w:ascii="Times New Roman" w:hAnsi="Times New Roman" w:cs="Times New Roman"/>
          <w:sz w:val="24"/>
          <w:szCs w:val="24"/>
          <w:u w:color="222222"/>
          <w:lang w:val="pt-PT"/>
        </w:rPr>
        <w:t>London: Sage, 2002.</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sz w:val="24"/>
          <w:szCs w:val="24"/>
          <w:lang w:val="it-IT"/>
        </w:rPr>
        <w:t xml:space="preserve">Pitkin, Hanna Fenichel. </w:t>
      </w:r>
      <w:r w:rsidRPr="005D1B7F">
        <w:rPr>
          <w:rFonts w:ascii="Times New Roman" w:hAnsi="Times New Roman" w:cs="Times New Roman"/>
          <w:i/>
          <w:iCs/>
          <w:sz w:val="24"/>
          <w:szCs w:val="24"/>
        </w:rPr>
        <w:t>The concept of representation</w:t>
      </w:r>
      <w:r w:rsidRPr="005D1B7F">
        <w:rPr>
          <w:rFonts w:ascii="Times New Roman" w:hAnsi="Times New Roman" w:cs="Times New Roman"/>
          <w:sz w:val="24"/>
          <w:szCs w:val="24"/>
        </w:rPr>
        <w:t>. Los Angeles: University of California Press, 1967.</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color w:val="222222"/>
          <w:sz w:val="24"/>
          <w:szCs w:val="24"/>
        </w:rPr>
        <w:t xml:space="preserve">Prata, Ana. "Failure to launch?–The women’s movement struggle for abortion decriminalization in the Portuguese Parliament (1982)". </w:t>
      </w:r>
      <w:r w:rsidRPr="005D1B7F">
        <w:rPr>
          <w:rFonts w:ascii="Times New Roman" w:hAnsi="Times New Roman" w:cs="Times New Roman"/>
          <w:i/>
          <w:iCs/>
          <w:color w:val="222222"/>
          <w:sz w:val="24"/>
          <w:szCs w:val="24"/>
          <w:lang w:val="fr-FR"/>
        </w:rPr>
        <w:t>Ex aequo</w:t>
      </w:r>
      <w:r w:rsidRPr="0072645E">
        <w:rPr>
          <w:rFonts w:ascii="Times New Roman" w:hAnsi="Times New Roman" w:cs="Times New Roman"/>
          <w:color w:val="222222"/>
          <w:sz w:val="24"/>
          <w:szCs w:val="24"/>
          <w:lang w:val="es-ES"/>
        </w:rPr>
        <w:t xml:space="preserve"> 25 (2012): 75-90.</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Default"/>
        <w:rPr>
          <w:rFonts w:hAnsi="Times New Roman" w:cs="Times New Roman"/>
          <w:color w:val="221E1F"/>
        </w:rPr>
      </w:pPr>
      <w:r w:rsidRPr="005D1B7F">
        <w:rPr>
          <w:rFonts w:hAnsi="Times New Roman" w:cs="Times New Roman"/>
          <w:color w:val="221E1F"/>
        </w:rPr>
        <w:t xml:space="preserve">Santos, Boaventura Sousa. </w:t>
      </w:r>
      <w:r w:rsidRPr="005D1B7F">
        <w:rPr>
          <w:rFonts w:hAnsi="Times New Roman" w:cs="Times New Roman"/>
          <w:i/>
          <w:iCs/>
          <w:color w:val="221E1F"/>
        </w:rPr>
        <w:t>Portugal: ensaio sobre a autoflagelação</w:t>
      </w:r>
      <w:r w:rsidRPr="005D1B7F">
        <w:rPr>
          <w:rFonts w:hAnsi="Times New Roman" w:cs="Times New Roman"/>
          <w:color w:val="221E1F"/>
        </w:rPr>
        <w:t>. Coimbra: Almedina, 2011.</w:t>
      </w:r>
    </w:p>
    <w:p w:rsidR="00E50D92" w:rsidRPr="005D1B7F" w:rsidRDefault="00E50D92" w:rsidP="00E50D92">
      <w:pPr>
        <w:pStyle w:val="Default"/>
        <w:rPr>
          <w:rFonts w:hAnsi="Times New Roman" w:cs="Times New Roman"/>
          <w:color w:val="222222"/>
          <w:lang w:val="en-US"/>
        </w:rPr>
      </w:pPr>
      <w:r w:rsidRPr="005D1B7F">
        <w:rPr>
          <w:rFonts w:hAnsi="Times New Roman" w:cs="Times New Roman"/>
          <w:color w:val="222222"/>
        </w:rPr>
        <w:t>Saward, Micheal. "</w:t>
      </w:r>
      <w:r w:rsidRPr="005D1B7F">
        <w:rPr>
          <w:rFonts w:hAnsi="Times New Roman" w:cs="Times New Roman"/>
          <w:color w:val="222222"/>
          <w:lang w:val="en-US"/>
        </w:rPr>
        <w:t xml:space="preserve">The Representative Claim” </w:t>
      </w:r>
      <w:r w:rsidRPr="005D1B7F">
        <w:rPr>
          <w:rFonts w:hAnsi="Times New Roman" w:cs="Times New Roman"/>
          <w:i/>
          <w:iCs/>
          <w:color w:val="222222"/>
          <w:lang w:val="en-US"/>
        </w:rPr>
        <w:t>Contemporary Political Theory</w:t>
      </w:r>
      <w:r w:rsidRPr="005D1B7F">
        <w:rPr>
          <w:rFonts w:hAnsi="Times New Roman" w:cs="Times New Roman"/>
          <w:color w:val="222222"/>
          <w:lang w:val="en-US"/>
        </w:rPr>
        <w:t xml:space="preserve"> 5 (2006): 297- 318.</w:t>
      </w:r>
    </w:p>
    <w:p w:rsidR="00E50D92" w:rsidRPr="005D1B7F" w:rsidRDefault="00E50D92" w:rsidP="00E50D92">
      <w:pPr>
        <w:pStyle w:val="BodyA"/>
        <w:spacing w:before="0"/>
        <w:rPr>
          <w:rFonts w:ascii="Times New Roman" w:eastAsia="Times New Roman" w:hAnsi="Times New Roman" w:cs="Times New Roman"/>
          <w:sz w:val="24"/>
          <w:szCs w:val="24"/>
          <w:lang w:val="pt-PT"/>
        </w:rPr>
      </w:pPr>
    </w:p>
    <w:p w:rsidR="00E50D92" w:rsidRPr="0072645E" w:rsidRDefault="00E50D92" w:rsidP="00E50D92">
      <w:pPr>
        <w:pStyle w:val="BodyA"/>
        <w:spacing w:before="0"/>
        <w:rPr>
          <w:rFonts w:ascii="Times New Roman" w:eastAsia="Times New Roman" w:hAnsi="Times New Roman" w:cs="Times New Roman"/>
          <w:i/>
          <w:iCs/>
          <w:sz w:val="24"/>
          <w:szCs w:val="24"/>
          <w:lang w:val="es-ES"/>
        </w:rPr>
      </w:pPr>
      <w:r w:rsidRPr="005D1B7F">
        <w:rPr>
          <w:rFonts w:ascii="Times New Roman" w:hAnsi="Times New Roman" w:cs="Times New Roman"/>
          <w:sz w:val="24"/>
          <w:szCs w:val="24"/>
          <w:lang w:val="pt-PT"/>
        </w:rPr>
        <w:t>Schiffrin, Deborah, Deborah Tannen and Heidi Hamilton</w:t>
      </w:r>
      <w:r w:rsidRPr="0072645E">
        <w:rPr>
          <w:rFonts w:ascii="Times New Roman" w:hAnsi="Times New Roman" w:cs="Times New Roman"/>
          <w:sz w:val="24"/>
          <w:szCs w:val="24"/>
          <w:lang w:val="sv-SE"/>
        </w:rPr>
        <w:t xml:space="preserve">. </w:t>
      </w:r>
      <w:r w:rsidRPr="005D1B7F">
        <w:rPr>
          <w:rFonts w:ascii="Times New Roman" w:hAnsi="Times New Roman" w:cs="Times New Roman"/>
          <w:i/>
          <w:iCs/>
          <w:sz w:val="24"/>
          <w:szCs w:val="24"/>
        </w:rPr>
        <w:t xml:space="preserve">The handbook of discourse analysis. </w:t>
      </w:r>
      <w:r w:rsidRPr="005D1B7F">
        <w:rPr>
          <w:rFonts w:ascii="Times New Roman" w:hAnsi="Times New Roman" w:cs="Times New Roman"/>
          <w:sz w:val="24"/>
          <w:szCs w:val="24"/>
          <w:lang w:val="nl-NL"/>
        </w:rPr>
        <w:t>Malden: Blackwell, 2001.</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sz w:val="24"/>
          <w:szCs w:val="24"/>
          <w:u w:color="222222"/>
          <w:lang w:val="pt-PT"/>
        </w:rPr>
        <w:t>Serra, Filipa Maria de Almeida Ribeiro, "Efeitos da crise económica na saúde mental: Portugal na União Europeia (2004-2012)" Master Thesis, Faculdade de Economia da Universidade de Coimbra (FEUC), 2014.</w:t>
      </w:r>
      <w:r w:rsidRPr="005D1B7F">
        <w:rPr>
          <w:rFonts w:ascii="Times New Roman" w:hAnsi="Times New Roman" w:cs="Times New Roman"/>
          <w:sz w:val="24"/>
          <w:szCs w:val="24"/>
          <w:lang w:val="pt-PT"/>
        </w:rPr>
        <w:t xml:space="preserve"> </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sz w:val="24"/>
          <w:szCs w:val="24"/>
          <w:u w:color="222222"/>
          <w:lang w:val="pt-PT"/>
        </w:rPr>
        <w:t xml:space="preserve">Silva, Mariana Vieira."Políticas públicas de saúde: tendências recentes." </w:t>
      </w:r>
      <w:r w:rsidRPr="005D1B7F">
        <w:rPr>
          <w:rFonts w:ascii="Times New Roman" w:hAnsi="Times New Roman" w:cs="Times New Roman"/>
          <w:i/>
          <w:iCs/>
          <w:sz w:val="24"/>
          <w:szCs w:val="24"/>
          <w:u w:color="222222"/>
          <w:lang w:val="pt-PT"/>
        </w:rPr>
        <w:t>Sociologia, problemas e práticas</w:t>
      </w:r>
      <w:r w:rsidRPr="005D1B7F">
        <w:rPr>
          <w:rFonts w:ascii="Times New Roman" w:hAnsi="Times New Roman" w:cs="Times New Roman"/>
          <w:sz w:val="24"/>
          <w:szCs w:val="24"/>
          <w:u w:color="222222"/>
          <w:lang w:val="pt-PT"/>
        </w:rPr>
        <w:t xml:space="preserve"> 69 (2012): 121-28.</w:t>
      </w:r>
    </w:p>
    <w:p w:rsidR="00E50D92" w:rsidRPr="0072645E" w:rsidRDefault="00E50D92" w:rsidP="00E50D92">
      <w:pPr>
        <w:pStyle w:val="BodyA"/>
        <w:spacing w:before="0"/>
        <w:rPr>
          <w:rFonts w:ascii="Times New Roman" w:eastAsia="Times New Roman" w:hAnsi="Times New Roman" w:cs="Times New Roman"/>
          <w:sz w:val="24"/>
          <w:szCs w:val="24"/>
          <w:u w:color="222222"/>
          <w:lang w:val="pt-PT"/>
        </w:rPr>
      </w:pPr>
    </w:p>
    <w:p w:rsidR="00E50D92" w:rsidRPr="0072645E" w:rsidRDefault="00E50D92" w:rsidP="00E50D92">
      <w:pPr>
        <w:pStyle w:val="BodyA"/>
        <w:spacing w:before="0"/>
        <w:rPr>
          <w:rFonts w:ascii="Times New Roman" w:eastAsia="Times New Roman" w:hAnsi="Times New Roman" w:cs="Times New Roman"/>
          <w:sz w:val="24"/>
          <w:szCs w:val="24"/>
          <w:u w:color="222222"/>
          <w:lang w:val="pt-PT"/>
        </w:rPr>
      </w:pPr>
      <w:r w:rsidRPr="0072645E">
        <w:rPr>
          <w:rFonts w:ascii="Times New Roman" w:hAnsi="Times New Roman" w:cs="Times New Roman"/>
          <w:color w:val="222222"/>
          <w:sz w:val="24"/>
          <w:szCs w:val="24"/>
          <w:lang w:val="pt-PT"/>
        </w:rPr>
        <w:lastRenderedPageBreak/>
        <w:t xml:space="preserve">Souza, Juliana. </w:t>
      </w:r>
      <w:r w:rsidRPr="0072645E">
        <w:rPr>
          <w:rFonts w:ascii="Times New Roman" w:hAnsi="Times New Roman" w:cs="Times New Roman"/>
          <w:color w:val="222222"/>
          <w:sz w:val="24"/>
          <w:szCs w:val="24"/>
          <w:lang w:val="es-ES"/>
        </w:rPr>
        <w:t xml:space="preserve">"O </w:t>
      </w:r>
      <w:proofErr w:type="spellStart"/>
      <w:r w:rsidRPr="0072645E">
        <w:rPr>
          <w:rFonts w:ascii="Times New Roman" w:hAnsi="Times New Roman" w:cs="Times New Roman"/>
          <w:color w:val="222222"/>
          <w:sz w:val="24"/>
          <w:szCs w:val="24"/>
          <w:lang w:val="es-ES"/>
        </w:rPr>
        <w:t>gé</w:t>
      </w:r>
      <w:proofErr w:type="spellEnd"/>
      <w:r w:rsidRPr="005D1B7F">
        <w:rPr>
          <w:rFonts w:ascii="Times New Roman" w:hAnsi="Times New Roman" w:cs="Times New Roman"/>
          <w:color w:val="222222"/>
          <w:sz w:val="24"/>
          <w:szCs w:val="24"/>
          <w:lang w:val="pt-PT"/>
        </w:rPr>
        <w:t>nero da recess</w:t>
      </w:r>
      <w:r w:rsidRPr="0072645E">
        <w:rPr>
          <w:rFonts w:ascii="Times New Roman" w:hAnsi="Times New Roman" w:cs="Times New Roman"/>
          <w:color w:val="222222"/>
          <w:sz w:val="24"/>
          <w:szCs w:val="24"/>
          <w:lang w:val="es-ES"/>
        </w:rPr>
        <w:t>ã</w:t>
      </w:r>
      <w:r w:rsidRPr="005D1B7F">
        <w:rPr>
          <w:rFonts w:ascii="Times New Roman" w:hAnsi="Times New Roman" w:cs="Times New Roman"/>
          <w:color w:val="222222"/>
          <w:sz w:val="24"/>
          <w:szCs w:val="24"/>
          <w:lang w:val="pt-PT"/>
        </w:rPr>
        <w:t>o: quando os modelos de gest</w:t>
      </w:r>
      <w:r w:rsidRPr="0072645E">
        <w:rPr>
          <w:rFonts w:ascii="Times New Roman" w:hAnsi="Times New Roman" w:cs="Times New Roman"/>
          <w:color w:val="222222"/>
          <w:sz w:val="24"/>
          <w:szCs w:val="24"/>
          <w:lang w:val="es-ES"/>
        </w:rPr>
        <w:t>ã</w:t>
      </w:r>
      <w:r w:rsidRPr="005D1B7F">
        <w:rPr>
          <w:rFonts w:ascii="Times New Roman" w:hAnsi="Times New Roman" w:cs="Times New Roman"/>
          <w:color w:val="222222"/>
          <w:sz w:val="24"/>
          <w:szCs w:val="24"/>
          <w:lang w:val="pt-PT"/>
        </w:rPr>
        <w:t>o e as pol</w:t>
      </w:r>
      <w:r w:rsidRPr="0072645E">
        <w:rPr>
          <w:rFonts w:ascii="Times New Roman" w:hAnsi="Times New Roman" w:cs="Times New Roman"/>
          <w:color w:val="222222"/>
          <w:sz w:val="24"/>
          <w:szCs w:val="24"/>
          <w:lang w:val="es-ES"/>
        </w:rPr>
        <w:t>í</w:t>
      </w:r>
      <w:r w:rsidRPr="005D1B7F">
        <w:rPr>
          <w:rFonts w:ascii="Times New Roman" w:hAnsi="Times New Roman" w:cs="Times New Roman"/>
          <w:color w:val="222222"/>
          <w:sz w:val="24"/>
          <w:szCs w:val="24"/>
          <w:lang w:val="pt-PT"/>
        </w:rPr>
        <w:t>ticas econ</w:t>
      </w:r>
      <w:proofErr w:type="spellStart"/>
      <w:r w:rsidRPr="0072645E">
        <w:rPr>
          <w:rFonts w:ascii="Times New Roman" w:hAnsi="Times New Roman" w:cs="Times New Roman"/>
          <w:color w:val="222222"/>
          <w:sz w:val="24"/>
          <w:szCs w:val="24"/>
          <w:lang w:val="es-ES"/>
        </w:rPr>
        <w:t>ó</w:t>
      </w:r>
      <w:proofErr w:type="spellEnd"/>
      <w:r w:rsidRPr="005D1B7F">
        <w:rPr>
          <w:rFonts w:ascii="Times New Roman" w:hAnsi="Times New Roman" w:cs="Times New Roman"/>
          <w:color w:val="222222"/>
          <w:sz w:val="24"/>
          <w:szCs w:val="24"/>
          <w:lang w:val="pt-PT"/>
        </w:rPr>
        <w:t>micas neoliberais definem as posi</w:t>
      </w:r>
      <w:proofErr w:type="spellStart"/>
      <w:r w:rsidRPr="0072645E">
        <w:rPr>
          <w:rFonts w:ascii="Times New Roman" w:hAnsi="Times New Roman" w:cs="Times New Roman"/>
          <w:color w:val="222222"/>
          <w:sz w:val="24"/>
          <w:szCs w:val="24"/>
          <w:lang w:val="es-ES"/>
        </w:rPr>
        <w:t>çõ</w:t>
      </w:r>
      <w:proofErr w:type="spellEnd"/>
      <w:r w:rsidRPr="005D1B7F">
        <w:rPr>
          <w:rFonts w:ascii="Times New Roman" w:hAnsi="Times New Roman" w:cs="Times New Roman"/>
          <w:color w:val="222222"/>
          <w:sz w:val="24"/>
          <w:szCs w:val="24"/>
          <w:lang w:val="pt-PT"/>
        </w:rPr>
        <w:t xml:space="preserve">es-de-sujeito das mulheres." </w:t>
      </w:r>
      <w:r w:rsidRPr="0072645E">
        <w:rPr>
          <w:rFonts w:ascii="Times New Roman" w:hAnsi="Times New Roman" w:cs="Times New Roman"/>
          <w:i/>
          <w:iCs/>
          <w:color w:val="222222"/>
          <w:sz w:val="24"/>
          <w:szCs w:val="24"/>
          <w:lang w:val="pt-PT"/>
        </w:rPr>
        <w:t>Revista Lusó</w:t>
      </w:r>
      <w:r w:rsidRPr="005D1B7F">
        <w:rPr>
          <w:rFonts w:ascii="Times New Roman" w:hAnsi="Times New Roman" w:cs="Times New Roman"/>
          <w:i/>
          <w:iCs/>
          <w:color w:val="222222"/>
          <w:sz w:val="24"/>
          <w:szCs w:val="24"/>
          <w:lang w:val="pt-PT"/>
        </w:rPr>
        <w:t>fona de Estudos Culturais</w:t>
      </w:r>
      <w:r w:rsidRPr="0072645E">
        <w:rPr>
          <w:rFonts w:ascii="Times New Roman" w:hAnsi="Times New Roman" w:cs="Times New Roman"/>
          <w:color w:val="222222"/>
          <w:sz w:val="24"/>
          <w:szCs w:val="24"/>
          <w:lang w:val="pt-PT"/>
        </w:rPr>
        <w:t xml:space="preserve"> 3 (2015): 257-68.</w:t>
      </w:r>
    </w:p>
    <w:p w:rsidR="00E50D92" w:rsidRPr="0072645E"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rPr>
      </w:pPr>
      <w:r w:rsidRPr="0072645E">
        <w:rPr>
          <w:rFonts w:ascii="Times New Roman" w:hAnsi="Times New Roman" w:cs="Times New Roman"/>
          <w:sz w:val="24"/>
          <w:szCs w:val="24"/>
          <w:u w:color="222222"/>
          <w:lang w:val="pt-PT"/>
        </w:rPr>
        <w:t xml:space="preserve">Teperoglou, Eftichia, André Freire, Ioannis Andreadis and José </w:t>
      </w:r>
      <w:r w:rsidRPr="005D1B7F">
        <w:rPr>
          <w:rFonts w:ascii="Times New Roman" w:hAnsi="Times New Roman" w:cs="Times New Roman"/>
          <w:sz w:val="24"/>
          <w:szCs w:val="24"/>
          <w:u w:color="222222"/>
          <w:lang w:val="de-DE"/>
        </w:rPr>
        <w:t>Manuel Leite Viegas. "Elites</w:t>
      </w:r>
      <w:r w:rsidRPr="005D1B7F">
        <w:rPr>
          <w:rFonts w:ascii="Times New Roman" w:hAnsi="Times New Roman" w:cs="Times New Roman"/>
          <w:sz w:val="24"/>
          <w:szCs w:val="24"/>
          <w:u w:color="222222"/>
        </w:rPr>
        <w:t xml:space="preserve">’ and Voters’ Attitudes towards Austerity Policies and their Consequences in Greece and </w:t>
      </w:r>
      <w:proofErr w:type="spellStart"/>
      <w:r w:rsidRPr="005D1B7F">
        <w:rPr>
          <w:rFonts w:ascii="Times New Roman" w:hAnsi="Times New Roman" w:cs="Times New Roman"/>
          <w:sz w:val="24"/>
          <w:szCs w:val="24"/>
          <w:u w:color="222222"/>
        </w:rPr>
        <w:t>Portugal"</w:t>
      </w:r>
      <w:r w:rsidRPr="005D1B7F">
        <w:rPr>
          <w:rFonts w:ascii="Times New Roman" w:hAnsi="Times New Roman" w:cs="Times New Roman"/>
          <w:i/>
          <w:iCs/>
          <w:sz w:val="24"/>
          <w:szCs w:val="24"/>
          <w:u w:color="222222"/>
        </w:rPr>
        <w:t>South</w:t>
      </w:r>
      <w:proofErr w:type="spellEnd"/>
      <w:r w:rsidRPr="005D1B7F">
        <w:rPr>
          <w:rFonts w:ascii="Times New Roman" w:hAnsi="Times New Roman" w:cs="Times New Roman"/>
          <w:i/>
          <w:iCs/>
          <w:sz w:val="24"/>
          <w:szCs w:val="24"/>
          <w:u w:color="222222"/>
        </w:rPr>
        <w:t xml:space="preserve"> European Society and Politics </w:t>
      </w:r>
      <w:r w:rsidRPr="005D1B7F">
        <w:rPr>
          <w:rFonts w:ascii="Times New Roman" w:hAnsi="Times New Roman" w:cs="Times New Roman"/>
          <w:sz w:val="24"/>
          <w:szCs w:val="24"/>
          <w:u w:color="222222"/>
        </w:rPr>
        <w:t>19 (</w:t>
      </w:r>
      <w:r w:rsidRPr="005D1B7F">
        <w:rPr>
          <w:rFonts w:ascii="Times New Roman" w:hAnsi="Times New Roman" w:cs="Times New Roman"/>
          <w:sz w:val="24"/>
          <w:szCs w:val="24"/>
          <w:u w:color="222222"/>
          <w:lang w:val="de-DE"/>
        </w:rPr>
        <w:t>2014)</w:t>
      </w:r>
      <w:r w:rsidRPr="005D1B7F">
        <w:rPr>
          <w:rFonts w:ascii="Times New Roman" w:hAnsi="Times New Roman" w:cs="Times New Roman"/>
          <w:sz w:val="24"/>
          <w:szCs w:val="24"/>
          <w:u w:color="222222"/>
        </w:rPr>
        <w:t>: 457- 76.</w:t>
      </w:r>
    </w:p>
    <w:p w:rsidR="00E50D92" w:rsidRPr="0072645E" w:rsidRDefault="00E50D92" w:rsidP="00E50D92">
      <w:pPr>
        <w:pStyle w:val="BodyA"/>
        <w:spacing w:before="0"/>
        <w:rPr>
          <w:rFonts w:ascii="Times New Roman" w:eastAsia="Times New Roman" w:hAnsi="Times New Roman" w:cs="Times New Roman"/>
          <w:sz w:val="24"/>
          <w:szCs w:val="24"/>
        </w:rPr>
      </w:pPr>
    </w:p>
    <w:p w:rsidR="00E50D92" w:rsidRPr="005D1B7F" w:rsidRDefault="00E50D92" w:rsidP="00E50D92">
      <w:pPr>
        <w:pStyle w:val="BodyA"/>
        <w:spacing w:before="0"/>
        <w:rPr>
          <w:rFonts w:ascii="Times New Roman" w:eastAsia="Times New Roman" w:hAnsi="Times New Roman" w:cs="Times New Roman"/>
          <w:sz w:val="24"/>
          <w:szCs w:val="24"/>
        </w:rPr>
      </w:pPr>
      <w:proofErr w:type="gramStart"/>
      <w:r w:rsidRPr="0072645E">
        <w:rPr>
          <w:rFonts w:ascii="Times New Roman" w:hAnsi="Times New Roman" w:cs="Times New Roman"/>
          <w:sz w:val="24"/>
          <w:szCs w:val="24"/>
        </w:rPr>
        <w:t>van</w:t>
      </w:r>
      <w:proofErr w:type="gramEnd"/>
      <w:r w:rsidRPr="0072645E">
        <w:rPr>
          <w:rFonts w:ascii="Times New Roman" w:hAnsi="Times New Roman" w:cs="Times New Roman"/>
          <w:sz w:val="24"/>
          <w:szCs w:val="24"/>
        </w:rPr>
        <w:t xml:space="preserve"> </w:t>
      </w:r>
      <w:proofErr w:type="spellStart"/>
      <w:r w:rsidRPr="0072645E">
        <w:rPr>
          <w:rFonts w:ascii="Times New Roman" w:hAnsi="Times New Roman" w:cs="Times New Roman"/>
          <w:sz w:val="24"/>
          <w:szCs w:val="24"/>
        </w:rPr>
        <w:t>Dijk</w:t>
      </w:r>
      <w:proofErr w:type="spellEnd"/>
      <w:r w:rsidRPr="0072645E">
        <w:rPr>
          <w:rFonts w:ascii="Times New Roman" w:hAnsi="Times New Roman" w:cs="Times New Roman"/>
          <w:sz w:val="24"/>
          <w:szCs w:val="24"/>
        </w:rPr>
        <w:t xml:space="preserve">, </w:t>
      </w:r>
      <w:proofErr w:type="spellStart"/>
      <w:r w:rsidRPr="0072645E">
        <w:rPr>
          <w:rFonts w:ascii="Times New Roman" w:hAnsi="Times New Roman" w:cs="Times New Roman"/>
          <w:sz w:val="24"/>
          <w:szCs w:val="24"/>
        </w:rPr>
        <w:t>Teun</w:t>
      </w:r>
      <w:proofErr w:type="spellEnd"/>
      <w:r w:rsidRPr="0072645E">
        <w:rPr>
          <w:rFonts w:ascii="Times New Roman" w:hAnsi="Times New Roman" w:cs="Times New Roman"/>
          <w:sz w:val="24"/>
          <w:szCs w:val="24"/>
        </w:rPr>
        <w:t xml:space="preserve">. "Principles of Critical Discourse Analysis" in </w:t>
      </w:r>
      <w:r w:rsidRPr="0072645E">
        <w:rPr>
          <w:rFonts w:ascii="Times New Roman" w:hAnsi="Times New Roman" w:cs="Times New Roman"/>
          <w:i/>
          <w:iCs/>
          <w:sz w:val="24"/>
          <w:szCs w:val="24"/>
        </w:rPr>
        <w:t xml:space="preserve">Discourse Theory and Practice, </w:t>
      </w:r>
      <w:r w:rsidRPr="0072645E">
        <w:rPr>
          <w:rFonts w:ascii="Times New Roman" w:hAnsi="Times New Roman" w:cs="Times New Roman"/>
          <w:sz w:val="24"/>
          <w:szCs w:val="24"/>
        </w:rPr>
        <w:t xml:space="preserve">edited by Margaret </w:t>
      </w:r>
      <w:proofErr w:type="spellStart"/>
      <w:r w:rsidRPr="0072645E">
        <w:rPr>
          <w:rFonts w:ascii="Times New Roman" w:hAnsi="Times New Roman" w:cs="Times New Roman"/>
          <w:sz w:val="24"/>
          <w:szCs w:val="24"/>
        </w:rPr>
        <w:t>Wetherall</w:t>
      </w:r>
      <w:proofErr w:type="spellEnd"/>
      <w:r w:rsidRPr="0072645E">
        <w:rPr>
          <w:rFonts w:ascii="Times New Roman" w:hAnsi="Times New Roman" w:cs="Times New Roman"/>
          <w:sz w:val="24"/>
          <w:szCs w:val="24"/>
        </w:rPr>
        <w:t>, Stephanie Taylor, and Simeon J. Yates, 300-17. London: Sage, 2001.</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color w:val="222222"/>
          <w:sz w:val="24"/>
          <w:szCs w:val="24"/>
        </w:rPr>
      </w:pPr>
      <w:r w:rsidRPr="005D1B7F">
        <w:rPr>
          <w:rFonts w:ascii="Times New Roman" w:hAnsi="Times New Roman" w:cs="Times New Roman"/>
          <w:color w:val="222222"/>
          <w:sz w:val="24"/>
          <w:szCs w:val="24"/>
          <w:lang w:val="de-DE"/>
        </w:rPr>
        <w:t>Verge, T</w:t>
      </w:r>
      <w:proofErr w:type="spellStart"/>
      <w:r w:rsidRPr="005D1B7F">
        <w:rPr>
          <w:rFonts w:ascii="Times New Roman" w:hAnsi="Times New Roman" w:cs="Times New Roman"/>
          <w:color w:val="222222"/>
          <w:sz w:val="24"/>
          <w:szCs w:val="24"/>
        </w:rPr>
        <w:t>ânia</w:t>
      </w:r>
      <w:proofErr w:type="spellEnd"/>
      <w:r w:rsidRPr="005D1B7F">
        <w:rPr>
          <w:rFonts w:ascii="Times New Roman" w:hAnsi="Times New Roman" w:cs="Times New Roman"/>
          <w:color w:val="222222"/>
          <w:sz w:val="24"/>
          <w:szCs w:val="24"/>
        </w:rPr>
        <w:t xml:space="preserve"> and Ana Espírito-</w:t>
      </w:r>
      <w:proofErr w:type="spellStart"/>
      <w:r w:rsidRPr="005D1B7F">
        <w:rPr>
          <w:rFonts w:ascii="Times New Roman" w:hAnsi="Times New Roman" w:cs="Times New Roman"/>
          <w:color w:val="222222"/>
          <w:sz w:val="24"/>
          <w:szCs w:val="24"/>
        </w:rPr>
        <w:t>Santo."Interactions</w:t>
      </w:r>
      <w:proofErr w:type="spellEnd"/>
      <w:r w:rsidRPr="005D1B7F">
        <w:rPr>
          <w:rFonts w:ascii="Times New Roman" w:hAnsi="Times New Roman" w:cs="Times New Roman"/>
          <w:color w:val="222222"/>
          <w:sz w:val="24"/>
          <w:szCs w:val="24"/>
        </w:rPr>
        <w:t xml:space="preserve"> between party and statutory quotas: Gendered political recruitment after quota adoption in Portugal and Spain." In </w:t>
      </w:r>
      <w:r w:rsidRPr="005D1B7F">
        <w:rPr>
          <w:rFonts w:ascii="Times New Roman" w:hAnsi="Times New Roman" w:cs="Times New Roman"/>
          <w:i/>
          <w:iCs/>
          <w:color w:val="222222"/>
          <w:sz w:val="24"/>
          <w:szCs w:val="24"/>
        </w:rPr>
        <w:t xml:space="preserve">ECPR Joint Sessions of Workshops, </w:t>
      </w:r>
      <w:r w:rsidRPr="005D1B7F">
        <w:rPr>
          <w:rFonts w:ascii="Times New Roman" w:hAnsi="Times New Roman" w:cs="Times New Roman"/>
          <w:color w:val="222222"/>
          <w:sz w:val="24"/>
          <w:szCs w:val="24"/>
        </w:rPr>
        <w:t>Salamanca 10-15 April.</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r w:rsidRPr="005D1B7F">
        <w:rPr>
          <w:rFonts w:ascii="Times New Roman" w:hAnsi="Times New Roman" w:cs="Times New Roman"/>
          <w:sz w:val="24"/>
          <w:szCs w:val="24"/>
          <w:u w:color="222222"/>
          <w:lang w:val="pt-PT"/>
        </w:rPr>
        <w:t xml:space="preserve">Wall, Karin et al. </w:t>
      </w:r>
      <w:r w:rsidRPr="005D1B7F">
        <w:rPr>
          <w:rFonts w:ascii="Times New Roman" w:hAnsi="Times New Roman" w:cs="Times New Roman"/>
          <w:i/>
          <w:iCs/>
          <w:sz w:val="24"/>
          <w:szCs w:val="24"/>
          <w:u w:color="222222"/>
          <w:lang w:val="pt-PT"/>
        </w:rPr>
        <w:t xml:space="preserve">Impactos da crise nas crianças portuguesas: indicadores, políticas, representações. </w:t>
      </w:r>
      <w:r w:rsidRPr="005D1B7F">
        <w:rPr>
          <w:rFonts w:ascii="Times New Roman" w:hAnsi="Times New Roman" w:cs="Times New Roman"/>
          <w:sz w:val="24"/>
          <w:szCs w:val="24"/>
          <w:u w:color="222222"/>
          <w:lang w:val="pt-PT"/>
        </w:rPr>
        <w:t>Lisbon: ICS, 2015.</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hAnsi="Times New Roman" w:cs="Times New Roman"/>
          <w:u w:color="222222"/>
        </w:rPr>
      </w:pPr>
      <w:r w:rsidRPr="005D1B7F">
        <w:rPr>
          <w:rFonts w:hAnsi="Times New Roman" w:cs="Times New Roman"/>
          <w:color w:val="222222"/>
          <w:lang w:val="en-US"/>
        </w:rPr>
        <w:t xml:space="preserve">Wall, Karin and Anna Escobedo. "Parental leave policies, gender equity and family well-being in Europe: A comparative perspective." In </w:t>
      </w:r>
      <w:r w:rsidRPr="005D1B7F">
        <w:rPr>
          <w:rFonts w:hAnsi="Times New Roman" w:cs="Times New Roman"/>
          <w:i/>
          <w:iCs/>
          <w:color w:val="222222"/>
          <w:lang w:val="en-US"/>
        </w:rPr>
        <w:t>Family Well-Being.</w:t>
      </w:r>
      <w:r w:rsidRPr="005D1B7F">
        <w:rPr>
          <w:rFonts w:hAnsi="Times New Roman" w:cs="Times New Roman"/>
        </w:rPr>
        <w:t xml:space="preserve"> </w:t>
      </w:r>
      <w:r w:rsidRPr="005D1B7F">
        <w:rPr>
          <w:rFonts w:hAnsi="Times New Roman" w:cs="Times New Roman"/>
          <w:i/>
          <w:iCs/>
          <w:color w:val="222222"/>
          <w:lang w:val="en-US"/>
        </w:rPr>
        <w:t xml:space="preserve">European perspectives. Social Indicator Research Series, </w:t>
      </w:r>
      <w:r w:rsidRPr="005D1B7F">
        <w:rPr>
          <w:rFonts w:hAnsi="Times New Roman" w:cs="Times New Roman"/>
          <w:color w:val="222222"/>
          <w:lang w:val="en-US"/>
        </w:rPr>
        <w:t>103-29.</w:t>
      </w:r>
      <w:r w:rsidRPr="005D1B7F">
        <w:rPr>
          <w:rFonts w:hAnsi="Times New Roman" w:cs="Times New Roman"/>
          <w:i/>
          <w:iCs/>
          <w:color w:val="222222"/>
          <w:lang w:val="en-US"/>
        </w:rPr>
        <w:t xml:space="preserve"> </w:t>
      </w:r>
      <w:r w:rsidRPr="005D1B7F">
        <w:rPr>
          <w:rFonts w:hAnsi="Times New Roman" w:cs="Times New Roman"/>
          <w:color w:val="222222"/>
          <w:lang w:val="en-US"/>
        </w:rPr>
        <w:t>Dordrecht</w:t>
      </w:r>
      <w:r w:rsidRPr="005D1B7F">
        <w:rPr>
          <w:rFonts w:hAnsi="Times New Roman" w:cs="Times New Roman"/>
          <w:i/>
          <w:iCs/>
          <w:color w:val="222222"/>
          <w:lang w:val="en-US"/>
        </w:rPr>
        <w:t>:</w:t>
      </w:r>
      <w:r w:rsidRPr="005D1B7F">
        <w:rPr>
          <w:rFonts w:hAnsi="Times New Roman" w:cs="Times New Roman"/>
          <w:color w:val="222222"/>
          <w:lang w:val="en-US"/>
        </w:rPr>
        <w:t xml:space="preserve"> Springer</w:t>
      </w:r>
      <w:r w:rsidRPr="005D1B7F">
        <w:rPr>
          <w:rFonts w:hAnsi="Times New Roman" w:cs="Times New Roman"/>
          <w:i/>
          <w:iCs/>
          <w:color w:val="222222"/>
          <w:lang w:val="en-US"/>
        </w:rPr>
        <w:t xml:space="preserve">, </w:t>
      </w:r>
      <w:r w:rsidRPr="005D1B7F">
        <w:rPr>
          <w:rFonts w:hAnsi="Times New Roman" w:cs="Times New Roman"/>
          <w:color w:val="222222"/>
          <w:lang w:val="en-US"/>
        </w:rPr>
        <w:t>2013.</w:t>
      </w:r>
    </w:p>
    <w:p w:rsidR="00E50D92" w:rsidRPr="005D1B7F" w:rsidRDefault="00E50D92" w:rsidP="00E50D92">
      <w:pPr>
        <w:pStyle w:val="BodyA"/>
        <w:spacing w:before="0"/>
        <w:rPr>
          <w:rFonts w:ascii="Times New Roman" w:eastAsia="Times New Roman" w:hAnsi="Times New Roman" w:cs="Times New Roman"/>
          <w:sz w:val="24"/>
          <w:szCs w:val="24"/>
          <w:u w:color="222222"/>
          <w:lang w:val="pt-PT"/>
        </w:rPr>
      </w:pPr>
    </w:p>
    <w:p w:rsidR="00E50D92" w:rsidRPr="005D1B7F" w:rsidRDefault="00E50D92" w:rsidP="00E50D9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hAnsi="Times New Roman" w:cs="Times New Roman"/>
          <w:color w:val="222222"/>
          <w:u w:color="222222"/>
        </w:rPr>
      </w:pPr>
      <w:r w:rsidRPr="005D1B7F">
        <w:rPr>
          <w:rFonts w:hAnsi="Times New Roman" w:cs="Times New Roman"/>
          <w:color w:val="222222"/>
        </w:rPr>
        <w:t>Wä</w:t>
      </w:r>
      <w:proofErr w:type="spellStart"/>
      <w:r w:rsidRPr="005D1B7F">
        <w:rPr>
          <w:rFonts w:hAnsi="Times New Roman" w:cs="Times New Roman"/>
          <w:color w:val="222222"/>
          <w:lang w:val="en-US"/>
        </w:rPr>
        <w:t>ngnerud</w:t>
      </w:r>
      <w:proofErr w:type="spellEnd"/>
      <w:r w:rsidRPr="005D1B7F">
        <w:rPr>
          <w:rFonts w:hAnsi="Times New Roman" w:cs="Times New Roman"/>
          <w:color w:val="222222"/>
          <w:lang w:val="en-US"/>
        </w:rPr>
        <w:t>, Lena. "Testing the politics of presence: Women</w:t>
      </w:r>
      <w:r w:rsidRPr="005D1B7F">
        <w:rPr>
          <w:rFonts w:hAnsi="Times New Roman" w:cs="Times New Roman"/>
          <w:color w:val="222222"/>
          <w:lang w:val="fr-FR"/>
        </w:rPr>
        <w:t>’</w:t>
      </w:r>
      <w:r w:rsidRPr="005D1B7F">
        <w:rPr>
          <w:rFonts w:hAnsi="Times New Roman" w:cs="Times New Roman"/>
          <w:color w:val="222222"/>
          <w:lang w:val="en-US"/>
        </w:rPr>
        <w:t xml:space="preserve">s representation in the Swedish </w:t>
      </w:r>
      <w:proofErr w:type="spellStart"/>
      <w:r w:rsidRPr="005D1B7F">
        <w:rPr>
          <w:rFonts w:hAnsi="Times New Roman" w:cs="Times New Roman"/>
          <w:color w:val="222222"/>
          <w:lang w:val="en-US"/>
        </w:rPr>
        <w:t>Riksdag</w:t>
      </w:r>
      <w:proofErr w:type="spellEnd"/>
      <w:r w:rsidRPr="005D1B7F">
        <w:rPr>
          <w:rFonts w:hAnsi="Times New Roman" w:cs="Times New Roman"/>
          <w:color w:val="222222"/>
          <w:lang w:val="en-US"/>
        </w:rPr>
        <w:t xml:space="preserve">." </w:t>
      </w:r>
      <w:r w:rsidRPr="005D1B7F">
        <w:rPr>
          <w:rFonts w:hAnsi="Times New Roman" w:cs="Times New Roman"/>
          <w:i/>
          <w:iCs/>
          <w:color w:val="222222"/>
          <w:lang w:val="en-US"/>
        </w:rPr>
        <w:t>Scandinavian political studies</w:t>
      </w:r>
      <w:r w:rsidRPr="005D1B7F">
        <w:rPr>
          <w:rFonts w:hAnsi="Times New Roman" w:cs="Times New Roman"/>
          <w:color w:val="222222"/>
        </w:rPr>
        <w:t xml:space="preserve"> 23</w:t>
      </w:r>
      <w:r w:rsidRPr="005D1B7F">
        <w:rPr>
          <w:rFonts w:hAnsi="Times New Roman" w:cs="Times New Roman"/>
          <w:color w:val="222222"/>
          <w:lang w:val="en-US"/>
        </w:rPr>
        <w:t xml:space="preserve"> </w:t>
      </w:r>
      <w:r w:rsidRPr="005D1B7F">
        <w:rPr>
          <w:rFonts w:hAnsi="Times New Roman" w:cs="Times New Roman"/>
          <w:color w:val="222222"/>
        </w:rPr>
        <w:t>(2000): 67-91.</w:t>
      </w:r>
    </w:p>
    <w:p w:rsidR="00E50D92" w:rsidRPr="005D1B7F" w:rsidRDefault="00E50D92" w:rsidP="00E50D92">
      <w:pPr>
        <w:pStyle w:val="BodyA"/>
        <w:spacing w:before="0"/>
        <w:rPr>
          <w:rFonts w:ascii="Times New Roman" w:eastAsia="Times New Roman" w:hAnsi="Times New Roman" w:cs="Times New Roman"/>
          <w:sz w:val="24"/>
          <w:szCs w:val="24"/>
          <w:lang w:val="pt-PT"/>
        </w:rPr>
      </w:pPr>
    </w:p>
    <w:p w:rsidR="00AA111A" w:rsidRPr="005D1B7F" w:rsidRDefault="00AA111A">
      <w:pPr>
        <w:pStyle w:val="BodyA"/>
        <w:spacing w:before="0"/>
        <w:rPr>
          <w:rFonts w:ascii="Times New Roman" w:eastAsia="Times New Roman" w:hAnsi="Times New Roman" w:cs="Times New Roman"/>
          <w:sz w:val="24"/>
          <w:szCs w:val="24"/>
          <w:lang w:val="pt-PT"/>
        </w:rPr>
      </w:pPr>
    </w:p>
    <w:p w:rsidR="00AA111A" w:rsidRPr="005D1B7F" w:rsidRDefault="00AA111A">
      <w:pPr>
        <w:pStyle w:val="BodyA"/>
        <w:spacing w:before="0"/>
        <w:rPr>
          <w:rFonts w:ascii="Times New Roman" w:eastAsia="Times New Roman" w:hAnsi="Times New Roman" w:cs="Times New Roman"/>
          <w:sz w:val="24"/>
          <w:szCs w:val="24"/>
          <w:lang w:val="pt-PT"/>
        </w:rPr>
      </w:pPr>
    </w:p>
    <w:p w:rsidR="00AA111A" w:rsidRPr="005D1B7F" w:rsidRDefault="00AA111A">
      <w:pPr>
        <w:pStyle w:val="BodyA"/>
        <w:spacing w:before="0"/>
        <w:rPr>
          <w:rFonts w:ascii="Times New Roman" w:eastAsia="Times New Roman" w:hAnsi="Times New Roman" w:cs="Times New Roman"/>
          <w:sz w:val="24"/>
          <w:szCs w:val="24"/>
          <w:lang w:val="pt-PT"/>
        </w:rPr>
      </w:pPr>
    </w:p>
    <w:p w:rsidR="00AA111A" w:rsidRPr="005D1B7F" w:rsidRDefault="00AA111A">
      <w:pPr>
        <w:pStyle w:val="BodyA"/>
        <w:spacing w:before="0"/>
        <w:rPr>
          <w:rFonts w:ascii="Times New Roman" w:eastAsia="Times New Roman" w:hAnsi="Times New Roman" w:cs="Times New Roman"/>
          <w:sz w:val="24"/>
          <w:szCs w:val="24"/>
          <w:lang w:val="pt-PT"/>
        </w:rPr>
      </w:pPr>
    </w:p>
    <w:p w:rsidR="00AA111A" w:rsidRPr="005D1B7F" w:rsidRDefault="00AA111A">
      <w:pPr>
        <w:pStyle w:val="BodyA"/>
        <w:spacing w:before="0"/>
        <w:rPr>
          <w:rFonts w:ascii="Times New Roman" w:eastAsia="Times New Roman" w:hAnsi="Times New Roman" w:cs="Times New Roman"/>
          <w:sz w:val="24"/>
          <w:szCs w:val="24"/>
          <w:lang w:val="pt-PT"/>
        </w:rPr>
      </w:pPr>
    </w:p>
    <w:p w:rsidR="00AA111A" w:rsidRPr="005D1B7F" w:rsidRDefault="00AA111A">
      <w:pPr>
        <w:pStyle w:val="BodyA"/>
        <w:spacing w:before="0"/>
        <w:rPr>
          <w:rFonts w:ascii="Times New Roman" w:eastAsia="Times New Roman" w:hAnsi="Times New Roman" w:cs="Times New Roman"/>
          <w:sz w:val="24"/>
          <w:szCs w:val="24"/>
          <w:lang w:val="pt-PT"/>
        </w:rPr>
      </w:pPr>
    </w:p>
    <w:p w:rsidR="00AA111A" w:rsidRPr="005D1B7F" w:rsidRDefault="00AA111A">
      <w:pPr>
        <w:pStyle w:val="BodyA"/>
        <w:spacing w:before="0"/>
        <w:rPr>
          <w:rFonts w:ascii="Times New Roman" w:eastAsia="Times New Roman" w:hAnsi="Times New Roman" w:cs="Times New Roman"/>
          <w:sz w:val="24"/>
          <w:szCs w:val="24"/>
          <w:lang w:val="pt-PT"/>
        </w:rPr>
      </w:pPr>
    </w:p>
    <w:p w:rsidR="00AA111A" w:rsidRPr="005D1B7F" w:rsidRDefault="00AA111A">
      <w:pPr>
        <w:pStyle w:val="BodyA"/>
        <w:spacing w:before="0"/>
        <w:rPr>
          <w:rFonts w:ascii="Times New Roman" w:eastAsia="Times New Roman" w:hAnsi="Times New Roman" w:cs="Times New Roman"/>
          <w:sz w:val="24"/>
          <w:szCs w:val="24"/>
          <w:lang w:val="pt-PT"/>
        </w:rPr>
      </w:pPr>
    </w:p>
    <w:p w:rsidR="00AA111A" w:rsidRPr="005D1B7F" w:rsidRDefault="00AA111A">
      <w:pPr>
        <w:pStyle w:val="BodyA"/>
        <w:spacing w:before="0"/>
        <w:rPr>
          <w:rFonts w:ascii="Times New Roman" w:eastAsia="Times New Roman" w:hAnsi="Times New Roman" w:cs="Times New Roman"/>
          <w:sz w:val="24"/>
          <w:szCs w:val="24"/>
          <w:lang w:val="pt-PT"/>
        </w:rPr>
      </w:pPr>
    </w:p>
    <w:p w:rsidR="00AA111A" w:rsidRPr="005D1B7F" w:rsidRDefault="00AA111A">
      <w:pPr>
        <w:pStyle w:val="BodyA"/>
        <w:spacing w:before="0"/>
        <w:rPr>
          <w:rFonts w:ascii="Times New Roman" w:hAnsi="Times New Roman" w:cs="Times New Roman"/>
          <w:sz w:val="24"/>
          <w:szCs w:val="24"/>
        </w:rPr>
      </w:pPr>
    </w:p>
    <w:sectPr w:rsidR="00AA111A" w:rsidRPr="005D1B7F">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C27" w:rsidRDefault="00E26C27">
      <w:r>
        <w:separator/>
      </w:r>
    </w:p>
  </w:endnote>
  <w:endnote w:type="continuationSeparator" w:id="0">
    <w:p w:rsidR="00E26C27" w:rsidRDefault="00E2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Humnst BT">
    <w:charset w:val="00"/>
    <w:family w:val="roman"/>
    <w:pitch w:val="default"/>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C27" w:rsidRDefault="00E26C27">
    <w:pPr>
      <w:pStyle w:val="Footer"/>
      <w:jc w:val="right"/>
    </w:pPr>
    <w:r>
      <w:rPr>
        <w:rFonts w:ascii="Times New Roman"/>
      </w:rPr>
      <w:fldChar w:fldCharType="begin"/>
    </w:r>
    <w:r>
      <w:rPr>
        <w:rFonts w:ascii="Times New Roman"/>
      </w:rPr>
      <w:instrText xml:space="preserve"> PAGE </w:instrText>
    </w:r>
    <w:r>
      <w:rPr>
        <w:rFonts w:ascii="Times New Roman"/>
      </w:rPr>
      <w:fldChar w:fldCharType="separate"/>
    </w:r>
    <w:r w:rsidR="00E83A5E">
      <w:rPr>
        <w:rFonts w:ascii="Times New Roman"/>
        <w:noProof/>
      </w:rPr>
      <w:t>20</w:t>
    </w:r>
    <w:r>
      <w:rPr>
        <w:rFonts w:asci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C27" w:rsidRDefault="00E26C27">
      <w:r>
        <w:separator/>
      </w:r>
    </w:p>
  </w:footnote>
  <w:footnote w:type="continuationSeparator" w:id="0">
    <w:p w:rsidR="00E26C27" w:rsidRDefault="00E26C27">
      <w:r>
        <w:continuationSeparator/>
      </w:r>
    </w:p>
  </w:footnote>
  <w:footnote w:type="continuationNotice" w:id="1">
    <w:p w:rsidR="00E26C27" w:rsidRDefault="00E26C27"/>
  </w:footnote>
  <w:footnote w:id="2">
    <w:p w:rsidR="00E26C27" w:rsidRDefault="00E26C27">
      <w:pPr>
        <w:pStyle w:val="FootnoteText"/>
      </w:pPr>
      <w:r>
        <w:rPr>
          <w:rFonts w:ascii="Times New Roman" w:eastAsia="Times New Roman" w:hAnsi="Times New Roman" w:cs="Times New Roman"/>
          <w:sz w:val="24"/>
          <w:szCs w:val="24"/>
          <w:vertAlign w:val="superscript"/>
        </w:rPr>
        <w:footnoteRef/>
      </w:r>
      <w:r>
        <w:rPr>
          <w:rFonts w:ascii="Times New Roman"/>
        </w:rPr>
        <w:t xml:space="preserve"> The  Eurobarometer report on this poll was accessed on 5/2/2013 and is available on the website &lt;http://www.europarl.europa.eu/pdf/eurobarometre/2013/femme/synth_PT.pdf&gt;</w:t>
      </w:r>
    </w:p>
  </w:footnote>
  <w:footnote w:id="3">
    <w:p w:rsidR="00E26C27" w:rsidRPr="001977D2" w:rsidRDefault="00E26C27" w:rsidP="001977D2">
      <w:pPr>
        <w:pStyle w:val="FootnoteText"/>
        <w:spacing w:before="0"/>
        <w:rPr>
          <w:rFonts w:ascii="Times New Roman" w:hAnsi="Times New Roman" w:cs="Times New Roman"/>
        </w:rPr>
      </w:pPr>
      <w:r w:rsidRPr="001977D2">
        <w:rPr>
          <w:rFonts w:ascii="Times New Roman" w:eastAsia="Times New Roman" w:hAnsi="Times New Roman" w:cs="Times New Roman"/>
          <w:vertAlign w:val="superscript"/>
        </w:rPr>
        <w:footnoteRef/>
      </w:r>
      <w:r w:rsidRPr="001977D2">
        <w:rPr>
          <w:rFonts w:ascii="Times New Roman" w:hAnsi="Times New Roman" w:cs="Times New Roman"/>
        </w:rPr>
        <w:t xml:space="preserve"> Source: Special Eurobarometer 428, Gender Equality Report, March 2014. Available at: http://ec.europa.eu/justice/gender-equality/files/documents/eurobarometer_report_2015_en.pdf</w:t>
      </w:r>
    </w:p>
  </w:footnote>
  <w:footnote w:id="4">
    <w:p w:rsidR="00E26C27" w:rsidRPr="001977D2" w:rsidRDefault="00E26C27" w:rsidP="001977D2">
      <w:pPr>
        <w:pStyle w:val="FootnoteText"/>
        <w:spacing w:before="0"/>
        <w:rPr>
          <w:rFonts w:ascii="Times New Roman" w:hAnsi="Times New Roman" w:cs="Times New Roman"/>
        </w:rPr>
      </w:pPr>
      <w:r w:rsidRPr="001977D2">
        <w:rPr>
          <w:rFonts w:ascii="Times New Roman" w:eastAsia="Times New Roman" w:hAnsi="Times New Roman" w:cs="Times New Roman"/>
          <w:vertAlign w:val="superscript"/>
        </w:rPr>
        <w:footnoteRef/>
      </w:r>
      <w:r w:rsidRPr="001977D2">
        <w:rPr>
          <w:rFonts w:ascii="Times New Roman" w:hAnsi="Times New Roman" w:cs="Times New Roman"/>
        </w:rPr>
        <w:t xml:space="preserve"> In Spain, Greece and Portugal views on the ‘need to tackle gender inequality’ and that ‘Equality between men and women is a fundamental right’ are the most widespread within the EU</w:t>
      </w:r>
      <w:r>
        <w:rPr>
          <w:rFonts w:ascii="Times New Roman" w:hAnsi="Times New Roman" w:cs="Times New Roman"/>
        </w:rPr>
        <w:t xml:space="preserve"> countries</w:t>
      </w:r>
      <w:r w:rsidRPr="001977D2">
        <w:rPr>
          <w:rFonts w:ascii="Times New Roman" w:hAnsi="Times New Roman" w:cs="Times New Roman"/>
        </w:rPr>
        <w:t xml:space="preserve"> (97% to 99%). </w:t>
      </w:r>
    </w:p>
  </w:footnote>
  <w:footnote w:id="5">
    <w:p w:rsidR="00E26C27" w:rsidRPr="001977D2" w:rsidRDefault="00E26C27" w:rsidP="001977D2">
      <w:pPr>
        <w:pStyle w:val="FootnoteText"/>
        <w:spacing w:before="0"/>
        <w:rPr>
          <w:rFonts w:ascii="Times New Roman" w:hAnsi="Times New Roman" w:cs="Times New Roman"/>
        </w:rPr>
      </w:pPr>
      <w:r w:rsidRPr="001977D2">
        <w:rPr>
          <w:rFonts w:ascii="Times New Roman" w:eastAsia="Times New Roman" w:hAnsi="Times New Roman" w:cs="Times New Roman"/>
          <w:vertAlign w:val="superscript"/>
        </w:rPr>
        <w:footnoteRef/>
      </w:r>
      <w:r w:rsidRPr="001977D2">
        <w:rPr>
          <w:rFonts w:ascii="Times New Roman" w:hAnsi="Times New Roman" w:cs="Times New Roman"/>
        </w:rPr>
        <w:t xml:space="preserve"> From 2010 to 2013 the number of unemployed couples registered in employment centers increased 688% (Wall et al. 2015).</w:t>
      </w:r>
    </w:p>
  </w:footnote>
  <w:footnote w:id="6">
    <w:p w:rsidR="00E26C27" w:rsidRPr="001977D2" w:rsidRDefault="00E26C27" w:rsidP="001977D2">
      <w:pPr>
        <w:pStyle w:val="BodyA"/>
        <w:spacing w:before="0"/>
        <w:rPr>
          <w:rFonts w:ascii="Times New Roman" w:hAnsi="Times New Roman" w:cs="Times New Roman"/>
          <w:sz w:val="20"/>
          <w:szCs w:val="20"/>
        </w:rPr>
      </w:pPr>
      <w:r w:rsidRPr="001977D2">
        <w:rPr>
          <w:rFonts w:ascii="Times New Roman" w:eastAsia="Times New Roman" w:hAnsi="Times New Roman" w:cs="Times New Roman"/>
          <w:sz w:val="20"/>
          <w:szCs w:val="20"/>
          <w:vertAlign w:val="superscript"/>
        </w:rPr>
        <w:footnoteRef/>
      </w:r>
      <w:r w:rsidRPr="001977D2">
        <w:rPr>
          <w:rFonts w:ascii="Times New Roman" w:hAnsi="Times New Roman" w:cs="Times New Roman"/>
          <w:sz w:val="20"/>
          <w:szCs w:val="20"/>
        </w:rPr>
        <w:t xml:space="preserve"> A few studies have begun to address how food-insecurity increased in Portugal throughout the crisis (Duarte 2014; Wall et al. 2015) </w:t>
      </w:r>
    </w:p>
  </w:footnote>
  <w:footnote w:id="7">
    <w:p w:rsidR="00E26C27" w:rsidRPr="001977D2" w:rsidRDefault="00E26C27" w:rsidP="001977D2">
      <w:pPr>
        <w:pStyle w:val="FootnoteText"/>
        <w:spacing w:before="0"/>
        <w:rPr>
          <w:rFonts w:ascii="Times New Roman" w:hAnsi="Times New Roman" w:cs="Times New Roman"/>
        </w:rPr>
      </w:pPr>
      <w:r w:rsidRPr="001977D2">
        <w:rPr>
          <w:rFonts w:ascii="Times New Roman" w:eastAsia="Times New Roman" w:hAnsi="Times New Roman" w:cs="Times New Roman"/>
          <w:vertAlign w:val="superscript"/>
        </w:rPr>
        <w:footnoteRef/>
      </w:r>
      <w:r w:rsidRPr="001977D2">
        <w:rPr>
          <w:rFonts w:ascii="Times New Roman" w:hAnsi="Times New Roman" w:cs="Times New Roman"/>
        </w:rPr>
        <w:t xml:space="preserve"> Austerity measures were the result of the implementation by the Portuguese government of what was agreed upon in the 2011 </w:t>
      </w:r>
      <w:r w:rsidRPr="001977D2">
        <w:rPr>
          <w:rFonts w:ascii="Times New Roman" w:hAnsi="Times New Roman" w:cs="Times New Roman"/>
          <w:i/>
          <w:iCs/>
        </w:rPr>
        <w:t>Memorandum of Agreement</w:t>
      </w:r>
      <w:r w:rsidRPr="001977D2">
        <w:rPr>
          <w:rFonts w:ascii="Times New Roman" w:hAnsi="Times New Roman" w:cs="Times New Roman"/>
        </w:rPr>
        <w:t xml:space="preserve"> following the financial assistance (78.000 million Euros) provided by the IMF, the European Central Bank and the European Commission (the Troika). In return Portugal had to commit itself to a fiscal consolidation strategy and to make structural reforms in several sectors (labor market, judicial system, health system, housing and services, </w:t>
      </w:r>
      <w:proofErr w:type="spellStart"/>
      <w:r w:rsidRPr="001977D2">
        <w:rPr>
          <w:rFonts w:ascii="Times New Roman" w:hAnsi="Times New Roman" w:cs="Times New Roman"/>
        </w:rPr>
        <w:t>etc</w:t>
      </w:r>
      <w:proofErr w:type="spellEnd"/>
      <w:r w:rsidRPr="001977D2">
        <w:rPr>
          <w:rFonts w:ascii="Times New Roman" w:hAnsi="Times New Roman" w:cs="Times New Roman"/>
        </w:rPr>
        <w:t xml:space="preserve">). </w:t>
      </w:r>
    </w:p>
  </w:footnote>
  <w:footnote w:id="8">
    <w:p w:rsidR="00E26C27" w:rsidRPr="001977D2" w:rsidRDefault="00E26C27" w:rsidP="001977D2">
      <w:pPr>
        <w:pStyle w:val="FootnoteText"/>
        <w:spacing w:before="0"/>
        <w:rPr>
          <w:rFonts w:ascii="Times New Roman" w:hAnsi="Times New Roman" w:cs="Times New Roman"/>
        </w:rPr>
      </w:pPr>
      <w:r w:rsidRPr="001977D2">
        <w:rPr>
          <w:rFonts w:ascii="Times New Roman" w:eastAsia="Times New Roman" w:hAnsi="Times New Roman" w:cs="Times New Roman"/>
          <w:vertAlign w:val="superscript"/>
        </w:rPr>
        <w:footnoteRef/>
      </w:r>
      <w:r w:rsidRPr="001977D2">
        <w:rPr>
          <w:rFonts w:ascii="Times New Roman" w:hAnsi="Times New Roman" w:cs="Times New Roman"/>
        </w:rPr>
        <w:t xml:space="preserve"> The Memorandum Agreement increases the weekly hours worked by public workers from 35 to 40 hours.</w:t>
      </w:r>
    </w:p>
  </w:footnote>
  <w:footnote w:id="9">
    <w:p w:rsidR="00E26C27" w:rsidRPr="001977D2" w:rsidRDefault="00E26C27" w:rsidP="001977D2">
      <w:pPr>
        <w:pStyle w:val="FootnoteText"/>
        <w:spacing w:before="0"/>
        <w:rPr>
          <w:rFonts w:ascii="Times New Roman" w:hAnsi="Times New Roman" w:cs="Times New Roman"/>
        </w:rPr>
      </w:pPr>
      <w:r w:rsidRPr="001977D2">
        <w:rPr>
          <w:rFonts w:ascii="Times New Roman" w:eastAsia="Times New Roman" w:hAnsi="Times New Roman" w:cs="Times New Roman"/>
          <w:vertAlign w:val="superscript"/>
        </w:rPr>
        <w:footnoteRef/>
      </w:r>
      <w:r w:rsidRPr="001977D2">
        <w:rPr>
          <w:rFonts w:ascii="Times New Roman" w:hAnsi="Times New Roman" w:cs="Times New Roman"/>
        </w:rPr>
        <w:t xml:space="preserve"> From 1999 to 2010, 61</w:t>
      </w:r>
      <w:proofErr w:type="gramStart"/>
      <w:r w:rsidRPr="001977D2">
        <w:rPr>
          <w:rFonts w:ascii="Times New Roman" w:hAnsi="Times New Roman" w:cs="Times New Roman"/>
        </w:rPr>
        <w:t>,1</w:t>
      </w:r>
      <w:proofErr w:type="gramEnd"/>
      <w:r w:rsidRPr="001977D2">
        <w:rPr>
          <w:rFonts w:ascii="Times New Roman" w:hAnsi="Times New Roman" w:cs="Times New Roman"/>
        </w:rPr>
        <w:t>% of Portuguese women were employed (ages 15 to 64), while the EU average for the same time period was 59.5% (</w:t>
      </w:r>
      <w:proofErr w:type="spellStart"/>
      <w:r w:rsidRPr="001977D2">
        <w:rPr>
          <w:rFonts w:ascii="Times New Roman" w:hAnsi="Times New Roman" w:cs="Times New Roman"/>
        </w:rPr>
        <w:t>Casaca</w:t>
      </w:r>
      <w:proofErr w:type="spellEnd"/>
      <w:r w:rsidRPr="001977D2">
        <w:rPr>
          <w:rFonts w:ascii="Times New Roman" w:hAnsi="Times New Roman" w:cs="Times New Roman"/>
        </w:rPr>
        <w:t xml:space="preserve"> 2012: 119). </w:t>
      </w:r>
    </w:p>
  </w:footnote>
  <w:footnote w:id="10">
    <w:p w:rsidR="00E26C27" w:rsidRPr="001977D2" w:rsidRDefault="00E26C27" w:rsidP="001977D2">
      <w:pPr>
        <w:pStyle w:val="BodyA"/>
        <w:spacing w:before="0"/>
        <w:rPr>
          <w:rFonts w:ascii="Times New Roman" w:hAnsi="Times New Roman" w:cs="Times New Roman"/>
          <w:sz w:val="20"/>
          <w:szCs w:val="20"/>
        </w:rPr>
      </w:pPr>
      <w:r w:rsidRPr="001977D2">
        <w:rPr>
          <w:rFonts w:ascii="Times New Roman" w:eastAsia="Times New Roman" w:hAnsi="Times New Roman" w:cs="Times New Roman"/>
          <w:sz w:val="20"/>
          <w:szCs w:val="20"/>
          <w:vertAlign w:val="superscript"/>
        </w:rPr>
        <w:footnoteRef/>
      </w:r>
      <w:r w:rsidRPr="001977D2">
        <w:rPr>
          <w:rFonts w:ascii="Times New Roman" w:hAnsi="Times New Roman" w:cs="Times New Roman"/>
          <w:sz w:val="20"/>
          <w:szCs w:val="20"/>
        </w:rPr>
        <w:t xml:space="preserve"> Employers tend to offer part-time work mostly to women and women due to ideological and practical constrains “opt” for this work (</w:t>
      </w:r>
      <w:proofErr w:type="spellStart"/>
      <w:r w:rsidRPr="001977D2">
        <w:rPr>
          <w:rFonts w:ascii="Times New Roman" w:hAnsi="Times New Roman" w:cs="Times New Roman"/>
          <w:sz w:val="20"/>
          <w:szCs w:val="20"/>
        </w:rPr>
        <w:t>Casaca</w:t>
      </w:r>
      <w:proofErr w:type="spellEnd"/>
      <w:r w:rsidRPr="001977D2">
        <w:rPr>
          <w:rFonts w:ascii="Times New Roman" w:hAnsi="Times New Roman" w:cs="Times New Roman"/>
          <w:sz w:val="20"/>
          <w:szCs w:val="20"/>
        </w:rPr>
        <w:t xml:space="preserve"> 2012:33). </w:t>
      </w:r>
    </w:p>
  </w:footnote>
  <w:footnote w:id="11">
    <w:p w:rsidR="00E26C27" w:rsidRPr="001977D2" w:rsidRDefault="00E26C27" w:rsidP="001977D2">
      <w:pPr>
        <w:pStyle w:val="FootnoteText"/>
        <w:spacing w:before="0"/>
        <w:rPr>
          <w:rFonts w:ascii="Times New Roman" w:hAnsi="Times New Roman" w:cs="Times New Roman"/>
        </w:rPr>
      </w:pPr>
      <w:r w:rsidRPr="001977D2">
        <w:rPr>
          <w:rFonts w:ascii="Times New Roman" w:eastAsia="Times New Roman" w:hAnsi="Times New Roman" w:cs="Times New Roman"/>
          <w:vertAlign w:val="superscript"/>
        </w:rPr>
        <w:footnoteRef/>
      </w:r>
      <w:r w:rsidRPr="001977D2">
        <w:rPr>
          <w:rFonts w:ascii="Times New Roman" w:hAnsi="Times New Roman" w:cs="Times New Roman"/>
        </w:rPr>
        <w:t xml:space="preserve"> Wall et al. also mentions as well the crucial role of grandparents as part of this support network that helped buffer some of the adverse consequences of the economic crisis (2015:189).</w:t>
      </w:r>
    </w:p>
  </w:footnote>
  <w:footnote w:id="12">
    <w:p w:rsidR="00E26C27" w:rsidRPr="001977D2" w:rsidRDefault="00E26C27" w:rsidP="001977D2">
      <w:pPr>
        <w:pStyle w:val="FootnoteText"/>
        <w:spacing w:before="0"/>
        <w:rPr>
          <w:rFonts w:ascii="Times New Roman" w:hAnsi="Times New Roman" w:cs="Times New Roman"/>
        </w:rPr>
      </w:pPr>
      <w:r w:rsidRPr="001977D2">
        <w:rPr>
          <w:rFonts w:ascii="Times New Roman" w:eastAsia="Times New Roman" w:hAnsi="Times New Roman" w:cs="Times New Roman"/>
          <w:vertAlign w:val="superscript"/>
        </w:rPr>
        <w:footnoteRef/>
      </w:r>
      <w:r w:rsidRPr="001977D2">
        <w:rPr>
          <w:rFonts w:ascii="Times New Roman" w:hAnsi="Times New Roman" w:cs="Times New Roman"/>
        </w:rPr>
        <w:t xml:space="preserve"> Among the EU15, Portugal placed fourth on reported anxiety and feelings of sadness, and third on citizens feeling depressed. According to Serra this decline on mental health is undoubtedly linked to the economic crisis and to the implementation of austerity measures (2014: IX). </w:t>
      </w:r>
    </w:p>
  </w:footnote>
  <w:footnote w:id="13">
    <w:p w:rsidR="00E26C27" w:rsidRPr="001977D2" w:rsidRDefault="00E26C27" w:rsidP="001977D2">
      <w:pPr>
        <w:pStyle w:val="FootnoteText"/>
        <w:spacing w:before="0"/>
        <w:rPr>
          <w:rFonts w:ascii="Times New Roman" w:hAnsi="Times New Roman" w:cs="Times New Roman"/>
        </w:rPr>
      </w:pPr>
      <w:r w:rsidRPr="001977D2">
        <w:rPr>
          <w:rFonts w:ascii="Times New Roman" w:eastAsia="Times New Roman" w:hAnsi="Times New Roman" w:cs="Times New Roman"/>
          <w:vertAlign w:val="superscript"/>
        </w:rPr>
        <w:footnoteRef/>
      </w:r>
      <w:r w:rsidRPr="001977D2">
        <w:rPr>
          <w:rFonts w:ascii="Times New Roman" w:hAnsi="Times New Roman" w:cs="Times New Roman"/>
        </w:rPr>
        <w:t xml:space="preserve"> Although it follows a long-term and steady reduction that has been happening since the 1970s. </w:t>
      </w:r>
    </w:p>
  </w:footnote>
  <w:footnote w:id="14">
    <w:p w:rsidR="00E26C27" w:rsidRPr="001977D2" w:rsidRDefault="00E26C27" w:rsidP="001977D2">
      <w:pPr>
        <w:pStyle w:val="FootnoteText"/>
        <w:spacing w:before="0"/>
        <w:rPr>
          <w:rFonts w:ascii="Times New Roman" w:hAnsi="Times New Roman" w:cs="Times New Roman"/>
        </w:rPr>
      </w:pPr>
      <w:r w:rsidRPr="001977D2">
        <w:rPr>
          <w:rFonts w:ascii="Times New Roman" w:eastAsia="Times New Roman" w:hAnsi="Times New Roman" w:cs="Times New Roman"/>
          <w:vertAlign w:val="superscript"/>
        </w:rPr>
        <w:footnoteRef/>
      </w:r>
      <w:r w:rsidRPr="001977D2">
        <w:rPr>
          <w:rFonts w:ascii="Times New Roman" w:hAnsi="Times New Roman" w:cs="Times New Roman"/>
        </w:rPr>
        <w:t xml:space="preserve"> A notable exception was the significant mobilization of women’s organizations during the struggle for abortion decriminalization (Prata 2012).</w:t>
      </w:r>
    </w:p>
  </w:footnote>
  <w:footnote w:id="15">
    <w:p w:rsidR="00E26C27" w:rsidRPr="001977D2" w:rsidRDefault="00E26C27" w:rsidP="001977D2">
      <w:pPr>
        <w:pStyle w:val="FootnoteText"/>
        <w:spacing w:before="0"/>
        <w:rPr>
          <w:rFonts w:ascii="Times New Roman" w:hAnsi="Times New Roman" w:cs="Times New Roman"/>
        </w:rPr>
      </w:pPr>
      <w:r w:rsidRPr="001977D2">
        <w:rPr>
          <w:rFonts w:ascii="Times New Roman" w:eastAsia="Times New Roman" w:hAnsi="Times New Roman" w:cs="Times New Roman"/>
          <w:vertAlign w:val="superscript"/>
        </w:rPr>
        <w:footnoteRef/>
      </w:r>
      <w:r w:rsidRPr="001977D2">
        <w:rPr>
          <w:rFonts w:ascii="Times New Roman" w:hAnsi="Times New Roman" w:cs="Times New Roman"/>
        </w:rPr>
        <w:t xml:space="preserve"> Only in the small left-wing party, </w:t>
      </w:r>
      <w:proofErr w:type="spellStart"/>
      <w:r w:rsidRPr="001977D2">
        <w:rPr>
          <w:rFonts w:ascii="Times New Roman" w:hAnsi="Times New Roman" w:cs="Times New Roman"/>
          <w:i/>
          <w:iCs/>
        </w:rPr>
        <w:t>Bloco</w:t>
      </w:r>
      <w:proofErr w:type="spellEnd"/>
      <w:r w:rsidRPr="001977D2">
        <w:rPr>
          <w:rFonts w:ascii="Times New Roman" w:hAnsi="Times New Roman" w:cs="Times New Roman"/>
          <w:i/>
          <w:iCs/>
        </w:rPr>
        <w:t xml:space="preserve"> de </w:t>
      </w:r>
      <w:proofErr w:type="spellStart"/>
      <w:r w:rsidRPr="001977D2">
        <w:rPr>
          <w:rFonts w:ascii="Times New Roman" w:hAnsi="Times New Roman" w:cs="Times New Roman"/>
          <w:i/>
          <w:iCs/>
        </w:rPr>
        <w:t>Esquerda</w:t>
      </w:r>
      <w:proofErr w:type="spellEnd"/>
      <w:r w:rsidRPr="001977D2">
        <w:rPr>
          <w:rFonts w:ascii="Times New Roman" w:hAnsi="Times New Roman" w:cs="Times New Roman"/>
        </w:rPr>
        <w:t>, women occupy leadership positions and are represented above 30% (Verge and Es</w:t>
      </w:r>
      <w:r w:rsidR="001A6A35">
        <w:rPr>
          <w:rFonts w:ascii="Times New Roman" w:hAnsi="Times New Roman" w:cs="Times New Roman"/>
        </w:rPr>
        <w:t>pírito Santo 2014; Jiménez 2009,</w:t>
      </w:r>
      <w:r w:rsidRPr="001977D2">
        <w:rPr>
          <w:rFonts w:ascii="Times New Roman" w:hAnsi="Times New Roman" w:cs="Times New Roman"/>
        </w:rPr>
        <w:t xml:space="preserve"> 236).</w:t>
      </w:r>
    </w:p>
  </w:footnote>
  <w:footnote w:id="16">
    <w:p w:rsidR="00E26C27" w:rsidRPr="001977D2" w:rsidRDefault="00E26C27" w:rsidP="001977D2">
      <w:pPr>
        <w:pStyle w:val="FootnoteText"/>
        <w:spacing w:before="0"/>
        <w:rPr>
          <w:rFonts w:ascii="Times New Roman" w:hAnsi="Times New Roman" w:cs="Times New Roman"/>
        </w:rPr>
      </w:pPr>
      <w:r w:rsidRPr="001977D2">
        <w:rPr>
          <w:rFonts w:ascii="Times New Roman" w:eastAsia="Times New Roman" w:hAnsi="Times New Roman" w:cs="Times New Roman"/>
          <w:vertAlign w:val="superscript"/>
        </w:rPr>
        <w:footnoteRef/>
      </w:r>
      <w:r w:rsidRPr="001977D2">
        <w:rPr>
          <w:rFonts w:ascii="Times New Roman" w:hAnsi="Times New Roman" w:cs="Times New Roman"/>
        </w:rPr>
        <w:t xml:space="preserve"> This happens independently of the ideological orientation of the government, with no significant statistical difference if the government is center-right or center-left. Women are only 7.1% of all nominations for top political office and they tend to be more represented when there is a one-party government instead of a</w:t>
      </w:r>
      <w:r w:rsidR="001A6A35">
        <w:rPr>
          <w:rFonts w:ascii="Times New Roman" w:hAnsi="Times New Roman" w:cs="Times New Roman"/>
        </w:rPr>
        <w:t xml:space="preserve"> coalition (Lisboa, et al. 2006, 179-</w:t>
      </w:r>
      <w:r w:rsidRPr="001977D2">
        <w:rPr>
          <w:rFonts w:ascii="Times New Roman" w:hAnsi="Times New Roman" w:cs="Times New Roman"/>
        </w:rPr>
        <w:t>182).</w:t>
      </w:r>
    </w:p>
  </w:footnote>
  <w:footnote w:id="17">
    <w:p w:rsidR="00E26C27" w:rsidRPr="001977D2" w:rsidRDefault="00E26C27" w:rsidP="001977D2">
      <w:pPr>
        <w:pStyle w:val="FootnoteText"/>
        <w:spacing w:before="0"/>
        <w:rPr>
          <w:rFonts w:ascii="Times New Roman" w:hAnsi="Times New Roman" w:cs="Times New Roman"/>
        </w:rPr>
      </w:pPr>
      <w:r w:rsidRPr="001977D2">
        <w:rPr>
          <w:rFonts w:ascii="Times New Roman" w:eastAsia="Times New Roman" w:hAnsi="Times New Roman" w:cs="Times New Roman"/>
          <w:vertAlign w:val="superscript"/>
        </w:rPr>
        <w:footnoteRef/>
      </w:r>
      <w:r w:rsidRPr="001977D2">
        <w:rPr>
          <w:rFonts w:ascii="Times New Roman" w:hAnsi="Times New Roman" w:cs="Times New Roman"/>
        </w:rPr>
        <w:t xml:space="preserve"> </w:t>
      </w:r>
      <w:r>
        <w:rPr>
          <w:rFonts w:ascii="Times New Roman" w:hAnsi="Times New Roman" w:cs="Times New Roman"/>
        </w:rPr>
        <w:t>F</w:t>
      </w:r>
      <w:r w:rsidRPr="001977D2">
        <w:rPr>
          <w:rFonts w:ascii="Times New Roman" w:hAnsi="Times New Roman" w:cs="Times New Roman"/>
        </w:rPr>
        <w:t>ollowing austerity policies, significant cuts were made to the budget of women’s state agencies. This resulted in eliminating or defunding gender equality programs, and led to the restructuring the equality machinery</w:t>
      </w:r>
      <w:r>
        <w:rPr>
          <w:rFonts w:ascii="Times New Roman" w:hAnsi="Times New Roman" w:cs="Times New Roman"/>
        </w:rPr>
        <w:t xml:space="preserve"> </w:t>
      </w:r>
      <w:r w:rsidRPr="001977D2">
        <w:rPr>
          <w:rFonts w:ascii="Times New Roman" w:hAnsi="Times New Roman" w:cs="Times New Roman"/>
        </w:rPr>
        <w:t>(Mo</w:t>
      </w:r>
      <w:r w:rsidR="001A6A35">
        <w:rPr>
          <w:rFonts w:ascii="Times New Roman" w:hAnsi="Times New Roman" w:cs="Times New Roman"/>
        </w:rPr>
        <w:t xml:space="preserve">nteiro and Ferreira 2012, </w:t>
      </w:r>
      <w:r>
        <w:rPr>
          <w:rFonts w:ascii="Times New Roman" w:hAnsi="Times New Roman" w:cs="Times New Roman"/>
        </w:rPr>
        <w:t>18)</w:t>
      </w:r>
      <w:r w:rsidRPr="001977D2">
        <w:rPr>
          <w:rFonts w:ascii="Times New Roman" w:hAnsi="Times New Roman" w:cs="Times New Roman"/>
        </w:rPr>
        <w:t>.</w:t>
      </w:r>
    </w:p>
  </w:footnote>
  <w:footnote w:id="18">
    <w:p w:rsidR="00E26C27" w:rsidRPr="001977D2" w:rsidRDefault="00E26C27" w:rsidP="001977D2">
      <w:pPr>
        <w:pStyle w:val="FootnoteText"/>
        <w:spacing w:before="0"/>
        <w:rPr>
          <w:rFonts w:ascii="Times New Roman" w:hAnsi="Times New Roman" w:cs="Times New Roman"/>
        </w:rPr>
      </w:pPr>
      <w:r w:rsidRPr="001977D2">
        <w:rPr>
          <w:rFonts w:ascii="Times New Roman" w:eastAsia="Times New Roman" w:hAnsi="Times New Roman" w:cs="Times New Roman"/>
          <w:vertAlign w:val="superscript"/>
        </w:rPr>
        <w:footnoteRef/>
      </w:r>
      <w:r w:rsidRPr="001977D2">
        <w:rPr>
          <w:rFonts w:ascii="Times New Roman" w:hAnsi="Times New Roman" w:cs="Times New Roman"/>
        </w:rPr>
        <w:t xml:space="preserve"> In Portugal, the center-right PPD-PSD has often been the governing party, and its female party members have reported the pressure to “act as male politicians”, and not to tackle gender-related issues due to fears of damaging their </w:t>
      </w:r>
      <w:r w:rsidR="001A6A35">
        <w:rPr>
          <w:rFonts w:ascii="Times New Roman" w:hAnsi="Times New Roman" w:cs="Times New Roman"/>
        </w:rPr>
        <w:t xml:space="preserve">political careers (Jiménez 2009, </w:t>
      </w:r>
      <w:r w:rsidRPr="001977D2">
        <w:rPr>
          <w:rFonts w:ascii="Times New Roman" w:hAnsi="Times New Roman" w:cs="Times New Roman"/>
        </w:rPr>
        <w:t>259).</w:t>
      </w:r>
    </w:p>
  </w:footnote>
  <w:footnote w:id="19">
    <w:p w:rsidR="00E26C27" w:rsidRPr="001977D2" w:rsidRDefault="00E26C27" w:rsidP="001977D2">
      <w:pPr>
        <w:pStyle w:val="Footnote"/>
        <w:spacing w:before="0"/>
        <w:rPr>
          <w:rFonts w:ascii="Times New Roman" w:hAnsi="Times New Roman" w:cs="Times New Roman"/>
          <w:sz w:val="20"/>
          <w:szCs w:val="20"/>
        </w:rPr>
      </w:pPr>
      <w:r w:rsidRPr="001977D2">
        <w:rPr>
          <w:rFonts w:ascii="Times New Roman" w:eastAsia="Times New Roman" w:hAnsi="Times New Roman" w:cs="Times New Roman"/>
          <w:sz w:val="20"/>
          <w:szCs w:val="20"/>
          <w:vertAlign w:val="superscript"/>
        </w:rPr>
        <w:footnoteRef/>
      </w:r>
      <w:r w:rsidRPr="001977D2">
        <w:rPr>
          <w:rFonts w:ascii="Times New Roman" w:hAnsi="Times New Roman" w:cs="Times New Roman"/>
          <w:sz w:val="20"/>
          <w:szCs w:val="20"/>
        </w:rPr>
        <w:t xml:space="preserve"> DR, 1/23/2010, n.25, p.18. </w:t>
      </w:r>
    </w:p>
  </w:footnote>
  <w:footnote w:id="20">
    <w:p w:rsidR="00E26C27" w:rsidRDefault="00E26C27" w:rsidP="001977D2">
      <w:pPr>
        <w:pStyle w:val="Footnote"/>
        <w:spacing w:before="0"/>
      </w:pPr>
      <w:r w:rsidRPr="001977D2">
        <w:rPr>
          <w:rFonts w:ascii="Times New Roman" w:eastAsia="Times New Roman" w:hAnsi="Times New Roman" w:cs="Times New Roman"/>
          <w:sz w:val="20"/>
          <w:szCs w:val="20"/>
          <w:vertAlign w:val="superscript"/>
        </w:rPr>
        <w:footnoteRef/>
      </w:r>
      <w:r w:rsidRPr="001977D2">
        <w:rPr>
          <w:rFonts w:ascii="Times New Roman"/>
          <w:sz w:val="20"/>
          <w:szCs w:val="20"/>
        </w:rPr>
        <w:t xml:space="preserve"> DR, 7/1/2011, n.3, p.13</w:t>
      </w:r>
    </w:p>
  </w:footnote>
  <w:footnote w:id="21">
    <w:p w:rsidR="00E26C27" w:rsidRDefault="00E26C27">
      <w:pPr>
        <w:pStyle w:val="FootnoteText"/>
      </w:pPr>
      <w:r>
        <w:rPr>
          <w:vertAlign w:val="superscript"/>
        </w:rPr>
        <w:footnoteRef/>
      </w:r>
      <w:r>
        <w:t xml:space="preserve"> </w:t>
      </w:r>
      <w:r>
        <w:rPr>
          <w:rFonts w:ascii="Times New Roman"/>
        </w:rPr>
        <w:t xml:space="preserve">The economic crisis/austerity are constructed in terms of the economic impacts on women or gender issues.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C27" w:rsidRDefault="00E26C2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1A"/>
    <w:rsid w:val="00062EC8"/>
    <w:rsid w:val="000728B6"/>
    <w:rsid w:val="00080193"/>
    <w:rsid w:val="000C2C35"/>
    <w:rsid w:val="000F4517"/>
    <w:rsid w:val="00106DAC"/>
    <w:rsid w:val="001640F9"/>
    <w:rsid w:val="00182872"/>
    <w:rsid w:val="001977D2"/>
    <w:rsid w:val="001A6A35"/>
    <w:rsid w:val="00291CCE"/>
    <w:rsid w:val="002B4661"/>
    <w:rsid w:val="002E39CD"/>
    <w:rsid w:val="00307470"/>
    <w:rsid w:val="00367505"/>
    <w:rsid w:val="00390F75"/>
    <w:rsid w:val="00412B70"/>
    <w:rsid w:val="0042794A"/>
    <w:rsid w:val="004435B7"/>
    <w:rsid w:val="004A3519"/>
    <w:rsid w:val="004F3D24"/>
    <w:rsid w:val="00556C95"/>
    <w:rsid w:val="005D1B7F"/>
    <w:rsid w:val="006D7332"/>
    <w:rsid w:val="006E2F87"/>
    <w:rsid w:val="006F4AC4"/>
    <w:rsid w:val="00717772"/>
    <w:rsid w:val="00717A34"/>
    <w:rsid w:val="00727677"/>
    <w:rsid w:val="00797F36"/>
    <w:rsid w:val="00832ADF"/>
    <w:rsid w:val="008425DA"/>
    <w:rsid w:val="00842B79"/>
    <w:rsid w:val="0093026C"/>
    <w:rsid w:val="00A06161"/>
    <w:rsid w:val="00A81C6D"/>
    <w:rsid w:val="00A90539"/>
    <w:rsid w:val="00AA111A"/>
    <w:rsid w:val="00AF0A52"/>
    <w:rsid w:val="00B3592B"/>
    <w:rsid w:val="00BF3013"/>
    <w:rsid w:val="00C30D7C"/>
    <w:rsid w:val="00C76177"/>
    <w:rsid w:val="00C8009F"/>
    <w:rsid w:val="00CC59D1"/>
    <w:rsid w:val="00D70A58"/>
    <w:rsid w:val="00DD68BF"/>
    <w:rsid w:val="00E10707"/>
    <w:rsid w:val="00E26C27"/>
    <w:rsid w:val="00E427FF"/>
    <w:rsid w:val="00E50D92"/>
    <w:rsid w:val="00E5454F"/>
    <w:rsid w:val="00E74C70"/>
    <w:rsid w:val="00E83A5E"/>
    <w:rsid w:val="00ED55E0"/>
    <w:rsid w:val="00F51800"/>
    <w:rsid w:val="00F6736A"/>
    <w:rsid w:val="00F71479"/>
    <w:rsid w:val="00F73AF2"/>
    <w:rsid w:val="00F7667B"/>
    <w:rsid w:val="00F93DB6"/>
    <w:rsid w:val="00F943EB"/>
    <w:rsid w:val="00FB456F"/>
    <w:rsid w:val="00FD105D"/>
    <w:rsid w:val="00FE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7B3D9-F96F-4852-88FF-3327831D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252"/>
        <w:tab w:val="right" w:pos="8504"/>
      </w:tabs>
      <w:spacing w:before="100"/>
    </w:pPr>
    <w:rPr>
      <w:rFonts w:ascii="Calibri" w:eastAsia="Calibri" w:hAnsi="Calibri" w:cs="Calibri"/>
      <w:color w:val="000000"/>
      <w:sz w:val="22"/>
      <w:szCs w:val="22"/>
      <w:u w:color="000000"/>
    </w:rPr>
  </w:style>
  <w:style w:type="paragraph" w:customStyle="1" w:styleId="BodyA">
    <w:name w:val="Body A"/>
    <w:pPr>
      <w:spacing w:before="100"/>
    </w:pPr>
    <w:rPr>
      <w:rFonts w:ascii="Calibri" w:eastAsia="Calibri" w:hAnsi="Calibri" w:cs="Calibri"/>
      <w:color w:val="000000"/>
      <w:sz w:val="22"/>
      <w:szCs w:val="22"/>
      <w:u w:color="000000"/>
    </w:rPr>
  </w:style>
  <w:style w:type="paragraph" w:styleId="FootnoteText">
    <w:name w:val="footnote text"/>
    <w:pPr>
      <w:spacing w:before="100"/>
    </w:pPr>
    <w:rPr>
      <w:rFonts w:ascii="Calibri" w:eastAsia="Calibri" w:hAnsi="Calibri" w:cs="Calibri"/>
      <w:color w:val="000000"/>
      <w:u w:color="000000"/>
    </w:rPr>
  </w:style>
  <w:style w:type="paragraph" w:customStyle="1" w:styleId="Footnote">
    <w:name w:val="Footnote"/>
    <w:pPr>
      <w:spacing w:before="100"/>
    </w:pPr>
    <w:rPr>
      <w:rFonts w:ascii="Helvetica" w:hAnsi="Arial Unicode MS" w:cs="Arial Unicode MS"/>
      <w:color w:val="000000"/>
      <w:sz w:val="22"/>
      <w:szCs w:val="22"/>
      <w:u w:color="000000"/>
    </w:rPr>
  </w:style>
  <w:style w:type="character" w:customStyle="1" w:styleId="None">
    <w:name w:val="None"/>
  </w:style>
  <w:style w:type="character" w:customStyle="1" w:styleId="Hyperlink0">
    <w:name w:val="Hyperlink.0"/>
    <w:basedOn w:val="None"/>
    <w:rPr>
      <w:color w:val="0000FF"/>
      <w:sz w:val="24"/>
      <w:szCs w:val="24"/>
      <w:u w:val="single" w:color="0000FF"/>
      <w:lang w:val="en-US"/>
    </w:rPr>
  </w:style>
  <w:style w:type="paragraph" w:customStyle="1" w:styleId="BodyAA">
    <w:name w:val="Body A A"/>
    <w:pPr>
      <w:spacing w:before="100"/>
    </w:pPr>
    <w:rPr>
      <w:rFonts w:ascii="Helvetica" w:eastAsia="Helvetica" w:hAnsi="Helvetica" w:cs="Helvetica"/>
      <w:color w:val="000000"/>
      <w:sz w:val="22"/>
      <w:szCs w:val="22"/>
      <w:u w:color="000000"/>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pPr>
    <w:rPr>
      <w:rFonts w:ascii="Arial Unicode MS" w:hAnsi="Arial Unicode MS" w:cs="Arial Unicode MS"/>
      <w:color w:val="000000"/>
      <w:u w:color="000000"/>
    </w:rPr>
  </w:style>
  <w:style w:type="paragraph" w:customStyle="1" w:styleId="Default">
    <w:name w:val="Default"/>
    <w:pPr>
      <w:spacing w:before="100"/>
    </w:pPr>
    <w:rPr>
      <w:rFonts w:hAnsi="Arial Unicode MS" w:cs="Arial Unicode MS"/>
      <w:color w:val="000000"/>
      <w:sz w:val="24"/>
      <w:szCs w:val="24"/>
      <w:u w:color="000000"/>
      <w:lang w:val="pt-PT"/>
    </w:rPr>
  </w:style>
  <w:style w:type="character" w:customStyle="1" w:styleId="Hyperlink1">
    <w:name w:val="Hyperlink.1"/>
    <w:basedOn w:val="None"/>
    <w:rPr>
      <w:color w:val="000000"/>
      <w:sz w:val="24"/>
      <w:szCs w:val="24"/>
      <w:u w:val="single" w:color="222222"/>
    </w:rPr>
  </w:style>
  <w:style w:type="paragraph" w:customStyle="1" w:styleId="Pa12">
    <w:name w:val="Pa12"/>
    <w:next w:val="BodyA"/>
    <w:pPr>
      <w:spacing w:before="100" w:line="191" w:lineRule="atLeast"/>
    </w:pPr>
    <w:rPr>
      <w:rFonts w:ascii="ZapfHumnst BT" w:eastAsia="ZapfHumnst BT" w:hAnsi="ZapfHumnst BT" w:cs="ZapfHumnst BT"/>
      <w:color w:val="000000"/>
      <w:sz w:val="24"/>
      <w:szCs w:val="24"/>
      <w:u w:color="000000"/>
      <w:lang w:val="pt-PT"/>
    </w:rPr>
  </w:style>
  <w:style w:type="character" w:customStyle="1" w:styleId="Hyperlink2">
    <w:name w:val="Hyperlink.2"/>
    <w:basedOn w:val="None"/>
    <w:rPr>
      <w:color w:val="000000"/>
      <w:sz w:val="24"/>
      <w:szCs w:val="24"/>
      <w:u w:val="single" w:color="0000FF"/>
      <w:lang w:val="pt-PT"/>
    </w:rPr>
  </w:style>
  <w:style w:type="paragraph" w:styleId="BalloonText">
    <w:name w:val="Balloon Text"/>
    <w:basedOn w:val="Normal"/>
    <w:link w:val="BalloonTextChar"/>
    <w:uiPriority w:val="99"/>
    <w:semiHidden/>
    <w:unhideWhenUsed/>
    <w:rsid w:val="00A81C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ebates.parlamento.pt/search.aspx?cid=r3.da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searchgate.net/publication/286869684_is_there_no_alternative_power_and_discourse_in_portuguese_austerity_politics%25252520september%25252520201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0"/>
  <c:style val="2"/>
  <c:chart>
    <c:title>
      <c:tx>
        <c:rich>
          <a:bodyPr rot="0"/>
          <a:lstStyle/>
          <a:p>
            <a:pPr lvl="0">
              <a:defRPr sz="1400" b="0" i="0" u="none" strike="noStrike">
                <a:solidFill>
                  <a:srgbClr val="595959"/>
                </a:solidFill>
                <a:effectLst/>
                <a:latin typeface="Helvetica"/>
              </a:defRPr>
            </a:pPr>
            <a:r>
              <a:rPr lang="en-US" sz="1400" b="0" i="0" u="none" strike="noStrike">
                <a:solidFill>
                  <a:srgbClr val="595959"/>
                </a:solidFill>
                <a:effectLst/>
                <a:latin typeface="Helvetica"/>
              </a:rPr>
              <a:t>Total utterances of 'women and gender' (2008-2014)</a:t>
            </a:r>
          </a:p>
        </c:rich>
      </c:tx>
      <c:layout>
        <c:manualLayout>
          <c:xMode val="edge"/>
          <c:yMode val="edge"/>
          <c:x val="2.40316E-2"/>
          <c:y val="5.0000000000000001E-3"/>
          <c:w val="0.95193700000000003"/>
          <c:h val="0.25314599999999998"/>
        </c:manualLayout>
      </c:layout>
      <c:overlay val="1"/>
      <c:spPr>
        <a:noFill/>
        <a:effectLst/>
      </c:spPr>
    </c:title>
    <c:autoTitleDeleted val="0"/>
    <c:plotArea>
      <c:layout>
        <c:manualLayout>
          <c:layoutTarget val="inner"/>
          <c:xMode val="edge"/>
          <c:yMode val="edge"/>
          <c:x val="7.5046799999999997E-2"/>
          <c:y val="0.25314599999999998"/>
          <c:w val="0.92495300000000003"/>
          <c:h val="0.42477500000000001"/>
        </c:manualLayout>
      </c:layout>
      <c:barChart>
        <c:barDir val="col"/>
        <c:grouping val="clustered"/>
        <c:varyColors val="0"/>
        <c:ser>
          <c:idx val="0"/>
          <c:order val="0"/>
          <c:tx>
            <c:strRef>
              <c:f>Sheet1!$A$2</c:f>
              <c:strCache>
                <c:ptCount val="1"/>
                <c:pt idx="0">
                  <c:v> 'woman'</c:v>
                </c:pt>
              </c:strCache>
            </c:strRef>
          </c:tx>
          <c:spPr>
            <a:solidFill>
              <a:srgbClr val="499BC9"/>
            </a:solidFill>
            <a:ln w="12700" cap="flat">
              <a:noFill/>
              <a:miter lim="400000"/>
            </a:ln>
            <a:effectLst/>
          </c:spPr>
          <c:invertIfNegative val="0"/>
          <c:cat>
            <c:strRef>
              <c:f>Sheet1!$B$1:$B$1</c:f>
              <c:strCache>
                <c:ptCount val="1"/>
                <c:pt idx="0">
                  <c:v>TOTAL</c:v>
                </c:pt>
              </c:strCache>
            </c:strRef>
          </c:cat>
          <c:val>
            <c:numRef>
              <c:f>Sheet1!$B$2:$B$2</c:f>
              <c:numCache>
                <c:formatCode>General</c:formatCode>
                <c:ptCount val="1"/>
                <c:pt idx="0">
                  <c:v>159</c:v>
                </c:pt>
              </c:numCache>
            </c:numRef>
          </c:val>
        </c:ser>
        <c:ser>
          <c:idx val="1"/>
          <c:order val="1"/>
          <c:tx>
            <c:strRef>
              <c:f>Sheet1!$A$3</c:f>
              <c:strCache>
                <c:ptCount val="1"/>
                <c:pt idx="0">
                  <c:v> ‘gender'</c:v>
                </c:pt>
              </c:strCache>
            </c:strRef>
          </c:tx>
          <c:spPr>
            <a:solidFill>
              <a:srgbClr val="6EC038"/>
            </a:solidFill>
            <a:ln w="12700" cap="flat">
              <a:noFill/>
              <a:miter lim="400000"/>
            </a:ln>
            <a:effectLst/>
          </c:spPr>
          <c:invertIfNegative val="0"/>
          <c:cat>
            <c:strRef>
              <c:f>Sheet1!$B$1:$B$1</c:f>
              <c:strCache>
                <c:ptCount val="1"/>
                <c:pt idx="0">
                  <c:v>TOTAL</c:v>
                </c:pt>
              </c:strCache>
            </c:strRef>
          </c:cat>
          <c:val>
            <c:numRef>
              <c:f>Sheet1!$B$3:$B$3</c:f>
              <c:numCache>
                <c:formatCode>General</c:formatCode>
                <c:ptCount val="1"/>
                <c:pt idx="0">
                  <c:v>18</c:v>
                </c:pt>
              </c:numCache>
            </c:numRef>
          </c:val>
        </c:ser>
        <c:ser>
          <c:idx val="2"/>
          <c:order val="2"/>
          <c:tx>
            <c:strRef>
              <c:f>Sheet1!$A$4</c:f>
              <c:strCache>
                <c:ptCount val="1"/>
                <c:pt idx="0">
                  <c:v>'feminist'</c:v>
                </c:pt>
              </c:strCache>
            </c:strRef>
          </c:tx>
          <c:spPr>
            <a:solidFill>
              <a:srgbClr val="F1D130"/>
            </a:solidFill>
            <a:ln w="12700" cap="flat">
              <a:noFill/>
              <a:miter lim="400000"/>
            </a:ln>
            <a:effectLst/>
          </c:spPr>
          <c:invertIfNegative val="0"/>
          <c:cat>
            <c:strRef>
              <c:f>Sheet1!$B$1:$B$1</c:f>
              <c:strCache>
                <c:ptCount val="1"/>
                <c:pt idx="0">
                  <c:v>TOTAL</c:v>
                </c:pt>
              </c:strCache>
            </c:strRef>
          </c:cat>
          <c:val>
            <c:numRef>
              <c:f>Sheet1!$B$4:$B$4</c:f>
              <c:numCache>
                <c:formatCode>General</c:formatCode>
                <c:ptCount val="1"/>
                <c:pt idx="0">
                  <c:v>10</c:v>
                </c:pt>
              </c:numCache>
            </c:numRef>
          </c:val>
        </c:ser>
        <c:ser>
          <c:idx val="3"/>
          <c:order val="3"/>
          <c:tx>
            <c:strRef>
              <c:f>Sheet1!$A$5</c:f>
              <c:strCache>
                <c:ptCount val="1"/>
                <c:pt idx="0">
                  <c:v>'mother'</c:v>
                </c:pt>
              </c:strCache>
            </c:strRef>
          </c:tx>
          <c:spPr>
            <a:solidFill>
              <a:srgbClr val="FFA93A"/>
            </a:solidFill>
            <a:ln w="12700" cap="flat">
              <a:noFill/>
              <a:miter lim="400000"/>
            </a:ln>
            <a:effectLst/>
          </c:spPr>
          <c:invertIfNegative val="0"/>
          <c:cat>
            <c:strRef>
              <c:f>Sheet1!$B$1:$B$1</c:f>
              <c:strCache>
                <c:ptCount val="1"/>
                <c:pt idx="0">
                  <c:v>TOTAL</c:v>
                </c:pt>
              </c:strCache>
            </c:strRef>
          </c:cat>
          <c:val>
            <c:numRef>
              <c:f>Sheet1!$B$5:$B$5</c:f>
              <c:numCache>
                <c:formatCode>General</c:formatCode>
                <c:ptCount val="1"/>
                <c:pt idx="0">
                  <c:v>20</c:v>
                </c:pt>
              </c:numCache>
            </c:numRef>
          </c:val>
        </c:ser>
        <c:ser>
          <c:idx val="4"/>
          <c:order val="4"/>
          <c:tx>
            <c:strRef>
              <c:f>Sheet1!$A$6</c:f>
              <c:strCache>
                <c:ptCount val="1"/>
                <c:pt idx="0">
                  <c:v>'father'</c:v>
                </c:pt>
              </c:strCache>
            </c:strRef>
          </c:tx>
          <c:spPr>
            <a:solidFill>
              <a:srgbClr val="FF2D21"/>
            </a:solidFill>
            <a:ln w="12700" cap="flat">
              <a:noFill/>
              <a:miter lim="400000"/>
            </a:ln>
            <a:effectLst/>
          </c:spPr>
          <c:invertIfNegative val="0"/>
          <c:cat>
            <c:strRef>
              <c:f>Sheet1!$B$1:$B$1</c:f>
              <c:strCache>
                <c:ptCount val="1"/>
                <c:pt idx="0">
                  <c:v>TOTAL</c:v>
                </c:pt>
              </c:strCache>
            </c:strRef>
          </c:cat>
          <c:val>
            <c:numRef>
              <c:f>Sheet1!$B$6:$B$6</c:f>
              <c:numCache>
                <c:formatCode>General</c:formatCode>
                <c:ptCount val="1"/>
                <c:pt idx="0">
                  <c:v>22</c:v>
                </c:pt>
              </c:numCache>
            </c:numRef>
          </c:val>
        </c:ser>
        <c:ser>
          <c:idx val="5"/>
          <c:order val="5"/>
          <c:tx>
            <c:strRef>
              <c:f>Sheet1!$A$7</c:f>
              <c:strCache>
                <c:ptCount val="1"/>
                <c:pt idx="0">
                  <c:v>‘female worker'</c:v>
                </c:pt>
              </c:strCache>
            </c:strRef>
          </c:tx>
          <c:spPr>
            <a:solidFill>
              <a:srgbClr val="6C2085"/>
            </a:solidFill>
            <a:ln w="12700" cap="flat">
              <a:noFill/>
              <a:miter lim="400000"/>
            </a:ln>
            <a:effectLst/>
          </c:spPr>
          <c:invertIfNegative val="0"/>
          <c:cat>
            <c:strRef>
              <c:f>Sheet1!$B$1:$B$1</c:f>
              <c:strCache>
                <c:ptCount val="1"/>
                <c:pt idx="0">
                  <c:v>TOTAL</c:v>
                </c:pt>
              </c:strCache>
            </c:strRef>
          </c:cat>
          <c:val>
            <c:numRef>
              <c:f>Sheet1!$B$7:$B$7</c:f>
              <c:numCache>
                <c:formatCode>General</c:formatCode>
                <c:ptCount val="1"/>
                <c:pt idx="0">
                  <c:v>8</c:v>
                </c:pt>
              </c:numCache>
            </c:numRef>
          </c:val>
        </c:ser>
        <c:dLbls>
          <c:showLegendKey val="0"/>
          <c:showVal val="0"/>
          <c:showCatName val="0"/>
          <c:showSerName val="0"/>
          <c:showPercent val="0"/>
          <c:showBubbleSize val="0"/>
        </c:dLbls>
        <c:gapWidth val="219"/>
        <c:overlap val="-27"/>
        <c:axId val="911448680"/>
        <c:axId val="911445936"/>
      </c:barChart>
      <c:catAx>
        <c:axId val="911448680"/>
        <c:scaling>
          <c:orientation val="minMax"/>
        </c:scaling>
        <c:delete val="0"/>
        <c:axPos val="b"/>
        <c:numFmt formatCode="General" sourceLinked="1"/>
        <c:majorTickMark val="none"/>
        <c:minorTickMark val="none"/>
        <c:tickLblPos val="low"/>
        <c:spPr>
          <a:ln w="12700" cap="flat">
            <a:solidFill>
              <a:srgbClr val="000000"/>
            </a:solidFill>
            <a:prstDash val="solid"/>
            <a:miter lim="400000"/>
          </a:ln>
        </c:spPr>
        <c:txPr>
          <a:bodyPr rot="0"/>
          <a:lstStyle/>
          <a:p>
            <a:pPr lvl="0">
              <a:defRPr sz="900" b="0" i="0" u="none" strike="noStrike">
                <a:solidFill>
                  <a:srgbClr val="595959"/>
                </a:solidFill>
                <a:effectLst/>
                <a:latin typeface="Helvetica"/>
              </a:defRPr>
            </a:pPr>
            <a:endParaRPr lang="en-US"/>
          </a:p>
        </c:txPr>
        <c:crossAx val="911445936"/>
        <c:crosses val="autoZero"/>
        <c:auto val="1"/>
        <c:lblAlgn val="ctr"/>
        <c:lblOffset val="100"/>
        <c:noMultiLvlLbl val="1"/>
      </c:catAx>
      <c:valAx>
        <c:axId val="911445936"/>
        <c:scaling>
          <c:orientation val="minMax"/>
        </c:scaling>
        <c:delete val="0"/>
        <c:axPos val="l"/>
        <c:majorGridlines>
          <c:spPr>
            <a:ln w="12700" cap="flat">
              <a:solidFill>
                <a:srgbClr val="D9D9D9"/>
              </a:solidFill>
              <a:prstDash val="solid"/>
              <a:round/>
            </a:ln>
          </c:spPr>
        </c:majorGridlines>
        <c:numFmt formatCode="0" sourceLinked="0"/>
        <c:majorTickMark val="none"/>
        <c:minorTickMark val="none"/>
        <c:tickLblPos val="nextTo"/>
        <c:spPr>
          <a:ln w="12700" cap="flat">
            <a:noFill/>
            <a:prstDash val="solid"/>
            <a:miter lim="400000"/>
          </a:ln>
        </c:spPr>
        <c:txPr>
          <a:bodyPr rot="0"/>
          <a:lstStyle/>
          <a:p>
            <a:pPr lvl="0">
              <a:defRPr sz="900" b="0" i="0" u="none" strike="noStrike">
                <a:solidFill>
                  <a:srgbClr val="595959"/>
                </a:solidFill>
                <a:effectLst/>
                <a:latin typeface="Helvetica"/>
              </a:defRPr>
            </a:pPr>
            <a:endParaRPr lang="en-US"/>
          </a:p>
        </c:txPr>
        <c:crossAx val="911448680"/>
        <c:crosses val="autoZero"/>
        <c:crossBetween val="between"/>
        <c:majorUnit val="40"/>
        <c:minorUnit val="20"/>
      </c:valAx>
      <c:spPr>
        <a:noFill/>
        <a:ln w="12700" cap="flat">
          <a:noFill/>
          <a:miter lim="400000"/>
        </a:ln>
        <a:effectLst/>
      </c:spPr>
    </c:plotArea>
    <c:legend>
      <c:legendPos val="b"/>
      <c:layout>
        <c:manualLayout>
          <c:xMode val="edge"/>
          <c:yMode val="edge"/>
          <c:x val="0.29083900000000001"/>
          <c:y val="0.81435900000000006"/>
          <c:w val="0.49412600000000001"/>
          <c:h val="0.19814100000000001"/>
        </c:manualLayout>
      </c:layout>
      <c:overlay val="1"/>
      <c:spPr>
        <a:noFill/>
        <a:ln w="12700" cap="flat">
          <a:noFill/>
          <a:miter lim="400000"/>
        </a:ln>
        <a:effectLst/>
      </c:spPr>
      <c:txPr>
        <a:bodyPr/>
        <a:lstStyle/>
        <a:p>
          <a:pPr lvl="0">
            <a:defRPr sz="900" b="0" i="0" u="none" strike="noStrike">
              <a:solidFill>
                <a:srgbClr val="595959"/>
              </a:solidFill>
              <a:effectLst/>
              <a:latin typeface="Helvetica"/>
            </a:defRPr>
          </a:pPr>
          <a:endParaRPr lang="en-US"/>
        </a:p>
      </c:txPr>
    </c:legend>
    <c:plotVisOnly val="1"/>
    <c:dispBlanksAs val="gap"/>
    <c:showDLblsOverMax val="1"/>
  </c:chart>
  <c:spPr>
    <a:solidFill>
      <a:srgbClr val="FFFFFF"/>
    </a:solidFill>
    <a:ln w="9525" cap="flat">
      <a:solidFill>
        <a:srgbClr val="D9D9D9"/>
      </a:solidFill>
      <a:prstDash val="solid"/>
      <a:round/>
    </a:ln>
    <a:effectLst/>
  </c:sp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E07A-3D3C-491B-9374-1896FB3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7900</Words>
  <Characters>45036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Pereira, Ana P</dc:creator>
  <cp:lastModifiedBy>Pereira, Ana P</cp:lastModifiedBy>
  <cp:revision>3</cp:revision>
  <cp:lastPrinted>2016-10-17T19:48:00Z</cp:lastPrinted>
  <dcterms:created xsi:type="dcterms:W3CDTF">2017-04-26T18:33:00Z</dcterms:created>
  <dcterms:modified xsi:type="dcterms:W3CDTF">2017-04-26T18:41:00Z</dcterms:modified>
</cp:coreProperties>
</file>