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C8" w:rsidRDefault="00581EC8" w:rsidP="00581EC8">
      <w:pPr>
        <w:jc w:val="both"/>
      </w:pPr>
      <w:r>
        <w:t>Mason Richey</w:t>
      </w:r>
    </w:p>
    <w:p w:rsidR="00103C50" w:rsidRDefault="00103C50" w:rsidP="00581EC8">
      <w:pPr>
        <w:jc w:val="both"/>
      </w:pPr>
      <w:proofErr w:type="spellStart"/>
      <w:r>
        <w:t>Hankuk</w:t>
      </w:r>
      <w:proofErr w:type="spellEnd"/>
      <w:r>
        <w:t xml:space="preserve"> University of Foreign Studies (Seoul, South Korea)</w:t>
      </w:r>
    </w:p>
    <w:p w:rsidR="00AF18BD" w:rsidRDefault="00AF18BD" w:rsidP="00581EC8">
      <w:pPr>
        <w:jc w:val="both"/>
      </w:pPr>
      <w:r>
        <w:t xml:space="preserve">Email: </w:t>
      </w:r>
      <w:hyperlink r:id="rId6" w:history="1">
        <w:r w:rsidRPr="00CD17CD">
          <w:rPr>
            <w:rStyle w:val="Hyperlink"/>
          </w:rPr>
          <w:t>mrichey@hufs.ac.kr</w:t>
        </w:r>
      </w:hyperlink>
    </w:p>
    <w:p w:rsidR="00AF18BD" w:rsidRDefault="00AF18BD" w:rsidP="00581EC8">
      <w:pPr>
        <w:jc w:val="both"/>
      </w:pPr>
    </w:p>
    <w:p w:rsidR="00581EC8" w:rsidRDefault="00581EC8" w:rsidP="00581EC8">
      <w:pPr>
        <w:jc w:val="both"/>
      </w:pPr>
      <w:r>
        <w:t>EUSA 2017, Miami</w:t>
      </w:r>
    </w:p>
    <w:p w:rsidR="00581EC8" w:rsidRDefault="00081CE7" w:rsidP="00581EC8">
      <w:pPr>
        <w:jc w:val="both"/>
      </w:pPr>
      <w:r>
        <w:t>May 4-6</w:t>
      </w:r>
      <w:r w:rsidR="00581EC8">
        <w:t>, 2017</w:t>
      </w:r>
    </w:p>
    <w:p w:rsidR="00581EC8" w:rsidRDefault="00581EC8" w:rsidP="00581EC8">
      <w:pPr>
        <w:jc w:val="both"/>
      </w:pPr>
    </w:p>
    <w:p w:rsidR="00581EC8" w:rsidRPr="00581EC8" w:rsidRDefault="00581EC8" w:rsidP="00581EC8">
      <w:pPr>
        <w:jc w:val="both"/>
        <w:rPr>
          <w:b/>
          <w:u w:val="single"/>
        </w:rPr>
      </w:pPr>
      <w:r w:rsidRPr="00581EC8">
        <w:rPr>
          <w:b/>
          <w:u w:val="single"/>
        </w:rPr>
        <w:t>***DRAFT: DO NOT cite or quote without author’s express written consent***</w:t>
      </w:r>
    </w:p>
    <w:p w:rsidR="00581EC8" w:rsidRDefault="00581EC8" w:rsidP="00581EC8">
      <w:pPr>
        <w:jc w:val="both"/>
      </w:pPr>
    </w:p>
    <w:p w:rsidR="00AF18BD" w:rsidRDefault="00AF18BD" w:rsidP="00581EC8">
      <w:pPr>
        <w:jc w:val="both"/>
        <w:rPr>
          <w:b/>
        </w:rPr>
      </w:pPr>
    </w:p>
    <w:p w:rsidR="00581EC8" w:rsidRPr="00581EC8" w:rsidRDefault="00581EC8" w:rsidP="00581EC8">
      <w:pPr>
        <w:jc w:val="both"/>
        <w:rPr>
          <w:b/>
        </w:rPr>
      </w:pPr>
      <w:r w:rsidRPr="00581EC8">
        <w:rPr>
          <w:b/>
        </w:rPr>
        <w:t>EU-South Korea Security Relations: The Current State of Play</w:t>
      </w:r>
    </w:p>
    <w:p w:rsidR="00AF18BD" w:rsidRDefault="00AF18BD" w:rsidP="00581EC8">
      <w:pPr>
        <w:jc w:val="both"/>
      </w:pPr>
    </w:p>
    <w:p w:rsidR="00581EC8" w:rsidRPr="00AF18BD" w:rsidRDefault="00581EC8" w:rsidP="00581EC8">
      <w:pPr>
        <w:jc w:val="both"/>
        <w:rPr>
          <w:b/>
        </w:rPr>
      </w:pPr>
      <w:r w:rsidRPr="00AF18BD">
        <w:rPr>
          <w:b/>
        </w:rPr>
        <w:t>I. Introduction</w:t>
      </w:r>
    </w:p>
    <w:p w:rsidR="00581EC8" w:rsidRDefault="00581EC8" w:rsidP="00581EC8">
      <w:pPr>
        <w:jc w:val="both"/>
      </w:pPr>
      <w:r>
        <w:t xml:space="preserve">Security relations between the EU and South Korea (SK) obviously do not take place in a vacuum. </w:t>
      </w:r>
      <w:proofErr w:type="gramStart"/>
      <w:r>
        <w:t>A panoply</w:t>
      </w:r>
      <w:proofErr w:type="gramEnd"/>
      <w:r>
        <w:t xml:space="preserve"> of other political realities condition the extent and depth of the two polities’ cooperation in the areas of both traditional and non-traditional security. On the one hand, EU-SK security relations are nested within broader geopolitical contexts. The most salient include the 21</w:t>
      </w:r>
      <w:r w:rsidRPr="00711E17">
        <w:rPr>
          <w:vertAlign w:val="superscript"/>
        </w:rPr>
        <w:t>st</w:t>
      </w:r>
      <w:r>
        <w:t xml:space="preserve"> century rise of Asia to global pre-eminence, the global and East Asian regional power competition between the US and China, the legacy and transformation of the US-led hub-and-spoke alliance system in East Asia, revisionist Russia, and turmoil on Europe’s Mediterranean and southeastern flanks.  On the other hand, EU-SK security relations are highly influenced by unique, specific domestic political factors: e.g., on the European side, terrorism issues and (</w:t>
      </w:r>
      <w:proofErr w:type="spellStart"/>
      <w:r>
        <w:t>im</w:t>
      </w:r>
      <w:proofErr w:type="spellEnd"/>
      <w:proofErr w:type="gramStart"/>
      <w:r>
        <w:t>)migration</w:t>
      </w:r>
      <w:proofErr w:type="gramEnd"/>
      <w:r>
        <w:t xml:space="preserve"> policy discord, various European crises (</w:t>
      </w:r>
      <w:proofErr w:type="spellStart"/>
      <w:r>
        <w:t>Eurozone</w:t>
      </w:r>
      <w:proofErr w:type="spellEnd"/>
      <w:r>
        <w:t xml:space="preserve"> instability, extremist political parties), and </w:t>
      </w:r>
      <w:proofErr w:type="spellStart"/>
      <w:r>
        <w:t>Brexit</w:t>
      </w:r>
      <w:proofErr w:type="spellEnd"/>
      <w:r>
        <w:t xml:space="preserve">, and, on the SK side, inter-Korean relations (especially the North Korea (NK) threat) and political and recent economic aimlessness following twenty-years of democratic and liberal capitalist development. </w:t>
      </w:r>
    </w:p>
    <w:p w:rsidR="00581EC8" w:rsidRDefault="00581EC8" w:rsidP="00581EC8">
      <w:pPr>
        <w:jc w:val="both"/>
      </w:pPr>
      <w:r>
        <w:t xml:space="preserve">Each of these factors </w:t>
      </w:r>
      <w:proofErr w:type="gramStart"/>
      <w:r>
        <w:t>incentivize</w:t>
      </w:r>
      <w:proofErr w:type="gramEnd"/>
      <w:r>
        <w:t xml:space="preserve"> certain cooperative behaviors between the EU and SK, while </w:t>
      </w:r>
      <w:proofErr w:type="spellStart"/>
      <w:r>
        <w:t>disincentivizing</w:t>
      </w:r>
      <w:proofErr w:type="spellEnd"/>
      <w:r>
        <w:t xml:space="preserve"> others. For instance, on the incentive side of the ledger, mid-sized Asian countries, such as SK, have become “middle powers”</w:t>
      </w:r>
      <w:r>
        <w:rPr>
          <w:rStyle w:val="FootnoteReference"/>
        </w:rPr>
        <w:footnoteReference w:id="1"/>
      </w:r>
      <w:r>
        <w:t xml:space="preserve"> with resources and international influence sufficient to not only </w:t>
      </w:r>
      <w:r>
        <w:lastRenderedPageBreak/>
        <w:t>react to changes in the international system, but to also help sculpt them through cooperative endeavors, including with the EU. Meanwhile, Asia’s growth engine has called for a “European pivot”</w:t>
      </w:r>
      <w:r>
        <w:rPr>
          <w:rStyle w:val="FootnoteReference"/>
        </w:rPr>
        <w:footnoteReference w:id="2"/>
      </w:r>
      <w:r>
        <w:t xml:space="preserve"> to Asia, which includes not only trade agreements and support for and membership in multilateral </w:t>
      </w:r>
      <w:proofErr w:type="spellStart"/>
      <w:r>
        <w:t>fora</w:t>
      </w:r>
      <w:proofErr w:type="spellEnd"/>
      <w:r>
        <w:t xml:space="preserve"> (such as ASEM</w:t>
      </w:r>
      <w:r w:rsidR="00B774FA">
        <w:t xml:space="preserve"> or the AIIB</w:t>
      </w:r>
      <w:r>
        <w:t xml:space="preserve">), but also strategic partnerships that can include political and security components, as is the case with SK. The new EU Global Strategy outlines areas for Europe’s role in East Asia, particularly in domains such as international rule of law and the provision of maritime security and access to global maritime commons (this includes everything from supporting an ASEAN-led regional security architecture, to exchange of expertise (e.g., through the European </w:t>
      </w:r>
      <w:proofErr w:type="spellStart"/>
      <w:r>
        <w:t>Defence</w:t>
      </w:r>
      <w:proofErr w:type="spellEnd"/>
      <w:r>
        <w:t xml:space="preserve"> College), to operational patrols with ASEAN countries, India, SK, Japan, and others (presumably modeled on Operation </w:t>
      </w:r>
      <w:proofErr w:type="spellStart"/>
      <w:r>
        <w:t>Atalanta</w:t>
      </w:r>
      <w:proofErr w:type="spellEnd"/>
      <w:r>
        <w:t xml:space="preserve"> off the coast of Somalia)). </w:t>
      </w:r>
    </w:p>
    <w:p w:rsidR="00581EC8" w:rsidRDefault="00581EC8" w:rsidP="00581EC8">
      <w:pPr>
        <w:jc w:val="both"/>
      </w:pPr>
      <w:r>
        <w:t>As for disincentives, aggressive Russian revisionism—most notably in Ukraine—and instability in Europe’s southeastern and Mediterranean neighborhoods have compelled the EU and its member states to retrench and focus foreign, security, and defense policy on areas of geographic proximity. To wit, the Korean peninsula is mentioned only twice in the sixty page EU Global Strategy.</w:t>
      </w:r>
      <w:r>
        <w:rPr>
          <w:rStyle w:val="FootnoteReference"/>
        </w:rPr>
        <w:footnoteReference w:id="3"/>
      </w:r>
      <w:r w:rsidR="00580EBA">
        <w:t xml:space="preserve"> N</w:t>
      </w:r>
      <w:r>
        <w:t>umerous domestic political and economic factors—for both polities—also cloud EU-SK security cooperation: terrorism, (</w:t>
      </w:r>
      <w:proofErr w:type="spellStart"/>
      <w:r>
        <w:t>im</w:t>
      </w:r>
      <w:proofErr w:type="spellEnd"/>
      <w:proofErr w:type="gramStart"/>
      <w:r>
        <w:t>)migration</w:t>
      </w:r>
      <w:proofErr w:type="gramEnd"/>
      <w:r>
        <w:t xml:space="preserve"> management, economic malaise, and political extremism (especially of the </w:t>
      </w:r>
      <w:proofErr w:type="spellStart"/>
      <w:r>
        <w:t>Euroskeptic</w:t>
      </w:r>
      <w:proofErr w:type="spellEnd"/>
      <w:r>
        <w:t xml:space="preserve"> flavor) have led the EU to inward-focused preoccupations, while domestic political scandal, anemic GDP growth, and NK’s menacing nuclear and missile programs have made it difficult for SK to see far beyond Northeast Asia.</w:t>
      </w:r>
    </w:p>
    <w:p w:rsidR="00581EC8" w:rsidRDefault="00581EC8" w:rsidP="00581EC8">
      <w:pPr>
        <w:jc w:val="both"/>
      </w:pPr>
      <w:r>
        <w:t xml:space="preserve">Lastly, some factors cut both ways, both promoting and hindering EU-SK security cooperation. </w:t>
      </w:r>
      <w:proofErr w:type="spellStart"/>
      <w:r>
        <w:t>Brexit</w:t>
      </w:r>
      <w:proofErr w:type="spellEnd"/>
      <w:r>
        <w:t xml:space="preserve"> certainly reduces EU capabilities, particularly in British strengths such as intelligence and diplomatic reach, maritime security, and expeditionary forces, all of which are significant elements of what Europe would need for out-of-area operations with East Asian partners. But the British have also been a consistent opponent of greater EU foreign/security/defense policy (CFSP/CSDP) development and reach; thus </w:t>
      </w:r>
      <w:proofErr w:type="spellStart"/>
      <w:r>
        <w:t>Brexit</w:t>
      </w:r>
      <w:proofErr w:type="spellEnd"/>
      <w:r>
        <w:t xml:space="preserve"> also allows the EU to deepen CFSP/CSDP integration, while necessitating a more comprehensive strategic vision that would encompass enhanced security cooperation with East Asian states such as SK.</w:t>
      </w:r>
      <w:r>
        <w:rPr>
          <w:rStyle w:val="FootnoteReference"/>
        </w:rPr>
        <w:footnoteReference w:id="4"/>
      </w:r>
      <w:r>
        <w:t xml:space="preserve"> </w:t>
      </w:r>
    </w:p>
    <w:p w:rsidR="00581EC8" w:rsidRDefault="00581EC8" w:rsidP="00581EC8">
      <w:pPr>
        <w:jc w:val="both"/>
      </w:pPr>
      <w:r>
        <w:t>Sino-US competition in East Asia and beyond is another factor with disparate effects on Europe’s relations with East Asian countries, including EU-SK security collaboration. On the one hand, the US and China are engaged in high-stakes, destabilizing geostrategic interactions along a range of hard security dimensions—South China Sea</w:t>
      </w:r>
      <w:r w:rsidR="00580EBA">
        <w:t xml:space="preserve"> (SCS)</w:t>
      </w:r>
      <w:r>
        <w:t>, NK, Taiwan, anti-access/area-denial (A2/AD) in the western Pacific</w:t>
      </w:r>
      <w:r w:rsidR="00580EBA">
        <w:t xml:space="preserve">, </w:t>
      </w:r>
      <w:r w:rsidR="00580EBA">
        <w:lastRenderedPageBreak/>
        <w:t>etc.</w:t>
      </w:r>
      <w:r>
        <w:t xml:space="preserve">—that largely exclude (perhaps fortunately) EU involvement. On the other hand, the rivalry between the global superpower and the aspiring regional </w:t>
      </w:r>
      <w:proofErr w:type="spellStart"/>
      <w:r>
        <w:t>hegemon</w:t>
      </w:r>
      <w:proofErr w:type="spellEnd"/>
      <w:r>
        <w:t xml:space="preserve"> pushes most East Asian states to hedging behavior, seeking out relations with both great powers. This is especially true of SK, which is heavily dependent on the US for security provision vis-à-vis NK, and </w:t>
      </w:r>
      <w:proofErr w:type="spellStart"/>
      <w:r>
        <w:t>overweighted</w:t>
      </w:r>
      <w:proofErr w:type="spellEnd"/>
      <w:r>
        <w:t xml:space="preserve"> to China in terms of trade. It thus behooves SK to in fact hedge its hedging behavior, i.e., to look beyond the US and China for other political, economic, diplomatic, and military partners, so as to lessen the possibility of being caught in a Sino-US vice. The EU is a natural choice in this regard. </w:t>
      </w:r>
    </w:p>
    <w:p w:rsidR="00581EC8" w:rsidRDefault="00581EC8" w:rsidP="00581EC8">
      <w:pPr>
        <w:jc w:val="both"/>
      </w:pPr>
      <w:r>
        <w:t xml:space="preserve">Finally, the US-led alliance system in East Asia, and in particular the alliance with SK, exerts a powerful path dependency effect. The historically relatively exclusive nature of SK-US security and defense cooperation continues to inhibit other polities from deepening engagement with SK in this domain. While not exactly a </w:t>
      </w:r>
      <w:r w:rsidRPr="00D17D14">
        <w:rPr>
          <w:i/>
        </w:rPr>
        <w:t xml:space="preserve">chasse </w:t>
      </w:r>
      <w:proofErr w:type="spellStart"/>
      <w:r w:rsidRPr="00D17D14">
        <w:rPr>
          <w:i/>
        </w:rPr>
        <w:t>gardée</w:t>
      </w:r>
      <w:proofErr w:type="spellEnd"/>
      <w:r>
        <w:t>, the US is wary of interlopers interfering with the US’s foothold in mainland Northeast Asia, which serves not only US interests in NK deterrence, but also as a strategic location for checking China. For SK’s part, for various reasons it is cautious about taking steps to diversify its strategic security partners: (a) defense cooperation with the US requires materiel interoperability/integration, which works against SK’s military procurement from non-US suppliers (an important aspect of international defense cooperation)</w:t>
      </w:r>
      <w:r>
        <w:rPr>
          <w:rStyle w:val="FootnoteReference"/>
        </w:rPr>
        <w:footnoteReference w:id="5"/>
      </w:r>
      <w:r>
        <w:t xml:space="preserve">; (b) SK is very solicitous to not give the impression of downgrading the importance of the SK-US alliance, thus limiting its ability to work with other partners; (c) the SK government has bandwidth limits, as maintaining full defense and security alliance commitments with the US while also increasing cooperation with other partners outstrips the country’s political, military, and economic resources. Yet the US is also interested in transforming the hub-and-spoke alliance system in East Asia into a networked model with increasing reliance on trilateral and quadrilateral (so-called </w:t>
      </w:r>
      <w:proofErr w:type="spellStart"/>
      <w:r>
        <w:t>minilateral</w:t>
      </w:r>
      <w:proofErr w:type="spellEnd"/>
      <w:r>
        <w:t xml:space="preserve">) arrangements. In this transformation there is room for both NATO and the EU to play a greater security role both in East Asia and with East Asian partners (in “middle spaces” and other out-of-area operations), including with SK.    </w:t>
      </w:r>
    </w:p>
    <w:p w:rsidR="00581EC8" w:rsidRDefault="00581EC8" w:rsidP="00581EC8">
      <w:pPr>
        <w:jc w:val="both"/>
      </w:pPr>
      <w:r>
        <w:t>In what follows, I use the aforementioned analytical framework as background for covering the current state of EU-SK security relations, as well as the opportunities for enhanced development of EU-SK security cooperation.</w:t>
      </w:r>
    </w:p>
    <w:p w:rsidR="00AF18BD" w:rsidRDefault="00AF18BD" w:rsidP="00581EC8">
      <w:pPr>
        <w:jc w:val="both"/>
        <w:rPr>
          <w:b/>
        </w:rPr>
      </w:pPr>
    </w:p>
    <w:p w:rsidR="00581EC8" w:rsidRPr="00AF18BD" w:rsidRDefault="00581EC8" w:rsidP="00581EC8">
      <w:pPr>
        <w:jc w:val="both"/>
        <w:rPr>
          <w:b/>
        </w:rPr>
      </w:pPr>
      <w:r w:rsidRPr="00AF18BD">
        <w:rPr>
          <w:b/>
        </w:rPr>
        <w:t>II. EU-SK Security Relations</w:t>
      </w:r>
    </w:p>
    <w:p w:rsidR="00581EC8" w:rsidRDefault="00581EC8" w:rsidP="00581EC8">
      <w:pPr>
        <w:jc w:val="both"/>
      </w:pPr>
      <w:r>
        <w:t xml:space="preserve">EU-SK security relations are anchored in a strategic partnership reflecting the two polities’ shared values and interests. SK is in fact the EU’s first partner to have signed all three agreements on political, trade, and security cooperation in EU-led crisis-management operations. The centerpiece of the strategic partnership is a Framework Agreement (from 2010) outlining the rules of the road for EU-SK political dialogue and cooperation. The Framework Agreement is twinned by a 2011 Free Trade Agreement (KOR-EU FTA), the EU’s first and most comprehensive “next generation” FTA with an Asian country. The security dimension of the EU-SK strategic partnership is embodied in a Framework Participation Agreement (signed in 2014) that facilitates SK’s participation in CSDP missions and operations via </w:t>
      </w:r>
      <w:r w:rsidR="00DC4E03">
        <w:lastRenderedPageBreak/>
        <w:t xml:space="preserve">guidelines </w:t>
      </w:r>
      <w:r>
        <w:t>on financing, deployment conditions, chain of command, etc. This crisis management agreement was ratified by SK in December 2016, and, as such, the country is the first and only East Asian state to have a formal security cooperation arrangement with the EU.</w:t>
      </w:r>
    </w:p>
    <w:p w:rsidR="00581EC8" w:rsidRDefault="00581EC8" w:rsidP="00581EC8">
      <w:pPr>
        <w:jc w:val="both"/>
      </w:pPr>
      <w:r>
        <w:t xml:space="preserve">Certainly this carries symbolic value as a down payment on the EU “pivot” to Asia, but, in addition, the crisis management agreement has already been put to use. Indeed, SK has already carried out combined EU-SK missions within the larger Operation </w:t>
      </w:r>
      <w:proofErr w:type="spellStart"/>
      <w:r>
        <w:t>Atalanta</w:t>
      </w:r>
      <w:proofErr w:type="spellEnd"/>
      <w:r>
        <w:t xml:space="preserve"> effort combating piracy in the western Indi</w:t>
      </w:r>
      <w:r w:rsidR="00DC4E03">
        <w:t xml:space="preserve">an Ocean. This is, of course, an obvious </w:t>
      </w:r>
      <w:r>
        <w:t>place for the EU and SK to work together, as the two polities have convergent free trade interests threatened in the region, are keen upholders of international law (against which piracy—</w:t>
      </w:r>
      <w:proofErr w:type="spellStart"/>
      <w:r w:rsidRPr="00573315">
        <w:rPr>
          <w:i/>
        </w:rPr>
        <w:t>hostis</w:t>
      </w:r>
      <w:proofErr w:type="spellEnd"/>
      <w:r w:rsidRPr="00573315">
        <w:rPr>
          <w:i/>
        </w:rPr>
        <w:t xml:space="preserve"> </w:t>
      </w:r>
      <w:proofErr w:type="spellStart"/>
      <w:r w:rsidRPr="00573315">
        <w:rPr>
          <w:i/>
        </w:rPr>
        <w:t>humanis</w:t>
      </w:r>
      <w:proofErr w:type="spellEnd"/>
      <w:r w:rsidRPr="00573315">
        <w:rPr>
          <w:i/>
        </w:rPr>
        <w:t xml:space="preserve"> generis</w:t>
      </w:r>
      <w:r>
        <w:t>—is a clear affront), and can work together under a larger umbrella of UN-sanctioned action.</w:t>
      </w:r>
    </w:p>
    <w:p w:rsidR="00581EC8" w:rsidRDefault="00581EC8" w:rsidP="00581EC8">
      <w:pPr>
        <w:jc w:val="both"/>
      </w:pPr>
      <w:r>
        <w:t>That said</w:t>
      </w:r>
      <w:proofErr w:type="gramStart"/>
      <w:r>
        <w:t>,</w:t>
      </w:r>
      <w:proofErr w:type="gramEnd"/>
      <w:r>
        <w:t xml:space="preserve"> SK’s ability to engage more frequently and deeply in such CSDP missions is improbable in the near term. This is due to the fact that the government in Seoul is currently preoccupied by a number of critical issues on the Korean peninsula and in Northeast Asia more generally. The most well-known problem is NK, </w:t>
      </w:r>
      <w:proofErr w:type="gramStart"/>
      <w:r>
        <w:t>whose</w:t>
      </w:r>
      <w:proofErr w:type="gramEnd"/>
      <w:r>
        <w:t xml:space="preserve"> quickly advancing nuclear weapons and missile programs are a direct threat to SK’s security. Beyond that problem, however, relations with China have deteriorated remarkably since early 2016, as the Middle Kingdom has economically punished Seoul’s decision to install a US-furnished THAAD</w:t>
      </w:r>
      <w:r>
        <w:rPr>
          <w:rStyle w:val="FootnoteReference"/>
        </w:rPr>
        <w:footnoteReference w:id="6"/>
      </w:r>
      <w:r>
        <w:t xml:space="preserve"> battery as a part of the SK-US alliance’s ballistic missile defense against NK. Meanwhile the new Donald Trump administration has vacillated wildly on commitment to the alliance (alternating among “ironclad” support, inducements for SK to acquire its own nuclear deterrent, and calling on SK to pay more for the US’s forwardly deployed troops and materiel), while also calling into question the </w:t>
      </w:r>
      <w:r w:rsidR="00DC4E03">
        <w:t xml:space="preserve">South </w:t>
      </w:r>
      <w:r>
        <w:t>Korea-United States Free Trade Agreement (KORUS FTA). Finally SK</w:t>
      </w:r>
      <w:r w:rsidR="00DC4E03">
        <w:t>, which has an upcoming special presidential election on May 9, 2017,</w:t>
      </w:r>
      <w:r>
        <w:t xml:space="preserve"> is attempting to extricate itself from political scandal (following the </w:t>
      </w:r>
      <w:r w:rsidR="00DC4E03">
        <w:t xml:space="preserve">2016 </w:t>
      </w:r>
      <w:r>
        <w:t xml:space="preserve">impeachment of President Park </w:t>
      </w:r>
      <w:proofErr w:type="spellStart"/>
      <w:r>
        <w:t>Geun</w:t>
      </w:r>
      <w:proofErr w:type="spellEnd"/>
      <w:r>
        <w:t xml:space="preserve"> </w:t>
      </w:r>
      <w:proofErr w:type="spellStart"/>
      <w:r>
        <w:t>Hye</w:t>
      </w:r>
      <w:proofErr w:type="spellEnd"/>
      <w:r>
        <w:t xml:space="preserve">) and economic anemia (with comparatively low 2016 GDP growth of 2.8%, and relatively high youth unemployment). Given these headwinds, there is little impetus </w:t>
      </w:r>
      <w:r w:rsidR="00DC4E03">
        <w:t xml:space="preserve">in SK </w:t>
      </w:r>
      <w:r>
        <w:t>for taking on greater burdens within the context of the crisis management agreement.</w:t>
      </w:r>
    </w:p>
    <w:p w:rsidR="00581EC8" w:rsidRDefault="00581EC8" w:rsidP="00581EC8">
      <w:pPr>
        <w:jc w:val="both"/>
      </w:pPr>
      <w:r>
        <w:t xml:space="preserve">However, if one takes a step back and examines EU-SK security relations in a larger context than CSDP, then security cooperation between Brussels and Seoul appears more vibrant. Indeed, the Framework Agreement lays out areas of cooperation between the two signatories, including provisions on nonproliferation of weapons of mass destruction (WMD), </w:t>
      </w:r>
      <w:proofErr w:type="spellStart"/>
      <w:r>
        <w:t>cyberthreats</w:t>
      </w:r>
      <w:proofErr w:type="spellEnd"/>
      <w:r>
        <w:t xml:space="preserve">, money laundering and illicit trafficking, and promotion of human rights (and the international legal order more generally). Of special interest is burgeoning EU-SK cooperation on </w:t>
      </w:r>
      <w:proofErr w:type="spellStart"/>
      <w:r>
        <w:t>cybersecurity</w:t>
      </w:r>
      <w:proofErr w:type="spellEnd"/>
      <w:r>
        <w:t>/</w:t>
      </w:r>
      <w:proofErr w:type="spellStart"/>
      <w:r>
        <w:t>cyberthreats</w:t>
      </w:r>
      <w:proofErr w:type="spellEnd"/>
      <w:r>
        <w:t>. This is institutionalized in the EU-SK Cyber Dialogue,</w:t>
      </w:r>
      <w:r>
        <w:rPr>
          <w:rStyle w:val="FootnoteReference"/>
        </w:rPr>
        <w:footnoteReference w:id="7"/>
      </w:r>
      <w:r>
        <w:t xml:space="preserve"> an annual Vice-Ministerial-level meeting, ongoing since 2013, for addressing cyberspace, Internet governance, </w:t>
      </w:r>
      <w:proofErr w:type="spellStart"/>
      <w:r>
        <w:t>cybersecurity</w:t>
      </w:r>
      <w:proofErr w:type="spellEnd"/>
      <w:r>
        <w:t xml:space="preserve">, cyber capacity building in third countries, and cybercrime. This is a natural and growing area of EU-SK security cooperation, given the fact that both the EU and SK are highly technically capable and face unique </w:t>
      </w:r>
      <w:proofErr w:type="spellStart"/>
      <w:r>
        <w:t>cyberthreats</w:t>
      </w:r>
      <w:proofErr w:type="spellEnd"/>
      <w:r>
        <w:t xml:space="preserve"> (Russia and NK). It is worth </w:t>
      </w:r>
      <w:r>
        <w:lastRenderedPageBreak/>
        <w:t xml:space="preserve">noting that SK-EU </w:t>
      </w:r>
      <w:proofErr w:type="spellStart"/>
      <w:r>
        <w:t>cybersecurity</w:t>
      </w:r>
      <w:proofErr w:type="spellEnd"/>
      <w:r>
        <w:t xml:space="preserve"> cooperation vis-à-vis NK is also beneficial for Europe, as Pyongyang’s elite </w:t>
      </w:r>
      <w:proofErr w:type="spellStart"/>
      <w:r>
        <w:t>cyberwarriors</w:t>
      </w:r>
      <w:proofErr w:type="spellEnd"/>
      <w:r>
        <w:t xml:space="preserve"> have a record of attacking European banking institutions including Polish banks (successfully), as well as (unsuccessfully) the ECB, Deutsche Bank locations in the US, and Czech banks.</w:t>
      </w:r>
    </w:p>
    <w:p w:rsidR="00581EC8" w:rsidRDefault="00581EC8" w:rsidP="00581EC8">
      <w:pPr>
        <w:jc w:val="both"/>
      </w:pPr>
      <w:r>
        <w:t xml:space="preserve">The EU’s contribution to SK’s security on the peninsula and in Northeast Asia more generally is broader and more sustained than might be expected. Obviously the US and China dominate the security and defense sectors of East Asia, and thus Europe is largely out in the cold (few major defense contracts with Japan and SK, no presence in the Asia Defense Ministers Meeting+ (ADMM+), etc), but both the EU and its member states do make other important contributions to the maintenance of the East Asian order. First, they have a massive economic presence in East Asia, which, especially in light of the transatlantic alliance with the US, a true Pacific power, undergirds the norms of the current international/regional regime. Second, Europe actively maintains the international/regional system in terms of international law in a range of areas: nonproliferation, human rights, counter-terrorism, territorial/maritime dispute resolution, sanctions against NK, etc. Both of these sets of actions contribute indirectly to SK’s national security by promoting a stable, predictable environment within which it can hedge between China and the US.  </w:t>
      </w:r>
    </w:p>
    <w:p w:rsidR="00581EC8" w:rsidRDefault="00581EC8" w:rsidP="00581EC8">
      <w:pPr>
        <w:jc w:val="both"/>
      </w:pPr>
      <w:r>
        <w:t>Beyond that, the EU and its member states play an understated but meaningful role in countering Pyongyang’s weapons programs and other malfeasance, often in consultation with the international community</w:t>
      </w:r>
      <w:r>
        <w:rPr>
          <w:rStyle w:val="FootnoteReference"/>
        </w:rPr>
        <w:footnoteReference w:id="8"/>
      </w:r>
      <w:r>
        <w:t xml:space="preserve"> and SK counterparts. Mostly visibly, perhaps, the EU vigorously enforces both standard international and enhanced voluntary sanctions against NK as a part of the effort—led by SK, Japan, and the US—to curb that country’s WMD (especially nuclear) and missile development. In February 2017 the EU imposed new sanctions—implementing a November 2016 UNSC resolution—for Pyongyang’s nuclear and ballistic missile tests.</w:t>
      </w:r>
      <w:r>
        <w:rPr>
          <w:rStyle w:val="FootnoteReference"/>
        </w:rPr>
        <w:footnoteReference w:id="9"/>
      </w:r>
      <w:r>
        <w:t xml:space="preserve"> These sanctions</w:t>
      </w:r>
      <w:r>
        <w:rPr>
          <w:rStyle w:val="FootnoteReference"/>
        </w:rPr>
        <w:footnoteReference w:id="10"/>
      </w:r>
      <w:r>
        <w:t xml:space="preserve"> cover trade in coal, iron and iron ore, and imports from NK of copper, nickel, silver, and zinc. New sales of helicopters and ships were banned under the new sanctions, tighter controls on the finance and transport sectors were introduced, and educational, training, and scientific exchanges were prohibited if they could benefit NK’s nuclear and/or ballistic missile programs.</w:t>
      </w:r>
      <w:r>
        <w:rPr>
          <w:rStyle w:val="FootnoteReference"/>
        </w:rPr>
        <w:footnoteReference w:id="11"/>
      </w:r>
      <w:r>
        <w:t xml:space="preserve"> NK’s use of real estate property on EU territory was also restricted, as was the right of NK diplomats to have more than one bank account in the EU.</w:t>
      </w:r>
      <w:r>
        <w:rPr>
          <w:rStyle w:val="FootnoteReference"/>
        </w:rPr>
        <w:footnoteReference w:id="12"/>
      </w:r>
      <w:r>
        <w:t xml:space="preserve"> More recently, in April</w:t>
      </w:r>
      <w:r w:rsidR="00704657">
        <w:t xml:space="preserve"> 2017</w:t>
      </w:r>
      <w:r>
        <w:t xml:space="preserve">, the EU </w:t>
      </w:r>
      <w:r>
        <w:lastRenderedPageBreak/>
        <w:t>expanded the sanctions regime again, prohibiting European companies from investing in any NK industry connected with conventional armaments, including metallurgy, aviation, information technology, chemicals, mining, and refining.</w:t>
      </w:r>
      <w:r>
        <w:rPr>
          <w:rStyle w:val="FootnoteReference"/>
        </w:rPr>
        <w:footnoteReference w:id="13"/>
      </w:r>
      <w:r>
        <w:t xml:space="preserve"> The same measure increased </w:t>
      </w:r>
      <w:r w:rsidR="00704657">
        <w:t xml:space="preserve">to </w:t>
      </w:r>
      <w:r>
        <w:t>41 and 11 respectively the number of sanctioned individuals (</w:t>
      </w:r>
      <w:r w:rsidR="00704657">
        <w:t>with travel bans and</w:t>
      </w:r>
      <w:r>
        <w:t xml:space="preserve"> asset freezes) and institutions with connections to NK’s nuclear and missile programs. </w:t>
      </w:r>
    </w:p>
    <w:p w:rsidR="00581EC8" w:rsidRDefault="00581EC8" w:rsidP="00581EC8">
      <w:pPr>
        <w:jc w:val="both"/>
      </w:pPr>
      <w:r>
        <w:t xml:space="preserve">Such measures </w:t>
      </w:r>
      <w:r w:rsidR="00704657">
        <w:t xml:space="preserve">by the EU </w:t>
      </w:r>
      <w:r>
        <w:t xml:space="preserve">not only contribute to SK’s security—and are often </w:t>
      </w:r>
      <w:r w:rsidR="00704657">
        <w:t xml:space="preserve">calibrated </w:t>
      </w:r>
      <w:r>
        <w:t xml:space="preserve">and executed in coordination with Seoul—but also are important to the interests of the EU and its member states. NK is a known </w:t>
      </w:r>
      <w:proofErr w:type="spellStart"/>
      <w:r>
        <w:t>proliferator</w:t>
      </w:r>
      <w:proofErr w:type="spellEnd"/>
      <w:r>
        <w:t xml:space="preserve"> of WMD (including nuclear technology) to states in the Middle East. For example, it has been recently revealed that NK attempted to sell lithium-6—a material for increasing nuclear explosive yield—to unknown, black-market buyers in 2016.</w:t>
      </w:r>
      <w:r>
        <w:rPr>
          <w:rStyle w:val="FootnoteReference"/>
        </w:rPr>
        <w:footnoteReference w:id="14"/>
      </w:r>
      <w:r>
        <w:t xml:space="preserve"> Even more notoriously, Pyongyang almost certainly ordered the assassination by VX of Kim </w:t>
      </w:r>
      <w:proofErr w:type="spellStart"/>
      <w:r>
        <w:t>Jong</w:t>
      </w:r>
      <w:proofErr w:type="spellEnd"/>
      <w:r>
        <w:t xml:space="preserve"> Nam in the Kuala Lumpur airport in early 2017. While not proliferation in the typical sense, one side-effect of the assassination was that it served as a message to the international community that Pyongyang is willing to openly employ chemical weapons to achieve its objectives. As a known </w:t>
      </w:r>
      <w:proofErr w:type="spellStart"/>
      <w:r>
        <w:t>proliferator</w:t>
      </w:r>
      <w:proofErr w:type="spellEnd"/>
      <w:r>
        <w:t xml:space="preserve"> of WMD to the Middle East, a volatile region with both governments and terrorist organizations hostile to the EU and its member states, NK’s WMD and missile programs represent a threat to European security. </w:t>
      </w:r>
    </w:p>
    <w:p w:rsidR="00704657" w:rsidRDefault="00581EC8" w:rsidP="00581EC8">
      <w:pPr>
        <w:jc w:val="both"/>
      </w:pPr>
      <w:r>
        <w:t>The EU (with Japan) has co-sponsored UN resolutions targeting North Korea’s human rights abuses, while Poland (although not Malta) has finally stopped accepting North Korean visa applications for seconded laborers (whose hard currency earnings go to pay for Pyongyang’s nuclear and missile programs). As of July 2015 the European Commission has also designated (for asset freeze and operation suspension) the North Korean insurance company KNIC (Korea National Insurance Corporation) as an entity violating Council Regulation (EC) 329/2007. This insurance company, linked to Pyongyang’s Office 39, was responsible for perpetrating insurance/re-insurance fraud as a way of earning hundreds of millions of dollars in hard currency that was sent directly into North Korea’s funds for its nuclear and missile/rocket programs. This was a crucial and very meaningful step. Germany closed the German KNIC branch in 2015, freezing the assets of four Hamburg-based managers, while the UK did the same thing in October 2016 for the KNIC’s south London headquarters.</w:t>
      </w:r>
      <w:r>
        <w:rPr>
          <w:rStyle w:val="FootnoteReference"/>
        </w:rPr>
        <w:footnoteReference w:id="15"/>
      </w:r>
      <w:r>
        <w:t xml:space="preserve"> </w:t>
      </w:r>
    </w:p>
    <w:p w:rsidR="00581EC8" w:rsidRDefault="00704657" w:rsidP="00581EC8">
      <w:pPr>
        <w:jc w:val="both"/>
      </w:pPr>
      <w:r>
        <w:t>Lastly</w:t>
      </w:r>
      <w:r w:rsidR="00581EC8">
        <w:t xml:space="preserve">, the UK and France both store/reprocess and transport (to the US) for reprocessing </w:t>
      </w:r>
      <w:r>
        <w:t>used plutonium from SK</w:t>
      </w:r>
      <w:r w:rsidR="00581EC8">
        <w:t xml:space="preserve"> and Japanese civilian nuclear reactors. This task reduces these countries’ available nuclear fuel (were they to “go nuclear”</w:t>
      </w:r>
      <w:r>
        <w:t xml:space="preserve"> in response to the NK nuclear threat). As importantly, these actions are</w:t>
      </w:r>
      <w:r w:rsidR="00581EC8">
        <w:t xml:space="preserve"> an essential part of the nuclear cooperation agreements that undergird the NPT. </w:t>
      </w:r>
    </w:p>
    <w:p w:rsidR="00AF18BD" w:rsidRDefault="00AF18BD" w:rsidP="00581EC8">
      <w:pPr>
        <w:jc w:val="both"/>
      </w:pPr>
    </w:p>
    <w:p w:rsidR="00581EC8" w:rsidRPr="00AF18BD" w:rsidRDefault="00581EC8" w:rsidP="00581EC8">
      <w:pPr>
        <w:jc w:val="both"/>
        <w:rPr>
          <w:b/>
        </w:rPr>
      </w:pPr>
      <w:r w:rsidRPr="00AF18BD">
        <w:rPr>
          <w:b/>
        </w:rPr>
        <w:lastRenderedPageBreak/>
        <w:t>III. Conclusion</w:t>
      </w:r>
    </w:p>
    <w:p w:rsidR="00581EC8" w:rsidRDefault="00704657" w:rsidP="00581EC8">
      <w:pPr>
        <w:jc w:val="both"/>
      </w:pPr>
      <w:r>
        <w:t>T</w:t>
      </w:r>
      <w:r w:rsidR="00581EC8">
        <w:t>he EU and its member states have extensive, meaningful</w:t>
      </w:r>
      <w:r>
        <w:t>,</w:t>
      </w:r>
      <w:r w:rsidR="00581EC8">
        <w:t xml:space="preserve"> ongoing security relations with SK, and certainly contribute to security in East Asia more broadly. In fact they are strong on international rule of law issues and general support for the regimes and institutions that have buttressed the peace and prosperity of SK and East Asia in the post-WWII/post-Cold War period. Going forward, however, many of the challenges facing Europe and SK, as outlined in section I, will, absent </w:t>
      </w:r>
      <w:proofErr w:type="spellStart"/>
      <w:r w:rsidR="00581EC8">
        <w:t>pollyannish</w:t>
      </w:r>
      <w:proofErr w:type="spellEnd"/>
      <w:r w:rsidR="00581EC8">
        <w:t xml:space="preserve"> visions of dramatic improvement, diminish both side’s overall power, in turn diminishing the force they can bring to bear in supporting each other’s security concerns in the face of </w:t>
      </w:r>
      <w:r>
        <w:t xml:space="preserve">non-state/non-conventional threats and/or </w:t>
      </w:r>
      <w:r w:rsidR="00581EC8">
        <w:t xml:space="preserve">potential destabilizing </w:t>
      </w:r>
      <w:r>
        <w:t xml:space="preserve">state </w:t>
      </w:r>
      <w:r w:rsidR="00581EC8">
        <w:t>revisionism</w:t>
      </w:r>
      <w:r>
        <w:t xml:space="preserve"> (e.g., by NK, China, or Russia)</w:t>
      </w:r>
      <w:r w:rsidR="00581EC8">
        <w:t xml:space="preserve">. </w:t>
      </w:r>
    </w:p>
    <w:p w:rsidR="00581EC8" w:rsidRDefault="00581EC8" w:rsidP="00581EC8">
      <w:pPr>
        <w:jc w:val="both"/>
      </w:pPr>
      <w:r>
        <w:t xml:space="preserve">In this regard, SK’s biggest short term difficulty is clearly NK. Pyongyang’s capabilities and threatening posture and rhetoric simply make it difficult for Seoul to look far afield in applying </w:t>
      </w:r>
      <w:r w:rsidR="00704657">
        <w:t xml:space="preserve">scarce </w:t>
      </w:r>
      <w:r>
        <w:t>assets to crisis management. In the long term, SK’s biggest challenge is actuall</w:t>
      </w:r>
      <w:r w:rsidR="00704657">
        <w:t>y domestic, as politico</w:t>
      </w:r>
      <w:r>
        <w:t xml:space="preserve">-economic corruption and recent </w:t>
      </w:r>
      <w:r w:rsidR="001B341F">
        <w:t xml:space="preserve">scandals </w:t>
      </w:r>
      <w:r>
        <w:t xml:space="preserve">have laid bare serious, intractable shortcomings in SK’s leading institutions. Moreover, the country is facing a dramatic demographic crunch and the imperative of adapting to new forms of creativity-driven globalization that will not be amenable to SK’s economic strengths (the industrial optimization of production processes invented elsewhere).  </w:t>
      </w:r>
    </w:p>
    <w:p w:rsidR="00581EC8" w:rsidRDefault="00581EC8" w:rsidP="00581EC8">
      <w:pPr>
        <w:jc w:val="both"/>
      </w:pPr>
      <w:r>
        <w:t xml:space="preserve">For Europe, the big obstacle to greater contribution to East Asian security and order, including in partnership with SK, is frankly speaking, Europe’s role with China. Perhaps due to the collective action dilemma, the EU and its member states have been very reluctant to use their considerable economic firepower vis-à-vis China to pressure Beijing to refrain from destabilizing actions in East Asia (particularly in the South and East China Seas), or to persuade it to adopt a more coercive line vis-à-vis NK. Indeed most European leaders’ visits to China are judged almost entirely by the business deals that are signed in front of cameras broadcasting the good economic news back to beleaguered industries in Europe. Europe’s weakened condition going forward will incentivize it to play an even meeker role vis-à-vis China’s revisionism. And this point is really just a specific instance of a larger issue: Europe has the economic, diplomatic, and soft power potential to intervene selectively (and in concert with the US, the international community, and the EU’s strategic partners such as SK, Japan, China, and India) in East Asian security issues, but the political will is absent. </w:t>
      </w:r>
    </w:p>
    <w:p w:rsidR="00581EC8" w:rsidRDefault="00581EC8" w:rsidP="00581EC8">
      <w:pPr>
        <w:jc w:val="both"/>
      </w:pPr>
      <w:r>
        <w:t>Were that fact to change, for whatever reason, there are opportunities for Europe to contribute to security and order in East Asia in general and SK in particular. Transatlantic security cooperation in Asia woul</w:t>
      </w:r>
      <w:r w:rsidR="001B341F">
        <w:t>d top the list</w:t>
      </w:r>
      <w:r>
        <w:t>. The US and Europe would be well advised to link Atlantic and Pacific security networks and create patterns of cooperation between, for example, NATO and countries such as SK, Japan, and Australia (this would obviously involve a lot of diplomatic handholding with China, which makes it unlikely). There is also a huge opportunity (and necessity) for esta</w:t>
      </w:r>
      <w:r w:rsidR="001B341F">
        <w:t>blishing better space and cyber</w:t>
      </w:r>
      <w:r>
        <w:t xml:space="preserve">security cooperation between Europe and East Asian countries, especially SK. Finally, just to select one area among several, the EU could contribute greatly to the slowing of the NK nuclear program by sanctioning all banks and financial institutions that have any role in linking NK’s foreign exchange activities to that country’s nuclear and missile/rocket programs (so-called secondary financial sanctions). </w:t>
      </w:r>
      <w:r>
        <w:lastRenderedPageBreak/>
        <w:t xml:space="preserve">If this were done in concert with the US, it would be a major hit to the regime. China would, of course, be furious, but that would be precisely because the impact would be real. </w:t>
      </w:r>
    </w:p>
    <w:p w:rsidR="00E63AFE" w:rsidRDefault="00E63AFE"/>
    <w:sectPr w:rsidR="00E63AFE" w:rsidSect="00E63A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B5B" w:rsidRDefault="00282B5B" w:rsidP="00581EC8">
      <w:pPr>
        <w:spacing w:after="0" w:line="240" w:lineRule="auto"/>
      </w:pPr>
      <w:r>
        <w:separator/>
      </w:r>
    </w:p>
  </w:endnote>
  <w:endnote w:type="continuationSeparator" w:id="0">
    <w:p w:rsidR="00282B5B" w:rsidRDefault="00282B5B" w:rsidP="00581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B5B" w:rsidRDefault="00282B5B" w:rsidP="00581EC8">
      <w:pPr>
        <w:spacing w:after="0" w:line="240" w:lineRule="auto"/>
      </w:pPr>
      <w:r>
        <w:separator/>
      </w:r>
    </w:p>
  </w:footnote>
  <w:footnote w:type="continuationSeparator" w:id="0">
    <w:p w:rsidR="00282B5B" w:rsidRDefault="00282B5B" w:rsidP="00581EC8">
      <w:pPr>
        <w:spacing w:after="0" w:line="240" w:lineRule="auto"/>
      </w:pPr>
      <w:r>
        <w:continuationSeparator/>
      </w:r>
    </w:p>
  </w:footnote>
  <w:footnote w:id="1">
    <w:p w:rsidR="00581EC8" w:rsidRDefault="00581EC8" w:rsidP="00581EC8">
      <w:pPr>
        <w:pStyle w:val="FootnoteText"/>
      </w:pPr>
      <w:r>
        <w:rPr>
          <w:rStyle w:val="FootnoteReference"/>
        </w:rPr>
        <w:footnoteRef/>
      </w:r>
      <w:r>
        <w:t xml:space="preserve"> </w:t>
      </w:r>
      <w:proofErr w:type="spellStart"/>
      <w:r>
        <w:t>Woosang</w:t>
      </w:r>
      <w:proofErr w:type="spellEnd"/>
      <w:r>
        <w:t xml:space="preserve"> Kim. 2008. “Korea as a Middle Power in Northeast Asian Security,” in </w:t>
      </w:r>
      <w:proofErr w:type="gramStart"/>
      <w:r w:rsidRPr="00864498">
        <w:rPr>
          <w:i/>
        </w:rPr>
        <w:t>The</w:t>
      </w:r>
      <w:proofErr w:type="gramEnd"/>
      <w:r w:rsidRPr="00864498">
        <w:rPr>
          <w:i/>
        </w:rPr>
        <w:t xml:space="preserve"> United States and Northeast Asia: Debates, Issues, and New Order</w:t>
      </w:r>
      <w:r>
        <w:t xml:space="preserve"> (eds. C.-I. Moon and G.J. </w:t>
      </w:r>
      <w:proofErr w:type="spellStart"/>
      <w:r>
        <w:t>Ikenberry</w:t>
      </w:r>
      <w:proofErr w:type="spellEnd"/>
      <w:r>
        <w:t>) (</w:t>
      </w:r>
      <w:proofErr w:type="spellStart"/>
      <w:r>
        <w:t>Lantham</w:t>
      </w:r>
      <w:proofErr w:type="spellEnd"/>
      <w:r>
        <w:t xml:space="preserve">, UK: </w:t>
      </w:r>
      <w:proofErr w:type="spellStart"/>
      <w:r>
        <w:t>Rowman</w:t>
      </w:r>
      <w:proofErr w:type="spellEnd"/>
      <w:r>
        <w:t xml:space="preserve"> and Littlefield); Sung-Han Kim. 2013. “Global Governance and Middle Powers: South Korea’s Role in the G20,” CFR Report (February 2013). At: </w:t>
      </w:r>
      <w:hyperlink r:id="rId1" w:history="1">
        <w:r w:rsidRPr="00041E48">
          <w:rPr>
            <w:rStyle w:val="Hyperlink"/>
          </w:rPr>
          <w:t>http://www.cfr.org/south-korea/global-governance-middle-powers-south-koreas-role-g20/p30062</w:t>
        </w:r>
      </w:hyperlink>
      <w:r>
        <w:t xml:space="preserve"> </w:t>
      </w:r>
    </w:p>
  </w:footnote>
  <w:footnote w:id="2">
    <w:p w:rsidR="00581EC8" w:rsidRDefault="00581EC8" w:rsidP="00581EC8">
      <w:pPr>
        <w:pStyle w:val="FootnoteText"/>
      </w:pPr>
      <w:r>
        <w:rPr>
          <w:rStyle w:val="FootnoteReference"/>
        </w:rPr>
        <w:footnoteRef/>
      </w:r>
      <w:r>
        <w:t xml:space="preserve"> </w:t>
      </w:r>
      <w:proofErr w:type="gramStart"/>
      <w:r>
        <w:t>Daniel Twining.</w:t>
      </w:r>
      <w:proofErr w:type="gramEnd"/>
      <w:r>
        <w:t xml:space="preserve"> 2015. “Europe’s Incomplete Pivot to Asia,” </w:t>
      </w:r>
      <w:proofErr w:type="spellStart"/>
      <w:r>
        <w:t>Asan</w:t>
      </w:r>
      <w:proofErr w:type="spellEnd"/>
      <w:r>
        <w:t xml:space="preserve"> Forum (4/9/2015), </w:t>
      </w:r>
      <w:proofErr w:type="gramStart"/>
      <w:r>
        <w:t>At</w:t>
      </w:r>
      <w:proofErr w:type="gramEnd"/>
      <w:r>
        <w:t xml:space="preserve">: </w:t>
      </w:r>
      <w:hyperlink r:id="rId2" w:history="1">
        <w:r w:rsidRPr="00041E48">
          <w:rPr>
            <w:rStyle w:val="Hyperlink"/>
          </w:rPr>
          <w:t>http://www.theasanforum.org/europes-incomplete-pivot-to-asia/</w:t>
        </w:r>
      </w:hyperlink>
      <w:r>
        <w:t xml:space="preserve">; The Diplomat. 2016. “The EU’s Own Pivot to Asia: An Interview with Fraser Cameron,” </w:t>
      </w:r>
      <w:r w:rsidRPr="00E01B23">
        <w:rPr>
          <w:i/>
        </w:rPr>
        <w:t>The Diplomat</w:t>
      </w:r>
      <w:r>
        <w:t xml:space="preserve"> (12/9/2016). At: </w:t>
      </w:r>
      <w:hyperlink r:id="rId3" w:history="1">
        <w:r w:rsidRPr="00041E48">
          <w:rPr>
            <w:rStyle w:val="Hyperlink"/>
          </w:rPr>
          <w:t>http://thediplomat.com/2016/12/the-eus-own-pivot-to-asia/</w:t>
        </w:r>
      </w:hyperlink>
      <w:r>
        <w:t xml:space="preserve">; Arthur </w:t>
      </w:r>
      <w:proofErr w:type="spellStart"/>
      <w:r>
        <w:t>Beesley</w:t>
      </w:r>
      <w:proofErr w:type="spellEnd"/>
      <w:r>
        <w:t xml:space="preserve"> and Paul </w:t>
      </w:r>
      <w:proofErr w:type="spellStart"/>
      <w:r>
        <w:t>McClean</w:t>
      </w:r>
      <w:proofErr w:type="spellEnd"/>
      <w:r>
        <w:t xml:space="preserve">. 2017. “Europe explores Asia pivot to fend off protectionism,” </w:t>
      </w:r>
      <w:r w:rsidRPr="00E01B23">
        <w:rPr>
          <w:i/>
        </w:rPr>
        <w:t>The Financial Times</w:t>
      </w:r>
      <w:r>
        <w:t xml:space="preserve"> (2/14/2017). At: </w:t>
      </w:r>
      <w:hyperlink r:id="rId4" w:history="1">
        <w:r w:rsidRPr="00041E48">
          <w:rPr>
            <w:rStyle w:val="Hyperlink"/>
          </w:rPr>
          <w:t>https://www.ft.com/content/52a46184-ed5c-11e6-930f-061b01e23655</w:t>
        </w:r>
      </w:hyperlink>
      <w:r>
        <w:t xml:space="preserve">  </w:t>
      </w:r>
    </w:p>
  </w:footnote>
  <w:footnote w:id="3">
    <w:p w:rsidR="00581EC8" w:rsidRDefault="00581EC8" w:rsidP="00581EC8">
      <w:pPr>
        <w:pStyle w:val="FootnoteText"/>
      </w:pPr>
      <w:r>
        <w:rPr>
          <w:rStyle w:val="FootnoteReference"/>
        </w:rPr>
        <w:footnoteRef/>
      </w:r>
      <w:r>
        <w:t xml:space="preserve"> </w:t>
      </w:r>
      <w:proofErr w:type="gramStart"/>
      <w:r>
        <w:t>European Union.</w:t>
      </w:r>
      <w:proofErr w:type="gramEnd"/>
      <w:r>
        <w:t xml:space="preserve"> 2016. Shared Vision, Common Action: A Stronger Europe: A Global Strategy for the European Union’s Foreign and Security Policy (June 2016). At: </w:t>
      </w:r>
      <w:hyperlink r:id="rId5" w:history="1">
        <w:r w:rsidRPr="00041E48">
          <w:rPr>
            <w:rStyle w:val="Hyperlink"/>
          </w:rPr>
          <w:t>http://www.iss.europa.eu/uploads/media/EUGS.pdf</w:t>
        </w:r>
      </w:hyperlink>
      <w:r>
        <w:t xml:space="preserve"> </w:t>
      </w:r>
    </w:p>
  </w:footnote>
  <w:footnote w:id="4">
    <w:p w:rsidR="00581EC8" w:rsidRDefault="00581EC8" w:rsidP="00581EC8">
      <w:pPr>
        <w:pStyle w:val="FootnoteText"/>
      </w:pPr>
      <w:r>
        <w:rPr>
          <w:rStyle w:val="FootnoteReference"/>
        </w:rPr>
        <w:footnoteRef/>
      </w:r>
      <w:r>
        <w:t xml:space="preserve"> Sven </w:t>
      </w:r>
      <w:proofErr w:type="spellStart"/>
      <w:r>
        <w:t>Biscop</w:t>
      </w:r>
      <w:proofErr w:type="spellEnd"/>
      <w:r>
        <w:t xml:space="preserve">. 2016. “All or Nothing: European and British Strategic Autonomy </w:t>
      </w:r>
      <w:proofErr w:type="gramStart"/>
      <w:r>
        <w:t>After</w:t>
      </w:r>
      <w:proofErr w:type="gramEnd"/>
      <w:r>
        <w:t xml:space="preserve"> the </w:t>
      </w:r>
      <w:proofErr w:type="spellStart"/>
      <w:r>
        <w:t>Brexit</w:t>
      </w:r>
      <w:proofErr w:type="spellEnd"/>
      <w:r>
        <w:t xml:space="preserve">,” Egmont Paper 87 (September 2016); Sven </w:t>
      </w:r>
      <w:proofErr w:type="spellStart"/>
      <w:r>
        <w:t>Biscop</w:t>
      </w:r>
      <w:proofErr w:type="spellEnd"/>
      <w:r>
        <w:t>. 2017. “</w:t>
      </w:r>
      <w:proofErr w:type="spellStart"/>
      <w:r>
        <w:t>Oratio</w:t>
      </w:r>
      <w:proofErr w:type="spellEnd"/>
      <w:r>
        <w:t xml:space="preserve"> Pro PESCO,” Egmont Paper 91 (January 2017).  </w:t>
      </w:r>
    </w:p>
  </w:footnote>
  <w:footnote w:id="5">
    <w:p w:rsidR="00581EC8" w:rsidRDefault="00581EC8" w:rsidP="00581EC8">
      <w:pPr>
        <w:pStyle w:val="FootnoteText"/>
      </w:pPr>
      <w:r>
        <w:rPr>
          <w:rStyle w:val="FootnoteReference"/>
        </w:rPr>
        <w:footnoteRef/>
      </w:r>
      <w:r>
        <w:t xml:space="preserve"> See, for instance, the failed attempt by EADS in 2013 to sell </w:t>
      </w:r>
      <w:proofErr w:type="spellStart"/>
      <w:r>
        <w:t>Eurofighters</w:t>
      </w:r>
      <w:proofErr w:type="spellEnd"/>
      <w:r>
        <w:t xml:space="preserve"> to the SK armed forces.</w:t>
      </w:r>
    </w:p>
  </w:footnote>
  <w:footnote w:id="6">
    <w:p w:rsidR="00581EC8" w:rsidRDefault="00581EC8" w:rsidP="00581EC8">
      <w:pPr>
        <w:pStyle w:val="FootnoteText"/>
      </w:pPr>
      <w:r>
        <w:rPr>
          <w:rStyle w:val="FootnoteReference"/>
        </w:rPr>
        <w:footnoteRef/>
      </w:r>
      <w:r w:rsidR="00DC4E03">
        <w:t xml:space="preserve"> </w:t>
      </w:r>
      <w:proofErr w:type="gramStart"/>
      <w:r w:rsidR="00DC4E03">
        <w:t>Terminal High-</w:t>
      </w:r>
      <w:r>
        <w:t>Altitude Area Defense.</w:t>
      </w:r>
      <w:proofErr w:type="gramEnd"/>
    </w:p>
  </w:footnote>
  <w:footnote w:id="7">
    <w:p w:rsidR="00581EC8" w:rsidRDefault="00581EC8" w:rsidP="00581EC8">
      <w:pPr>
        <w:pStyle w:val="FootnoteText"/>
      </w:pPr>
      <w:r>
        <w:rPr>
          <w:rStyle w:val="FootnoteReference"/>
        </w:rPr>
        <w:footnoteRef/>
      </w:r>
      <w:r>
        <w:t xml:space="preserve"> </w:t>
      </w:r>
      <w:proofErr w:type="gramStart"/>
      <w:r>
        <w:t>European Union.</w:t>
      </w:r>
      <w:proofErr w:type="gramEnd"/>
      <w:r>
        <w:t xml:space="preserve"> 2016. Press release: Third annual European Union-Republic of Korea Cyber Dialogue held today in Brussels (December 16, 2016). At: </w:t>
      </w:r>
      <w:hyperlink r:id="rId6" w:history="1">
        <w:r w:rsidRPr="00E82302">
          <w:rPr>
            <w:rStyle w:val="Hyperlink"/>
          </w:rPr>
          <w:t>https://eeas.europa.eu/headquarters/headquarters-homepage/4979_fr</w:t>
        </w:r>
      </w:hyperlink>
      <w:r>
        <w:t xml:space="preserve"> </w:t>
      </w:r>
    </w:p>
  </w:footnote>
  <w:footnote w:id="8">
    <w:p w:rsidR="00581EC8" w:rsidRDefault="00581EC8" w:rsidP="00581EC8">
      <w:pPr>
        <w:pStyle w:val="FootnoteText"/>
      </w:pPr>
      <w:r>
        <w:rPr>
          <w:rStyle w:val="FootnoteReference"/>
        </w:rPr>
        <w:footnoteRef/>
      </w:r>
      <w:r>
        <w:t xml:space="preserve"> The vast majority of EU member states are part of the Proliferation Security Initiative. See: </w:t>
      </w:r>
      <w:hyperlink r:id="rId7" w:history="1">
        <w:r w:rsidRPr="00E82302">
          <w:rPr>
            <w:rStyle w:val="Hyperlink"/>
          </w:rPr>
          <w:t>http://www.psi-online.info/</w:t>
        </w:r>
      </w:hyperlink>
      <w:r>
        <w:t xml:space="preserve"> </w:t>
      </w:r>
    </w:p>
  </w:footnote>
  <w:footnote w:id="9">
    <w:p w:rsidR="00581EC8" w:rsidRDefault="00581EC8" w:rsidP="00581EC8">
      <w:pPr>
        <w:pStyle w:val="FootnoteText"/>
      </w:pPr>
      <w:r>
        <w:rPr>
          <w:rStyle w:val="FootnoteReference"/>
        </w:rPr>
        <w:footnoteRef/>
      </w:r>
      <w:r>
        <w:t xml:space="preserve"> </w:t>
      </w:r>
      <w:proofErr w:type="gramStart"/>
      <w:r>
        <w:t>European Union.</w:t>
      </w:r>
      <w:proofErr w:type="gramEnd"/>
      <w:r>
        <w:t xml:space="preserve"> 2017. Press release: North Korea: EU expands sanctions against the Democratic People’s Republic of Korea (DPRK) in line with UN Security Council resolution (February 27, 2017). At: </w:t>
      </w:r>
      <w:hyperlink r:id="rId8" w:history="1">
        <w:r w:rsidRPr="00E82302">
          <w:rPr>
            <w:rStyle w:val="Hyperlink"/>
          </w:rPr>
          <w:t>http://www.consilium.europa.eu/en/press/press-releases/2017/02/27-north-korea-sanctions/</w:t>
        </w:r>
      </w:hyperlink>
      <w:r>
        <w:t xml:space="preserve"> </w:t>
      </w:r>
    </w:p>
  </w:footnote>
  <w:footnote w:id="10">
    <w:p w:rsidR="00581EC8" w:rsidRDefault="00581EC8" w:rsidP="00581EC8">
      <w:pPr>
        <w:pStyle w:val="FootnoteText"/>
      </w:pPr>
      <w:r>
        <w:rPr>
          <w:rStyle w:val="FootnoteReference"/>
        </w:rPr>
        <w:footnoteRef/>
      </w:r>
      <w:r>
        <w:t xml:space="preserve"> The sanctions include the usual exemptions for humanitarian and livelihood reasons.</w:t>
      </w:r>
    </w:p>
  </w:footnote>
  <w:footnote w:id="11">
    <w:p w:rsidR="00581EC8" w:rsidRDefault="00581EC8" w:rsidP="00581EC8">
      <w:pPr>
        <w:pStyle w:val="FootnoteText"/>
      </w:pPr>
      <w:r>
        <w:rPr>
          <w:rStyle w:val="FootnoteReference"/>
        </w:rPr>
        <w:footnoteRef/>
      </w:r>
      <w:r>
        <w:t xml:space="preserve"> </w:t>
      </w:r>
      <w:proofErr w:type="gramStart"/>
      <w:r>
        <w:t>The Straits Times.</w:t>
      </w:r>
      <w:proofErr w:type="gramEnd"/>
      <w:r>
        <w:t xml:space="preserve"> 2017. “EU expands North Korea sanctions,” </w:t>
      </w:r>
      <w:r w:rsidRPr="004D0335">
        <w:rPr>
          <w:i/>
        </w:rPr>
        <w:t>The Straits Times</w:t>
      </w:r>
      <w:r>
        <w:t xml:space="preserve"> (February 27, 2017). At: </w:t>
      </w:r>
      <w:hyperlink r:id="rId9" w:history="1">
        <w:r w:rsidRPr="00E82302">
          <w:rPr>
            <w:rStyle w:val="Hyperlink"/>
          </w:rPr>
          <w:t>http://www.consilium.europa.eu/en/press/press-releases/2017/02/27-north-korea-sanctions/</w:t>
        </w:r>
      </w:hyperlink>
      <w:r>
        <w:t xml:space="preserve">  </w:t>
      </w:r>
    </w:p>
  </w:footnote>
  <w:footnote w:id="12">
    <w:p w:rsidR="00581EC8" w:rsidRDefault="00581EC8" w:rsidP="00581EC8">
      <w:pPr>
        <w:pStyle w:val="FootnoteText"/>
      </w:pPr>
      <w:r>
        <w:rPr>
          <w:rStyle w:val="FootnoteReference"/>
        </w:rPr>
        <w:footnoteRef/>
      </w:r>
      <w:r>
        <w:t xml:space="preserve"> </w:t>
      </w:r>
      <w:proofErr w:type="gramStart"/>
      <w:r>
        <w:t>European Union.</w:t>
      </w:r>
      <w:proofErr w:type="gramEnd"/>
      <w:r>
        <w:t xml:space="preserve"> 2017. Press release: North Korea: EU expands sanctions against the Democratic People’s Republic of Korea (DPRK) in line with UN Security Council resolution (February 27, 2017). At: </w:t>
      </w:r>
      <w:hyperlink r:id="rId10" w:history="1">
        <w:r w:rsidRPr="00E82302">
          <w:rPr>
            <w:rStyle w:val="Hyperlink"/>
          </w:rPr>
          <w:t>http://www.consilium.europa.eu/en/press/press-releases/2017/02/27-north-korea-sanctions/</w:t>
        </w:r>
      </w:hyperlink>
      <w:r>
        <w:t xml:space="preserve">. One way that NK earns foreign exchange abroad, which can be funneled into the country’s nuclear and missile programs, is by renting out Embassy premises (in violation of UNSC resolution 2321), as for </w:t>
      </w:r>
      <w:r w:rsidR="00704657">
        <w:t>instance the NK Embassy in Berl</w:t>
      </w:r>
      <w:r>
        <w:t xml:space="preserve">in has done by turning an Embassy-owned building into a hostel. See: </w:t>
      </w:r>
      <w:proofErr w:type="spellStart"/>
      <w:r>
        <w:t>Chitao</w:t>
      </w:r>
      <w:proofErr w:type="spellEnd"/>
      <w:r>
        <w:t xml:space="preserve"> Li. 2017. “Is Berlin violating UN sanctions on North Korea</w:t>
      </w:r>
      <w:proofErr w:type="gramStart"/>
      <w:r>
        <w:t>?,</w:t>
      </w:r>
      <w:proofErr w:type="gramEnd"/>
      <w:r>
        <w:t xml:space="preserve">” Die Welt (April 6, 2017). At: </w:t>
      </w:r>
      <w:hyperlink r:id="rId11" w:history="1">
        <w:r w:rsidRPr="00E82302">
          <w:rPr>
            <w:rStyle w:val="Hyperlink"/>
          </w:rPr>
          <w:t>http://www.dw.com/en/is-berlin-violating-un-sanctions-on-north-korea/a-38321591</w:t>
        </w:r>
      </w:hyperlink>
      <w:r>
        <w:t xml:space="preserve"> </w:t>
      </w:r>
    </w:p>
  </w:footnote>
  <w:footnote w:id="13">
    <w:p w:rsidR="00581EC8" w:rsidRDefault="00581EC8" w:rsidP="00581EC8">
      <w:pPr>
        <w:pStyle w:val="FootnoteText"/>
      </w:pPr>
      <w:r>
        <w:rPr>
          <w:rStyle w:val="FootnoteReference"/>
        </w:rPr>
        <w:footnoteRef/>
      </w:r>
      <w:r>
        <w:t xml:space="preserve"> </w:t>
      </w:r>
      <w:proofErr w:type="spellStart"/>
      <w:r>
        <w:t>Der</w:t>
      </w:r>
      <w:proofErr w:type="spellEnd"/>
      <w:r>
        <w:t xml:space="preserve"> Spiegel. 2017. “EU </w:t>
      </w:r>
      <w:proofErr w:type="spellStart"/>
      <w:r>
        <w:t>weitet</w:t>
      </w:r>
      <w:proofErr w:type="spellEnd"/>
      <w:r>
        <w:t xml:space="preserve"> </w:t>
      </w:r>
      <w:proofErr w:type="spellStart"/>
      <w:r>
        <w:t>Sanktionen</w:t>
      </w:r>
      <w:proofErr w:type="spellEnd"/>
      <w:r>
        <w:t xml:space="preserve"> </w:t>
      </w:r>
      <w:proofErr w:type="spellStart"/>
      <w:r>
        <w:t>gegen</w:t>
      </w:r>
      <w:proofErr w:type="spellEnd"/>
      <w:r>
        <w:t xml:space="preserve"> </w:t>
      </w:r>
      <w:proofErr w:type="spellStart"/>
      <w:r>
        <w:t>Nordkorea</w:t>
      </w:r>
      <w:proofErr w:type="spellEnd"/>
      <w:r>
        <w:t xml:space="preserve"> </w:t>
      </w:r>
      <w:proofErr w:type="spellStart"/>
      <w:r>
        <w:t>aus</w:t>
      </w:r>
      <w:proofErr w:type="spellEnd"/>
      <w:r>
        <w:t xml:space="preserve">,” </w:t>
      </w:r>
      <w:proofErr w:type="spellStart"/>
      <w:r w:rsidRPr="00704657">
        <w:rPr>
          <w:i/>
        </w:rPr>
        <w:t>Der</w:t>
      </w:r>
      <w:proofErr w:type="spellEnd"/>
      <w:r w:rsidRPr="00704657">
        <w:rPr>
          <w:i/>
        </w:rPr>
        <w:t xml:space="preserve"> Spiegel</w:t>
      </w:r>
      <w:r>
        <w:t xml:space="preserve"> (April 6, 2017). At: </w:t>
      </w:r>
      <w:hyperlink r:id="rId12" w:history="1">
        <w:r w:rsidRPr="00E82302">
          <w:rPr>
            <w:rStyle w:val="Hyperlink"/>
          </w:rPr>
          <w:t>http://www.spiegel.de/politik/ausland/eu-weitet-sanktionen-gegen-nordkorea-aus-a-1142201.html</w:t>
        </w:r>
      </w:hyperlink>
      <w:r>
        <w:t xml:space="preserve"> </w:t>
      </w:r>
    </w:p>
  </w:footnote>
  <w:footnote w:id="14">
    <w:p w:rsidR="00581EC8" w:rsidRDefault="00581EC8" w:rsidP="00581EC8">
      <w:pPr>
        <w:pStyle w:val="FootnoteText"/>
      </w:pPr>
      <w:r>
        <w:rPr>
          <w:rStyle w:val="FootnoteReference"/>
        </w:rPr>
        <w:footnoteRef/>
      </w:r>
      <w:r>
        <w:t xml:space="preserve"> Catherine Garcia. 2017. “U.N. report: North Korea attempted to sell nuclear material online,” </w:t>
      </w:r>
      <w:r w:rsidRPr="000A2F19">
        <w:rPr>
          <w:i/>
        </w:rPr>
        <w:t>The Week</w:t>
      </w:r>
      <w:r>
        <w:t xml:space="preserve"> (March 8, 2017). At: </w:t>
      </w:r>
      <w:hyperlink r:id="rId13" w:history="1">
        <w:r w:rsidRPr="00E82302">
          <w:rPr>
            <w:rStyle w:val="Hyperlink"/>
          </w:rPr>
          <w:t>http://theweek.com/speedreads/684893/un-report-north-korea-attempted-sell-nuclear-material-online</w:t>
        </w:r>
      </w:hyperlink>
      <w:r>
        <w:t xml:space="preserve"> </w:t>
      </w:r>
    </w:p>
  </w:footnote>
  <w:footnote w:id="15">
    <w:p w:rsidR="00581EC8" w:rsidRDefault="00581EC8" w:rsidP="00581EC8">
      <w:pPr>
        <w:pStyle w:val="FootnoteText"/>
      </w:pPr>
      <w:r>
        <w:rPr>
          <w:rStyle w:val="FootnoteReference"/>
        </w:rPr>
        <w:footnoteRef/>
      </w:r>
      <w:r>
        <w:t xml:space="preserve"> Robert Booth. 2017. “UK freezes assets of North Korean company based on south London,” </w:t>
      </w:r>
      <w:r w:rsidRPr="00694CF0">
        <w:rPr>
          <w:i/>
        </w:rPr>
        <w:t xml:space="preserve">The Guardian </w:t>
      </w:r>
      <w:r>
        <w:t xml:space="preserve">(April 23, 2017). At: </w:t>
      </w:r>
      <w:hyperlink r:id="rId14" w:history="1">
        <w:r w:rsidRPr="00E82302">
          <w:rPr>
            <w:rStyle w:val="Hyperlink"/>
          </w:rPr>
          <w:t>https://www.theguardian.com/uk-news/2017/apr/23/uk-freezes-assets-of-north-korean-company-in-south-london-insurance-nuclear-weapons?__s=%5Bsubscriber.token%5D&amp;__s=ifhxoboezsfhvv8jcw2f</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81EC8"/>
    <w:rsid w:val="00081CE7"/>
    <w:rsid w:val="00103C50"/>
    <w:rsid w:val="001B341F"/>
    <w:rsid w:val="00282B5B"/>
    <w:rsid w:val="00580EBA"/>
    <w:rsid w:val="00581EC8"/>
    <w:rsid w:val="00704657"/>
    <w:rsid w:val="00780EBF"/>
    <w:rsid w:val="00AF18BD"/>
    <w:rsid w:val="00B235B8"/>
    <w:rsid w:val="00B774FA"/>
    <w:rsid w:val="00B95C83"/>
    <w:rsid w:val="00C11855"/>
    <w:rsid w:val="00DC4E03"/>
    <w:rsid w:val="00E63AF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EC8"/>
    <w:rPr>
      <w:color w:val="0000FF"/>
      <w:u w:val="single"/>
    </w:rPr>
  </w:style>
  <w:style w:type="paragraph" w:styleId="FootnoteText">
    <w:name w:val="footnote text"/>
    <w:basedOn w:val="Normal"/>
    <w:link w:val="FootnoteTextChar"/>
    <w:uiPriority w:val="99"/>
    <w:semiHidden/>
    <w:unhideWhenUsed/>
    <w:rsid w:val="00581E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EC8"/>
    <w:rPr>
      <w:sz w:val="20"/>
      <w:szCs w:val="20"/>
    </w:rPr>
  </w:style>
  <w:style w:type="character" w:styleId="FootnoteReference">
    <w:name w:val="footnote reference"/>
    <w:basedOn w:val="DefaultParagraphFont"/>
    <w:uiPriority w:val="99"/>
    <w:semiHidden/>
    <w:unhideWhenUsed/>
    <w:rsid w:val="00581E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ichey@hufs.ac.kr"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consilium.europa.eu/en/press/press-releases/2017/02/27-north-korea-sanctions/" TargetMode="External"/><Relationship Id="rId13" Type="http://schemas.openxmlformats.org/officeDocument/2006/relationships/hyperlink" Target="http://theweek.com/speedreads/684893/un-report-north-korea-attempted-sell-nuclear-material-online" TargetMode="External"/><Relationship Id="rId3" Type="http://schemas.openxmlformats.org/officeDocument/2006/relationships/hyperlink" Target="http://thediplomat.com/2016/12/the-eus-own-pivot-to-asia/" TargetMode="External"/><Relationship Id="rId7" Type="http://schemas.openxmlformats.org/officeDocument/2006/relationships/hyperlink" Target="http://www.psi-online.info/" TargetMode="External"/><Relationship Id="rId12" Type="http://schemas.openxmlformats.org/officeDocument/2006/relationships/hyperlink" Target="http://www.spiegel.de/politik/ausland/eu-weitet-sanktionen-gegen-nordkorea-aus-a-1142201.html" TargetMode="External"/><Relationship Id="rId2" Type="http://schemas.openxmlformats.org/officeDocument/2006/relationships/hyperlink" Target="http://www.theasanforum.org/europes-incomplete-pivot-to-asia/" TargetMode="External"/><Relationship Id="rId1" Type="http://schemas.openxmlformats.org/officeDocument/2006/relationships/hyperlink" Target="http://www.cfr.org/south-korea/global-governance-middle-powers-south-koreas-role-g20/p30062" TargetMode="External"/><Relationship Id="rId6" Type="http://schemas.openxmlformats.org/officeDocument/2006/relationships/hyperlink" Target="https://eeas.europa.eu/headquarters/headquarters-homepage/4979_fr" TargetMode="External"/><Relationship Id="rId11" Type="http://schemas.openxmlformats.org/officeDocument/2006/relationships/hyperlink" Target="http://www.dw.com/en/is-berlin-violating-un-sanctions-on-north-korea/a-38321591" TargetMode="External"/><Relationship Id="rId5" Type="http://schemas.openxmlformats.org/officeDocument/2006/relationships/hyperlink" Target="http://www.iss.europa.eu/uploads/media/EUGS.pdf" TargetMode="External"/><Relationship Id="rId10" Type="http://schemas.openxmlformats.org/officeDocument/2006/relationships/hyperlink" Target="http://www.consilium.europa.eu/en/press/press-releases/2017/02/27-north-korea-sanctions/" TargetMode="External"/><Relationship Id="rId4" Type="http://schemas.openxmlformats.org/officeDocument/2006/relationships/hyperlink" Target="https://www.ft.com/content/52a46184-ed5c-11e6-930f-061b01e23655" TargetMode="External"/><Relationship Id="rId9" Type="http://schemas.openxmlformats.org/officeDocument/2006/relationships/hyperlink" Target="http://www.consilium.europa.eu/en/press/press-releases/2017/02/27-north-korea-sanctions/" TargetMode="External"/><Relationship Id="rId14" Type="http://schemas.openxmlformats.org/officeDocument/2006/relationships/hyperlink" Target="https://www.theguardian.com/uk-news/2017/apr/23/uk-freezes-assets-of-north-korean-company-in-south-london-insurance-nuclear-weapons?__s=%5Bsubscriber.token%5D&amp;__s=ifhxoboezsfhvv8jcw2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cp:revision>
  <dcterms:created xsi:type="dcterms:W3CDTF">2017-04-29T22:33:00Z</dcterms:created>
  <dcterms:modified xsi:type="dcterms:W3CDTF">2017-05-01T04:49:00Z</dcterms:modified>
</cp:coreProperties>
</file>