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A9F59" w14:textId="311913AD" w:rsidR="00CE46BE" w:rsidRDefault="00943B27" w:rsidP="00235BC5">
      <w:pPr>
        <w:spacing w:line="480" w:lineRule="auto"/>
        <w:jc w:val="center"/>
        <w:rPr>
          <w:rFonts w:ascii="Times New Roman" w:hAnsi="Times New Roman" w:cs="Times New Roman"/>
          <w:b/>
          <w:bCs/>
          <w:lang w:val="en"/>
        </w:rPr>
      </w:pPr>
      <w:r>
        <w:rPr>
          <w:rFonts w:ascii="Times New Roman" w:hAnsi="Times New Roman" w:cs="Times New Roman"/>
          <w:b/>
          <w:bCs/>
          <w:lang w:val="en"/>
        </w:rPr>
        <w:t xml:space="preserve">European Union: An Empire in New Clothes? </w:t>
      </w:r>
    </w:p>
    <w:p w14:paraId="056386BC" w14:textId="77777777" w:rsidR="00FC4CBF" w:rsidRPr="00235BC5" w:rsidRDefault="00FC4CBF" w:rsidP="00235BC5">
      <w:pPr>
        <w:spacing w:line="480" w:lineRule="auto"/>
        <w:jc w:val="center"/>
        <w:rPr>
          <w:rFonts w:ascii="Times New Roman" w:hAnsi="Times New Roman" w:cs="Times New Roman"/>
          <w:b/>
          <w:bCs/>
          <w:lang w:val="en"/>
        </w:rPr>
      </w:pPr>
    </w:p>
    <w:p w14:paraId="33F61D3D" w14:textId="2C60473B" w:rsidR="00CE46BE" w:rsidRDefault="00943B27" w:rsidP="00CE46BE">
      <w:pPr>
        <w:jc w:val="center"/>
        <w:rPr>
          <w:rFonts w:ascii="Times New Roman" w:hAnsi="Times New Roman" w:cs="Times New Roman"/>
          <w:bCs/>
          <w:lang w:val="en"/>
        </w:rPr>
      </w:pPr>
      <w:r>
        <w:rPr>
          <w:rFonts w:ascii="Times New Roman" w:hAnsi="Times New Roman" w:cs="Times New Roman"/>
          <w:bCs/>
          <w:lang w:val="en"/>
        </w:rPr>
        <w:t>HATMUT BEHR &amp; YANNIS A. STIVACHTIS</w:t>
      </w:r>
    </w:p>
    <w:p w14:paraId="2ADF990F" w14:textId="77777777" w:rsidR="00913A8E" w:rsidRPr="00913A8E" w:rsidRDefault="00913A8E" w:rsidP="00913A8E">
      <w:pPr>
        <w:jc w:val="center"/>
        <w:rPr>
          <w:rFonts w:ascii="Times New Roman" w:hAnsi="Times New Roman" w:cs="Times New Roman"/>
          <w:bCs/>
          <w:i/>
          <w:lang w:val="en"/>
        </w:rPr>
      </w:pPr>
    </w:p>
    <w:p w14:paraId="05649529" w14:textId="77777777" w:rsidR="00D16B1C" w:rsidRDefault="00D16B1C" w:rsidP="00D16B1C">
      <w:pPr>
        <w:jc w:val="center"/>
        <w:rPr>
          <w:rFonts w:ascii="Times New Roman" w:hAnsi="Times New Roman" w:cs="Times New Roman"/>
        </w:rPr>
      </w:pPr>
    </w:p>
    <w:p w14:paraId="5EFFAC90" w14:textId="77777777" w:rsidR="00913A8E" w:rsidRDefault="00913A8E" w:rsidP="00D16B1C">
      <w:pPr>
        <w:jc w:val="center"/>
        <w:rPr>
          <w:rFonts w:ascii="Times New Roman" w:hAnsi="Times New Roman" w:cs="Times New Roman"/>
        </w:rPr>
      </w:pPr>
    </w:p>
    <w:p w14:paraId="7EBAEDD4" w14:textId="77777777" w:rsidR="00D16B1C" w:rsidRPr="001010A8" w:rsidRDefault="00D16B1C" w:rsidP="00D16B1C">
      <w:pPr>
        <w:jc w:val="both"/>
        <w:rPr>
          <w:rFonts w:ascii="Times New Roman" w:hAnsi="Times New Roman" w:cs="Times New Roman"/>
          <w:b/>
        </w:rPr>
      </w:pPr>
      <w:r w:rsidRPr="001010A8">
        <w:rPr>
          <w:rFonts w:ascii="Times New Roman" w:hAnsi="Times New Roman" w:cs="Times New Roman"/>
          <w:b/>
        </w:rPr>
        <w:t>Introduction</w:t>
      </w:r>
    </w:p>
    <w:p w14:paraId="6442D719" w14:textId="77777777" w:rsidR="00D16B1C" w:rsidRDefault="00D16B1C" w:rsidP="00D16B1C">
      <w:pPr>
        <w:jc w:val="both"/>
        <w:rPr>
          <w:rFonts w:ascii="Times New Roman" w:hAnsi="Times New Roman" w:cs="Times New Roman"/>
        </w:rPr>
      </w:pPr>
    </w:p>
    <w:p w14:paraId="7342C84C" w14:textId="344A89B1" w:rsidR="00D16B1C" w:rsidRPr="002959C6" w:rsidRDefault="00D16B1C" w:rsidP="00D16B1C">
      <w:pPr>
        <w:spacing w:line="480" w:lineRule="auto"/>
        <w:jc w:val="both"/>
        <w:rPr>
          <w:rFonts w:ascii="Times New Roman" w:hAnsi="Times New Roman" w:cs="Times New Roman"/>
        </w:rPr>
      </w:pPr>
      <w:r w:rsidRPr="002959C6">
        <w:rPr>
          <w:rFonts w:ascii="Times New Roman" w:hAnsi="Times New Roman" w:cs="Times New Roman"/>
        </w:rPr>
        <w:t>The political and academic discourse(s) of whether, or not, the European Union (EU) can be understood as a form of empire are, first, controversial and, second, encounter widely indignant disapproval by those who those who ‘like’ the EU and by orthodox EU scholarship. From such perspectives, the EU is understood as a ‘normative’, i.e., good, power that spreads and conducts politics guided by human rights, democracy, and free markets</w:t>
      </w:r>
      <w:r w:rsidR="00D51436" w:rsidRPr="002959C6">
        <w:rPr>
          <w:rFonts w:ascii="Times New Roman" w:hAnsi="Times New Roman" w:cs="Times New Roman"/>
        </w:rPr>
        <w:t>,</w:t>
      </w:r>
      <w:r w:rsidR="000D2BED">
        <w:rPr>
          <w:rFonts w:ascii="Times New Roman" w:hAnsi="Times New Roman" w:cs="Times New Roman"/>
        </w:rPr>
        <w:t xml:space="preserve"> </w:t>
      </w:r>
      <w:r w:rsidRPr="002959C6">
        <w:rPr>
          <w:rFonts w:ascii="Times New Roman" w:hAnsi="Times New Roman" w:cs="Times New Roman"/>
        </w:rPr>
        <w:t>while ‘empire’ is understood as something evil, martial, and aggressive</w:t>
      </w:r>
      <w:r w:rsidR="00985355" w:rsidRPr="002959C6">
        <w:rPr>
          <w:rFonts w:ascii="Times New Roman" w:hAnsi="Times New Roman" w:cs="Times New Roman"/>
        </w:rPr>
        <w:t xml:space="preserve"> </w:t>
      </w:r>
      <w:r w:rsidR="00D51436" w:rsidRPr="002959C6">
        <w:rPr>
          <w:rFonts w:ascii="Times New Roman" w:hAnsi="Times New Roman" w:cs="Times New Roman"/>
        </w:rPr>
        <w:t>(</w:t>
      </w:r>
      <w:r w:rsidR="00D942B0" w:rsidRPr="002959C6">
        <w:rPr>
          <w:rFonts w:ascii="Times New Roman" w:hAnsi="Times New Roman" w:cs="Times New Roman"/>
        </w:rPr>
        <w:t xml:space="preserve">amongst others, </w:t>
      </w:r>
      <w:r w:rsidR="00D51436" w:rsidRPr="002959C6">
        <w:rPr>
          <w:rFonts w:ascii="Times New Roman" w:hAnsi="Times New Roman" w:cs="Times New Roman"/>
        </w:rPr>
        <w:t>Manners, 2002; Telo, 2006; Whitman, 1998)</w:t>
      </w:r>
      <w:r w:rsidR="002C53C8" w:rsidRPr="002959C6">
        <w:rPr>
          <w:rFonts w:ascii="Times New Roman" w:hAnsi="Times New Roman" w:cs="Times New Roman"/>
        </w:rPr>
        <w:t>.</w:t>
      </w:r>
      <w:r w:rsidRPr="002959C6">
        <w:rPr>
          <w:rFonts w:ascii="Times New Roman" w:hAnsi="Times New Roman" w:cs="Times New Roman"/>
        </w:rPr>
        <w:t xml:space="preserve"> This</w:t>
      </w:r>
      <w:r w:rsidR="002C53C8" w:rsidRPr="002959C6">
        <w:rPr>
          <w:rFonts w:ascii="Times New Roman" w:hAnsi="Times New Roman" w:cs="Times New Roman"/>
        </w:rPr>
        <w:t>,</w:t>
      </w:r>
      <w:r w:rsidRPr="002959C6">
        <w:rPr>
          <w:rFonts w:ascii="Times New Roman" w:hAnsi="Times New Roman" w:cs="Times New Roman"/>
        </w:rPr>
        <w:t xml:space="preserve"> somewhat simplified, dichotomy is in desperate need of clarification; and in this clarification exists the approach of this book and its attempt to assemble some of the most important contributors to the first wave of the ‘EU-as-empire-discourse’ to revisit their arguments after some 10 years. </w:t>
      </w:r>
    </w:p>
    <w:p w14:paraId="640B133A" w14:textId="19CAFE77" w:rsidR="00D16B1C" w:rsidRPr="002959C6" w:rsidRDefault="00D16B1C" w:rsidP="0028022F">
      <w:pPr>
        <w:spacing w:line="480" w:lineRule="auto"/>
        <w:ind w:firstLine="360"/>
        <w:jc w:val="both"/>
        <w:rPr>
          <w:rFonts w:ascii="Times New Roman" w:hAnsi="Times New Roman" w:cs="Times New Roman"/>
        </w:rPr>
      </w:pPr>
      <w:r w:rsidRPr="002959C6">
        <w:rPr>
          <w:rFonts w:ascii="Times New Roman" w:hAnsi="Times New Roman" w:cs="Times New Roman"/>
        </w:rPr>
        <w:t>In order to summarise the main features of this discourse, now and then: in the context of the 2004 Eastern enlargement, the question arose among some political scientists, historians, and sociologists of whether the EU is indeed something ‘</w:t>
      </w:r>
      <w:r w:rsidRPr="000D2BED">
        <w:rPr>
          <w:rFonts w:ascii="Times New Roman" w:hAnsi="Times New Roman" w:cs="Times New Roman"/>
          <w:i/>
        </w:rPr>
        <w:t>sui</w:t>
      </w:r>
      <w:r w:rsidRPr="002959C6">
        <w:rPr>
          <w:rFonts w:ascii="Times New Roman" w:hAnsi="Times New Roman" w:cs="Times New Roman"/>
        </w:rPr>
        <w:t xml:space="preserve"> </w:t>
      </w:r>
      <w:r w:rsidRPr="000D2BED">
        <w:rPr>
          <w:rFonts w:ascii="Times New Roman" w:hAnsi="Times New Roman" w:cs="Times New Roman"/>
          <w:i/>
        </w:rPr>
        <w:t>generis’</w:t>
      </w:r>
      <w:r w:rsidRPr="002959C6">
        <w:rPr>
          <w:rFonts w:ascii="Times New Roman" w:hAnsi="Times New Roman" w:cs="Times New Roman"/>
        </w:rPr>
        <w:t xml:space="preserve"> as the orthodox political and academic discourse widely held</w:t>
      </w:r>
      <w:r w:rsidR="00002733" w:rsidRPr="002959C6">
        <w:rPr>
          <w:rFonts w:ascii="Times New Roman" w:hAnsi="Times New Roman" w:cs="Times New Roman"/>
        </w:rPr>
        <w:t xml:space="preserve"> (see for the first</w:t>
      </w:r>
      <w:r w:rsidR="005B7315" w:rsidRPr="002959C6">
        <w:rPr>
          <w:rFonts w:ascii="Times New Roman" w:hAnsi="Times New Roman" w:cs="Times New Roman"/>
        </w:rPr>
        <w:t>,</w:t>
      </w:r>
      <w:r w:rsidR="00775A91" w:rsidRPr="002959C6">
        <w:rPr>
          <w:rFonts w:ascii="Times New Roman" w:hAnsi="Times New Roman" w:cs="Times New Roman"/>
        </w:rPr>
        <w:t xml:space="preserve"> the first wave of ‘EU-as-empire-discourse’, for instance:</w:t>
      </w:r>
      <w:r w:rsidR="00002733" w:rsidRPr="002959C6">
        <w:rPr>
          <w:rFonts w:ascii="Times New Roman" w:hAnsi="Times New Roman" w:cs="Times New Roman"/>
        </w:rPr>
        <w:t xml:space="preserve"> </w:t>
      </w:r>
      <w:r w:rsidR="00366A67" w:rsidRPr="002959C6">
        <w:rPr>
          <w:rFonts w:ascii="Times New Roman" w:hAnsi="Times New Roman" w:cs="Times New Roman"/>
        </w:rPr>
        <w:t xml:space="preserve">Behr, 2007; </w:t>
      </w:r>
      <w:r w:rsidR="0035026C" w:rsidRPr="000D2BED">
        <w:rPr>
          <w:rFonts w:ascii="Times New Roman" w:hAnsi="Times New Roman" w:cs="Times New Roman"/>
          <w:color w:val="231F20"/>
          <w:lang w:val="en-GB"/>
        </w:rPr>
        <w:t>Boeroecz</w:t>
      </w:r>
      <w:r w:rsidR="0035026C" w:rsidRPr="002959C6">
        <w:rPr>
          <w:rFonts w:ascii="Times New Roman" w:hAnsi="Times New Roman" w:cs="Times New Roman"/>
        </w:rPr>
        <w:t xml:space="preserve">, 2001; </w:t>
      </w:r>
      <w:r w:rsidR="007446C2" w:rsidRPr="002959C6">
        <w:rPr>
          <w:rFonts w:ascii="Times New Roman" w:hAnsi="Times New Roman" w:cs="Times New Roman"/>
        </w:rPr>
        <w:t xml:space="preserve">Diez, 1999; </w:t>
      </w:r>
      <w:r w:rsidR="00F56743" w:rsidRPr="002959C6">
        <w:rPr>
          <w:rFonts w:ascii="Times New Roman" w:hAnsi="Times New Roman" w:cs="Times New Roman"/>
        </w:rPr>
        <w:t xml:space="preserve">Engelbrekt, 2002; </w:t>
      </w:r>
      <w:r w:rsidR="00B14881" w:rsidRPr="002959C6">
        <w:rPr>
          <w:rFonts w:ascii="Times New Roman" w:hAnsi="Times New Roman" w:cs="Times New Roman"/>
        </w:rPr>
        <w:t xml:space="preserve">Hansen, 2002; </w:t>
      </w:r>
      <w:r w:rsidR="00041EFE" w:rsidRPr="002959C6">
        <w:rPr>
          <w:rFonts w:ascii="Times New Roman" w:hAnsi="Times New Roman" w:cs="Times New Roman"/>
        </w:rPr>
        <w:t xml:space="preserve">Kovacs, 2001; </w:t>
      </w:r>
      <w:r w:rsidR="00E04EBE" w:rsidRPr="002959C6">
        <w:rPr>
          <w:rFonts w:ascii="Times New Roman" w:hAnsi="Times New Roman" w:cs="Times New Roman"/>
        </w:rPr>
        <w:t xml:space="preserve">Waever, 1997; </w:t>
      </w:r>
      <w:r w:rsidR="00C2694A" w:rsidRPr="002959C6">
        <w:rPr>
          <w:rFonts w:ascii="Times New Roman" w:hAnsi="Times New Roman" w:cs="Times New Roman"/>
        </w:rPr>
        <w:t>Beck/Grande</w:t>
      </w:r>
      <w:r w:rsidR="00541E37" w:rsidRPr="002959C6">
        <w:rPr>
          <w:rFonts w:ascii="Times New Roman" w:hAnsi="Times New Roman" w:cs="Times New Roman"/>
        </w:rPr>
        <w:t xml:space="preserve">, </w:t>
      </w:r>
      <w:r w:rsidR="00AF01E6" w:rsidRPr="002959C6">
        <w:rPr>
          <w:rFonts w:ascii="Times New Roman" w:hAnsi="Times New Roman" w:cs="Times New Roman"/>
        </w:rPr>
        <w:t>2007</w:t>
      </w:r>
      <w:r w:rsidR="00C2694A" w:rsidRPr="002959C6">
        <w:rPr>
          <w:rFonts w:ascii="Times New Roman" w:hAnsi="Times New Roman" w:cs="Times New Roman"/>
        </w:rPr>
        <w:t xml:space="preserve">; Zielonka, </w:t>
      </w:r>
      <w:r w:rsidR="00510E57" w:rsidRPr="002959C6">
        <w:rPr>
          <w:rFonts w:ascii="Times New Roman" w:hAnsi="Times New Roman" w:cs="Times New Roman"/>
        </w:rPr>
        <w:t>2006</w:t>
      </w:r>
      <w:r w:rsidR="005D1DA8">
        <w:rPr>
          <w:rFonts w:ascii="Times New Roman" w:hAnsi="Times New Roman" w:cs="Times New Roman"/>
        </w:rPr>
        <w:t>, Philipson, 2002</w:t>
      </w:r>
      <w:r w:rsidR="00775A91" w:rsidRPr="002959C6">
        <w:rPr>
          <w:rFonts w:ascii="Times New Roman" w:hAnsi="Times New Roman" w:cs="Times New Roman"/>
        </w:rPr>
        <w:t>;</w:t>
      </w:r>
      <w:r w:rsidR="00002733" w:rsidRPr="002959C6">
        <w:rPr>
          <w:rFonts w:ascii="Times New Roman" w:hAnsi="Times New Roman" w:cs="Times New Roman"/>
        </w:rPr>
        <w:t xml:space="preserve"> for the latter</w:t>
      </w:r>
      <w:r w:rsidR="004259F7" w:rsidRPr="002959C6">
        <w:rPr>
          <w:rFonts w:ascii="Times New Roman" w:hAnsi="Times New Roman" w:cs="Times New Roman"/>
        </w:rPr>
        <w:t>, see for example:</w:t>
      </w:r>
      <w:r w:rsidR="00B83B06">
        <w:rPr>
          <w:rFonts w:ascii="Times New Roman" w:hAnsi="Times New Roman" w:cs="Times New Roman"/>
        </w:rPr>
        <w:t xml:space="preserve"> </w:t>
      </w:r>
      <w:r w:rsidR="00EA3889" w:rsidRPr="000D2BED">
        <w:rPr>
          <w:rFonts w:ascii="Times New Roman" w:hAnsi="Times New Roman" w:cs="Times New Roman"/>
        </w:rPr>
        <w:lastRenderedPageBreak/>
        <w:t xml:space="preserve">Phelan, 2012; </w:t>
      </w:r>
      <w:r w:rsidR="0060623F" w:rsidRPr="000D2BED">
        <w:rPr>
          <w:rFonts w:ascii="Times New Roman" w:hAnsi="Times New Roman" w:cs="Times New Roman"/>
        </w:rPr>
        <w:t>Eichengreen, 2008</w:t>
      </w:r>
      <w:r w:rsidR="00002733" w:rsidRPr="002959C6">
        <w:rPr>
          <w:rFonts w:ascii="Times New Roman" w:hAnsi="Times New Roman" w:cs="Times New Roman"/>
        </w:rPr>
        <w:t>)</w:t>
      </w:r>
      <w:r w:rsidRPr="002959C6">
        <w:rPr>
          <w:rFonts w:ascii="Times New Roman" w:hAnsi="Times New Roman" w:cs="Times New Roman"/>
        </w:rPr>
        <w:t>. This question</w:t>
      </w:r>
      <w:r w:rsidR="0061419F" w:rsidRPr="002959C6">
        <w:rPr>
          <w:rFonts w:ascii="Times New Roman" w:hAnsi="Times New Roman" w:cs="Times New Roman"/>
        </w:rPr>
        <w:t>ing of the ‘</w:t>
      </w:r>
      <w:r w:rsidR="0061419F" w:rsidRPr="000D2BED">
        <w:rPr>
          <w:rFonts w:ascii="Times New Roman" w:hAnsi="Times New Roman" w:cs="Times New Roman"/>
          <w:i/>
        </w:rPr>
        <w:t>sui generis’</w:t>
      </w:r>
      <w:r w:rsidR="0061419F" w:rsidRPr="002959C6">
        <w:rPr>
          <w:rFonts w:ascii="Times New Roman" w:hAnsi="Times New Roman" w:cs="Times New Roman"/>
        </w:rPr>
        <w:t>-argument</w:t>
      </w:r>
      <w:r w:rsidRPr="002959C6">
        <w:rPr>
          <w:rFonts w:ascii="Times New Roman" w:hAnsi="Times New Roman" w:cs="Times New Roman"/>
        </w:rPr>
        <w:t xml:space="preserve"> initiated comparative perspectives into European and global history that resulted in mainly the three observations of </w:t>
      </w:r>
      <w:r w:rsidR="00DA447E" w:rsidRPr="002959C6">
        <w:rPr>
          <w:rFonts w:ascii="Times New Roman" w:hAnsi="Times New Roman" w:cs="Times New Roman"/>
        </w:rPr>
        <w:t xml:space="preserve">(1) </w:t>
      </w:r>
      <w:r w:rsidRPr="002959C6">
        <w:rPr>
          <w:rFonts w:ascii="Times New Roman" w:hAnsi="Times New Roman" w:cs="Times New Roman"/>
        </w:rPr>
        <w:t>politics of conditionality by the EU</w:t>
      </w:r>
      <w:r w:rsidR="002138EA" w:rsidRPr="002959C6">
        <w:rPr>
          <w:rFonts w:ascii="Times New Roman" w:hAnsi="Times New Roman" w:cs="Times New Roman"/>
        </w:rPr>
        <w:t xml:space="preserve"> (</w:t>
      </w:r>
      <w:r w:rsidR="00B97AA5" w:rsidRPr="002959C6">
        <w:rPr>
          <w:rFonts w:ascii="Times New Roman" w:hAnsi="Times New Roman" w:cs="Times New Roman"/>
        </w:rPr>
        <w:t xml:space="preserve">Stivachtis, </w:t>
      </w:r>
      <w:r w:rsidR="007F4676" w:rsidRPr="002959C6">
        <w:rPr>
          <w:rFonts w:ascii="Times New Roman" w:hAnsi="Times New Roman" w:cs="Times New Roman"/>
        </w:rPr>
        <w:t>2008</w:t>
      </w:r>
      <w:r w:rsidR="00B97AA5" w:rsidRPr="002959C6">
        <w:rPr>
          <w:rFonts w:ascii="Times New Roman" w:hAnsi="Times New Roman" w:cs="Times New Roman"/>
        </w:rPr>
        <w:t xml:space="preserve">; </w:t>
      </w:r>
      <w:r w:rsidR="00E35432" w:rsidRPr="002959C6">
        <w:rPr>
          <w:rFonts w:ascii="Times New Roman" w:hAnsi="Times New Roman" w:cs="Times New Roman"/>
        </w:rPr>
        <w:t xml:space="preserve">Grabbe, 2002; </w:t>
      </w:r>
      <w:r w:rsidR="000E76E7" w:rsidRPr="002959C6">
        <w:rPr>
          <w:rFonts w:ascii="Times New Roman" w:hAnsi="Times New Roman" w:cs="Times New Roman"/>
        </w:rPr>
        <w:t>Sch</w:t>
      </w:r>
      <w:r w:rsidR="00913A8E">
        <w:rPr>
          <w:rFonts w:ascii="Times New Roman" w:hAnsi="Times New Roman" w:cs="Times New Roman"/>
        </w:rPr>
        <w:t xml:space="preserve">immelpfennig, 2004; Anastasakis and </w:t>
      </w:r>
      <w:r w:rsidR="000E76E7" w:rsidRPr="002959C6">
        <w:rPr>
          <w:rFonts w:ascii="Times New Roman" w:hAnsi="Times New Roman" w:cs="Times New Roman"/>
        </w:rPr>
        <w:t>Bechev, 2003</w:t>
      </w:r>
      <w:r w:rsidR="002138EA" w:rsidRPr="002959C6">
        <w:rPr>
          <w:rFonts w:ascii="Times New Roman" w:hAnsi="Times New Roman" w:cs="Times New Roman"/>
        </w:rPr>
        <w:t>)</w:t>
      </w:r>
      <w:r w:rsidRPr="002959C6">
        <w:rPr>
          <w:rFonts w:ascii="Times New Roman" w:hAnsi="Times New Roman" w:cs="Times New Roman"/>
        </w:rPr>
        <w:t xml:space="preserve">, </w:t>
      </w:r>
      <w:r w:rsidR="00DA447E" w:rsidRPr="002959C6">
        <w:rPr>
          <w:rFonts w:ascii="Times New Roman" w:hAnsi="Times New Roman" w:cs="Times New Roman"/>
        </w:rPr>
        <w:t xml:space="preserve">(2) </w:t>
      </w:r>
      <w:r w:rsidRPr="002959C6">
        <w:rPr>
          <w:rFonts w:ascii="Times New Roman" w:hAnsi="Times New Roman" w:cs="Times New Roman"/>
        </w:rPr>
        <w:t xml:space="preserve">a </w:t>
      </w:r>
      <w:r w:rsidR="00DA447E" w:rsidRPr="002959C6">
        <w:rPr>
          <w:rFonts w:ascii="Times New Roman" w:hAnsi="Times New Roman" w:cs="Times New Roman"/>
        </w:rPr>
        <w:t xml:space="preserve">geopolitical </w:t>
      </w:r>
      <w:r w:rsidRPr="002959C6">
        <w:rPr>
          <w:rFonts w:ascii="Times New Roman" w:hAnsi="Times New Roman" w:cs="Times New Roman"/>
        </w:rPr>
        <w:t>centre-periphery model in the EU characterized by asymmetric relations of wealth</w:t>
      </w:r>
      <w:r w:rsidR="00DA447E" w:rsidRPr="002959C6">
        <w:rPr>
          <w:rFonts w:ascii="Times New Roman" w:hAnsi="Times New Roman" w:cs="Times New Roman"/>
        </w:rPr>
        <w:t>,</w:t>
      </w:r>
      <w:r w:rsidRPr="002959C6">
        <w:rPr>
          <w:rFonts w:ascii="Times New Roman" w:hAnsi="Times New Roman" w:cs="Times New Roman"/>
        </w:rPr>
        <w:t xml:space="preserve"> power,</w:t>
      </w:r>
      <w:r w:rsidR="00DA447E" w:rsidRPr="002959C6">
        <w:rPr>
          <w:rFonts w:ascii="Times New Roman" w:hAnsi="Times New Roman" w:cs="Times New Roman"/>
        </w:rPr>
        <w:t xml:space="preserve"> and rights</w:t>
      </w:r>
      <w:r w:rsidRPr="002959C6">
        <w:rPr>
          <w:rFonts w:ascii="Times New Roman" w:hAnsi="Times New Roman" w:cs="Times New Roman"/>
        </w:rPr>
        <w:t xml:space="preserve"> </w:t>
      </w:r>
      <w:r w:rsidR="002138EA" w:rsidRPr="002959C6">
        <w:rPr>
          <w:rFonts w:ascii="Times New Roman" w:hAnsi="Times New Roman" w:cs="Times New Roman"/>
        </w:rPr>
        <w:t>(</w:t>
      </w:r>
      <w:r w:rsidR="00D211A1" w:rsidRPr="002959C6">
        <w:rPr>
          <w:rFonts w:ascii="Times New Roman" w:hAnsi="Times New Roman" w:cs="Times New Roman"/>
        </w:rPr>
        <w:t xml:space="preserve">Bartolini, 2005; </w:t>
      </w:r>
      <w:r w:rsidR="006A4DB9" w:rsidRPr="002959C6">
        <w:rPr>
          <w:rFonts w:ascii="Times New Roman" w:hAnsi="Times New Roman" w:cs="Times New Roman"/>
        </w:rPr>
        <w:t xml:space="preserve">Tunander et al., 1997; </w:t>
      </w:r>
      <w:r w:rsidR="00D8480C" w:rsidRPr="002959C6">
        <w:rPr>
          <w:rFonts w:ascii="Times New Roman" w:hAnsi="Times New Roman" w:cs="Times New Roman"/>
        </w:rPr>
        <w:t>Copus, 2001; Behr, 2007</w:t>
      </w:r>
      <w:r w:rsidR="002138EA" w:rsidRPr="002959C6">
        <w:rPr>
          <w:rFonts w:ascii="Times New Roman" w:hAnsi="Times New Roman" w:cs="Times New Roman"/>
        </w:rPr>
        <w:t xml:space="preserve">), </w:t>
      </w:r>
      <w:r w:rsidRPr="002959C6">
        <w:rPr>
          <w:rFonts w:ascii="Times New Roman" w:hAnsi="Times New Roman" w:cs="Times New Roman"/>
        </w:rPr>
        <w:t xml:space="preserve">and </w:t>
      </w:r>
      <w:r w:rsidR="00DA447E" w:rsidRPr="002959C6">
        <w:rPr>
          <w:rFonts w:ascii="Times New Roman" w:hAnsi="Times New Roman" w:cs="Times New Roman"/>
        </w:rPr>
        <w:t xml:space="preserve">(3) </w:t>
      </w:r>
      <w:r w:rsidRPr="002959C6">
        <w:rPr>
          <w:rFonts w:ascii="Times New Roman" w:hAnsi="Times New Roman" w:cs="Times New Roman"/>
        </w:rPr>
        <w:t>a discourse of and on European civilization in relation to the EU as global actor</w:t>
      </w:r>
      <w:r w:rsidR="00E13790" w:rsidRPr="002959C6">
        <w:rPr>
          <w:rFonts w:ascii="Times New Roman" w:hAnsi="Times New Roman" w:cs="Times New Roman"/>
        </w:rPr>
        <w:t xml:space="preserve"> (</w:t>
      </w:r>
      <w:r w:rsidR="00ED1833" w:rsidRPr="002959C6">
        <w:rPr>
          <w:rFonts w:ascii="Times New Roman" w:hAnsi="Times New Roman" w:cs="Times New Roman"/>
        </w:rPr>
        <w:t xml:space="preserve">Mitzen, 2006; </w:t>
      </w:r>
      <w:r w:rsidR="00D31AB1">
        <w:rPr>
          <w:rFonts w:ascii="Times New Roman" w:hAnsi="Times New Roman" w:cs="Times New Roman"/>
        </w:rPr>
        <w:t>European Commission 2014</w:t>
      </w:r>
      <w:r w:rsidR="00211E95" w:rsidRPr="002959C6">
        <w:rPr>
          <w:rFonts w:ascii="Times New Roman" w:hAnsi="Times New Roman" w:cs="Times New Roman"/>
        </w:rPr>
        <w:t xml:space="preserve">; </w:t>
      </w:r>
      <w:r w:rsidR="00D56AD2" w:rsidRPr="002959C6">
        <w:rPr>
          <w:rFonts w:ascii="Times New Roman" w:hAnsi="Times New Roman" w:cs="Times New Roman"/>
        </w:rPr>
        <w:t>Merlingen</w:t>
      </w:r>
      <w:r w:rsidR="0047769C">
        <w:rPr>
          <w:rFonts w:ascii="Times New Roman" w:hAnsi="Times New Roman" w:cs="Times New Roman"/>
        </w:rPr>
        <w:t xml:space="preserve">, </w:t>
      </w:r>
      <w:r w:rsidR="00C85F47" w:rsidRPr="002959C6">
        <w:rPr>
          <w:rFonts w:ascii="Times New Roman" w:hAnsi="Times New Roman" w:cs="Times New Roman"/>
        </w:rPr>
        <w:t>200</w:t>
      </w:r>
      <w:r w:rsidR="0047769C">
        <w:rPr>
          <w:rFonts w:ascii="Times New Roman" w:hAnsi="Times New Roman" w:cs="Times New Roman"/>
        </w:rPr>
        <w:t>7</w:t>
      </w:r>
      <w:r w:rsidR="00E13790" w:rsidRPr="002959C6">
        <w:rPr>
          <w:rFonts w:ascii="Times New Roman" w:hAnsi="Times New Roman" w:cs="Times New Roman"/>
        </w:rPr>
        <w:t>)</w:t>
      </w:r>
      <w:r w:rsidRPr="002959C6">
        <w:rPr>
          <w:rFonts w:ascii="Times New Roman" w:hAnsi="Times New Roman" w:cs="Times New Roman"/>
        </w:rPr>
        <w:t xml:space="preserve">. Politics of conditionality, </w:t>
      </w:r>
      <w:r w:rsidR="00160C87" w:rsidRPr="002959C6">
        <w:rPr>
          <w:rFonts w:ascii="Times New Roman" w:hAnsi="Times New Roman" w:cs="Times New Roman"/>
        </w:rPr>
        <w:t xml:space="preserve">geopolitics of </w:t>
      </w:r>
      <w:r w:rsidRPr="002959C6">
        <w:rPr>
          <w:rFonts w:ascii="Times New Roman" w:hAnsi="Times New Roman" w:cs="Times New Roman"/>
        </w:rPr>
        <w:t>centre-periphery, and civilizational discourse resemble historically, whether one likes or not, features that are likewise evinced by what is non-controversially termed empire</w:t>
      </w:r>
      <w:r w:rsidR="007879FB" w:rsidRPr="002959C6">
        <w:rPr>
          <w:rFonts w:ascii="Times New Roman" w:hAnsi="Times New Roman" w:cs="Times New Roman"/>
        </w:rPr>
        <w:t xml:space="preserve"> (historically see </w:t>
      </w:r>
      <w:r w:rsidR="00D21454" w:rsidRPr="002959C6">
        <w:rPr>
          <w:rFonts w:ascii="Times New Roman" w:hAnsi="Times New Roman" w:cs="Times New Roman"/>
        </w:rPr>
        <w:t>Benton</w:t>
      </w:r>
      <w:r w:rsidR="00C71C83" w:rsidRPr="002959C6">
        <w:rPr>
          <w:rFonts w:ascii="Times New Roman" w:hAnsi="Times New Roman" w:cs="Times New Roman"/>
        </w:rPr>
        <w:t xml:space="preserve">, 2002; </w:t>
      </w:r>
      <w:r w:rsidR="00401EE6" w:rsidRPr="002959C6">
        <w:rPr>
          <w:rFonts w:ascii="Times New Roman" w:hAnsi="Times New Roman" w:cs="Times New Roman"/>
        </w:rPr>
        <w:t xml:space="preserve">Eisenstadt, 1963; </w:t>
      </w:r>
      <w:r w:rsidR="005C0980" w:rsidRPr="002959C6">
        <w:rPr>
          <w:rFonts w:ascii="Times New Roman" w:hAnsi="Times New Roman" w:cs="Times New Roman"/>
        </w:rPr>
        <w:t>Sinopoli, 1994</w:t>
      </w:r>
      <w:r w:rsidR="007879FB" w:rsidRPr="002959C6">
        <w:rPr>
          <w:rFonts w:ascii="Times New Roman" w:hAnsi="Times New Roman" w:cs="Times New Roman"/>
        </w:rPr>
        <w:t>)</w:t>
      </w:r>
      <w:r w:rsidRPr="002959C6">
        <w:rPr>
          <w:rFonts w:ascii="Times New Roman" w:hAnsi="Times New Roman" w:cs="Times New Roman"/>
        </w:rPr>
        <w:t xml:space="preserve">. Thus, the question seems to be indeed not whether the EU shows indicators that are </w:t>
      </w:r>
      <w:r w:rsidR="00A45E2C" w:rsidRPr="002959C6">
        <w:rPr>
          <w:rFonts w:ascii="Times New Roman" w:hAnsi="Times New Roman" w:cs="Times New Roman"/>
        </w:rPr>
        <w:t>(</w:t>
      </w:r>
      <w:r w:rsidRPr="002959C6">
        <w:rPr>
          <w:rFonts w:ascii="Times New Roman" w:hAnsi="Times New Roman" w:cs="Times New Roman"/>
        </w:rPr>
        <w:t>historically also</w:t>
      </w:r>
      <w:r w:rsidR="00A45E2C" w:rsidRPr="002959C6">
        <w:rPr>
          <w:rFonts w:ascii="Times New Roman" w:hAnsi="Times New Roman" w:cs="Times New Roman"/>
        </w:rPr>
        <w:t>)</w:t>
      </w:r>
      <w:r w:rsidRPr="002959C6">
        <w:rPr>
          <w:rFonts w:ascii="Times New Roman" w:hAnsi="Times New Roman" w:cs="Times New Roman"/>
        </w:rPr>
        <w:t xml:space="preserve"> typical for empire, but, first, </w:t>
      </w:r>
      <w:r w:rsidRPr="00DD0D9F">
        <w:rPr>
          <w:rFonts w:ascii="Times New Roman" w:hAnsi="Times New Roman" w:cs="Times New Roman"/>
          <w:i/>
        </w:rPr>
        <w:t>what kind of empire</w:t>
      </w:r>
      <w:r w:rsidRPr="002959C6">
        <w:rPr>
          <w:rFonts w:ascii="Times New Roman" w:hAnsi="Times New Roman" w:cs="Times New Roman"/>
        </w:rPr>
        <w:t xml:space="preserve"> is the EU and, second, what at all </w:t>
      </w:r>
      <w:r w:rsidRPr="002959C6">
        <w:rPr>
          <w:rFonts w:ascii="Times New Roman" w:hAnsi="Times New Roman" w:cs="Times New Roman"/>
          <w:i/>
        </w:rPr>
        <w:t>is</w:t>
      </w:r>
      <w:r w:rsidRPr="002959C6">
        <w:rPr>
          <w:rFonts w:ascii="Times New Roman" w:hAnsi="Times New Roman" w:cs="Times New Roman"/>
        </w:rPr>
        <w:t xml:space="preserve"> empire more fully and conceptually understood. The chapters collected here, approach and provide different perspectives and answers to these two questions. In doing so, and in having done so some 10 years ago in first attempts, these undertakings stem </w:t>
      </w:r>
      <w:r w:rsidRPr="002959C6">
        <w:rPr>
          <w:rFonts w:ascii="Times New Roman" w:hAnsi="Times New Roman" w:cs="Times New Roman"/>
          <w:i/>
        </w:rPr>
        <w:t>not</w:t>
      </w:r>
      <w:r w:rsidRPr="002959C6">
        <w:rPr>
          <w:rFonts w:ascii="Times New Roman" w:hAnsi="Times New Roman" w:cs="Times New Roman"/>
        </w:rPr>
        <w:t xml:space="preserve"> from some dislike of the EU, but rather from disquiet and some dissatisfaction with the Union, carried by the wish to guard and rescue a worthwhile idea</w:t>
      </w:r>
      <w:r w:rsidR="00DD52E0" w:rsidRPr="002959C6">
        <w:rPr>
          <w:rFonts w:ascii="Times New Roman" w:hAnsi="Times New Roman" w:cs="Times New Roman"/>
        </w:rPr>
        <w:t xml:space="preserve"> of supranational order</w:t>
      </w:r>
      <w:r w:rsidRPr="002959C6">
        <w:rPr>
          <w:rFonts w:ascii="Times New Roman" w:hAnsi="Times New Roman" w:cs="Times New Roman"/>
        </w:rPr>
        <w:t xml:space="preserve">. The ‘EU-as-empire-discourse’ was thus born from empathy (but concern) with the Union and was looking </w:t>
      </w:r>
      <w:r w:rsidRPr="000D2BED">
        <w:rPr>
          <w:rFonts w:ascii="Times New Roman" w:hAnsi="Times New Roman" w:cs="Times New Roman"/>
          <w:i/>
        </w:rPr>
        <w:t>beyond</w:t>
      </w:r>
      <w:r w:rsidRPr="002959C6">
        <w:rPr>
          <w:rFonts w:ascii="Times New Roman" w:hAnsi="Times New Roman" w:cs="Times New Roman"/>
        </w:rPr>
        <w:t xml:space="preserve"> approaches as they are established </w:t>
      </w:r>
      <w:r w:rsidR="00DD0D9F">
        <w:rPr>
          <w:rFonts w:ascii="Times New Roman" w:hAnsi="Times New Roman" w:cs="Times New Roman"/>
        </w:rPr>
        <w:t xml:space="preserve">in orthodox EU scholarship but </w:t>
      </w:r>
      <w:r w:rsidRPr="002959C6">
        <w:rPr>
          <w:rFonts w:ascii="Times New Roman" w:hAnsi="Times New Roman" w:cs="Times New Roman"/>
        </w:rPr>
        <w:t xml:space="preserve">well established in other social sciences (such as discourse analysis, iconographic analysis, historiographical analysis, linguistic analysis, etc.). </w:t>
      </w:r>
    </w:p>
    <w:p w14:paraId="17ED8F95" w14:textId="5B6D3E67" w:rsidR="00D16B1C" w:rsidRPr="002959C6" w:rsidRDefault="00D16B1C" w:rsidP="00910ADA">
      <w:pPr>
        <w:spacing w:line="480" w:lineRule="auto"/>
        <w:ind w:firstLine="360"/>
        <w:jc w:val="both"/>
        <w:rPr>
          <w:rFonts w:ascii="Times New Roman" w:hAnsi="Times New Roman" w:cs="Times New Roman"/>
        </w:rPr>
      </w:pPr>
      <w:r w:rsidRPr="002959C6">
        <w:rPr>
          <w:rFonts w:ascii="Times New Roman" w:hAnsi="Times New Roman" w:cs="Times New Roman"/>
        </w:rPr>
        <w:lastRenderedPageBreak/>
        <w:t>One more observation may be added here that is, too, addressed in some of the following chapters: as this book and its chapters are written in the context and under the influences of modern, present-day language structures and semantics (in this case, English), they all suffer from one particular shortcoming</w:t>
      </w:r>
      <w:r w:rsidR="0041424E" w:rsidRPr="002959C6">
        <w:rPr>
          <w:rFonts w:ascii="Times New Roman" w:hAnsi="Times New Roman" w:cs="Times New Roman"/>
        </w:rPr>
        <w:t xml:space="preserve"> in relation to their epistemolog</w:t>
      </w:r>
      <w:r w:rsidR="00910ADA" w:rsidRPr="002959C6">
        <w:rPr>
          <w:rFonts w:ascii="Times New Roman" w:hAnsi="Times New Roman" w:cs="Times New Roman"/>
        </w:rPr>
        <w:t>ies</w:t>
      </w:r>
      <w:r w:rsidR="0041424E" w:rsidRPr="002959C6">
        <w:rPr>
          <w:rFonts w:ascii="Times New Roman" w:hAnsi="Times New Roman" w:cs="Times New Roman"/>
        </w:rPr>
        <w:t xml:space="preserve"> as </w:t>
      </w:r>
      <w:r w:rsidR="00910ADA" w:rsidRPr="002959C6">
        <w:rPr>
          <w:rFonts w:ascii="Times New Roman" w:hAnsi="Times New Roman" w:cs="Times New Roman"/>
        </w:rPr>
        <w:t xml:space="preserve">epistemology </w:t>
      </w:r>
      <w:r w:rsidR="0041424E" w:rsidRPr="002959C6">
        <w:rPr>
          <w:rFonts w:ascii="Times New Roman" w:hAnsi="Times New Roman" w:cs="Times New Roman"/>
        </w:rPr>
        <w:t xml:space="preserve">is influenced by language and </w:t>
      </w:r>
      <w:r w:rsidR="00DD0D9F">
        <w:rPr>
          <w:rFonts w:ascii="Times New Roman" w:hAnsi="Times New Roman" w:cs="Times New Roman"/>
        </w:rPr>
        <w:t xml:space="preserve">by </w:t>
      </w:r>
      <w:r w:rsidR="00910ADA" w:rsidRPr="002959C6">
        <w:rPr>
          <w:rFonts w:ascii="Times New Roman" w:hAnsi="Times New Roman" w:cs="Times New Roman"/>
        </w:rPr>
        <w:t>sema</w:t>
      </w:r>
      <w:r w:rsidR="00FB586E" w:rsidRPr="002959C6">
        <w:rPr>
          <w:rFonts w:ascii="Times New Roman" w:hAnsi="Times New Roman" w:cs="Times New Roman"/>
        </w:rPr>
        <w:t>n</w:t>
      </w:r>
      <w:r w:rsidR="00910ADA" w:rsidRPr="002959C6">
        <w:rPr>
          <w:rFonts w:ascii="Times New Roman" w:hAnsi="Times New Roman" w:cs="Times New Roman"/>
        </w:rPr>
        <w:t xml:space="preserve">tically generated </w:t>
      </w:r>
      <w:r w:rsidR="00D552C7" w:rsidRPr="002959C6">
        <w:rPr>
          <w:rFonts w:ascii="Times New Roman" w:hAnsi="Times New Roman" w:cs="Times New Roman"/>
        </w:rPr>
        <w:t xml:space="preserve">and (re)inforced </w:t>
      </w:r>
      <w:r w:rsidR="0041424E" w:rsidRPr="002959C6">
        <w:rPr>
          <w:rFonts w:ascii="Times New Roman" w:hAnsi="Times New Roman" w:cs="Times New Roman"/>
        </w:rPr>
        <w:t>perceptions</w:t>
      </w:r>
      <w:r w:rsidR="00DB0F81" w:rsidRPr="002959C6">
        <w:rPr>
          <w:rFonts w:ascii="Times New Roman" w:hAnsi="Times New Roman" w:cs="Times New Roman"/>
        </w:rPr>
        <w:t xml:space="preserve"> (on the relation between language and epistemology, see </w:t>
      </w:r>
      <w:r w:rsidR="00096AC4" w:rsidRPr="005F4C1F">
        <w:rPr>
          <w:rFonts w:ascii="Times New Roman" w:hAnsi="Times New Roman" w:cs="Times New Roman"/>
        </w:rPr>
        <w:t>Shapiro, 1992; Marcuse, 1964; Chomsky, 1968; Danto, 1969; Nagel, 1969</w:t>
      </w:r>
      <w:r w:rsidR="00DB0F81" w:rsidRPr="002959C6">
        <w:rPr>
          <w:rFonts w:ascii="Times New Roman" w:hAnsi="Times New Roman" w:cs="Times New Roman"/>
        </w:rPr>
        <w:t>)</w:t>
      </w:r>
      <w:r w:rsidRPr="002959C6">
        <w:rPr>
          <w:rFonts w:ascii="Times New Roman" w:hAnsi="Times New Roman" w:cs="Times New Roman"/>
        </w:rPr>
        <w:t xml:space="preserve">. This </w:t>
      </w:r>
      <w:r w:rsidR="00833A81" w:rsidRPr="002959C6">
        <w:rPr>
          <w:rFonts w:ascii="Times New Roman" w:hAnsi="Times New Roman" w:cs="Times New Roman"/>
        </w:rPr>
        <w:t xml:space="preserve">epistemological limitation </w:t>
      </w:r>
      <w:r w:rsidRPr="002959C6">
        <w:rPr>
          <w:rFonts w:ascii="Times New Roman" w:hAnsi="Times New Roman" w:cs="Times New Roman"/>
        </w:rPr>
        <w:t xml:space="preserve">determines the above mentioned disapproval of the ‘EU-as-empire-discourse’ by orthodox EU scholarship and politics. </w:t>
      </w:r>
      <w:r w:rsidR="001027D7" w:rsidRPr="002959C6">
        <w:rPr>
          <w:rFonts w:ascii="Times New Roman" w:hAnsi="Times New Roman" w:cs="Times New Roman"/>
        </w:rPr>
        <w:t>To be more precise: t</w:t>
      </w:r>
      <w:r w:rsidRPr="002959C6">
        <w:rPr>
          <w:rFonts w:ascii="Times New Roman" w:hAnsi="Times New Roman" w:cs="Times New Roman"/>
        </w:rPr>
        <w:t xml:space="preserve">here was some igniting thought in </w:t>
      </w:r>
      <w:r w:rsidR="000F1A56" w:rsidRPr="004868F6">
        <w:rPr>
          <w:rFonts w:ascii="Times New Roman" w:hAnsi="Times New Roman" w:cs="Times New Roman"/>
          <w:bCs/>
        </w:rPr>
        <w:t xml:space="preserve">José Manuel </w:t>
      </w:r>
      <w:r w:rsidRPr="002959C6">
        <w:rPr>
          <w:rFonts w:ascii="Times New Roman" w:hAnsi="Times New Roman" w:cs="Times New Roman"/>
        </w:rPr>
        <w:t xml:space="preserve">Baroso when he labeled the EU a ‘non-imperial empire’, but </w:t>
      </w:r>
      <w:r w:rsidR="00B414A5">
        <w:rPr>
          <w:rFonts w:ascii="Times New Roman" w:hAnsi="Times New Roman" w:cs="Times New Roman"/>
        </w:rPr>
        <w:t>unfortu</w:t>
      </w:r>
      <w:r w:rsidR="0054421D" w:rsidRPr="002959C6">
        <w:rPr>
          <w:rFonts w:ascii="Times New Roman" w:hAnsi="Times New Roman" w:cs="Times New Roman"/>
        </w:rPr>
        <w:t xml:space="preserve">nately </w:t>
      </w:r>
      <w:r w:rsidRPr="002959C6">
        <w:rPr>
          <w:rFonts w:ascii="Times New Roman" w:hAnsi="Times New Roman" w:cs="Times New Roman"/>
        </w:rPr>
        <w:t xml:space="preserve">he backpedaled very quickly. However, the idea he came from was correct. What we are talking about here, relates to </w:t>
      </w:r>
      <w:r w:rsidR="00343EF7" w:rsidRPr="002959C6">
        <w:rPr>
          <w:rFonts w:ascii="Times New Roman" w:hAnsi="Times New Roman" w:cs="Times New Roman"/>
        </w:rPr>
        <w:t xml:space="preserve">a widely held and </w:t>
      </w:r>
      <w:r w:rsidRPr="002959C6">
        <w:rPr>
          <w:rFonts w:ascii="Times New Roman" w:hAnsi="Times New Roman" w:cs="Times New Roman"/>
        </w:rPr>
        <w:t xml:space="preserve">linguistically reasoned incapability to think of ‘empire’ </w:t>
      </w:r>
      <w:r w:rsidR="00922A72" w:rsidRPr="002959C6">
        <w:rPr>
          <w:rFonts w:ascii="Times New Roman" w:hAnsi="Times New Roman" w:cs="Times New Roman"/>
        </w:rPr>
        <w:t xml:space="preserve">other than as </w:t>
      </w:r>
      <w:r w:rsidRPr="002959C6">
        <w:rPr>
          <w:rFonts w:ascii="Times New Roman" w:hAnsi="Times New Roman" w:cs="Times New Roman"/>
        </w:rPr>
        <w:t>something aggressive, evil, and martial</w:t>
      </w:r>
      <w:r w:rsidR="00343EF7" w:rsidRPr="002959C6">
        <w:rPr>
          <w:rFonts w:ascii="Times New Roman" w:hAnsi="Times New Roman" w:cs="Times New Roman"/>
        </w:rPr>
        <w:t>. This limitation is</w:t>
      </w:r>
      <w:r w:rsidRPr="002959C6">
        <w:rPr>
          <w:rFonts w:ascii="Times New Roman" w:hAnsi="Times New Roman" w:cs="Times New Roman"/>
        </w:rPr>
        <w:t xml:space="preserve"> due to an age-long process of narrowing down the width that was comprised by the Latin ‘</w:t>
      </w:r>
      <w:r w:rsidRPr="002959C6">
        <w:rPr>
          <w:rFonts w:ascii="Times New Roman" w:hAnsi="Times New Roman" w:cs="Times New Roman"/>
          <w:i/>
        </w:rPr>
        <w:t>imperium’</w:t>
      </w:r>
      <w:r w:rsidRPr="002959C6">
        <w:rPr>
          <w:rFonts w:ascii="Times New Roman" w:hAnsi="Times New Roman" w:cs="Times New Roman"/>
        </w:rPr>
        <w:t xml:space="preserve"> that stands at the roots of our English ‘empire’. This process of narrowing-down has resulted in that we nowadays do not even have an adjective of ‘empire’ other than ‘imperial’ which inevitably sounds like, and is historically linked with, Chinese, Ottoman, </w:t>
      </w:r>
      <w:r w:rsidR="00D20D7F" w:rsidRPr="002959C6">
        <w:rPr>
          <w:rFonts w:ascii="Times New Roman" w:hAnsi="Times New Roman" w:cs="Times New Roman"/>
        </w:rPr>
        <w:t xml:space="preserve">British, Spanish, </w:t>
      </w:r>
      <w:r w:rsidRPr="002959C6">
        <w:rPr>
          <w:rFonts w:ascii="Times New Roman" w:hAnsi="Times New Roman" w:cs="Times New Roman"/>
        </w:rPr>
        <w:t>etc. expansion and 18</w:t>
      </w:r>
      <w:r w:rsidRPr="002959C6">
        <w:rPr>
          <w:rFonts w:ascii="Times New Roman" w:hAnsi="Times New Roman" w:cs="Times New Roman"/>
          <w:vertAlign w:val="superscript"/>
        </w:rPr>
        <w:t>th</w:t>
      </w:r>
      <w:r w:rsidRPr="002959C6">
        <w:rPr>
          <w:rFonts w:ascii="Times New Roman" w:hAnsi="Times New Roman" w:cs="Times New Roman"/>
        </w:rPr>
        <w:t xml:space="preserve"> and 19</w:t>
      </w:r>
      <w:r w:rsidRPr="002959C6">
        <w:rPr>
          <w:rFonts w:ascii="Times New Roman" w:hAnsi="Times New Roman" w:cs="Times New Roman"/>
          <w:vertAlign w:val="superscript"/>
        </w:rPr>
        <w:t>th</w:t>
      </w:r>
      <w:r w:rsidRPr="002959C6">
        <w:rPr>
          <w:rFonts w:ascii="Times New Roman" w:hAnsi="Times New Roman" w:cs="Times New Roman"/>
        </w:rPr>
        <w:t xml:space="preserve"> century warfare. ‘Empire’ thus </w:t>
      </w:r>
      <w:r w:rsidR="0088009E">
        <w:rPr>
          <w:rFonts w:ascii="Times New Roman" w:hAnsi="Times New Roman" w:cs="Times New Roman"/>
        </w:rPr>
        <w:t xml:space="preserve">appears as </w:t>
      </w:r>
      <w:r w:rsidRPr="002959C6">
        <w:rPr>
          <w:rFonts w:ascii="Times New Roman" w:hAnsi="Times New Roman" w:cs="Times New Roman"/>
        </w:rPr>
        <w:t xml:space="preserve">a political order that we </w:t>
      </w:r>
      <w:r w:rsidRPr="00B414A5">
        <w:rPr>
          <w:rFonts w:ascii="Times New Roman" w:hAnsi="Times New Roman" w:cs="Times New Roman"/>
        </w:rPr>
        <w:t>cannot</w:t>
      </w:r>
      <w:r w:rsidRPr="002959C6">
        <w:rPr>
          <w:rFonts w:ascii="Times New Roman" w:hAnsi="Times New Roman" w:cs="Times New Roman"/>
        </w:rPr>
        <w:t xml:space="preserve"> talk about other than dismissively. One aspect of the ‘EU-as-empire-discourse’ is hence to (re)open our imagination and to (re)gain a language that is more appropriate to empirical features and political experience rather than normatively pejorative (however, </w:t>
      </w:r>
      <w:r w:rsidR="00EE0E1A" w:rsidRPr="002959C6">
        <w:rPr>
          <w:rFonts w:ascii="Times New Roman" w:hAnsi="Times New Roman" w:cs="Times New Roman"/>
        </w:rPr>
        <w:t xml:space="preserve">probably </w:t>
      </w:r>
      <w:r w:rsidRPr="002959C6">
        <w:rPr>
          <w:rFonts w:ascii="Times New Roman" w:hAnsi="Times New Roman" w:cs="Times New Roman"/>
        </w:rPr>
        <w:t xml:space="preserve">without being aware of it). </w:t>
      </w:r>
    </w:p>
    <w:p w14:paraId="0FAA161B" w14:textId="6FA2271E" w:rsidR="00D16B1C" w:rsidRPr="002959C6" w:rsidRDefault="00D16B1C" w:rsidP="0028022F">
      <w:pPr>
        <w:spacing w:line="480" w:lineRule="auto"/>
        <w:ind w:firstLine="360"/>
        <w:jc w:val="both"/>
        <w:rPr>
          <w:rFonts w:ascii="Times New Roman" w:hAnsi="Times New Roman" w:cs="Times New Roman"/>
        </w:rPr>
      </w:pPr>
      <w:r w:rsidRPr="002959C6">
        <w:rPr>
          <w:rFonts w:ascii="Times New Roman" w:hAnsi="Times New Roman" w:cs="Times New Roman"/>
        </w:rPr>
        <w:lastRenderedPageBreak/>
        <w:t>Such a more appropriate language, and subsequently political imagination and approaches, have not only to take into account the width of Latin ‘</w:t>
      </w:r>
      <w:r w:rsidRPr="002959C6">
        <w:rPr>
          <w:rFonts w:ascii="Times New Roman" w:hAnsi="Times New Roman" w:cs="Times New Roman"/>
          <w:i/>
        </w:rPr>
        <w:t>imperium’</w:t>
      </w:r>
      <w:r w:rsidR="003222F6" w:rsidRPr="000D2BED">
        <w:rPr>
          <w:rFonts w:ascii="Times New Roman" w:hAnsi="Times New Roman" w:cs="Times New Roman"/>
        </w:rPr>
        <w:t xml:space="preserve"> (see </w:t>
      </w:r>
      <w:r w:rsidR="006B6CC2" w:rsidRPr="002959C6">
        <w:rPr>
          <w:rFonts w:ascii="Times New Roman" w:hAnsi="Times New Roman" w:cs="Times New Roman"/>
        </w:rPr>
        <w:t xml:space="preserve">Champion, 2004; </w:t>
      </w:r>
      <w:r w:rsidR="00D50574" w:rsidRPr="002959C6">
        <w:rPr>
          <w:rFonts w:ascii="Times New Roman" w:hAnsi="Times New Roman" w:cs="Times New Roman"/>
        </w:rPr>
        <w:t xml:space="preserve">Erskine, 2010; </w:t>
      </w:r>
      <w:r w:rsidR="00CC0E7D" w:rsidRPr="002959C6">
        <w:rPr>
          <w:rFonts w:ascii="Times New Roman" w:hAnsi="Times New Roman" w:cs="Times New Roman"/>
        </w:rPr>
        <w:t>Folz, 1969; Foster, 2015</w:t>
      </w:r>
      <w:r w:rsidR="003222F6" w:rsidRPr="000D2BED">
        <w:rPr>
          <w:rFonts w:ascii="Times New Roman" w:hAnsi="Times New Roman" w:cs="Times New Roman"/>
        </w:rPr>
        <w:t>)</w:t>
      </w:r>
      <w:r w:rsidRPr="002959C6">
        <w:rPr>
          <w:rFonts w:ascii="Times New Roman" w:hAnsi="Times New Roman" w:cs="Times New Roman"/>
        </w:rPr>
        <w:t>, but further to this the Ciceronian twin concept of ‘</w:t>
      </w:r>
      <w:r w:rsidRPr="002959C6">
        <w:rPr>
          <w:rFonts w:ascii="Times New Roman" w:hAnsi="Times New Roman" w:cs="Times New Roman"/>
          <w:i/>
        </w:rPr>
        <w:t>patrocinium’</w:t>
      </w:r>
      <w:r w:rsidR="008F2DB3" w:rsidRPr="000D2BED">
        <w:rPr>
          <w:rFonts w:ascii="Times New Roman" w:hAnsi="Times New Roman" w:cs="Times New Roman"/>
        </w:rPr>
        <w:t xml:space="preserve"> (</w:t>
      </w:r>
      <w:r w:rsidR="00590B56" w:rsidRPr="002959C6">
        <w:rPr>
          <w:rFonts w:ascii="Times New Roman" w:hAnsi="Times New Roman" w:cs="Times New Roman"/>
        </w:rPr>
        <w:t xml:space="preserve">see for </w:t>
      </w:r>
      <w:r w:rsidR="008F2DB3" w:rsidRPr="000D2BED">
        <w:rPr>
          <w:rFonts w:ascii="Times New Roman" w:hAnsi="Times New Roman" w:cs="Times New Roman"/>
        </w:rPr>
        <w:t>Cicero</w:t>
      </w:r>
      <w:r w:rsidR="00590B56" w:rsidRPr="002959C6">
        <w:rPr>
          <w:rFonts w:ascii="Times New Roman" w:hAnsi="Times New Roman" w:cs="Times New Roman"/>
        </w:rPr>
        <w:t xml:space="preserve"> his</w:t>
      </w:r>
      <w:r w:rsidR="008F2DB3" w:rsidRPr="000D2BED">
        <w:rPr>
          <w:rFonts w:ascii="Times New Roman" w:hAnsi="Times New Roman" w:cs="Times New Roman"/>
        </w:rPr>
        <w:t xml:space="preserve"> </w:t>
      </w:r>
      <w:r w:rsidR="00590B56" w:rsidRPr="000D2BED">
        <w:rPr>
          <w:rFonts w:ascii="Times New Roman" w:hAnsi="Times New Roman" w:cs="Times New Roman"/>
          <w:i/>
          <w:iCs/>
          <w:lang w:val="en-GB"/>
        </w:rPr>
        <w:t>De re publica</w:t>
      </w:r>
      <w:r w:rsidR="00590B56" w:rsidRPr="002959C6">
        <w:rPr>
          <w:rFonts w:ascii="Times New Roman" w:hAnsi="Times New Roman" w:cs="Times New Roman"/>
        </w:rPr>
        <w:t xml:space="preserve">, </w:t>
      </w:r>
      <w:r w:rsidR="00590B56" w:rsidRPr="000D2BED">
        <w:rPr>
          <w:rFonts w:ascii="Times New Roman" w:hAnsi="Times New Roman" w:cs="Times New Roman"/>
          <w:i/>
          <w:iCs/>
          <w:lang w:val="en-GB"/>
        </w:rPr>
        <w:t>De officiis</w:t>
      </w:r>
      <w:r w:rsidR="00590B56" w:rsidRPr="002959C6">
        <w:rPr>
          <w:rFonts w:ascii="Times New Roman" w:hAnsi="Times New Roman" w:cs="Times New Roman"/>
        </w:rPr>
        <w:t xml:space="preserve"> and </w:t>
      </w:r>
      <w:r w:rsidR="004379D3" w:rsidRPr="000D2BED">
        <w:rPr>
          <w:rFonts w:ascii="Times New Roman" w:hAnsi="Times New Roman" w:cs="Times New Roman"/>
          <w:i/>
          <w:iCs/>
          <w:lang w:val="en-GB"/>
        </w:rPr>
        <w:t>De legibus</w:t>
      </w:r>
      <w:r w:rsidR="008F2DB3" w:rsidRPr="000D2BED">
        <w:rPr>
          <w:rFonts w:ascii="Times New Roman" w:hAnsi="Times New Roman" w:cs="Times New Roman"/>
        </w:rPr>
        <w:t>)</w:t>
      </w:r>
      <w:r w:rsidRPr="002959C6">
        <w:rPr>
          <w:rFonts w:ascii="Times New Roman" w:hAnsi="Times New Roman" w:cs="Times New Roman"/>
        </w:rPr>
        <w:t>. Without delving here on linguistic nuances and genealogies, it might suffice to briefly mention the breadth of both ‘</w:t>
      </w:r>
      <w:r w:rsidRPr="002959C6">
        <w:rPr>
          <w:rFonts w:ascii="Times New Roman" w:hAnsi="Times New Roman" w:cs="Times New Roman"/>
          <w:i/>
        </w:rPr>
        <w:t>imperium’</w:t>
      </w:r>
      <w:r w:rsidRPr="002959C6">
        <w:rPr>
          <w:rFonts w:ascii="Times New Roman" w:hAnsi="Times New Roman" w:cs="Times New Roman"/>
        </w:rPr>
        <w:t xml:space="preserve"> and ‘</w:t>
      </w:r>
      <w:r w:rsidRPr="002959C6">
        <w:rPr>
          <w:rFonts w:ascii="Times New Roman" w:hAnsi="Times New Roman" w:cs="Times New Roman"/>
          <w:i/>
        </w:rPr>
        <w:t>patrocinium’</w:t>
      </w:r>
      <w:r w:rsidRPr="002959C6">
        <w:rPr>
          <w:rFonts w:ascii="Times New Roman" w:hAnsi="Times New Roman" w:cs="Times New Roman"/>
        </w:rPr>
        <w:t xml:space="preserve"> (for the latter we </w:t>
      </w:r>
      <w:r w:rsidR="0084022B">
        <w:rPr>
          <w:rFonts w:ascii="Times New Roman" w:hAnsi="Times New Roman" w:cs="Times New Roman"/>
        </w:rPr>
        <w:t xml:space="preserve">even </w:t>
      </w:r>
      <w:r w:rsidRPr="002959C6">
        <w:rPr>
          <w:rFonts w:ascii="Times New Roman" w:hAnsi="Times New Roman" w:cs="Times New Roman"/>
        </w:rPr>
        <w:t xml:space="preserve">have no noun in modern European </w:t>
      </w:r>
      <w:r w:rsidR="00FB678C" w:rsidRPr="002959C6">
        <w:rPr>
          <w:rFonts w:ascii="Times New Roman" w:hAnsi="Times New Roman" w:cs="Times New Roman"/>
        </w:rPr>
        <w:t>English</w:t>
      </w:r>
      <w:r w:rsidRPr="002959C6">
        <w:rPr>
          <w:rFonts w:ascii="Times New Roman" w:hAnsi="Times New Roman" w:cs="Times New Roman"/>
        </w:rPr>
        <w:t xml:space="preserve">) in order to see what we as moderns have lost in terms of political imagination (why </w:t>
      </w:r>
      <w:r w:rsidR="00D31326" w:rsidRPr="002959C6">
        <w:rPr>
          <w:rFonts w:ascii="Times New Roman" w:hAnsi="Times New Roman" w:cs="Times New Roman"/>
        </w:rPr>
        <w:t xml:space="preserve">most of us </w:t>
      </w:r>
      <w:r w:rsidRPr="002959C6">
        <w:rPr>
          <w:rFonts w:ascii="Times New Roman" w:hAnsi="Times New Roman" w:cs="Times New Roman"/>
        </w:rPr>
        <w:t xml:space="preserve">are inclined to construe ‘empire’ – as the word we are left with – inevitably as something ‘bad’). Both the Latin nouns </w:t>
      </w:r>
      <w:r w:rsidR="00F0462B" w:rsidRPr="002959C6">
        <w:rPr>
          <w:rFonts w:ascii="Times New Roman" w:hAnsi="Times New Roman" w:cs="Times New Roman"/>
        </w:rPr>
        <w:t>of ‘imperium’ and ‘pat</w:t>
      </w:r>
      <w:r w:rsidR="008B1320" w:rsidRPr="002959C6">
        <w:rPr>
          <w:rFonts w:ascii="Times New Roman" w:hAnsi="Times New Roman" w:cs="Times New Roman"/>
        </w:rPr>
        <w:t>r</w:t>
      </w:r>
      <w:r w:rsidR="00F0462B" w:rsidRPr="002959C6">
        <w:rPr>
          <w:rFonts w:ascii="Times New Roman" w:hAnsi="Times New Roman" w:cs="Times New Roman"/>
        </w:rPr>
        <w:t xml:space="preserve">ocinium’ </w:t>
      </w:r>
      <w:r w:rsidRPr="002959C6">
        <w:rPr>
          <w:rFonts w:ascii="Times New Roman" w:hAnsi="Times New Roman" w:cs="Times New Roman"/>
        </w:rPr>
        <w:t xml:space="preserve">encompass meanings such as ‘order’, ‘power’, ‘authority’, ‘government’, ‘rule’, ‘mandate’, ‘tenure’, ‘patronage’, </w:t>
      </w:r>
      <w:r w:rsidR="008B1320" w:rsidRPr="002959C6">
        <w:rPr>
          <w:rFonts w:ascii="Times New Roman" w:hAnsi="Times New Roman" w:cs="Times New Roman"/>
        </w:rPr>
        <w:t xml:space="preserve">‘responsibility’, </w:t>
      </w:r>
      <w:r w:rsidRPr="002959C6">
        <w:rPr>
          <w:rFonts w:ascii="Times New Roman" w:hAnsi="Times New Roman" w:cs="Times New Roman"/>
        </w:rPr>
        <w:t xml:space="preserve">and ‘protectorate’. Mentioning this, does not </w:t>
      </w:r>
      <w:r w:rsidR="00A91E98" w:rsidRPr="002959C6">
        <w:rPr>
          <w:rFonts w:ascii="Times New Roman" w:hAnsi="Times New Roman" w:cs="Times New Roman"/>
        </w:rPr>
        <w:t xml:space="preserve">necessarily </w:t>
      </w:r>
      <w:r w:rsidRPr="002959C6">
        <w:rPr>
          <w:rFonts w:ascii="Times New Roman" w:hAnsi="Times New Roman" w:cs="Times New Roman"/>
        </w:rPr>
        <w:t xml:space="preserve">intend to promote the argument that ‘empire’ would be something ‘good’, but rather that it is a valuable </w:t>
      </w:r>
      <w:r w:rsidRPr="00B32044">
        <w:rPr>
          <w:rFonts w:ascii="Times New Roman" w:hAnsi="Times New Roman" w:cs="Times New Roman"/>
          <w:i/>
        </w:rPr>
        <w:t>analytical</w:t>
      </w:r>
      <w:r w:rsidRPr="002959C6">
        <w:rPr>
          <w:rFonts w:ascii="Times New Roman" w:hAnsi="Times New Roman" w:cs="Times New Roman"/>
        </w:rPr>
        <w:t xml:space="preserve"> </w:t>
      </w:r>
      <w:r w:rsidR="00D23053">
        <w:rPr>
          <w:rFonts w:ascii="Times New Roman" w:hAnsi="Times New Roman" w:cs="Times New Roman"/>
        </w:rPr>
        <w:t xml:space="preserve">concept </w:t>
      </w:r>
      <w:r w:rsidRPr="002959C6">
        <w:rPr>
          <w:rFonts w:ascii="Times New Roman" w:hAnsi="Times New Roman" w:cs="Times New Roman"/>
        </w:rPr>
        <w:t>for the study of contemporary politics that is not to be dismissed due to normative likes and dislikes that appear indeed to be caused by language</w:t>
      </w:r>
      <w:r w:rsidR="00174A94" w:rsidRPr="002959C6">
        <w:rPr>
          <w:rFonts w:ascii="Times New Roman" w:hAnsi="Times New Roman" w:cs="Times New Roman"/>
        </w:rPr>
        <w:t>/epistemological</w:t>
      </w:r>
      <w:r w:rsidRPr="002959C6">
        <w:rPr>
          <w:rFonts w:ascii="Times New Roman" w:hAnsi="Times New Roman" w:cs="Times New Roman"/>
        </w:rPr>
        <w:t xml:space="preserve"> </w:t>
      </w:r>
      <w:r w:rsidR="00AF787E" w:rsidRPr="002959C6">
        <w:rPr>
          <w:rFonts w:ascii="Times New Roman" w:hAnsi="Times New Roman" w:cs="Times New Roman"/>
        </w:rPr>
        <w:t>limitations</w:t>
      </w:r>
      <w:r w:rsidRPr="002959C6">
        <w:rPr>
          <w:rFonts w:ascii="Times New Roman" w:hAnsi="Times New Roman" w:cs="Times New Roman"/>
        </w:rPr>
        <w:t xml:space="preserve">. </w:t>
      </w:r>
    </w:p>
    <w:p w14:paraId="0B1ECE85" w14:textId="77777777" w:rsidR="00D16B1C" w:rsidRDefault="00D16B1C" w:rsidP="0028022F">
      <w:pPr>
        <w:ind w:firstLine="360"/>
        <w:jc w:val="both"/>
        <w:rPr>
          <w:rFonts w:ascii="Times New Roman" w:hAnsi="Times New Roman" w:cs="Times New Roman"/>
        </w:rPr>
      </w:pPr>
    </w:p>
    <w:p w14:paraId="37E58D72" w14:textId="77777777" w:rsidR="00D16B1C" w:rsidRDefault="00D16B1C" w:rsidP="00D16B1C">
      <w:pPr>
        <w:jc w:val="both"/>
        <w:rPr>
          <w:rFonts w:ascii="Times New Roman" w:hAnsi="Times New Roman" w:cs="Times New Roman"/>
        </w:rPr>
      </w:pPr>
    </w:p>
    <w:p w14:paraId="188E8292" w14:textId="19EB69AC" w:rsidR="00677115" w:rsidRPr="00C16E04" w:rsidRDefault="00677115" w:rsidP="00C16E04">
      <w:pPr>
        <w:spacing w:line="480" w:lineRule="auto"/>
        <w:jc w:val="both"/>
        <w:rPr>
          <w:rFonts w:ascii="Times New Roman" w:hAnsi="Times New Roman" w:cs="Times New Roman"/>
          <w:b/>
        </w:rPr>
      </w:pPr>
      <w:r w:rsidRPr="00C16E04">
        <w:rPr>
          <w:rFonts w:ascii="Times New Roman" w:hAnsi="Times New Roman" w:cs="Times New Roman"/>
          <w:b/>
        </w:rPr>
        <w:t>The Empire Discourse</w:t>
      </w:r>
    </w:p>
    <w:p w14:paraId="1372F1E1" w14:textId="7F8117D7" w:rsidR="004D483E" w:rsidRDefault="004D483E" w:rsidP="00C35447">
      <w:pPr>
        <w:spacing w:line="480" w:lineRule="auto"/>
        <w:jc w:val="both"/>
        <w:rPr>
          <w:rFonts w:ascii="Times New Roman" w:eastAsia="Times New Roman" w:hAnsi="Times New Roman"/>
        </w:rPr>
      </w:pPr>
      <w:r>
        <w:rPr>
          <w:rFonts w:ascii="Times New Roman" w:eastAsia="Times New Roman" w:hAnsi="Times New Roman"/>
        </w:rPr>
        <w:t xml:space="preserve">The empire discourse is primarily related to the role of the United States in post- World War II international affairs and especially the U.S. international status following the end of the Cold War. However, </w:t>
      </w:r>
      <w:r w:rsidR="00D23053">
        <w:rPr>
          <w:rFonts w:ascii="Times New Roman" w:eastAsia="Times New Roman" w:hAnsi="Times New Roman"/>
        </w:rPr>
        <w:t xml:space="preserve">the </w:t>
      </w:r>
      <w:r>
        <w:rPr>
          <w:rFonts w:ascii="Times New Roman" w:eastAsia="Times New Roman" w:hAnsi="Times New Roman"/>
        </w:rPr>
        <w:t>EU’s eastward enlargement and its efforts to play a more active role in world affairs in the post-Cold War era has brought the empire discourse into EU studies. In this respect, the debate has been about the nature of EU power and its strategy to achieve its foreign and security policy objectives.</w:t>
      </w:r>
    </w:p>
    <w:p w14:paraId="5A92051F" w14:textId="167C99D4" w:rsidR="00785B50" w:rsidRDefault="00785B50" w:rsidP="00C35447">
      <w:pPr>
        <w:spacing w:line="480" w:lineRule="auto"/>
        <w:jc w:val="both"/>
        <w:rPr>
          <w:rFonts w:ascii="Times New Roman" w:eastAsia="Times New Roman" w:hAnsi="Times New Roman"/>
        </w:rPr>
      </w:pPr>
    </w:p>
    <w:p w14:paraId="2EDB4AC8" w14:textId="0089FF2A" w:rsidR="00785B50" w:rsidRPr="004D483E" w:rsidRDefault="004D483E" w:rsidP="00C35447">
      <w:pPr>
        <w:spacing w:line="480" w:lineRule="auto"/>
        <w:jc w:val="both"/>
        <w:rPr>
          <w:rFonts w:ascii="Times New Roman" w:eastAsia="Times New Roman" w:hAnsi="Times New Roman"/>
          <w:i/>
        </w:rPr>
      </w:pPr>
      <w:r w:rsidRPr="004D483E">
        <w:rPr>
          <w:rFonts w:ascii="Times New Roman" w:eastAsia="Times New Roman" w:hAnsi="Times New Roman"/>
          <w:i/>
        </w:rPr>
        <w:t>The United States as ‘Empire’</w:t>
      </w:r>
    </w:p>
    <w:p w14:paraId="61737CEE" w14:textId="6A9AE881" w:rsidR="00C35447" w:rsidRDefault="00C35447" w:rsidP="00C35447">
      <w:pPr>
        <w:spacing w:line="480" w:lineRule="auto"/>
        <w:jc w:val="both"/>
        <w:rPr>
          <w:rFonts w:ascii="Times New Roman" w:eastAsia="Times New Roman" w:hAnsi="Times New Roman"/>
        </w:rPr>
      </w:pPr>
      <w:r>
        <w:rPr>
          <w:rFonts w:ascii="Times New Roman" w:eastAsia="Times New Roman" w:hAnsi="Times New Roman"/>
        </w:rPr>
        <w:t xml:space="preserve">The </w:t>
      </w:r>
      <w:r w:rsidR="00326064">
        <w:rPr>
          <w:rFonts w:ascii="Times New Roman" w:eastAsia="Times New Roman" w:hAnsi="Times New Roman"/>
        </w:rPr>
        <w:t>modern, 20</w:t>
      </w:r>
      <w:r w:rsidR="00326064" w:rsidRPr="000D2BED">
        <w:rPr>
          <w:rFonts w:ascii="Times New Roman" w:eastAsia="Times New Roman" w:hAnsi="Times New Roman"/>
          <w:vertAlign w:val="superscript"/>
        </w:rPr>
        <w:t>th</w:t>
      </w:r>
      <w:r w:rsidR="00326064">
        <w:rPr>
          <w:rFonts w:ascii="Times New Roman" w:eastAsia="Times New Roman" w:hAnsi="Times New Roman"/>
        </w:rPr>
        <w:t xml:space="preserve"> and 21</w:t>
      </w:r>
      <w:r w:rsidR="00326064" w:rsidRPr="000D2BED">
        <w:rPr>
          <w:rFonts w:ascii="Times New Roman" w:eastAsia="Times New Roman" w:hAnsi="Times New Roman"/>
          <w:vertAlign w:val="superscript"/>
        </w:rPr>
        <w:t>st</w:t>
      </w:r>
      <w:r w:rsidR="00326064">
        <w:rPr>
          <w:rFonts w:ascii="Times New Roman" w:eastAsia="Times New Roman" w:hAnsi="Times New Roman"/>
        </w:rPr>
        <w:t xml:space="preserve"> century </w:t>
      </w:r>
      <w:r>
        <w:rPr>
          <w:rFonts w:ascii="Times New Roman" w:eastAsia="Times New Roman" w:hAnsi="Times New Roman"/>
        </w:rPr>
        <w:t>discourse on empire initially gained prominence in relation to the U.S. involvement in world politics. Specifically, the idea of the U.S</w:t>
      </w:r>
      <w:r w:rsidR="00D16B1C" w:rsidRPr="00924CFD">
        <w:rPr>
          <w:rFonts w:ascii="Times New Roman" w:eastAsia="Times New Roman" w:hAnsi="Times New Roman"/>
        </w:rPr>
        <w:t xml:space="preserve"> as an empire emerged after the end of WWII as the United States and the Soviet Union quickly became superpowers. After the fall of the</w:t>
      </w:r>
      <w:r>
        <w:rPr>
          <w:rFonts w:ascii="Times New Roman" w:eastAsia="Times New Roman" w:hAnsi="Times New Roman"/>
        </w:rPr>
        <w:t xml:space="preserve"> Soviet Union, the U.S.</w:t>
      </w:r>
      <w:r w:rsidR="00D16B1C" w:rsidRPr="00924CFD">
        <w:rPr>
          <w:rFonts w:ascii="Times New Roman" w:eastAsia="Times New Roman" w:hAnsi="Times New Roman"/>
        </w:rPr>
        <w:t xml:space="preserve"> became the world’s only superpower, with its military posts around the world </w:t>
      </w:r>
      <w:r w:rsidR="004A5BEE">
        <w:rPr>
          <w:rFonts w:ascii="Times New Roman" w:eastAsia="Times New Roman" w:hAnsi="Times New Roman"/>
        </w:rPr>
        <w:t xml:space="preserve">declaring to </w:t>
      </w:r>
      <w:r w:rsidR="00D16B1C" w:rsidRPr="00924CFD">
        <w:rPr>
          <w:rFonts w:ascii="Times New Roman" w:eastAsia="Times New Roman" w:hAnsi="Times New Roman"/>
        </w:rPr>
        <w:t>provid</w:t>
      </w:r>
      <w:r w:rsidR="004A5BEE">
        <w:rPr>
          <w:rFonts w:ascii="Times New Roman" w:eastAsia="Times New Roman" w:hAnsi="Times New Roman"/>
        </w:rPr>
        <w:t xml:space="preserve">e </w:t>
      </w:r>
      <w:r w:rsidR="00D16B1C" w:rsidRPr="00924CFD">
        <w:rPr>
          <w:rFonts w:ascii="Times New Roman" w:eastAsia="Times New Roman" w:hAnsi="Times New Roman"/>
        </w:rPr>
        <w:t>security for allies and operating as it wished without constraints of other powers. Its hegem</w:t>
      </w:r>
      <w:r>
        <w:rPr>
          <w:rFonts w:ascii="Times New Roman" w:eastAsia="Times New Roman" w:hAnsi="Times New Roman"/>
        </w:rPr>
        <w:t>ony encouraged the U.S.</w:t>
      </w:r>
      <w:r w:rsidR="00D16B1C" w:rsidRPr="00924CFD">
        <w:rPr>
          <w:rFonts w:ascii="Times New Roman" w:eastAsia="Times New Roman" w:hAnsi="Times New Roman"/>
        </w:rPr>
        <w:t xml:space="preserve"> to act like an empire, imposing its views and constitu</w:t>
      </w:r>
      <w:r w:rsidR="00D16B1C">
        <w:rPr>
          <w:rFonts w:ascii="Times New Roman" w:eastAsia="Times New Roman" w:hAnsi="Times New Roman"/>
        </w:rPr>
        <w:t>t</w:t>
      </w:r>
      <w:r w:rsidR="00D16B1C" w:rsidRPr="00924CFD">
        <w:rPr>
          <w:rFonts w:ascii="Times New Roman" w:eastAsia="Times New Roman" w:hAnsi="Times New Roman"/>
        </w:rPr>
        <w:t xml:space="preserve">ing security </w:t>
      </w:r>
      <w:r w:rsidR="004D483E">
        <w:rPr>
          <w:rFonts w:ascii="Times New Roman" w:eastAsia="Times New Roman" w:hAnsi="Times New Roman"/>
        </w:rPr>
        <w:t>cordons around the world (Craig</w:t>
      </w:r>
      <w:r w:rsidR="00D16B1C" w:rsidRPr="00924CFD">
        <w:rPr>
          <w:rFonts w:ascii="Times New Roman" w:eastAsia="Times New Roman" w:hAnsi="Times New Roman"/>
        </w:rPr>
        <w:t xml:space="preserve"> 2004). In addition, it has bee</w:t>
      </w:r>
      <w:r>
        <w:rPr>
          <w:rFonts w:ascii="Times New Roman" w:eastAsia="Times New Roman" w:hAnsi="Times New Roman"/>
        </w:rPr>
        <w:t>n claimed that the U.S.</w:t>
      </w:r>
      <w:r w:rsidR="00D16B1C" w:rsidRPr="00924CFD">
        <w:rPr>
          <w:rFonts w:ascii="Times New Roman" w:eastAsia="Times New Roman" w:hAnsi="Times New Roman"/>
        </w:rPr>
        <w:t xml:space="preserve"> engaged in new imperialist vent</w:t>
      </w:r>
      <w:r w:rsidR="00D16B1C">
        <w:rPr>
          <w:rFonts w:ascii="Times New Roman" w:eastAsia="Times New Roman" w:hAnsi="Times New Roman"/>
        </w:rPr>
        <w:t>ures not only militarily but al</w:t>
      </w:r>
      <w:r w:rsidR="00D16B1C" w:rsidRPr="00924CFD">
        <w:rPr>
          <w:rFonts w:ascii="Times New Roman" w:eastAsia="Times New Roman" w:hAnsi="Times New Roman"/>
        </w:rPr>
        <w:t>s</w:t>
      </w:r>
      <w:r w:rsidR="00D16B1C">
        <w:rPr>
          <w:rFonts w:ascii="Times New Roman" w:eastAsia="Times New Roman" w:hAnsi="Times New Roman"/>
        </w:rPr>
        <w:t>o</w:t>
      </w:r>
      <w:r w:rsidR="00D16B1C" w:rsidRPr="00924CFD">
        <w:rPr>
          <w:rFonts w:ascii="Times New Roman" w:eastAsia="Times New Roman" w:hAnsi="Times New Roman"/>
        </w:rPr>
        <w:t xml:space="preserve"> economically. Consequently, it has be</w:t>
      </w:r>
      <w:r>
        <w:rPr>
          <w:rFonts w:ascii="Times New Roman" w:eastAsia="Times New Roman" w:hAnsi="Times New Roman"/>
        </w:rPr>
        <w:t>en argued that the U.S.</w:t>
      </w:r>
      <w:r w:rsidR="00D16B1C" w:rsidRPr="00924CFD">
        <w:rPr>
          <w:rFonts w:ascii="Times New Roman" w:eastAsia="Times New Roman" w:hAnsi="Times New Roman"/>
        </w:rPr>
        <w:t xml:space="preserve"> is the sole example of geopolitical hegemo</w:t>
      </w:r>
      <w:r w:rsidR="00677115">
        <w:rPr>
          <w:rFonts w:ascii="Times New Roman" w:eastAsia="Times New Roman" w:hAnsi="Times New Roman"/>
        </w:rPr>
        <w:t>ny since the fall of the Roman E</w:t>
      </w:r>
      <w:r w:rsidR="00D16B1C" w:rsidRPr="00924CFD">
        <w:rPr>
          <w:rFonts w:ascii="Times New Roman" w:eastAsia="Times New Roman" w:hAnsi="Times New Roman"/>
        </w:rPr>
        <w:t>mpire in that it can set conditions for peace and security of the world, has predominance in world economy, and manages security organizations, s</w:t>
      </w:r>
      <w:r w:rsidR="004D483E">
        <w:rPr>
          <w:rFonts w:ascii="Times New Roman" w:eastAsia="Times New Roman" w:hAnsi="Times New Roman"/>
        </w:rPr>
        <w:t>uch as NATO (O’Brien and Clesse</w:t>
      </w:r>
      <w:r w:rsidR="00D16B1C" w:rsidRPr="00924CFD">
        <w:rPr>
          <w:rFonts w:ascii="Times New Roman" w:eastAsia="Times New Roman" w:hAnsi="Times New Roman"/>
        </w:rPr>
        <w:t xml:space="preserve"> 2002).</w:t>
      </w:r>
    </w:p>
    <w:p w14:paraId="3E8B624D" w14:textId="2257AEF7" w:rsidR="00D16B1C" w:rsidRDefault="00D16B1C" w:rsidP="00102CE9">
      <w:pPr>
        <w:spacing w:line="480" w:lineRule="auto"/>
        <w:ind w:firstLine="360"/>
        <w:jc w:val="both"/>
        <w:rPr>
          <w:rFonts w:ascii="Times New Roman" w:eastAsia="Times New Roman" w:hAnsi="Times New Roman"/>
        </w:rPr>
      </w:pPr>
      <w:r w:rsidRPr="00924CFD">
        <w:rPr>
          <w:rFonts w:ascii="Times New Roman" w:eastAsia="Times New Roman" w:hAnsi="Times New Roman"/>
        </w:rPr>
        <w:t>Charact</w:t>
      </w:r>
      <w:r>
        <w:rPr>
          <w:rFonts w:ascii="Times New Roman" w:eastAsia="Times New Roman" w:hAnsi="Times New Roman"/>
        </w:rPr>
        <w:t>erizing some aspects of U.S.</w:t>
      </w:r>
      <w:r w:rsidRPr="00924CFD">
        <w:rPr>
          <w:rFonts w:ascii="Times New Roman" w:eastAsia="Times New Roman" w:hAnsi="Times New Roman"/>
        </w:rPr>
        <w:t xml:space="preserve"> foreign policy and international behavior as</w:t>
      </w:r>
      <w:r>
        <w:rPr>
          <w:rFonts w:ascii="Times New Roman" w:eastAsia="Times New Roman" w:hAnsi="Times New Roman"/>
        </w:rPr>
        <w:t xml:space="preserve"> ‘American empire’</w:t>
      </w:r>
      <w:r w:rsidRPr="00924CFD">
        <w:rPr>
          <w:rFonts w:ascii="Times New Roman" w:eastAsia="Times New Roman" w:hAnsi="Times New Roman"/>
        </w:rPr>
        <w:t xml:space="preserve"> is controversial but not uncommon.</w:t>
      </w:r>
      <w:r>
        <w:rPr>
          <w:rFonts w:ascii="Times New Roman" w:eastAsia="Times New Roman" w:hAnsi="Times New Roman"/>
        </w:rPr>
        <w:t xml:space="preserve"> Chalmers Johnson (2000) </w:t>
      </w:r>
      <w:r w:rsidRPr="00924CFD">
        <w:rPr>
          <w:rFonts w:ascii="Times New Roman" w:eastAsia="Times New Roman" w:hAnsi="Times New Roman"/>
        </w:rPr>
        <w:t>posits that</w:t>
      </w:r>
      <w:r>
        <w:rPr>
          <w:rFonts w:ascii="Times New Roman" w:eastAsia="Times New Roman" w:hAnsi="Times New Roman"/>
        </w:rPr>
        <w:t xml:space="preserve"> the idea of American exceptionalism </w:t>
      </w:r>
      <w:r w:rsidRPr="00924CFD">
        <w:rPr>
          <w:rFonts w:ascii="Times New Roman" w:eastAsia="Times New Roman" w:hAnsi="Times New Roman"/>
        </w:rPr>
        <w:t>i</w:t>
      </w:r>
      <w:r>
        <w:rPr>
          <w:rFonts w:ascii="Times New Roman" w:eastAsia="Times New Roman" w:hAnsi="Times New Roman"/>
        </w:rPr>
        <w:t>mpairs popular recognition of American</w:t>
      </w:r>
      <w:r w:rsidRPr="00924CFD">
        <w:rPr>
          <w:rFonts w:ascii="Times New Roman" w:eastAsia="Times New Roman" w:hAnsi="Times New Roman"/>
        </w:rPr>
        <w:t xml:space="preserve"> imperial conduct since it </w:t>
      </w:r>
      <w:r>
        <w:rPr>
          <w:rFonts w:ascii="Times New Roman" w:eastAsia="Times New Roman" w:hAnsi="Times New Roman"/>
        </w:rPr>
        <w:t xml:space="preserve">has </w:t>
      </w:r>
      <w:r w:rsidRPr="00924CFD">
        <w:rPr>
          <w:rFonts w:ascii="Times New Roman" w:eastAsia="Times New Roman" w:hAnsi="Times New Roman"/>
        </w:rPr>
        <w:t>governed other countries via surrogates. The</w:t>
      </w:r>
      <w:r>
        <w:rPr>
          <w:rFonts w:ascii="Times New Roman" w:eastAsia="Times New Roman" w:hAnsi="Times New Roman"/>
        </w:rPr>
        <w:t xml:space="preserve">se surrogates were domestically weak, right </w:t>
      </w:r>
      <w:r w:rsidRPr="00924CFD">
        <w:rPr>
          <w:rFonts w:ascii="Times New Roman" w:eastAsia="Times New Roman" w:hAnsi="Times New Roman"/>
        </w:rPr>
        <w:t>wing governments that wou</w:t>
      </w:r>
      <w:r w:rsidR="00102CE9">
        <w:rPr>
          <w:rFonts w:ascii="Times New Roman" w:eastAsia="Times New Roman" w:hAnsi="Times New Roman"/>
        </w:rPr>
        <w:t>ld collapse without American</w:t>
      </w:r>
      <w:r w:rsidRPr="00924CFD">
        <w:rPr>
          <w:rFonts w:ascii="Times New Roman" w:eastAsia="Times New Roman" w:hAnsi="Times New Roman"/>
        </w:rPr>
        <w:t xml:space="preserve"> support</w:t>
      </w:r>
      <w:r w:rsidRPr="00621591">
        <w:rPr>
          <w:rFonts w:ascii="Times New Roman" w:eastAsia="Times New Roman" w:hAnsi="Times New Roman"/>
        </w:rPr>
        <w:t>.</w:t>
      </w:r>
      <w:r w:rsidRPr="00621591">
        <w:rPr>
          <w:rFonts w:ascii="Times New Roman" w:hAnsi="Times New Roman"/>
        </w:rPr>
        <w:t xml:space="preserve"> Sidney Lens</w:t>
      </w:r>
      <w:r w:rsidRPr="00621591">
        <w:rPr>
          <w:rFonts w:ascii="Times New Roman" w:eastAsia="Times New Roman" w:hAnsi="Times New Roman"/>
        </w:rPr>
        <w:t xml:space="preserve"> </w:t>
      </w:r>
      <w:r>
        <w:rPr>
          <w:rFonts w:ascii="Times New Roman" w:eastAsia="Times New Roman" w:hAnsi="Times New Roman"/>
        </w:rPr>
        <w:t>and Howard Zinn (2003) have argued</w:t>
      </w:r>
      <w:r w:rsidRPr="00924CFD">
        <w:rPr>
          <w:rFonts w:ascii="Times New Roman" w:eastAsia="Times New Roman" w:hAnsi="Times New Roman"/>
        </w:rPr>
        <w:t xml:space="preserve"> that from its inception, the U</w:t>
      </w:r>
      <w:r>
        <w:rPr>
          <w:rFonts w:ascii="Times New Roman" w:eastAsia="Times New Roman" w:hAnsi="Times New Roman"/>
        </w:rPr>
        <w:t>.</w:t>
      </w:r>
      <w:r w:rsidRPr="00924CFD">
        <w:rPr>
          <w:rFonts w:ascii="Times New Roman" w:eastAsia="Times New Roman" w:hAnsi="Times New Roman"/>
        </w:rPr>
        <w:t>S</w:t>
      </w:r>
      <w:r>
        <w:rPr>
          <w:rFonts w:ascii="Times New Roman" w:eastAsia="Times New Roman" w:hAnsi="Times New Roman"/>
        </w:rPr>
        <w:t>.</w:t>
      </w:r>
      <w:r w:rsidRPr="00924CFD">
        <w:rPr>
          <w:rFonts w:ascii="Times New Roman" w:eastAsia="Times New Roman" w:hAnsi="Times New Roman"/>
        </w:rPr>
        <w:t xml:space="preserve"> has used every means available to dominate other nations. Niall Ferg</w:t>
      </w:r>
      <w:r w:rsidR="00677115">
        <w:rPr>
          <w:rFonts w:ascii="Times New Roman" w:eastAsia="Times New Roman" w:hAnsi="Times New Roman"/>
        </w:rPr>
        <w:t>u</w:t>
      </w:r>
      <w:r w:rsidRPr="00924CFD">
        <w:rPr>
          <w:rFonts w:ascii="Times New Roman" w:eastAsia="Times New Roman" w:hAnsi="Times New Roman"/>
        </w:rPr>
        <w:t>son (2003 and 2004) argues that in bot</w:t>
      </w:r>
      <w:r>
        <w:rPr>
          <w:rFonts w:ascii="Times New Roman" w:eastAsia="Times New Roman" w:hAnsi="Times New Roman"/>
        </w:rPr>
        <w:t xml:space="preserve">h military and economic terms, </w:t>
      </w:r>
      <w:r w:rsidR="00C35447">
        <w:rPr>
          <w:rFonts w:ascii="Times New Roman" w:eastAsia="Times New Roman" w:hAnsi="Times New Roman"/>
        </w:rPr>
        <w:t>the U.S.</w:t>
      </w:r>
      <w:r w:rsidRPr="00924CFD">
        <w:rPr>
          <w:rFonts w:ascii="Times New Roman" w:eastAsia="Times New Roman" w:hAnsi="Times New Roman"/>
        </w:rPr>
        <w:t xml:space="preserve"> is nothing short of the </w:t>
      </w:r>
      <w:r w:rsidRPr="00924CFD">
        <w:rPr>
          <w:rFonts w:ascii="Times New Roman" w:eastAsia="Times New Roman" w:hAnsi="Times New Roman"/>
        </w:rPr>
        <w:lastRenderedPageBreak/>
        <w:t xml:space="preserve">most powerful empire in history. Indeed, </w:t>
      </w:r>
      <w:r w:rsidR="00102CE9">
        <w:rPr>
          <w:rFonts w:ascii="Times New Roman" w:eastAsia="Times New Roman" w:hAnsi="Times New Roman"/>
        </w:rPr>
        <w:t xml:space="preserve">as Christopher Gray points out, </w:t>
      </w:r>
      <w:r w:rsidRPr="00924CFD">
        <w:rPr>
          <w:rFonts w:ascii="Times New Roman" w:eastAsia="Times New Roman" w:hAnsi="Times New Roman"/>
        </w:rPr>
        <w:t>the U</w:t>
      </w:r>
      <w:r w:rsidR="00102CE9">
        <w:rPr>
          <w:rFonts w:ascii="Times New Roman" w:eastAsia="Times New Roman" w:hAnsi="Times New Roman"/>
        </w:rPr>
        <w:t>.S.</w:t>
      </w:r>
      <w:r w:rsidRPr="00924CFD">
        <w:rPr>
          <w:rFonts w:ascii="Times New Roman" w:eastAsia="Times New Roman" w:hAnsi="Times New Roman"/>
        </w:rPr>
        <w:t xml:space="preserve"> has about 5 per cent of the world’s population but spends almost 50 per cent of all military budgets</w:t>
      </w:r>
      <w:r w:rsidR="00102CE9">
        <w:rPr>
          <w:rFonts w:ascii="Times New Roman" w:eastAsia="Times New Roman" w:hAnsi="Times New Roman"/>
        </w:rPr>
        <w:t xml:space="preserve"> (Gray 2003, 7). </w:t>
      </w:r>
      <w:r w:rsidRPr="00924CFD">
        <w:rPr>
          <w:rFonts w:ascii="Times New Roman" w:eastAsia="Times New Roman" w:hAnsi="Times New Roman"/>
        </w:rPr>
        <w:t xml:space="preserve">For the moment, there is no credible counterbalancing power or combination of powers that can match it. </w:t>
      </w:r>
      <w:r w:rsidR="00102CE9">
        <w:rPr>
          <w:rFonts w:ascii="Times New Roman" w:eastAsia="Times New Roman" w:hAnsi="Times New Roman"/>
        </w:rPr>
        <w:t>The U.S. military divides the world into geographical commands that extend across various world regions and t</w:t>
      </w:r>
      <w:r w:rsidRPr="00924CFD">
        <w:rPr>
          <w:rFonts w:ascii="Times New Roman" w:eastAsia="Times New Roman" w:hAnsi="Times New Roman"/>
        </w:rPr>
        <w:t>he U</w:t>
      </w:r>
      <w:r w:rsidR="00C35447">
        <w:rPr>
          <w:rFonts w:ascii="Times New Roman" w:eastAsia="Times New Roman" w:hAnsi="Times New Roman"/>
        </w:rPr>
        <w:t>.</w:t>
      </w:r>
      <w:r w:rsidRPr="00924CFD">
        <w:rPr>
          <w:rFonts w:ascii="Times New Roman" w:eastAsia="Times New Roman" w:hAnsi="Times New Roman"/>
        </w:rPr>
        <w:t>S</w:t>
      </w:r>
      <w:r w:rsidR="00C35447">
        <w:rPr>
          <w:rFonts w:ascii="Times New Roman" w:eastAsia="Times New Roman" w:hAnsi="Times New Roman"/>
        </w:rPr>
        <w:t>.</w:t>
      </w:r>
      <w:r w:rsidRPr="00924CFD">
        <w:rPr>
          <w:rFonts w:ascii="Times New Roman" w:eastAsia="Times New Roman" w:hAnsi="Times New Roman"/>
        </w:rPr>
        <w:t xml:space="preserve"> military circles the globe with permanent military bases and weapons caches. </w:t>
      </w:r>
      <w:r>
        <w:rPr>
          <w:rFonts w:ascii="Times New Roman" w:eastAsia="Times New Roman" w:hAnsi="Times New Roman"/>
        </w:rPr>
        <w:t>It is worth noting that even before the occup</w:t>
      </w:r>
      <w:r w:rsidR="00C35447">
        <w:rPr>
          <w:rFonts w:ascii="Times New Roman" w:eastAsia="Times New Roman" w:hAnsi="Times New Roman"/>
        </w:rPr>
        <w:t>ation of Iraq, the U.S.</w:t>
      </w:r>
      <w:r>
        <w:rPr>
          <w:rFonts w:ascii="Times New Roman" w:eastAsia="Times New Roman" w:hAnsi="Times New Roman"/>
        </w:rPr>
        <w:t xml:space="preserve"> had over 750 military bases in </w:t>
      </w:r>
      <w:r w:rsidR="00102CE9">
        <w:rPr>
          <w:rFonts w:ascii="Times New Roman" w:eastAsia="Times New Roman" w:hAnsi="Times New Roman"/>
        </w:rPr>
        <w:t>m</w:t>
      </w:r>
      <w:r>
        <w:rPr>
          <w:rFonts w:ascii="Times New Roman" w:eastAsia="Times New Roman" w:hAnsi="Times New Roman"/>
        </w:rPr>
        <w:t>ore than 130 countries and this number may be greater today</w:t>
      </w:r>
      <w:r w:rsidR="00102CE9">
        <w:rPr>
          <w:rFonts w:ascii="Times New Roman" w:eastAsia="Times New Roman" w:hAnsi="Times New Roman"/>
        </w:rPr>
        <w:t xml:space="preserve"> (Gray 2003, 7). </w:t>
      </w:r>
    </w:p>
    <w:p w14:paraId="3438D294" w14:textId="7E00F1BC" w:rsidR="00D16B1C" w:rsidRDefault="00D16B1C" w:rsidP="00C35447">
      <w:pPr>
        <w:spacing w:line="480" w:lineRule="auto"/>
        <w:ind w:firstLine="360"/>
        <w:jc w:val="both"/>
        <w:rPr>
          <w:rFonts w:ascii="Times New Roman" w:eastAsia="Times New Roman" w:hAnsi="Times New Roman"/>
        </w:rPr>
      </w:pPr>
      <w:r w:rsidRPr="00924CFD">
        <w:rPr>
          <w:rFonts w:ascii="Times New Roman" w:eastAsia="Times New Roman" w:hAnsi="Times New Roman"/>
        </w:rPr>
        <w:t xml:space="preserve">However, as Robert Jackson and Philip Towle (2006, 22) indicate, Americans </w:t>
      </w:r>
      <w:r w:rsidR="0044790A">
        <w:rPr>
          <w:rFonts w:ascii="Times New Roman" w:eastAsia="Times New Roman" w:hAnsi="Times New Roman"/>
        </w:rPr>
        <w:t xml:space="preserve">tend to </w:t>
      </w:r>
      <w:r w:rsidRPr="00924CFD">
        <w:rPr>
          <w:rFonts w:ascii="Times New Roman" w:eastAsia="Times New Roman" w:hAnsi="Times New Roman"/>
        </w:rPr>
        <w:t>regard themselves as reluctant imperialists. Although their presidents have not hesitated to pronounce global ambitions and enact policies of extraterritorial significance</w:t>
      </w:r>
      <w:r w:rsidR="00DB57A4">
        <w:rPr>
          <w:rFonts w:ascii="Times New Roman" w:eastAsia="Times New Roman" w:hAnsi="Times New Roman"/>
        </w:rPr>
        <w:t>,</w:t>
      </w:r>
      <w:r w:rsidRPr="00924CFD">
        <w:rPr>
          <w:rFonts w:ascii="Times New Roman" w:eastAsia="Times New Roman" w:hAnsi="Times New Roman"/>
        </w:rPr>
        <w:t xml:space="preserve"> the fact remains that</w:t>
      </w:r>
      <w:r w:rsidR="00C35447">
        <w:rPr>
          <w:rFonts w:ascii="Times New Roman" w:eastAsia="Times New Roman" w:hAnsi="Times New Roman"/>
        </w:rPr>
        <w:t xml:space="preserve"> for the Americans the U.S.</w:t>
      </w:r>
      <w:r w:rsidRPr="00924CFD">
        <w:rPr>
          <w:rFonts w:ascii="Times New Roman" w:eastAsia="Times New Roman" w:hAnsi="Times New Roman"/>
        </w:rPr>
        <w:t xml:space="preserve"> is not an empire and if by some chance it is, then, it is one of a kind.</w:t>
      </w:r>
      <w:r w:rsidR="00C35447">
        <w:rPr>
          <w:rFonts w:ascii="Times New Roman" w:eastAsia="Times New Roman" w:hAnsi="Times New Roman"/>
        </w:rPr>
        <w:t xml:space="preserve"> </w:t>
      </w:r>
      <w:r>
        <w:rPr>
          <w:rFonts w:ascii="Times New Roman" w:eastAsia="Times New Roman" w:hAnsi="Times New Roman"/>
        </w:rPr>
        <w:t>Some contend that empire status is vital to prevent evil (terrorism and tyranny) in the world</w:t>
      </w:r>
      <w:r w:rsidR="00A65FEB">
        <w:rPr>
          <w:rFonts w:ascii="Times New Roman" w:eastAsia="Times New Roman" w:hAnsi="Times New Roman"/>
        </w:rPr>
        <w:t xml:space="preserve"> (</w:t>
      </w:r>
      <w:r w:rsidR="000D2BED">
        <w:rPr>
          <w:rFonts w:ascii="Times New Roman" w:eastAsia="Times New Roman" w:hAnsi="Times New Roman"/>
        </w:rPr>
        <w:t>Simes 2003</w:t>
      </w:r>
      <w:r w:rsidR="00A65FEB">
        <w:rPr>
          <w:rFonts w:ascii="Times New Roman" w:eastAsia="Times New Roman" w:hAnsi="Times New Roman"/>
        </w:rPr>
        <w:t>)</w:t>
      </w:r>
      <w:r>
        <w:rPr>
          <w:rFonts w:ascii="Times New Roman" w:eastAsia="Times New Roman" w:hAnsi="Times New Roman"/>
        </w:rPr>
        <w:t>. As such they contend that the American empire is benevolent and their only fear is that it may become weak, overstretched or collapse. For example, Ferguson</w:t>
      </w:r>
      <w:r w:rsidR="00C35447">
        <w:rPr>
          <w:rFonts w:ascii="Times New Roman" w:eastAsia="Times New Roman" w:hAnsi="Times New Roman"/>
        </w:rPr>
        <w:t xml:space="preserve"> believes that the U.S.</w:t>
      </w:r>
      <w:r>
        <w:rPr>
          <w:rFonts w:ascii="Times New Roman" w:eastAsia="Times New Roman" w:hAnsi="Times New Roman"/>
        </w:rPr>
        <w:t xml:space="preserve"> has an unparalleled ability and opportunity to take the role of positive global leadership and shape the world around its values of free markets, the rule of law, and representative government</w:t>
      </w:r>
      <w:r w:rsidR="00A65FEB">
        <w:rPr>
          <w:rFonts w:ascii="Times New Roman" w:eastAsia="Times New Roman" w:hAnsi="Times New Roman"/>
        </w:rPr>
        <w:t xml:space="preserve"> (Ferguson </w:t>
      </w:r>
      <w:r w:rsidR="00683B8A">
        <w:rPr>
          <w:rFonts w:ascii="Times New Roman" w:eastAsia="Times New Roman" w:hAnsi="Times New Roman"/>
        </w:rPr>
        <w:t>2004</w:t>
      </w:r>
      <w:r w:rsidR="00A65FEB">
        <w:rPr>
          <w:rFonts w:ascii="Times New Roman" w:eastAsia="Times New Roman" w:hAnsi="Times New Roman"/>
        </w:rPr>
        <w:t>)</w:t>
      </w:r>
      <w:r>
        <w:rPr>
          <w:rFonts w:ascii="Times New Roman" w:eastAsia="Times New Roman" w:hAnsi="Times New Roman"/>
        </w:rPr>
        <w:t xml:space="preserve">. </w:t>
      </w:r>
      <w:r w:rsidR="00C35447">
        <w:rPr>
          <w:rFonts w:ascii="Times New Roman" w:eastAsia="Times New Roman" w:hAnsi="Times New Roman"/>
        </w:rPr>
        <w:t>He argues that the U.S.</w:t>
      </w:r>
      <w:r>
        <w:rPr>
          <w:rFonts w:ascii="Times New Roman" w:eastAsia="Times New Roman" w:hAnsi="Times New Roman"/>
        </w:rPr>
        <w:t xml:space="preserve"> is a ‘liberal’ form of empire, which can benefit all peoples by enhancing prosperity and democracy, and by creating a kind of benevolent, negotiated global order upholding the rules of international law and coercing deviants with military power. In other words, Ferguson believes that the current international order needs America’s enlightened leadership. Robert Kaplan (2005) also adopts the </w:t>
      </w:r>
      <w:r w:rsidR="0044790A">
        <w:rPr>
          <w:rFonts w:ascii="Times New Roman" w:eastAsia="Times New Roman" w:hAnsi="Times New Roman"/>
        </w:rPr>
        <w:t xml:space="preserve">positive </w:t>
      </w:r>
      <w:r>
        <w:rPr>
          <w:rFonts w:ascii="Times New Roman" w:eastAsia="Times New Roman" w:hAnsi="Times New Roman"/>
        </w:rPr>
        <w:t xml:space="preserve">empire thesis and </w:t>
      </w:r>
      <w:r>
        <w:rPr>
          <w:rFonts w:ascii="Times New Roman" w:eastAsia="Times New Roman" w:hAnsi="Times New Roman"/>
        </w:rPr>
        <w:lastRenderedPageBreak/>
        <w:t>emphasizes the role that the U</w:t>
      </w:r>
      <w:r w:rsidR="00C35447">
        <w:rPr>
          <w:rFonts w:ascii="Times New Roman" w:eastAsia="Times New Roman" w:hAnsi="Times New Roman"/>
        </w:rPr>
        <w:t>.</w:t>
      </w:r>
      <w:r>
        <w:rPr>
          <w:rFonts w:ascii="Times New Roman" w:eastAsia="Times New Roman" w:hAnsi="Times New Roman"/>
        </w:rPr>
        <w:t>S</w:t>
      </w:r>
      <w:r w:rsidR="00C35447">
        <w:rPr>
          <w:rFonts w:ascii="Times New Roman" w:eastAsia="Times New Roman" w:hAnsi="Times New Roman"/>
        </w:rPr>
        <w:t>.</w:t>
      </w:r>
      <w:r>
        <w:rPr>
          <w:rFonts w:ascii="Times New Roman" w:eastAsia="Times New Roman" w:hAnsi="Times New Roman"/>
        </w:rPr>
        <w:t xml:space="preserve"> troops play in carrying American foreign policy on almost every continent. Michael Mandelbaum does not utilize the concept of ‘empire’ but he argues that he contends that the U</w:t>
      </w:r>
      <w:r w:rsidR="00C35447">
        <w:rPr>
          <w:rFonts w:ascii="Times New Roman" w:eastAsia="Times New Roman" w:hAnsi="Times New Roman"/>
        </w:rPr>
        <w:t>.</w:t>
      </w:r>
      <w:r>
        <w:rPr>
          <w:rFonts w:ascii="Times New Roman" w:eastAsia="Times New Roman" w:hAnsi="Times New Roman"/>
        </w:rPr>
        <w:t>S</w:t>
      </w:r>
      <w:r w:rsidR="00C35447">
        <w:rPr>
          <w:rFonts w:ascii="Times New Roman" w:eastAsia="Times New Roman" w:hAnsi="Times New Roman"/>
        </w:rPr>
        <w:t>.</w:t>
      </w:r>
      <w:r>
        <w:rPr>
          <w:rFonts w:ascii="Times New Roman" w:eastAsia="Times New Roman" w:hAnsi="Times New Roman"/>
        </w:rPr>
        <w:t xml:space="preserve"> is indispensable as a beni</w:t>
      </w:r>
      <w:r w:rsidR="00102CE9">
        <w:rPr>
          <w:rFonts w:ascii="Times New Roman" w:eastAsia="Times New Roman" w:hAnsi="Times New Roman"/>
        </w:rPr>
        <w:t>gn world government (Mandelbaum</w:t>
      </w:r>
      <w:r>
        <w:rPr>
          <w:rFonts w:ascii="Times New Roman" w:eastAsia="Times New Roman" w:hAnsi="Times New Roman"/>
        </w:rPr>
        <w:t xml:space="preserve"> 2005). F</w:t>
      </w:r>
      <w:r w:rsidR="00C35447">
        <w:rPr>
          <w:rFonts w:ascii="Times New Roman" w:eastAsia="Times New Roman" w:hAnsi="Times New Roman"/>
        </w:rPr>
        <w:t>or Mandelbaum, the U.S.</w:t>
      </w:r>
      <w:r>
        <w:rPr>
          <w:rFonts w:ascii="Times New Roman" w:eastAsia="Times New Roman" w:hAnsi="Times New Roman"/>
        </w:rPr>
        <w:t xml:space="preserve"> provides</w:t>
      </w:r>
      <w:r w:rsidR="00102CE9">
        <w:rPr>
          <w:rFonts w:ascii="Times New Roman" w:eastAsia="Times New Roman" w:hAnsi="Times New Roman"/>
        </w:rPr>
        <w:t xml:space="preserve"> world government through world-</w:t>
      </w:r>
      <w:r>
        <w:rPr>
          <w:rFonts w:ascii="Times New Roman" w:eastAsia="Times New Roman" w:hAnsi="Times New Roman"/>
        </w:rPr>
        <w:t>wide military deployments and rules for the global economy.</w:t>
      </w:r>
    </w:p>
    <w:p w14:paraId="02F34492" w14:textId="03EF7D5E" w:rsidR="00D16B1C" w:rsidRDefault="00102CE9" w:rsidP="00C35447">
      <w:pPr>
        <w:spacing w:line="480" w:lineRule="auto"/>
        <w:ind w:firstLine="360"/>
        <w:jc w:val="both"/>
        <w:rPr>
          <w:rFonts w:ascii="Times New Roman" w:eastAsia="Times New Roman" w:hAnsi="Times New Roman"/>
        </w:rPr>
      </w:pPr>
      <w:r>
        <w:rPr>
          <w:rFonts w:ascii="Times New Roman" w:eastAsia="Times New Roman" w:hAnsi="Times New Roman"/>
        </w:rPr>
        <w:t>Some c</w:t>
      </w:r>
      <w:r w:rsidR="00D16B1C">
        <w:rPr>
          <w:rFonts w:ascii="Times New Roman" w:eastAsia="Times New Roman" w:hAnsi="Times New Roman"/>
        </w:rPr>
        <w:t>ritical scholars</w:t>
      </w:r>
      <w:r>
        <w:rPr>
          <w:rFonts w:ascii="Times New Roman" w:eastAsia="Times New Roman" w:hAnsi="Times New Roman"/>
        </w:rPr>
        <w:t>,</w:t>
      </w:r>
      <w:r w:rsidR="00D16B1C">
        <w:rPr>
          <w:rFonts w:ascii="Times New Roman" w:eastAsia="Times New Roman" w:hAnsi="Times New Roman"/>
        </w:rPr>
        <w:t xml:space="preserve"> such as Michael Mann and Benjamin Barber take these arguments about the U</w:t>
      </w:r>
      <w:r w:rsidR="00C35447">
        <w:rPr>
          <w:rFonts w:ascii="Times New Roman" w:eastAsia="Times New Roman" w:hAnsi="Times New Roman"/>
        </w:rPr>
        <w:t>.</w:t>
      </w:r>
      <w:r w:rsidR="00D16B1C">
        <w:rPr>
          <w:rFonts w:ascii="Times New Roman" w:eastAsia="Times New Roman" w:hAnsi="Times New Roman"/>
        </w:rPr>
        <w:t>S</w:t>
      </w:r>
      <w:r w:rsidR="00C35447">
        <w:rPr>
          <w:rFonts w:ascii="Times New Roman" w:eastAsia="Times New Roman" w:hAnsi="Times New Roman"/>
        </w:rPr>
        <w:t>.</w:t>
      </w:r>
      <w:r w:rsidR="00D16B1C">
        <w:rPr>
          <w:rFonts w:ascii="Times New Roman" w:eastAsia="Times New Roman" w:hAnsi="Times New Roman"/>
        </w:rPr>
        <w:t xml:space="preserve"> as empire further. They share the view that any empire built on military domina</w:t>
      </w:r>
      <w:r>
        <w:rPr>
          <w:rFonts w:ascii="Times New Roman" w:eastAsia="Times New Roman" w:hAnsi="Times New Roman"/>
        </w:rPr>
        <w:t>tion will eventually fail (Mann 2003; Barber</w:t>
      </w:r>
      <w:r w:rsidR="00D16B1C">
        <w:rPr>
          <w:rFonts w:ascii="Times New Roman" w:eastAsia="Times New Roman" w:hAnsi="Times New Roman"/>
        </w:rPr>
        <w:t xml:space="preserve"> 2003). Andrew Bacevich has al</w:t>
      </w:r>
      <w:r w:rsidR="00C35447">
        <w:rPr>
          <w:rFonts w:ascii="Times New Roman" w:eastAsia="Times New Roman" w:hAnsi="Times New Roman"/>
        </w:rPr>
        <w:t>so argued that the U.S.</w:t>
      </w:r>
      <w:r w:rsidR="00D16B1C">
        <w:rPr>
          <w:rFonts w:ascii="Times New Roman" w:eastAsia="Times New Roman" w:hAnsi="Times New Roman"/>
        </w:rPr>
        <w:t xml:space="preserve"> constitutes an ‘informal’ empire, not colonial in policy, but still richly equipped with imperial paraphernalia such as troops, ships, planes, bases, proconsuls, an</w:t>
      </w:r>
      <w:r>
        <w:rPr>
          <w:rFonts w:ascii="Times New Roman" w:eastAsia="Times New Roman" w:hAnsi="Times New Roman"/>
        </w:rPr>
        <w:t>d local collaborators (Bacevich 2002) and has attacked</w:t>
      </w:r>
      <w:r w:rsidR="00D16B1C">
        <w:rPr>
          <w:rFonts w:ascii="Times New Roman" w:eastAsia="Times New Roman" w:hAnsi="Times New Roman"/>
        </w:rPr>
        <w:t xml:space="preserve"> the seduction of America into military adventures (Bacevich, 2005). Following the same line of argumentation, Chalmers Johnson </w:t>
      </w:r>
      <w:r>
        <w:rPr>
          <w:rFonts w:ascii="Times New Roman" w:eastAsia="Times New Roman" w:hAnsi="Times New Roman"/>
        </w:rPr>
        <w:t xml:space="preserve">(2000 and 2004) </w:t>
      </w:r>
      <w:r w:rsidR="00D16B1C">
        <w:rPr>
          <w:rFonts w:ascii="Times New Roman" w:eastAsia="Times New Roman" w:hAnsi="Times New Roman"/>
        </w:rPr>
        <w:t>suggests that the American empire is no</w:t>
      </w:r>
      <w:r>
        <w:rPr>
          <w:rFonts w:ascii="Times New Roman" w:eastAsia="Times New Roman" w:hAnsi="Times New Roman"/>
        </w:rPr>
        <w:t>t liberal but military</w:t>
      </w:r>
      <w:r w:rsidR="00D16B1C">
        <w:rPr>
          <w:rFonts w:ascii="Times New Roman" w:eastAsia="Times New Roman" w:hAnsi="Times New Roman"/>
        </w:rPr>
        <w:t>. In his 2000 book, Johnson predicted that U</w:t>
      </w:r>
      <w:r w:rsidR="00C35447">
        <w:rPr>
          <w:rFonts w:ascii="Times New Roman" w:eastAsia="Times New Roman" w:hAnsi="Times New Roman"/>
        </w:rPr>
        <w:t>.</w:t>
      </w:r>
      <w:r w:rsidR="00D16B1C">
        <w:rPr>
          <w:rFonts w:ascii="Times New Roman" w:eastAsia="Times New Roman" w:hAnsi="Times New Roman"/>
        </w:rPr>
        <w:t>S</w:t>
      </w:r>
      <w:r w:rsidR="00C35447">
        <w:rPr>
          <w:rFonts w:ascii="Times New Roman" w:eastAsia="Times New Roman" w:hAnsi="Times New Roman"/>
        </w:rPr>
        <w:t>.</w:t>
      </w:r>
      <w:r w:rsidR="00D16B1C">
        <w:rPr>
          <w:rFonts w:ascii="Times New Roman" w:eastAsia="Times New Roman" w:hAnsi="Times New Roman"/>
        </w:rPr>
        <w:t xml:space="preserve"> interventionism abroad would create the climate for catastrophic terrorist attacks at home, while in his 2004 book he warned that the rampant militarism could spell the end of American constitutional democracy. His argument stems from the notion that U</w:t>
      </w:r>
      <w:r>
        <w:rPr>
          <w:rFonts w:ascii="Times New Roman" w:eastAsia="Times New Roman" w:hAnsi="Times New Roman"/>
        </w:rPr>
        <w:t>.</w:t>
      </w:r>
      <w:r w:rsidR="00D16B1C">
        <w:rPr>
          <w:rFonts w:ascii="Times New Roman" w:eastAsia="Times New Roman" w:hAnsi="Times New Roman"/>
        </w:rPr>
        <w:t>S</w:t>
      </w:r>
      <w:r>
        <w:rPr>
          <w:rFonts w:ascii="Times New Roman" w:eastAsia="Times New Roman" w:hAnsi="Times New Roman"/>
        </w:rPr>
        <w:t>.</w:t>
      </w:r>
      <w:r w:rsidR="00D16B1C">
        <w:rPr>
          <w:rFonts w:ascii="Times New Roman" w:eastAsia="Times New Roman" w:hAnsi="Times New Roman"/>
        </w:rPr>
        <w:t xml:space="preserve"> foreign policy revolves around a seemingly endless quest to accumulate military bases overseas. Military power has consolidated these bases in a new form of global and imperial rule. Johnson claims that because threats to homeland security are usually exagger</w:t>
      </w:r>
      <w:r w:rsidR="00C35447">
        <w:rPr>
          <w:rFonts w:ascii="Times New Roman" w:eastAsia="Times New Roman" w:hAnsi="Times New Roman"/>
        </w:rPr>
        <w:t>ated, not only the U.S.</w:t>
      </w:r>
      <w:r w:rsidR="00D16B1C">
        <w:rPr>
          <w:rFonts w:ascii="Times New Roman" w:eastAsia="Times New Roman" w:hAnsi="Times New Roman"/>
        </w:rPr>
        <w:t xml:space="preserve"> becomes more and more militarized but also the department of Defense far exceeds the Department of State in terms of influence. Consequently, regional military commanders have more power than ambassadors and their influence is growing as they </w:t>
      </w:r>
      <w:r w:rsidR="00D16B1C">
        <w:rPr>
          <w:rFonts w:ascii="Times New Roman" w:eastAsia="Times New Roman" w:hAnsi="Times New Roman"/>
        </w:rPr>
        <w:lastRenderedPageBreak/>
        <w:t>oversee private military companies whom the U</w:t>
      </w:r>
      <w:r w:rsidR="00C35447">
        <w:rPr>
          <w:rFonts w:ascii="Times New Roman" w:eastAsia="Times New Roman" w:hAnsi="Times New Roman"/>
        </w:rPr>
        <w:t>.S.</w:t>
      </w:r>
      <w:r w:rsidR="00D16B1C">
        <w:rPr>
          <w:rFonts w:ascii="Times New Roman" w:eastAsia="Times New Roman" w:hAnsi="Times New Roman"/>
        </w:rPr>
        <w:t xml:space="preserve"> both arms and trains to defend the interests of the American empire. Johnson holds that the large defense budget and the massive troop deployments overseas starve domestic needs in order to feed the colonial machine. Johnson concludes th</w:t>
      </w:r>
      <w:r>
        <w:rPr>
          <w:rFonts w:ascii="Times New Roman" w:eastAsia="Times New Roman" w:hAnsi="Times New Roman"/>
        </w:rPr>
        <w:t>at 9/11 provided the U.S.</w:t>
      </w:r>
      <w:r w:rsidR="00D16B1C">
        <w:rPr>
          <w:rFonts w:ascii="Times New Roman" w:eastAsia="Times New Roman" w:hAnsi="Times New Roman"/>
        </w:rPr>
        <w:t xml:space="preserve"> with an excuse to expand the U</w:t>
      </w:r>
      <w:r>
        <w:rPr>
          <w:rFonts w:ascii="Times New Roman" w:eastAsia="Times New Roman" w:hAnsi="Times New Roman"/>
        </w:rPr>
        <w:t>.</w:t>
      </w:r>
      <w:r w:rsidR="00D16B1C">
        <w:rPr>
          <w:rFonts w:ascii="Times New Roman" w:eastAsia="Times New Roman" w:hAnsi="Times New Roman"/>
        </w:rPr>
        <w:t>S</w:t>
      </w:r>
      <w:r>
        <w:rPr>
          <w:rFonts w:ascii="Times New Roman" w:eastAsia="Times New Roman" w:hAnsi="Times New Roman"/>
        </w:rPr>
        <w:t>.</w:t>
      </w:r>
      <w:r w:rsidR="00D16B1C">
        <w:rPr>
          <w:rFonts w:ascii="Times New Roman" w:eastAsia="Times New Roman" w:hAnsi="Times New Roman"/>
        </w:rPr>
        <w:t xml:space="preserve"> military</w:t>
      </w:r>
      <w:r w:rsidR="006B5368">
        <w:rPr>
          <w:rFonts w:ascii="Times New Roman" w:eastAsia="Times New Roman" w:hAnsi="Times New Roman"/>
        </w:rPr>
        <w:t>, to</w:t>
      </w:r>
      <w:r w:rsidR="00D16B1C">
        <w:rPr>
          <w:rFonts w:ascii="Times New Roman" w:eastAsia="Times New Roman" w:hAnsi="Times New Roman"/>
        </w:rPr>
        <w:t xml:space="preserve"> abandon its allia</w:t>
      </w:r>
      <w:r>
        <w:rPr>
          <w:rFonts w:ascii="Times New Roman" w:eastAsia="Times New Roman" w:hAnsi="Times New Roman"/>
        </w:rPr>
        <w:t>nce partners, treaties and laws</w:t>
      </w:r>
      <w:r w:rsidR="006B5368">
        <w:rPr>
          <w:rFonts w:ascii="Times New Roman" w:eastAsia="Times New Roman" w:hAnsi="Times New Roman"/>
        </w:rPr>
        <w:t>,</w:t>
      </w:r>
      <w:r w:rsidR="00D16B1C">
        <w:rPr>
          <w:rFonts w:ascii="Times New Roman" w:eastAsia="Times New Roman" w:hAnsi="Times New Roman"/>
        </w:rPr>
        <w:t xml:space="preserve"> and </w:t>
      </w:r>
      <w:r w:rsidR="006B5368">
        <w:rPr>
          <w:rFonts w:ascii="Times New Roman" w:eastAsia="Times New Roman" w:hAnsi="Times New Roman"/>
        </w:rPr>
        <w:t xml:space="preserve">to </w:t>
      </w:r>
      <w:r w:rsidR="00D16B1C">
        <w:rPr>
          <w:rFonts w:ascii="Times New Roman" w:eastAsia="Times New Roman" w:hAnsi="Times New Roman"/>
        </w:rPr>
        <w:t>launch its imperial rule.</w:t>
      </w:r>
    </w:p>
    <w:p w14:paraId="13AE40A2" w14:textId="551EDF7D" w:rsidR="00D16B1C" w:rsidRPr="00C35447" w:rsidRDefault="00D16B1C" w:rsidP="00C35447">
      <w:pPr>
        <w:spacing w:line="480" w:lineRule="auto"/>
        <w:ind w:firstLine="360"/>
        <w:jc w:val="both"/>
        <w:rPr>
          <w:rFonts w:ascii="Times New Roman" w:eastAsia="Times New Roman" w:hAnsi="Times New Roman"/>
        </w:rPr>
      </w:pPr>
      <w:r>
        <w:rPr>
          <w:rFonts w:ascii="Times New Roman" w:eastAsia="Times New Roman" w:hAnsi="Times New Roman"/>
        </w:rPr>
        <w:t xml:space="preserve">David </w:t>
      </w:r>
      <w:r w:rsidRPr="0021538F">
        <w:rPr>
          <w:rFonts w:ascii="Times New Roman" w:eastAsia="Times New Roman" w:hAnsi="Times New Roman"/>
        </w:rPr>
        <w:t xml:space="preserve">Harvey </w:t>
      </w:r>
      <w:r>
        <w:rPr>
          <w:rFonts w:ascii="Times New Roman" w:eastAsia="Times New Roman" w:hAnsi="Times New Roman"/>
        </w:rPr>
        <w:t xml:space="preserve">(2003) argues that although </w:t>
      </w:r>
      <w:r w:rsidRPr="0021538F">
        <w:rPr>
          <w:rFonts w:ascii="Times New Roman" w:eastAsia="Times New Roman" w:hAnsi="Times New Roman"/>
        </w:rPr>
        <w:t>the U.S. does not fit the old model of an imperial nation, it nonetheless has shown such predilections for so</w:t>
      </w:r>
      <w:r w:rsidR="00C35447">
        <w:rPr>
          <w:rFonts w:ascii="Times New Roman" w:eastAsia="Times New Roman" w:hAnsi="Times New Roman"/>
        </w:rPr>
        <w:t>me time. Harvey cites the U.S’</w:t>
      </w:r>
      <w:r>
        <w:rPr>
          <w:rFonts w:ascii="Times New Roman" w:eastAsia="Times New Roman" w:hAnsi="Times New Roman"/>
        </w:rPr>
        <w:t xml:space="preserve">s </w:t>
      </w:r>
      <w:r w:rsidRPr="0021538F">
        <w:rPr>
          <w:rFonts w:ascii="Times New Roman" w:eastAsia="Times New Roman" w:hAnsi="Times New Roman"/>
        </w:rPr>
        <w:t>ruthlessness in pressing global hegemony since the 1800s, including the internment of Japanese in World War II and the recent Patriot and Homeland Security Acts. He examines the symbiotic and parasitic relationship between Wall Street, the U.S. Treasury, and the International Monetary Fund as he explores how the U.S. has used an array of tactics, from trade embargoes to military force, to gain geopolitical influence.</w:t>
      </w:r>
      <w:r w:rsidR="00C35447" w:rsidRPr="00C35447">
        <w:rPr>
          <w:rFonts w:ascii="Times New Roman" w:eastAsia="Times New Roman" w:hAnsi="Times New Roman"/>
        </w:rPr>
        <w:t xml:space="preserve"> </w:t>
      </w:r>
      <w:r w:rsidR="00C35447">
        <w:rPr>
          <w:rFonts w:ascii="Times New Roman" w:eastAsia="Times New Roman" w:hAnsi="Times New Roman"/>
        </w:rPr>
        <w:t>Finally, critics of the U.S. as</w:t>
      </w:r>
      <w:r w:rsidR="00102CE9">
        <w:rPr>
          <w:rFonts w:ascii="Times New Roman" w:eastAsia="Times New Roman" w:hAnsi="Times New Roman"/>
        </w:rPr>
        <w:t xml:space="preserve"> empire</w:t>
      </w:r>
      <w:r w:rsidR="00C35447">
        <w:rPr>
          <w:rFonts w:ascii="Times New Roman" w:eastAsia="Times New Roman" w:hAnsi="Times New Roman"/>
        </w:rPr>
        <w:t xml:space="preserve"> focus on the negative aspects of a colossus determined and able to </w:t>
      </w:r>
      <w:r w:rsidR="00102CE9">
        <w:rPr>
          <w:rFonts w:ascii="Times New Roman" w:eastAsia="Times New Roman" w:hAnsi="Times New Roman"/>
        </w:rPr>
        <w:t>get its way in the world (Simes 2003; Todd</w:t>
      </w:r>
      <w:r w:rsidR="00C35447">
        <w:rPr>
          <w:rFonts w:ascii="Times New Roman" w:eastAsia="Times New Roman" w:hAnsi="Times New Roman"/>
        </w:rPr>
        <w:t xml:space="preserve"> 2003). </w:t>
      </w:r>
    </w:p>
    <w:p w14:paraId="776304A9" w14:textId="77777777" w:rsidR="00D16B1C" w:rsidRDefault="00D16B1C" w:rsidP="0028022F">
      <w:pPr>
        <w:spacing w:line="480" w:lineRule="auto"/>
        <w:jc w:val="both"/>
        <w:rPr>
          <w:rFonts w:ascii="Times New Roman" w:hAnsi="Times New Roman" w:cs="Times New Roman"/>
          <w:b/>
        </w:rPr>
      </w:pPr>
    </w:p>
    <w:p w14:paraId="7050709C" w14:textId="6A565387" w:rsidR="00C16E04" w:rsidRPr="00102CE9" w:rsidRDefault="00C16E04" w:rsidP="00D15F20">
      <w:pPr>
        <w:spacing w:line="480" w:lineRule="auto"/>
        <w:jc w:val="both"/>
        <w:rPr>
          <w:rFonts w:ascii="Times New Roman" w:hAnsi="Times New Roman" w:cs="Times New Roman"/>
          <w:i/>
        </w:rPr>
      </w:pPr>
      <w:r w:rsidRPr="00102CE9">
        <w:rPr>
          <w:rFonts w:ascii="Times New Roman" w:hAnsi="Times New Roman" w:cs="Times New Roman"/>
          <w:i/>
        </w:rPr>
        <w:t xml:space="preserve">The </w:t>
      </w:r>
      <w:r w:rsidR="00102CE9">
        <w:rPr>
          <w:rFonts w:ascii="Times New Roman" w:hAnsi="Times New Roman" w:cs="Times New Roman"/>
          <w:i/>
        </w:rPr>
        <w:t>European Union as ‘Empire’</w:t>
      </w:r>
    </w:p>
    <w:p w14:paraId="019B9983" w14:textId="6808F46C" w:rsidR="00835D5C" w:rsidRPr="00D72651" w:rsidRDefault="00945695" w:rsidP="00D15F20">
      <w:pPr>
        <w:spacing w:line="480" w:lineRule="auto"/>
        <w:jc w:val="both"/>
        <w:rPr>
          <w:rFonts w:ascii="Times New Roman" w:eastAsia="Times New Roman" w:hAnsi="Times New Roman" w:cs="Times New Roman"/>
        </w:rPr>
      </w:pPr>
      <w:r w:rsidRPr="004868F6">
        <w:rPr>
          <w:rFonts w:ascii="Times New Roman" w:eastAsia="Times New Roman" w:hAnsi="Times New Roman" w:cs="Times New Roman"/>
        </w:rPr>
        <w:t>There is a general consensus that the EU represents a new kind of power in international politics (Diez 2005; Manners 2002; Whitman 1998) and that it plays an ever increasing role in world affairs (Elgstrom and Smi</w:t>
      </w:r>
      <w:r w:rsidR="00330DCB">
        <w:rPr>
          <w:rFonts w:ascii="Times New Roman" w:eastAsia="Times New Roman" w:hAnsi="Times New Roman" w:cs="Times New Roman"/>
        </w:rPr>
        <w:t>th 2006;</w:t>
      </w:r>
      <w:r w:rsidRPr="004868F6">
        <w:rPr>
          <w:rFonts w:ascii="Times New Roman" w:eastAsia="Times New Roman" w:hAnsi="Times New Roman" w:cs="Times New Roman"/>
        </w:rPr>
        <w:t xml:space="preserve"> Orbie 200</w:t>
      </w:r>
      <w:r w:rsidR="00C16E04">
        <w:rPr>
          <w:rFonts w:ascii="Times New Roman" w:eastAsia="Times New Roman" w:hAnsi="Times New Roman" w:cs="Times New Roman"/>
        </w:rPr>
        <w:t>8). T</w:t>
      </w:r>
      <w:r w:rsidRPr="004868F6">
        <w:rPr>
          <w:rFonts w:ascii="Times New Roman" w:eastAsia="Times New Roman" w:hAnsi="Times New Roman" w:cs="Times New Roman"/>
        </w:rPr>
        <w:t>he increasing</w:t>
      </w:r>
      <w:r w:rsidR="00330DCB">
        <w:rPr>
          <w:rFonts w:ascii="Times New Roman" w:eastAsia="Times New Roman" w:hAnsi="Times New Roman" w:cs="Times New Roman"/>
        </w:rPr>
        <w:t>ly</w:t>
      </w:r>
      <w:r w:rsidRPr="004868F6">
        <w:rPr>
          <w:rFonts w:ascii="Times New Roman" w:eastAsia="Times New Roman" w:hAnsi="Times New Roman" w:cs="Times New Roman"/>
        </w:rPr>
        <w:t xml:space="preserve"> important role of th</w:t>
      </w:r>
      <w:r w:rsidR="00487C33">
        <w:rPr>
          <w:rFonts w:ascii="Times New Roman" w:eastAsia="Times New Roman" w:hAnsi="Times New Roman" w:cs="Times New Roman"/>
        </w:rPr>
        <w:t xml:space="preserve">e EU </w:t>
      </w:r>
      <w:r w:rsidR="00C16E04">
        <w:rPr>
          <w:rFonts w:ascii="Times New Roman" w:eastAsia="Times New Roman" w:hAnsi="Times New Roman" w:cs="Times New Roman"/>
        </w:rPr>
        <w:t>in world affairs is reflected</w:t>
      </w:r>
      <w:r w:rsidRPr="004868F6">
        <w:rPr>
          <w:rFonts w:ascii="Times New Roman" w:eastAsia="Times New Roman" w:hAnsi="Times New Roman" w:cs="Times New Roman"/>
        </w:rPr>
        <w:t xml:space="preserve"> in the </w:t>
      </w:r>
      <w:r w:rsidR="00C16E04">
        <w:rPr>
          <w:rFonts w:ascii="Times New Roman" w:eastAsia="Times New Roman" w:hAnsi="Times New Roman" w:cs="Times New Roman"/>
        </w:rPr>
        <w:t xml:space="preserve">development of the </w:t>
      </w:r>
      <w:r w:rsidRPr="004868F6">
        <w:rPr>
          <w:rFonts w:ascii="Times New Roman" w:eastAsia="Times New Roman" w:hAnsi="Times New Roman" w:cs="Times New Roman"/>
        </w:rPr>
        <w:t>European Fore</w:t>
      </w:r>
      <w:r w:rsidR="00835D5C">
        <w:rPr>
          <w:rFonts w:ascii="Times New Roman" w:eastAsia="Times New Roman" w:hAnsi="Times New Roman" w:cs="Times New Roman"/>
        </w:rPr>
        <w:t xml:space="preserve">ign and Security Policy (EFSP) </w:t>
      </w:r>
      <w:r w:rsidRPr="004868F6">
        <w:rPr>
          <w:rFonts w:ascii="Times New Roman" w:eastAsia="Times New Roman" w:hAnsi="Times New Roman" w:cs="Times New Roman"/>
        </w:rPr>
        <w:t xml:space="preserve">(Kirchner and Sperling 2007). The range of instruments at the EU’s disposal continues to increase in size and scope. The use of these instruments is </w:t>
      </w:r>
      <w:r w:rsidRPr="004868F6">
        <w:rPr>
          <w:rFonts w:ascii="Times New Roman" w:eastAsia="Times New Roman" w:hAnsi="Times New Roman" w:cs="Times New Roman"/>
        </w:rPr>
        <w:lastRenderedPageBreak/>
        <w:t>guided by the ambitious objectives set out in the European Security Strategy (ESS) that was adopte</w:t>
      </w:r>
      <w:r w:rsidR="00487C33">
        <w:rPr>
          <w:rFonts w:ascii="Times New Roman" w:eastAsia="Times New Roman" w:hAnsi="Times New Roman" w:cs="Times New Roman"/>
        </w:rPr>
        <w:t xml:space="preserve">d in December of 2003 and which </w:t>
      </w:r>
      <w:r w:rsidR="00487C33">
        <w:rPr>
          <w:rFonts w:ascii="Times New Roman" w:hAnsi="Times New Roman" w:cs="Times New Roman"/>
        </w:rPr>
        <w:t>for the first time</w:t>
      </w:r>
      <w:r w:rsidRPr="004868F6">
        <w:rPr>
          <w:rFonts w:ascii="Times New Roman" w:hAnsi="Times New Roman" w:cs="Times New Roman"/>
        </w:rPr>
        <w:t xml:space="preserve"> established principles and set clear </w:t>
      </w:r>
      <w:r w:rsidR="00835D5C">
        <w:rPr>
          <w:rFonts w:ascii="Times New Roman" w:hAnsi="Times New Roman" w:cs="Times New Roman"/>
        </w:rPr>
        <w:t>objectives for advancing the EU’</w:t>
      </w:r>
      <w:r w:rsidRPr="004868F6">
        <w:rPr>
          <w:rFonts w:ascii="Times New Roman" w:hAnsi="Times New Roman" w:cs="Times New Roman"/>
        </w:rPr>
        <w:t>s security interests based on the EU’s core values. The “Report on the Implementation of the European Security Strategy” that was prese</w:t>
      </w:r>
      <w:r w:rsidR="00487C33">
        <w:rPr>
          <w:rFonts w:ascii="Times New Roman" w:hAnsi="Times New Roman" w:cs="Times New Roman"/>
        </w:rPr>
        <w:t>nted in December of 2008</w:t>
      </w:r>
      <w:r w:rsidRPr="004868F6">
        <w:rPr>
          <w:rFonts w:ascii="Times New Roman" w:hAnsi="Times New Roman" w:cs="Times New Roman"/>
        </w:rPr>
        <w:t xml:space="preserve"> reinforce</w:t>
      </w:r>
      <w:r w:rsidR="00487C33">
        <w:rPr>
          <w:rFonts w:ascii="Times New Roman" w:hAnsi="Times New Roman" w:cs="Times New Roman"/>
        </w:rPr>
        <w:t xml:space="preserve">d the </w:t>
      </w:r>
      <w:r w:rsidR="00330DCB">
        <w:rPr>
          <w:rFonts w:ascii="Times New Roman" w:hAnsi="Times New Roman" w:cs="Times New Roman"/>
        </w:rPr>
        <w:t xml:space="preserve">2003 </w:t>
      </w:r>
      <w:r w:rsidR="00487C33">
        <w:rPr>
          <w:rFonts w:ascii="Times New Roman" w:hAnsi="Times New Roman" w:cs="Times New Roman"/>
        </w:rPr>
        <w:t>European Security Strategy (EC 2008,</w:t>
      </w:r>
      <w:r w:rsidRPr="004868F6">
        <w:rPr>
          <w:rFonts w:ascii="Times New Roman" w:hAnsi="Times New Roman" w:cs="Times New Roman"/>
        </w:rPr>
        <w:t xml:space="preserve"> 1). </w:t>
      </w:r>
    </w:p>
    <w:p w14:paraId="43109F5C" w14:textId="77777777" w:rsidR="00945695" w:rsidRPr="004868F6" w:rsidRDefault="00945695" w:rsidP="00287577">
      <w:pPr>
        <w:autoSpaceDE w:val="0"/>
        <w:autoSpaceDN w:val="0"/>
        <w:adjustRightInd w:val="0"/>
        <w:spacing w:line="480" w:lineRule="auto"/>
        <w:ind w:firstLine="360"/>
        <w:rPr>
          <w:rFonts w:ascii="Times New Roman" w:hAnsi="Times New Roman" w:cs="Times New Roman"/>
          <w:b/>
        </w:rPr>
      </w:pPr>
    </w:p>
    <w:p w14:paraId="6FBE5C5E" w14:textId="4338C3C9" w:rsidR="00945695" w:rsidRPr="00330DCB" w:rsidRDefault="00945695" w:rsidP="00D15F20">
      <w:pPr>
        <w:autoSpaceDE w:val="0"/>
        <w:autoSpaceDN w:val="0"/>
        <w:adjustRightInd w:val="0"/>
        <w:spacing w:line="480" w:lineRule="auto"/>
        <w:rPr>
          <w:rFonts w:ascii="Times New Roman" w:hAnsi="Times New Roman" w:cs="Times New Roman"/>
        </w:rPr>
      </w:pPr>
      <w:r w:rsidRPr="00330DCB">
        <w:rPr>
          <w:rFonts w:ascii="Times New Roman" w:hAnsi="Times New Roman" w:cs="Times New Roman"/>
        </w:rPr>
        <w:t>European Union’s Concept</w:t>
      </w:r>
      <w:r w:rsidR="00330DCB">
        <w:rPr>
          <w:rFonts w:ascii="Times New Roman" w:hAnsi="Times New Roman" w:cs="Times New Roman"/>
        </w:rPr>
        <w:t>ualization of Global Order</w:t>
      </w:r>
    </w:p>
    <w:p w14:paraId="75EF5E3C" w14:textId="092DF86A" w:rsidR="00487C33" w:rsidRDefault="00945695" w:rsidP="00D15F20">
      <w:pPr>
        <w:spacing w:line="480" w:lineRule="auto"/>
        <w:jc w:val="both"/>
        <w:rPr>
          <w:rFonts w:ascii="Times New Roman" w:hAnsi="Times New Roman" w:cs="Times New Roman"/>
          <w:bCs/>
        </w:rPr>
      </w:pPr>
      <w:r w:rsidRPr="004868F6">
        <w:rPr>
          <w:rFonts w:ascii="Times New Roman" w:hAnsi="Times New Roman" w:cs="Times New Roman"/>
        </w:rPr>
        <w:t>On the 12</w:t>
      </w:r>
      <w:r w:rsidRPr="004868F6">
        <w:rPr>
          <w:rFonts w:ascii="Times New Roman" w:hAnsi="Times New Roman" w:cs="Times New Roman"/>
          <w:vertAlign w:val="superscript"/>
        </w:rPr>
        <w:t>th</w:t>
      </w:r>
      <w:r w:rsidRPr="004868F6">
        <w:rPr>
          <w:rFonts w:ascii="Times New Roman" w:hAnsi="Times New Roman" w:cs="Times New Roman"/>
        </w:rPr>
        <w:t xml:space="preserve"> of October of 2012, the EU was awarded the Nobel Peace Prize. </w:t>
      </w:r>
      <w:r w:rsidRPr="004868F6">
        <w:rPr>
          <w:rFonts w:ascii="Times New Roman" w:hAnsi="Times New Roman" w:cs="Times New Roman"/>
          <w:bCs/>
        </w:rPr>
        <w:t>José Manuel Barroso, President of the European Commission, and Herman Van Rompuy, President of the European Council, jointly offered a press release following acceptance of the award, asserting that “</w:t>
      </w:r>
      <w:r w:rsidR="00487C33">
        <w:rPr>
          <w:rFonts w:ascii="Times New Roman" w:hAnsi="Times New Roman" w:cs="Times New Roman"/>
          <w:bCs/>
        </w:rPr>
        <w:t>…</w:t>
      </w:r>
      <w:r w:rsidRPr="004868F6">
        <w:rPr>
          <w:rFonts w:ascii="Times New Roman" w:hAnsi="Times New Roman" w:cs="Times New Roman"/>
        </w:rPr>
        <w:t>over the last sixty years, the European Union has reunified a continent split by the Cold War around values of respect for human dignity, freedom, democracy, equality, the rule of law and respect for human rights.”</w:t>
      </w:r>
      <w:r w:rsidRPr="004868F6">
        <w:rPr>
          <w:rFonts w:ascii="Times New Roman" w:hAnsi="Times New Roman" w:cs="Times New Roman"/>
          <w:bCs/>
        </w:rPr>
        <w:t xml:space="preserve"> The presidents explicitly illustrated the EU’s conce</w:t>
      </w:r>
      <w:r w:rsidR="00330DCB">
        <w:rPr>
          <w:rFonts w:ascii="Times New Roman" w:hAnsi="Times New Roman" w:cs="Times New Roman"/>
          <w:bCs/>
        </w:rPr>
        <w:t>ptualization of global order</w:t>
      </w:r>
      <w:r w:rsidRPr="004868F6">
        <w:rPr>
          <w:rFonts w:ascii="Times New Roman" w:hAnsi="Times New Roman" w:cs="Times New Roman"/>
          <w:bCs/>
        </w:rPr>
        <w:t xml:space="preserve"> as they elaborated: “</w:t>
      </w:r>
      <w:r w:rsidR="00487C33">
        <w:rPr>
          <w:rFonts w:ascii="Times New Roman" w:hAnsi="Times New Roman" w:cs="Times New Roman"/>
          <w:bCs/>
        </w:rPr>
        <w:t>…</w:t>
      </w:r>
      <w:r w:rsidRPr="004868F6">
        <w:rPr>
          <w:rFonts w:ascii="Times New Roman" w:hAnsi="Times New Roman" w:cs="Times New Roman"/>
          <w:bCs/>
        </w:rPr>
        <w:t xml:space="preserve">these are also the values that the European Union promotes to make the world a better place for all. The European Union will continue to promote peace and security in the countries close to us and the world at large” (EC 2012b). In other words, the EU has sought to conceptualize </w:t>
      </w:r>
      <w:r w:rsidR="00330DCB">
        <w:rPr>
          <w:rFonts w:ascii="Times New Roman" w:hAnsi="Times New Roman" w:cs="Times New Roman"/>
          <w:bCs/>
        </w:rPr>
        <w:t>global order</w:t>
      </w:r>
      <w:r w:rsidRPr="004868F6">
        <w:rPr>
          <w:rFonts w:ascii="Times New Roman" w:hAnsi="Times New Roman" w:cs="Times New Roman"/>
          <w:bCs/>
        </w:rPr>
        <w:t xml:space="preserve"> in terms of </w:t>
      </w:r>
      <w:r w:rsidR="00487C33">
        <w:rPr>
          <w:rFonts w:ascii="Times New Roman" w:hAnsi="Times New Roman" w:cs="Times New Roman"/>
          <w:bCs/>
        </w:rPr>
        <w:t xml:space="preserve">the spread and adoption of its </w:t>
      </w:r>
      <w:r w:rsidR="005164C0">
        <w:rPr>
          <w:rFonts w:ascii="Times New Roman" w:hAnsi="Times New Roman" w:cs="Times New Roman"/>
          <w:bCs/>
        </w:rPr>
        <w:t xml:space="preserve">own </w:t>
      </w:r>
      <w:r w:rsidR="00487C33">
        <w:rPr>
          <w:rFonts w:ascii="Times New Roman" w:hAnsi="Times New Roman" w:cs="Times New Roman"/>
          <w:bCs/>
        </w:rPr>
        <w:t>values and norms.</w:t>
      </w:r>
    </w:p>
    <w:p w14:paraId="7EAEF7F5" w14:textId="76361B98" w:rsidR="00945695" w:rsidRPr="004868F6" w:rsidRDefault="00945695" w:rsidP="00287577">
      <w:pPr>
        <w:spacing w:line="480" w:lineRule="auto"/>
        <w:ind w:firstLine="360"/>
        <w:jc w:val="both"/>
        <w:rPr>
          <w:rFonts w:ascii="Times New Roman" w:hAnsi="Times New Roman" w:cs="Times New Roman"/>
        </w:rPr>
      </w:pPr>
      <w:r w:rsidRPr="004868F6">
        <w:rPr>
          <w:rFonts w:ascii="Times New Roman" w:hAnsi="Times New Roman" w:cs="Times New Roman"/>
        </w:rPr>
        <w:t xml:space="preserve">However, </w:t>
      </w:r>
      <w:r w:rsidR="00487C33">
        <w:rPr>
          <w:rFonts w:ascii="Times New Roman" w:hAnsi="Times New Roman" w:cs="Times New Roman"/>
        </w:rPr>
        <w:t xml:space="preserve">it </w:t>
      </w:r>
      <w:r w:rsidR="001903BE">
        <w:rPr>
          <w:rFonts w:ascii="Times New Roman" w:hAnsi="Times New Roman" w:cs="Times New Roman"/>
        </w:rPr>
        <w:t xml:space="preserve">has not been </w:t>
      </w:r>
      <w:r w:rsidRPr="004868F6">
        <w:rPr>
          <w:rFonts w:ascii="Times New Roman" w:hAnsi="Times New Roman" w:cs="Times New Roman"/>
        </w:rPr>
        <w:t>until the Maastricht Treaty in 1991 that the EU specified its foreign policy objectives</w:t>
      </w:r>
      <w:r w:rsidR="00587C46">
        <w:rPr>
          <w:rFonts w:ascii="Times New Roman" w:hAnsi="Times New Roman" w:cs="Times New Roman"/>
        </w:rPr>
        <w:t>, which included, among other things the promotion of d</w:t>
      </w:r>
      <w:r w:rsidRPr="004868F6">
        <w:rPr>
          <w:rFonts w:ascii="Times New Roman" w:hAnsi="Times New Roman" w:cs="Times New Roman"/>
        </w:rPr>
        <w:t>emocracy and the rule of law an</w:t>
      </w:r>
      <w:r w:rsidR="00587C46">
        <w:rPr>
          <w:rFonts w:ascii="Times New Roman" w:hAnsi="Times New Roman" w:cs="Times New Roman"/>
        </w:rPr>
        <w:t xml:space="preserve">d human rights. </w:t>
      </w:r>
      <w:r w:rsidR="00487C33">
        <w:rPr>
          <w:rFonts w:ascii="Times New Roman" w:hAnsi="Times New Roman" w:cs="Times New Roman"/>
        </w:rPr>
        <w:t>T</w:t>
      </w:r>
      <w:r w:rsidRPr="004868F6">
        <w:rPr>
          <w:rFonts w:ascii="Times New Roman" w:hAnsi="Times New Roman" w:cs="Times New Roman"/>
        </w:rPr>
        <w:t xml:space="preserve">he </w:t>
      </w:r>
      <w:r w:rsidR="006D1F63">
        <w:rPr>
          <w:rFonts w:ascii="Times New Roman" w:hAnsi="Times New Roman" w:cs="Times New Roman"/>
        </w:rPr>
        <w:t>Dr</w:t>
      </w:r>
      <w:r w:rsidRPr="004868F6">
        <w:rPr>
          <w:rFonts w:ascii="Times New Roman" w:hAnsi="Times New Roman" w:cs="Times New Roman"/>
        </w:rPr>
        <w:t xml:space="preserve">aft Constitutional Treaty </w:t>
      </w:r>
      <w:r w:rsidR="00B93A7B">
        <w:rPr>
          <w:rFonts w:ascii="Times New Roman" w:hAnsi="Times New Roman" w:cs="Times New Roman"/>
        </w:rPr>
        <w:lastRenderedPageBreak/>
        <w:t>proclaimed that the EU</w:t>
      </w:r>
      <w:r w:rsidR="00487C33">
        <w:rPr>
          <w:rFonts w:ascii="Times New Roman" w:hAnsi="Times New Roman" w:cs="Times New Roman"/>
        </w:rPr>
        <w:t>’s policies should aim</w:t>
      </w:r>
      <w:r w:rsidRPr="004868F6">
        <w:rPr>
          <w:rFonts w:ascii="Times New Roman" w:hAnsi="Times New Roman" w:cs="Times New Roman"/>
        </w:rPr>
        <w:t xml:space="preserve"> at “</w:t>
      </w:r>
      <w:r w:rsidR="00487C33">
        <w:rPr>
          <w:rFonts w:ascii="Times New Roman" w:hAnsi="Times New Roman" w:cs="Times New Roman"/>
        </w:rPr>
        <w:t>…</w:t>
      </w:r>
      <w:r w:rsidRPr="004868F6">
        <w:rPr>
          <w:rFonts w:ascii="Times New Roman" w:hAnsi="Times New Roman" w:cs="Times New Roman"/>
        </w:rPr>
        <w:t>preserving peace, preventing conflicts and strengthening inte</w:t>
      </w:r>
      <w:r w:rsidR="00B93A7B">
        <w:rPr>
          <w:rFonts w:ascii="Times New Roman" w:hAnsi="Times New Roman" w:cs="Times New Roman"/>
        </w:rPr>
        <w:t>rnational security”</w:t>
      </w:r>
      <w:r w:rsidR="00487C33">
        <w:rPr>
          <w:rFonts w:ascii="Times New Roman" w:hAnsi="Times New Roman" w:cs="Times New Roman"/>
        </w:rPr>
        <w:t xml:space="preserve"> and that in</w:t>
      </w:r>
      <w:r w:rsidRPr="004868F6">
        <w:rPr>
          <w:rFonts w:ascii="Times New Roman" w:hAnsi="Times New Roman" w:cs="Times New Roman"/>
        </w:rPr>
        <w:t xml:space="preserve"> do</w:t>
      </w:r>
      <w:r w:rsidR="00487C33">
        <w:rPr>
          <w:rFonts w:ascii="Times New Roman" w:hAnsi="Times New Roman" w:cs="Times New Roman"/>
        </w:rPr>
        <w:t>ing</w:t>
      </w:r>
      <w:r w:rsidRPr="004868F6">
        <w:rPr>
          <w:rFonts w:ascii="Times New Roman" w:hAnsi="Times New Roman" w:cs="Times New Roman"/>
        </w:rPr>
        <w:t xml:space="preserve"> so, the EU would be guided by the principles that inspired its own creation and evolution</w:t>
      </w:r>
      <w:r w:rsidR="00330DCB">
        <w:rPr>
          <w:rFonts w:ascii="Times New Roman" w:hAnsi="Times New Roman" w:cs="Times New Roman"/>
        </w:rPr>
        <w:t xml:space="preserve"> and which</w:t>
      </w:r>
      <w:r w:rsidRPr="004868F6">
        <w:rPr>
          <w:rFonts w:ascii="Times New Roman" w:hAnsi="Times New Roman" w:cs="Times New Roman"/>
        </w:rPr>
        <w:t xml:space="preserve"> are rooted in traditions of “democracy, human rights, fundamental freedoms and the rule of l</w:t>
      </w:r>
      <w:r w:rsidR="00D40FA8">
        <w:rPr>
          <w:rFonts w:ascii="Times New Roman" w:hAnsi="Times New Roman" w:cs="Times New Roman"/>
        </w:rPr>
        <w:t>aw” (</w:t>
      </w:r>
      <w:r w:rsidR="00487C33">
        <w:rPr>
          <w:rFonts w:ascii="Times New Roman" w:hAnsi="Times New Roman" w:cs="Times New Roman"/>
        </w:rPr>
        <w:t>Tocci 2007,</w:t>
      </w:r>
      <w:r w:rsidR="00D40FA8">
        <w:rPr>
          <w:rFonts w:ascii="Times New Roman" w:hAnsi="Times New Roman" w:cs="Times New Roman"/>
        </w:rPr>
        <w:t xml:space="preserve"> 7). T</w:t>
      </w:r>
      <w:r w:rsidR="00B93A7B">
        <w:rPr>
          <w:rFonts w:ascii="Times New Roman" w:hAnsi="Times New Roman" w:cs="Times New Roman"/>
        </w:rPr>
        <w:t>hese principles were reaffirmed</w:t>
      </w:r>
      <w:r w:rsidR="00D40FA8">
        <w:rPr>
          <w:rFonts w:ascii="Times New Roman" w:hAnsi="Times New Roman" w:cs="Times New Roman"/>
        </w:rPr>
        <w:t xml:space="preserve"> in the Lisbon Treaty</w:t>
      </w:r>
      <w:r w:rsidR="00B93A7B">
        <w:rPr>
          <w:rFonts w:ascii="Times New Roman" w:hAnsi="Times New Roman" w:cs="Times New Roman"/>
        </w:rPr>
        <w:t xml:space="preserve">. </w:t>
      </w:r>
    </w:p>
    <w:p w14:paraId="67311F15" w14:textId="638CAA66" w:rsidR="00945695" w:rsidRPr="004868F6" w:rsidRDefault="0015639C" w:rsidP="00287577">
      <w:pPr>
        <w:spacing w:line="480" w:lineRule="auto"/>
        <w:ind w:firstLine="360"/>
        <w:jc w:val="both"/>
        <w:rPr>
          <w:rFonts w:ascii="Times New Roman" w:hAnsi="Times New Roman" w:cs="Times New Roman"/>
        </w:rPr>
      </w:pPr>
      <w:r>
        <w:rPr>
          <w:rFonts w:ascii="Times New Roman" w:hAnsi="Times New Roman" w:cs="Times New Roman"/>
        </w:rPr>
        <w:t xml:space="preserve">In </w:t>
      </w:r>
      <w:r w:rsidR="00945695" w:rsidRPr="004868F6">
        <w:rPr>
          <w:rFonts w:ascii="Times New Roman" w:hAnsi="Times New Roman" w:cs="Times New Roman"/>
        </w:rPr>
        <w:t>2003</w:t>
      </w:r>
      <w:r>
        <w:rPr>
          <w:rFonts w:ascii="Times New Roman" w:hAnsi="Times New Roman" w:cs="Times New Roman"/>
        </w:rPr>
        <w:t xml:space="preserve"> then</w:t>
      </w:r>
      <w:r w:rsidR="00945695" w:rsidRPr="004868F6">
        <w:rPr>
          <w:rFonts w:ascii="Times New Roman" w:hAnsi="Times New Roman" w:cs="Times New Roman"/>
        </w:rPr>
        <w:t xml:space="preserve">, the EU published its ‘Security Strategy,’ which was slightly revised </w:t>
      </w:r>
      <w:r w:rsidR="00330DCB">
        <w:rPr>
          <w:rFonts w:ascii="Times New Roman" w:hAnsi="Times New Roman" w:cs="Times New Roman"/>
        </w:rPr>
        <w:t xml:space="preserve">and updated </w:t>
      </w:r>
      <w:r w:rsidR="00945695" w:rsidRPr="004868F6">
        <w:rPr>
          <w:rFonts w:ascii="Times New Roman" w:hAnsi="Times New Roman" w:cs="Times New Roman"/>
        </w:rPr>
        <w:t>in 2008. In these documents, the EU identified threats to international peace and security and indicated the ways in which it sought to address these threats. Examining the ESS, one can easily observe that the EU has taken a comprehensive approach to security where “the internal and external aspects of security are</w:t>
      </w:r>
      <w:r w:rsidR="00487C33">
        <w:rPr>
          <w:rFonts w:ascii="Times New Roman" w:hAnsi="Times New Roman" w:cs="Times New Roman"/>
        </w:rPr>
        <w:t xml:space="preserve"> indissolubly linked” (EES 2003,</w:t>
      </w:r>
      <w:r w:rsidR="00945695" w:rsidRPr="004868F6">
        <w:rPr>
          <w:rFonts w:ascii="Times New Roman" w:hAnsi="Times New Roman" w:cs="Times New Roman"/>
        </w:rPr>
        <w:t xml:space="preserve"> 2)</w:t>
      </w:r>
      <w:r w:rsidR="007167FC">
        <w:rPr>
          <w:rFonts w:ascii="Times New Roman" w:hAnsi="Times New Roman" w:cs="Times New Roman"/>
        </w:rPr>
        <w:t xml:space="preserve"> and</w:t>
      </w:r>
      <w:r w:rsidR="00487C33">
        <w:rPr>
          <w:rFonts w:ascii="Times New Roman" w:hAnsi="Times New Roman" w:cs="Times New Roman"/>
        </w:rPr>
        <w:t xml:space="preserve"> where </w:t>
      </w:r>
      <w:r w:rsidR="00945695" w:rsidRPr="004868F6">
        <w:rPr>
          <w:rFonts w:ascii="Times New Roman" w:hAnsi="Times New Roman" w:cs="Times New Roman"/>
        </w:rPr>
        <w:t>security is regarded as a precon</w:t>
      </w:r>
      <w:r w:rsidR="007167FC">
        <w:rPr>
          <w:rFonts w:ascii="Times New Roman" w:hAnsi="Times New Roman" w:cs="Times New Roman"/>
        </w:rPr>
        <w:t>dition of development (ESS 2003,</w:t>
      </w:r>
      <w:r w:rsidR="00945695" w:rsidRPr="004868F6">
        <w:rPr>
          <w:rFonts w:ascii="Times New Roman" w:hAnsi="Times New Roman" w:cs="Times New Roman"/>
        </w:rPr>
        <w:t xml:space="preserve"> 2). </w:t>
      </w:r>
      <w:r w:rsidR="007167FC">
        <w:rPr>
          <w:rFonts w:ascii="Times New Roman" w:hAnsi="Times New Roman" w:cs="Times New Roman"/>
        </w:rPr>
        <w:t xml:space="preserve">According to the ESS, </w:t>
      </w:r>
      <w:r w:rsidR="00945695" w:rsidRPr="004868F6">
        <w:rPr>
          <w:rFonts w:ascii="Times New Roman" w:hAnsi="Times New Roman" w:cs="Times New Roman"/>
        </w:rPr>
        <w:t xml:space="preserve">the EU perceives non-domestic threats in two overarching forms. Menaces stemming from states in the EU’s immediate and nearby neighborhood are seen as peripheral threats, while the second class of threats is much broader, emerging from states outside of the EU’s neighborhood area. </w:t>
      </w:r>
    </w:p>
    <w:p w14:paraId="21C7755D" w14:textId="256C72A5" w:rsidR="00945695" w:rsidRDefault="00D40FA8" w:rsidP="00287577">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One of the most significant security threats identified in the ESS is b</w:t>
      </w:r>
      <w:r w:rsidR="00945695" w:rsidRPr="004868F6">
        <w:rPr>
          <w:rFonts w:ascii="Times New Roman" w:hAnsi="Times New Roman" w:cs="Times New Roman"/>
        </w:rPr>
        <w:t>ad governance - reflected in corruption, abuse of power, weak or collapsed institutions and lack of accoun</w:t>
      </w:r>
      <w:r>
        <w:rPr>
          <w:rFonts w:ascii="Times New Roman" w:hAnsi="Times New Roman" w:cs="Times New Roman"/>
        </w:rPr>
        <w:t>tability (ESS 2003,</w:t>
      </w:r>
      <w:r w:rsidR="00945695" w:rsidRPr="004868F6">
        <w:rPr>
          <w:rFonts w:ascii="Times New Roman" w:hAnsi="Times New Roman" w:cs="Times New Roman"/>
        </w:rPr>
        <w:t xml:space="preserve"> 4). Therefore, spreading good governance, supporting social and political reform, dealing with corruption and </w:t>
      </w:r>
      <w:r w:rsidR="00A80C43">
        <w:rPr>
          <w:rFonts w:ascii="Times New Roman" w:hAnsi="Times New Roman" w:cs="Times New Roman"/>
        </w:rPr>
        <w:t xml:space="preserve">the </w:t>
      </w:r>
      <w:r w:rsidR="00945695" w:rsidRPr="004868F6">
        <w:rPr>
          <w:rFonts w:ascii="Times New Roman" w:hAnsi="Times New Roman" w:cs="Times New Roman"/>
        </w:rPr>
        <w:t xml:space="preserve">abuse of power, establishing rule of law and protecting human rights are viewed by the EU as the best means for increasing European security. Because state failure </w:t>
      </w:r>
      <w:r w:rsidR="00F63699">
        <w:rPr>
          <w:rFonts w:ascii="Times New Roman" w:hAnsi="Times New Roman" w:cs="Times New Roman"/>
        </w:rPr>
        <w:t xml:space="preserve">is assumed to </w:t>
      </w:r>
      <w:r w:rsidR="00945695" w:rsidRPr="004868F6">
        <w:rPr>
          <w:rFonts w:ascii="Times New Roman" w:hAnsi="Times New Roman" w:cs="Times New Roman"/>
        </w:rPr>
        <w:t xml:space="preserve">lead to organized crime and/or terrorism, the EU uses a variety of tools, including political and economic conditionality, to ensure the establishment of well-governed democratic states. </w:t>
      </w:r>
    </w:p>
    <w:p w14:paraId="3691677A" w14:textId="017D817B" w:rsidR="007167FC" w:rsidRPr="007167FC" w:rsidRDefault="007167FC" w:rsidP="00287577">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lastRenderedPageBreak/>
        <w:t xml:space="preserve">The two fundamental pillars of the ESS are: </w:t>
      </w:r>
      <w:r w:rsidR="00945695" w:rsidRPr="007167FC">
        <w:rPr>
          <w:rFonts w:ascii="Times New Roman" w:eastAsia="Times New Roman" w:hAnsi="Times New Roman" w:cs="Times New Roman"/>
        </w:rPr>
        <w:t>building se</w:t>
      </w:r>
      <w:r w:rsidR="00330DCB">
        <w:rPr>
          <w:rFonts w:ascii="Times New Roman" w:eastAsia="Times New Roman" w:hAnsi="Times New Roman" w:cs="Times New Roman"/>
        </w:rPr>
        <w:t>curity in the EU’s neighborhood</w:t>
      </w:r>
      <w:r w:rsidR="00945695" w:rsidRPr="007167FC">
        <w:rPr>
          <w:rFonts w:ascii="Times New Roman" w:eastAsia="Times New Roman" w:hAnsi="Times New Roman" w:cs="Times New Roman"/>
        </w:rPr>
        <w:t xml:space="preserve"> and promoting an international order based on effective multilateralism</w:t>
      </w:r>
      <w:r w:rsidR="001F5D17" w:rsidRPr="007167FC">
        <w:rPr>
          <w:rFonts w:ascii="Times New Roman" w:eastAsia="Times New Roman" w:hAnsi="Times New Roman" w:cs="Times New Roman"/>
        </w:rPr>
        <w:t xml:space="preserve"> </w:t>
      </w:r>
      <w:r w:rsidR="001F5D17" w:rsidRPr="007167FC">
        <w:rPr>
          <w:rFonts w:ascii="Times New Roman" w:hAnsi="Times New Roman" w:cs="Times New Roman"/>
        </w:rPr>
        <w:t>(ESS 2003, 9).</w:t>
      </w:r>
      <w:r w:rsidR="00945695" w:rsidRPr="007167FC">
        <w:rPr>
          <w:rFonts w:ascii="Times New Roman" w:eastAsia="Times New Roman" w:hAnsi="Times New Roman" w:cs="Times New Roman"/>
        </w:rPr>
        <w:t xml:space="preserve"> </w:t>
      </w:r>
      <w:r w:rsidRPr="004868F6">
        <w:rPr>
          <w:rFonts w:ascii="Times New Roman" w:hAnsi="Times New Roman" w:cs="Times New Roman"/>
        </w:rPr>
        <w:t>The EU’s security strategy is rather explicit in defining the neighborhood “as a key geographical priority of E</w:t>
      </w:r>
      <w:r>
        <w:rPr>
          <w:rFonts w:ascii="Times New Roman" w:hAnsi="Times New Roman" w:cs="Times New Roman"/>
        </w:rPr>
        <w:t>U external action…”</w:t>
      </w:r>
      <w:r w:rsidR="00330DCB">
        <w:rPr>
          <w:rFonts w:ascii="Times New Roman" w:hAnsi="Times New Roman" w:cs="Times New Roman"/>
        </w:rPr>
        <w:t xml:space="preserve"> </w:t>
      </w:r>
      <w:r w:rsidRPr="007167FC">
        <w:rPr>
          <w:rFonts w:ascii="Times New Roman" w:hAnsi="Times New Roman" w:cs="Times New Roman"/>
        </w:rPr>
        <w:t>(ESS 2003, 9).</w:t>
      </w:r>
      <w:r w:rsidRPr="007167FC">
        <w:rPr>
          <w:rFonts w:ascii="Times New Roman" w:eastAsia="Times New Roman" w:hAnsi="Times New Roman" w:cs="Times New Roman"/>
        </w:rPr>
        <w:t xml:space="preserve"> </w:t>
      </w:r>
      <w:r>
        <w:rPr>
          <w:rFonts w:ascii="Times New Roman" w:hAnsi="Times New Roman" w:cs="Times New Roman"/>
        </w:rPr>
        <w:t xml:space="preserve"> Nat</w:t>
      </w:r>
      <w:r w:rsidR="00330DCB">
        <w:rPr>
          <w:rFonts w:ascii="Times New Roman" w:hAnsi="Times New Roman" w:cs="Times New Roman"/>
        </w:rPr>
        <w:t>h</w:t>
      </w:r>
      <w:r>
        <w:rPr>
          <w:rFonts w:ascii="Times New Roman" w:hAnsi="Times New Roman" w:cs="Times New Roman"/>
        </w:rPr>
        <w:t>alie Tocci</w:t>
      </w:r>
      <w:r w:rsidRPr="004868F6">
        <w:rPr>
          <w:rFonts w:ascii="Times New Roman" w:hAnsi="Times New Roman" w:cs="Times New Roman"/>
        </w:rPr>
        <w:t xml:space="preserve"> draws attention to the fact that the European Neighborhood Policy (ENP) is unequivocally directed at promoting the EU’s values “as a means to spread stability, security and prosperity in the southern and eastern neighbourhoods</w:t>
      </w:r>
      <w:r w:rsidR="00EE5807">
        <w:rPr>
          <w:rFonts w:ascii="Times New Roman" w:hAnsi="Times New Roman" w:cs="Times New Roman"/>
        </w:rPr>
        <w:t xml:space="preserve"> </w:t>
      </w:r>
      <w:r w:rsidRPr="004868F6">
        <w:rPr>
          <w:rFonts w:ascii="Times New Roman" w:hAnsi="Times New Roman" w:cs="Times New Roman"/>
        </w:rPr>
        <w:t>…</w:t>
      </w:r>
      <w:r w:rsidR="00EE5807">
        <w:rPr>
          <w:rFonts w:ascii="Times New Roman" w:hAnsi="Times New Roman" w:cs="Times New Roman"/>
        </w:rPr>
        <w:t xml:space="preserve"> </w:t>
      </w:r>
      <w:r w:rsidRPr="004868F6">
        <w:rPr>
          <w:rFonts w:ascii="Times New Roman" w:hAnsi="Times New Roman" w:cs="Times New Roman"/>
        </w:rPr>
        <w:t xml:space="preserve">and to strengthen the EU’s </w:t>
      </w:r>
      <w:r w:rsidRPr="007167FC">
        <w:rPr>
          <w:rFonts w:ascii="Times New Roman" w:hAnsi="Times New Roman" w:cs="Times New Roman"/>
        </w:rPr>
        <w:t>contribution to the solution of regional conflicts.” (Tocci 2007, 7).</w:t>
      </w:r>
    </w:p>
    <w:p w14:paraId="5427AF8D" w14:textId="3D052B1D" w:rsidR="00945695" w:rsidRPr="007167FC" w:rsidRDefault="007167FC" w:rsidP="00287577">
      <w:pPr>
        <w:autoSpaceDE w:val="0"/>
        <w:autoSpaceDN w:val="0"/>
        <w:adjustRightInd w:val="0"/>
        <w:spacing w:line="480" w:lineRule="auto"/>
        <w:ind w:firstLine="360"/>
        <w:jc w:val="both"/>
        <w:rPr>
          <w:rFonts w:ascii="Times New Roman" w:eastAsia="Times New Roman" w:hAnsi="Times New Roman" w:cs="Times New Roman"/>
        </w:rPr>
      </w:pPr>
      <w:r>
        <w:rPr>
          <w:rFonts w:ascii="Times New Roman" w:hAnsi="Times New Roman" w:cs="Times New Roman"/>
        </w:rPr>
        <w:t>T</w:t>
      </w:r>
      <w:r w:rsidR="00945695" w:rsidRPr="004868F6">
        <w:rPr>
          <w:rFonts w:ascii="Times New Roman" w:hAnsi="Times New Roman" w:cs="Times New Roman"/>
        </w:rPr>
        <w:t xml:space="preserve">he development of well-functioning international institutions and a rule-based international order are identified as fundamental EU objectives. </w:t>
      </w:r>
      <w:r w:rsidR="001F5D17">
        <w:rPr>
          <w:rFonts w:ascii="Times New Roman" w:hAnsi="Times New Roman" w:cs="Times New Roman"/>
        </w:rPr>
        <w:t>However, ‘effective multilateralism’ is to be based on a set of principles, val</w:t>
      </w:r>
      <w:r>
        <w:rPr>
          <w:rFonts w:ascii="Times New Roman" w:hAnsi="Times New Roman" w:cs="Times New Roman"/>
        </w:rPr>
        <w:t>u</w:t>
      </w:r>
      <w:r w:rsidR="001F5D17">
        <w:rPr>
          <w:rFonts w:ascii="Times New Roman" w:hAnsi="Times New Roman" w:cs="Times New Roman"/>
        </w:rPr>
        <w:t>es and norms that reflect those of the European Union. For example, the</w:t>
      </w:r>
      <w:r w:rsidR="00945695" w:rsidRPr="004868F6">
        <w:rPr>
          <w:rFonts w:ascii="Times New Roman" w:hAnsi="Times New Roman" w:cs="Times New Roman"/>
        </w:rPr>
        <w:t xml:space="preserve"> ESS notes that “the quality of international society depends on the quality of the governments tha</w:t>
      </w:r>
      <w:r w:rsidR="001F5D17">
        <w:rPr>
          <w:rFonts w:ascii="Times New Roman" w:hAnsi="Times New Roman" w:cs="Times New Roman"/>
        </w:rPr>
        <w:t>t are its foundation” (ESS 2003,</w:t>
      </w:r>
      <w:r w:rsidR="00945695" w:rsidRPr="004868F6">
        <w:rPr>
          <w:rFonts w:ascii="Times New Roman" w:hAnsi="Times New Roman" w:cs="Times New Roman"/>
        </w:rPr>
        <w:t xml:space="preserve"> 10). As a result, the best protection for EU’s security is a world of well-governed democratic states. Trade and development policies are seen as powerful tools for promoting democratic reforms. Contributing to better governance through assistance programs, conditionality and targeted trade measures remains an important feature in EU’s policy.</w:t>
      </w:r>
    </w:p>
    <w:p w14:paraId="11869C3A" w14:textId="6B3D7CB2" w:rsidR="00945695" w:rsidRPr="004868F6" w:rsidRDefault="001F5D17" w:rsidP="00287577">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But what kind of</w:t>
      </w:r>
      <w:r w:rsidR="00945695" w:rsidRPr="004868F6">
        <w:rPr>
          <w:rFonts w:ascii="Times New Roman" w:hAnsi="Times New Roman" w:cs="Times New Roman"/>
        </w:rPr>
        <w:t xml:space="preserve"> capabilities </w:t>
      </w:r>
      <w:r w:rsidR="002853AB">
        <w:rPr>
          <w:rFonts w:ascii="Times New Roman" w:hAnsi="Times New Roman" w:cs="Times New Roman"/>
        </w:rPr>
        <w:t>are</w:t>
      </w:r>
      <w:r>
        <w:rPr>
          <w:rFonts w:ascii="Times New Roman" w:hAnsi="Times New Roman" w:cs="Times New Roman"/>
        </w:rPr>
        <w:t xml:space="preserve"> </w:t>
      </w:r>
      <w:r w:rsidR="00945695" w:rsidRPr="004868F6">
        <w:rPr>
          <w:rFonts w:ascii="Times New Roman" w:hAnsi="Times New Roman" w:cs="Times New Roman"/>
        </w:rPr>
        <w:t>available to the</w:t>
      </w:r>
      <w:r>
        <w:rPr>
          <w:rFonts w:ascii="Times New Roman" w:hAnsi="Times New Roman" w:cs="Times New Roman"/>
        </w:rPr>
        <w:t xml:space="preserve"> EU to achieve these objectives?</w:t>
      </w:r>
      <w:r w:rsidR="00945695" w:rsidRPr="004868F6">
        <w:rPr>
          <w:rFonts w:ascii="Times New Roman" w:hAnsi="Times New Roman" w:cs="Times New Roman"/>
        </w:rPr>
        <w:t xml:space="preserve"> This discussion is associated with the question of the EU’s identity as a ‘civilian’, ‘military’, and ‘normative power’.</w:t>
      </w:r>
    </w:p>
    <w:p w14:paraId="411B7A3E" w14:textId="1F4D691D" w:rsidR="00945695" w:rsidRPr="00330DCB" w:rsidRDefault="00945695" w:rsidP="00330DCB">
      <w:pPr>
        <w:autoSpaceDE w:val="0"/>
        <w:autoSpaceDN w:val="0"/>
        <w:adjustRightInd w:val="0"/>
        <w:spacing w:line="480" w:lineRule="auto"/>
        <w:ind w:firstLine="360"/>
        <w:jc w:val="both"/>
        <w:rPr>
          <w:rFonts w:ascii="Times New Roman" w:hAnsi="Times New Roman" w:cs="Times New Roman"/>
          <w:bCs/>
          <w:i/>
        </w:rPr>
      </w:pPr>
      <w:r w:rsidRPr="004868F6">
        <w:rPr>
          <w:rFonts w:ascii="Times New Roman" w:hAnsi="Times New Roman" w:cs="Times New Roman"/>
        </w:rPr>
        <w:t xml:space="preserve">The idea that </w:t>
      </w:r>
      <w:r w:rsidR="00D72651">
        <w:rPr>
          <w:rFonts w:ascii="Times New Roman" w:hAnsi="Times New Roman" w:cs="Times New Roman"/>
        </w:rPr>
        <w:t>the EU could become a</w:t>
      </w:r>
      <w:r w:rsidRPr="004868F6">
        <w:rPr>
          <w:rFonts w:ascii="Times New Roman" w:hAnsi="Times New Roman" w:cs="Times New Roman"/>
        </w:rPr>
        <w:t xml:space="preserve"> power that does not rely primarily on military but on civi</w:t>
      </w:r>
      <w:r w:rsidR="00D72651">
        <w:rPr>
          <w:rFonts w:ascii="Times New Roman" w:hAnsi="Times New Roman" w:cs="Times New Roman"/>
        </w:rPr>
        <w:t xml:space="preserve">lian means was first formulated </w:t>
      </w:r>
      <w:r w:rsidRPr="004868F6">
        <w:rPr>
          <w:rFonts w:ascii="Times New Roman" w:hAnsi="Times New Roman" w:cs="Times New Roman"/>
        </w:rPr>
        <w:t>by Francois Duchene (1973).</w:t>
      </w:r>
      <w:r w:rsidR="00D72651">
        <w:rPr>
          <w:rFonts w:ascii="Times New Roman" w:hAnsi="Times New Roman" w:cs="Times New Roman"/>
        </w:rPr>
        <w:t xml:space="preserve"> </w:t>
      </w:r>
      <w:r w:rsidRPr="004868F6">
        <w:rPr>
          <w:rFonts w:ascii="Times New Roman" w:hAnsi="Times New Roman" w:cs="Times New Roman"/>
        </w:rPr>
        <w:t xml:space="preserve">‘Civilian power’ </w:t>
      </w:r>
      <w:r w:rsidRPr="004868F6">
        <w:rPr>
          <w:rFonts w:ascii="Times New Roman" w:hAnsi="Times New Roman" w:cs="Times New Roman"/>
        </w:rPr>
        <w:lastRenderedPageBreak/>
        <w:t>has been defined as involving three key features: the centrality of economic power to a</w:t>
      </w:r>
      <w:r w:rsidR="00D72651">
        <w:rPr>
          <w:rFonts w:ascii="Times New Roman" w:hAnsi="Times New Roman" w:cs="Times New Roman"/>
        </w:rPr>
        <w:t>chieve political</w:t>
      </w:r>
      <w:r w:rsidRPr="004868F6">
        <w:rPr>
          <w:rFonts w:ascii="Times New Roman" w:hAnsi="Times New Roman" w:cs="Times New Roman"/>
        </w:rPr>
        <w:t xml:space="preserve"> goals; the primacy of diplomatic cooperation to solve international problems; and the willingness to use legally binding supranational institutions to achieve interna</w:t>
      </w:r>
      <w:r w:rsidR="001F5D17">
        <w:rPr>
          <w:rFonts w:ascii="Times New Roman" w:hAnsi="Times New Roman" w:cs="Times New Roman"/>
        </w:rPr>
        <w:t xml:space="preserve">tional progress (Twitchett 1976, 1-2). </w:t>
      </w:r>
      <w:r w:rsidR="00A30718">
        <w:rPr>
          <w:rFonts w:ascii="Times New Roman" w:hAnsi="Times New Roman" w:cs="Times New Roman"/>
        </w:rPr>
        <w:t xml:space="preserve">However, the linkage between </w:t>
      </w:r>
      <w:r w:rsidR="001333DB">
        <w:rPr>
          <w:rFonts w:ascii="Times New Roman" w:hAnsi="Times New Roman" w:cs="Times New Roman"/>
        </w:rPr>
        <w:t xml:space="preserve">the </w:t>
      </w:r>
      <w:r w:rsidR="00A30718">
        <w:rPr>
          <w:rFonts w:ascii="Times New Roman" w:hAnsi="Times New Roman" w:cs="Times New Roman"/>
        </w:rPr>
        <w:t>EU as ‘empire’ and EU as a ‘civilian power’ is better reflected in Hans Maull’s definition of</w:t>
      </w:r>
      <w:r w:rsidRPr="004868F6">
        <w:rPr>
          <w:rFonts w:ascii="Times New Roman" w:hAnsi="Times New Roman" w:cs="Times New Roman"/>
        </w:rPr>
        <w:t xml:space="preserve"> a civilian power as a state “</w:t>
      </w:r>
      <w:r w:rsidR="00A30718">
        <w:rPr>
          <w:rFonts w:ascii="Times New Roman" w:hAnsi="Times New Roman" w:cs="Times New Roman"/>
        </w:rPr>
        <w:t>…</w:t>
      </w:r>
      <w:r w:rsidRPr="004868F6">
        <w:rPr>
          <w:rFonts w:ascii="Times New Roman" w:hAnsi="Times New Roman" w:cs="Times New Roman"/>
        </w:rPr>
        <w:t>whose conception of its foreign policy role and behavior is bound to particular aims, values, principles, as well as forms of influence and instruments of power in the name of a civilization of international relatio</w:t>
      </w:r>
      <w:r w:rsidR="00A30718">
        <w:rPr>
          <w:rFonts w:ascii="Times New Roman" w:hAnsi="Times New Roman" w:cs="Times New Roman"/>
        </w:rPr>
        <w:t>ns</w:t>
      </w:r>
      <w:r w:rsidRPr="004868F6">
        <w:rPr>
          <w:rFonts w:ascii="Times New Roman" w:hAnsi="Times New Roman" w:cs="Times New Roman"/>
        </w:rPr>
        <w:t>”</w:t>
      </w:r>
      <w:r w:rsidR="00A30718">
        <w:rPr>
          <w:rFonts w:ascii="Times New Roman" w:hAnsi="Times New Roman" w:cs="Times New Roman"/>
        </w:rPr>
        <w:t xml:space="preserve"> (Maull 1990,</w:t>
      </w:r>
      <w:r w:rsidR="00A30718" w:rsidRPr="004868F6">
        <w:rPr>
          <w:rFonts w:ascii="Times New Roman" w:hAnsi="Times New Roman" w:cs="Times New Roman"/>
        </w:rPr>
        <w:t xml:space="preserve"> 92-</w:t>
      </w:r>
      <w:r w:rsidR="00A30718">
        <w:rPr>
          <w:rFonts w:ascii="Times New Roman" w:hAnsi="Times New Roman" w:cs="Times New Roman"/>
        </w:rPr>
        <w:t xml:space="preserve">3). </w:t>
      </w:r>
      <w:r w:rsidRPr="004868F6">
        <w:rPr>
          <w:rFonts w:ascii="Times New Roman" w:hAnsi="Times New Roman" w:cs="Times New Roman"/>
        </w:rPr>
        <w:t xml:space="preserve"> </w:t>
      </w:r>
    </w:p>
    <w:p w14:paraId="5C79CA16" w14:textId="7CC4EBDB" w:rsidR="00945695" w:rsidRPr="00330DCB" w:rsidRDefault="00945695" w:rsidP="00330DCB">
      <w:pPr>
        <w:autoSpaceDE w:val="0"/>
        <w:autoSpaceDN w:val="0"/>
        <w:adjustRightInd w:val="0"/>
        <w:spacing w:line="480" w:lineRule="auto"/>
        <w:ind w:firstLine="360"/>
        <w:jc w:val="both"/>
        <w:rPr>
          <w:rFonts w:ascii="Times New Roman" w:hAnsi="Times New Roman" w:cs="Times New Roman"/>
        </w:rPr>
      </w:pPr>
      <w:r w:rsidRPr="004868F6">
        <w:rPr>
          <w:rFonts w:ascii="Times New Roman" w:hAnsi="Times New Roman" w:cs="Times New Roman"/>
        </w:rPr>
        <w:t xml:space="preserve">On 9 May 2000, to celebrate the 50th anniversary of the Schuman Declaration, the EU distributed publicity material </w:t>
      </w:r>
      <w:r w:rsidR="00A30718">
        <w:rPr>
          <w:rFonts w:ascii="Times New Roman" w:hAnsi="Times New Roman" w:cs="Times New Roman"/>
        </w:rPr>
        <w:t>entitled “</w:t>
      </w:r>
      <w:r w:rsidRPr="004868F6">
        <w:rPr>
          <w:rFonts w:ascii="Times New Roman" w:hAnsi="Times New Roman" w:cs="Times New Roman"/>
        </w:rPr>
        <w:t>50 Years of S</w:t>
      </w:r>
      <w:r w:rsidR="00A30718">
        <w:rPr>
          <w:rFonts w:ascii="Times New Roman" w:hAnsi="Times New Roman" w:cs="Times New Roman"/>
        </w:rPr>
        <w:t>olidarity, Prosperity and Peace</w:t>
      </w:r>
      <w:r w:rsidRPr="004868F6">
        <w:rPr>
          <w:rFonts w:ascii="Times New Roman" w:hAnsi="Times New Roman" w:cs="Times New Roman"/>
        </w:rPr>
        <w:t>.</w:t>
      </w:r>
      <w:r w:rsidR="00A30718">
        <w:rPr>
          <w:rFonts w:ascii="Times New Roman" w:hAnsi="Times New Roman" w:cs="Times New Roman"/>
        </w:rPr>
        <w:t>”</w:t>
      </w:r>
      <w:r w:rsidRPr="004868F6">
        <w:rPr>
          <w:rFonts w:ascii="Times New Roman" w:hAnsi="Times New Roman" w:cs="Times New Roman"/>
        </w:rPr>
        <w:t xml:space="preserve"> According to this m</w:t>
      </w:r>
      <w:r w:rsidR="00A30718">
        <w:rPr>
          <w:rFonts w:ascii="Times New Roman" w:hAnsi="Times New Roman" w:cs="Times New Roman"/>
        </w:rPr>
        <w:t xml:space="preserve">aterial, </w:t>
      </w:r>
      <w:r w:rsidR="001333DB">
        <w:rPr>
          <w:rFonts w:ascii="Times New Roman" w:hAnsi="Times New Roman" w:cs="Times New Roman"/>
        </w:rPr>
        <w:t xml:space="preserve">the </w:t>
      </w:r>
      <w:r w:rsidR="00A30718">
        <w:rPr>
          <w:rFonts w:ascii="Times New Roman" w:hAnsi="Times New Roman" w:cs="Times New Roman"/>
        </w:rPr>
        <w:t>EU</w:t>
      </w:r>
      <w:r w:rsidRPr="004868F6">
        <w:rPr>
          <w:rFonts w:ascii="Times New Roman" w:hAnsi="Times New Roman" w:cs="Times New Roman"/>
        </w:rPr>
        <w:t xml:space="preserve"> saw itself as </w:t>
      </w:r>
      <w:r w:rsidR="00A30718">
        <w:rPr>
          <w:rFonts w:ascii="Times New Roman" w:hAnsi="Times New Roman" w:cs="Times New Roman"/>
        </w:rPr>
        <w:t xml:space="preserve">representing a ‘civilian power’. </w:t>
      </w:r>
      <w:r w:rsidRPr="004868F6">
        <w:rPr>
          <w:rFonts w:ascii="Times New Roman" w:hAnsi="Times New Roman" w:cs="Times New Roman"/>
        </w:rPr>
        <w:t xml:space="preserve">The status of the EU as a global civilian power was </w:t>
      </w:r>
      <w:r w:rsidR="00330DCB">
        <w:rPr>
          <w:rFonts w:ascii="Times New Roman" w:hAnsi="Times New Roman" w:cs="Times New Roman"/>
        </w:rPr>
        <w:t>al</w:t>
      </w:r>
      <w:r w:rsidR="00A30718">
        <w:rPr>
          <w:rFonts w:ascii="Times New Roman" w:hAnsi="Times New Roman" w:cs="Times New Roman"/>
        </w:rPr>
        <w:t>s</w:t>
      </w:r>
      <w:r w:rsidR="00330DCB">
        <w:rPr>
          <w:rFonts w:ascii="Times New Roman" w:hAnsi="Times New Roman" w:cs="Times New Roman"/>
        </w:rPr>
        <w:t>o</w:t>
      </w:r>
      <w:r w:rsidR="00A30718">
        <w:rPr>
          <w:rFonts w:ascii="Times New Roman" w:hAnsi="Times New Roman" w:cs="Times New Roman"/>
        </w:rPr>
        <w:t xml:space="preserve"> </w:t>
      </w:r>
      <w:r w:rsidRPr="004868F6">
        <w:rPr>
          <w:rFonts w:ascii="Times New Roman" w:hAnsi="Times New Roman" w:cs="Times New Roman"/>
        </w:rPr>
        <w:t>p</w:t>
      </w:r>
      <w:r w:rsidR="00A30718">
        <w:rPr>
          <w:rFonts w:ascii="Times New Roman" w:hAnsi="Times New Roman" w:cs="Times New Roman"/>
        </w:rPr>
        <w:t>ronounced by Romano Prodi (2000,</w:t>
      </w:r>
      <w:r w:rsidRPr="004868F6">
        <w:rPr>
          <w:rFonts w:ascii="Times New Roman" w:hAnsi="Times New Roman" w:cs="Times New Roman"/>
        </w:rPr>
        <w:t xml:space="preserve"> 3) who stated that “We must aim to become a global civil power at the service of sustainable global development. After all, only by ensuring sustainable global development can Europe guarantee its own strategic security.”</w:t>
      </w:r>
      <w:r w:rsidR="003B7501">
        <w:rPr>
          <w:rFonts w:ascii="Times New Roman" w:hAnsi="Times New Roman" w:cs="Times New Roman"/>
        </w:rPr>
        <w:t xml:space="preserve"> However, t</w:t>
      </w:r>
      <w:r w:rsidRPr="004868F6">
        <w:rPr>
          <w:rFonts w:ascii="Times New Roman" w:hAnsi="Times New Roman" w:cs="Times New Roman"/>
        </w:rPr>
        <w:t>he inability of the EU to deal with the Yugoslav crisis made several scholars and practitioners argue about the need of the EU to develop and deploy its military power</w:t>
      </w:r>
      <w:r w:rsidR="003B7501">
        <w:rPr>
          <w:rFonts w:ascii="Times New Roman" w:hAnsi="Times New Roman" w:cs="Times New Roman"/>
        </w:rPr>
        <w:t xml:space="preserve"> to achieve its foreign and security policy goals</w:t>
      </w:r>
      <w:r w:rsidR="00330DCB">
        <w:rPr>
          <w:rFonts w:ascii="Times New Roman" w:hAnsi="Times New Roman" w:cs="Times New Roman"/>
        </w:rPr>
        <w:t>.</w:t>
      </w:r>
    </w:p>
    <w:p w14:paraId="474AA8A6" w14:textId="093DA963" w:rsidR="00945695" w:rsidRPr="004868F6" w:rsidRDefault="003B7501" w:rsidP="00330DCB">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T</w:t>
      </w:r>
      <w:r w:rsidR="00945695" w:rsidRPr="004868F6">
        <w:rPr>
          <w:rFonts w:ascii="Times New Roman" w:hAnsi="Times New Roman" w:cs="Times New Roman"/>
        </w:rPr>
        <w:t>he Treaty on European Union (TEU)</w:t>
      </w:r>
      <w:r w:rsidR="00A52DBC">
        <w:rPr>
          <w:rFonts w:ascii="Times New Roman" w:hAnsi="Times New Roman" w:cs="Times New Roman"/>
        </w:rPr>
        <w:t xml:space="preserve">, signed in </w:t>
      </w:r>
      <w:r>
        <w:rPr>
          <w:rFonts w:ascii="Times New Roman" w:hAnsi="Times New Roman" w:cs="Times New Roman"/>
        </w:rPr>
        <w:t>1991</w:t>
      </w:r>
      <w:r w:rsidR="00A52DBC">
        <w:rPr>
          <w:rFonts w:ascii="Times New Roman" w:hAnsi="Times New Roman" w:cs="Times New Roman"/>
        </w:rPr>
        <w:t>,</w:t>
      </w:r>
      <w:r w:rsidR="00945695" w:rsidRPr="004868F6">
        <w:rPr>
          <w:rFonts w:ascii="Times New Roman" w:hAnsi="Times New Roman" w:cs="Times New Roman"/>
        </w:rPr>
        <w:t xml:space="preserve"> signaled the intent of the </w:t>
      </w:r>
      <w:r>
        <w:rPr>
          <w:rFonts w:ascii="Times New Roman" w:hAnsi="Times New Roman" w:cs="Times New Roman"/>
        </w:rPr>
        <w:t>EU Member States</w:t>
      </w:r>
      <w:r w:rsidR="00945695" w:rsidRPr="004868F6">
        <w:rPr>
          <w:rFonts w:ascii="Times New Roman" w:hAnsi="Times New Roman" w:cs="Times New Roman"/>
        </w:rPr>
        <w:t xml:space="preserve"> to move beyond a ‘civilian power Europe’ and to develop a defense dimension to the international identity of t</w:t>
      </w:r>
      <w:r>
        <w:rPr>
          <w:rFonts w:ascii="Times New Roman" w:hAnsi="Times New Roman" w:cs="Times New Roman"/>
        </w:rPr>
        <w:t>he Union (</w:t>
      </w:r>
      <w:r w:rsidRPr="004868F6">
        <w:rPr>
          <w:rFonts w:ascii="Times New Roman" w:hAnsi="Times New Roman" w:cs="Times New Roman"/>
        </w:rPr>
        <w:t xml:space="preserve">Whitman </w:t>
      </w:r>
      <w:r>
        <w:rPr>
          <w:rFonts w:ascii="Times New Roman" w:hAnsi="Times New Roman" w:cs="Times New Roman"/>
        </w:rPr>
        <w:t>1998,</w:t>
      </w:r>
      <w:r w:rsidRPr="004868F6">
        <w:rPr>
          <w:rFonts w:ascii="Times New Roman" w:hAnsi="Times New Roman" w:cs="Times New Roman"/>
        </w:rPr>
        <w:t xml:space="preserve"> 135-6)</w:t>
      </w:r>
      <w:r w:rsidR="00945695" w:rsidRPr="004868F6">
        <w:rPr>
          <w:rFonts w:ascii="Times New Roman" w:hAnsi="Times New Roman" w:cs="Times New Roman"/>
        </w:rPr>
        <w:t xml:space="preserve">. According to Ian </w:t>
      </w:r>
      <w:r>
        <w:rPr>
          <w:rFonts w:ascii="Times New Roman" w:hAnsi="Times New Roman" w:cs="Times New Roman"/>
        </w:rPr>
        <w:t>Manners (2002,</w:t>
      </w:r>
      <w:r w:rsidR="00945695" w:rsidRPr="004868F6">
        <w:rPr>
          <w:rFonts w:ascii="Times New Roman" w:hAnsi="Times New Roman" w:cs="Times New Roman"/>
        </w:rPr>
        <w:t xml:space="preserve"> 237), the move from the single structure of the EC to the three-pillar structure of the EU was part of a “fundamental shift from civilian to military power, </w:t>
      </w:r>
      <w:r w:rsidR="00945695" w:rsidRPr="004868F6">
        <w:rPr>
          <w:rFonts w:ascii="Times New Roman" w:hAnsi="Times New Roman" w:cs="Times New Roman"/>
        </w:rPr>
        <w:lastRenderedPageBreak/>
        <w:t xml:space="preserve">assuming that the development of a common foreign and security policy was eventually to include defense policy.” </w:t>
      </w:r>
    </w:p>
    <w:p w14:paraId="05246238" w14:textId="67D3B4F4" w:rsidR="00945695" w:rsidRPr="00736FC7" w:rsidRDefault="00945695" w:rsidP="00736FC7">
      <w:pPr>
        <w:autoSpaceDE w:val="0"/>
        <w:autoSpaceDN w:val="0"/>
        <w:adjustRightInd w:val="0"/>
        <w:spacing w:line="480" w:lineRule="auto"/>
        <w:ind w:firstLine="360"/>
        <w:jc w:val="both"/>
        <w:rPr>
          <w:rFonts w:ascii="Times New Roman" w:hAnsi="Times New Roman" w:cs="Times New Roman"/>
        </w:rPr>
      </w:pPr>
      <w:r w:rsidRPr="004868F6">
        <w:rPr>
          <w:rFonts w:ascii="Times New Roman" w:hAnsi="Times New Roman" w:cs="Times New Roman"/>
        </w:rPr>
        <w:t xml:space="preserve">The trend towards ‘military power Europe’ </w:t>
      </w:r>
      <w:r w:rsidR="003B7501">
        <w:rPr>
          <w:rFonts w:ascii="Times New Roman" w:hAnsi="Times New Roman" w:cs="Times New Roman"/>
        </w:rPr>
        <w:t>can</w:t>
      </w:r>
      <w:r w:rsidRPr="004868F6">
        <w:rPr>
          <w:rFonts w:ascii="Times New Roman" w:hAnsi="Times New Roman" w:cs="Times New Roman"/>
        </w:rPr>
        <w:t xml:space="preserve"> </w:t>
      </w:r>
      <w:r w:rsidR="00FE3448">
        <w:rPr>
          <w:rFonts w:ascii="Times New Roman" w:hAnsi="Times New Roman" w:cs="Times New Roman"/>
        </w:rPr>
        <w:t xml:space="preserve">most clearly </w:t>
      </w:r>
      <w:r w:rsidRPr="004868F6">
        <w:rPr>
          <w:rFonts w:ascii="Times New Roman" w:hAnsi="Times New Roman" w:cs="Times New Roman"/>
        </w:rPr>
        <w:t>be found in the European Security and Defense Policy (ESDP) agreed upon at the June 1999 Cologne European Council which committed the EU to having a 60,000-person rapid reaction force (RRF)</w:t>
      </w:r>
      <w:r w:rsidR="003B7501">
        <w:rPr>
          <w:rFonts w:ascii="Times New Roman" w:hAnsi="Times New Roman" w:cs="Times New Roman"/>
        </w:rPr>
        <w:t xml:space="preserve"> </w:t>
      </w:r>
      <w:r w:rsidRPr="004868F6">
        <w:rPr>
          <w:rFonts w:ascii="Times New Roman" w:hAnsi="Times New Roman" w:cs="Times New Roman"/>
        </w:rPr>
        <w:t xml:space="preserve">(Stivachtis 2004 and 2005). </w:t>
      </w:r>
      <w:r w:rsidR="003B7501">
        <w:rPr>
          <w:rFonts w:ascii="Times New Roman" w:hAnsi="Times New Roman" w:cs="Times New Roman"/>
        </w:rPr>
        <w:t xml:space="preserve">With the Treaty of Lisbon, ESDP came under the auspices of EFSP. </w:t>
      </w:r>
      <w:r w:rsidRPr="004868F6">
        <w:rPr>
          <w:rFonts w:ascii="Times New Roman" w:hAnsi="Times New Roman" w:cs="Times New Roman"/>
        </w:rPr>
        <w:t xml:space="preserve">This militarization of the EU </w:t>
      </w:r>
      <w:r w:rsidR="003B7501">
        <w:rPr>
          <w:rFonts w:ascii="Times New Roman" w:hAnsi="Times New Roman" w:cs="Times New Roman"/>
        </w:rPr>
        <w:t xml:space="preserve">that has been highlighted by the Union’s involvement in a number of international military operations </w:t>
      </w:r>
      <w:r w:rsidRPr="004868F6">
        <w:rPr>
          <w:rFonts w:ascii="Times New Roman" w:hAnsi="Times New Roman" w:cs="Times New Roman"/>
        </w:rPr>
        <w:t>is not without criticism. For example, it has been argued that it weakens the EU’s ‘distinct profile’ of having a civilian intern</w:t>
      </w:r>
      <w:r w:rsidR="003B7501">
        <w:rPr>
          <w:rFonts w:ascii="Times New Roman" w:hAnsi="Times New Roman" w:cs="Times New Roman"/>
        </w:rPr>
        <w:t>ational identity (Zielonk</w:t>
      </w:r>
      <w:r w:rsidR="00736FC7">
        <w:rPr>
          <w:rFonts w:ascii="Times New Roman" w:hAnsi="Times New Roman" w:cs="Times New Roman"/>
        </w:rPr>
        <w:t>a 1998, 229) or that it promotes</w:t>
      </w:r>
      <w:r w:rsidR="003B7501">
        <w:rPr>
          <w:rFonts w:ascii="Times New Roman" w:hAnsi="Times New Roman" w:cs="Times New Roman"/>
        </w:rPr>
        <w:t xml:space="preserve"> an image of the EU as a potential hegemonic </w:t>
      </w:r>
      <w:r w:rsidR="00736FC7">
        <w:rPr>
          <w:rFonts w:ascii="Times New Roman" w:hAnsi="Times New Roman" w:cs="Times New Roman"/>
        </w:rPr>
        <w:t xml:space="preserve">and imperial </w:t>
      </w:r>
      <w:r w:rsidR="003B7501">
        <w:rPr>
          <w:rFonts w:ascii="Times New Roman" w:hAnsi="Times New Roman" w:cs="Times New Roman"/>
        </w:rPr>
        <w:t xml:space="preserve">power. </w:t>
      </w:r>
      <w:r w:rsidR="00D01462">
        <w:rPr>
          <w:rFonts w:ascii="Times New Roman" w:hAnsi="Times New Roman" w:cs="Times New Roman"/>
        </w:rPr>
        <w:t>However, a</w:t>
      </w:r>
      <w:r w:rsidR="00736FC7">
        <w:rPr>
          <w:rFonts w:ascii="Times New Roman" w:hAnsi="Times New Roman" w:cs="Times New Roman"/>
        </w:rPr>
        <w:t>ccording to Manners (2002</w:t>
      </w:r>
      <w:r w:rsidR="00D01462">
        <w:rPr>
          <w:rFonts w:ascii="Times New Roman" w:hAnsi="Times New Roman" w:cs="Times New Roman"/>
        </w:rPr>
        <w:t>)</w:t>
      </w:r>
      <w:r w:rsidR="00680A43">
        <w:rPr>
          <w:rFonts w:ascii="Times New Roman" w:hAnsi="Times New Roman" w:cs="Times New Roman"/>
        </w:rPr>
        <w:t>,</w:t>
      </w:r>
      <w:r w:rsidRPr="004868F6">
        <w:rPr>
          <w:rFonts w:ascii="Times New Roman" w:hAnsi="Times New Roman" w:cs="Times New Roman"/>
        </w:rPr>
        <w:t xml:space="preserve"> a better understanding of the EU’s role in world politics might be gained by reflecting on </w:t>
      </w:r>
      <w:r w:rsidR="000E12DD">
        <w:rPr>
          <w:rFonts w:ascii="Times New Roman" w:hAnsi="Times New Roman" w:cs="Times New Roman"/>
        </w:rPr>
        <w:t xml:space="preserve">its </w:t>
      </w:r>
      <w:r w:rsidR="00736FC7">
        <w:rPr>
          <w:rFonts w:ascii="Times New Roman" w:hAnsi="Times New Roman" w:cs="Times New Roman"/>
        </w:rPr>
        <w:t xml:space="preserve">normative power. </w:t>
      </w:r>
    </w:p>
    <w:p w14:paraId="5FD8B136" w14:textId="0A590664" w:rsidR="00945695" w:rsidRPr="004868F6" w:rsidRDefault="00D01462" w:rsidP="00736FC7">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Richard Rosecrance (1998,</w:t>
      </w:r>
      <w:r w:rsidR="00945695" w:rsidRPr="004868F6">
        <w:rPr>
          <w:rFonts w:ascii="Times New Roman" w:hAnsi="Times New Roman" w:cs="Times New Roman"/>
        </w:rPr>
        <w:t xml:space="preserve"> 22) has argued that “Europe’s attainment is normative rather than empirical” and that “it is perhaps a paradox to note that the continent which once ruled the world through the physical impositions of imperialism is now coming to set world standards in normative terms.” Elements of this normative power can also be found in the critical perspective of Johann Galtung</w:t>
      </w:r>
      <w:r w:rsidR="00736FC7">
        <w:rPr>
          <w:rFonts w:ascii="Times New Roman" w:hAnsi="Times New Roman" w:cs="Times New Roman"/>
        </w:rPr>
        <w:t>,</w:t>
      </w:r>
      <w:r w:rsidR="00945695" w:rsidRPr="004868F6">
        <w:rPr>
          <w:rFonts w:ascii="Times New Roman" w:hAnsi="Times New Roman" w:cs="Times New Roman"/>
        </w:rPr>
        <w:t xml:space="preserve"> who argues that ideological power is “powerful because the power sender’s ideas penetrate and shape the will of the power-recipient’ through the </w:t>
      </w:r>
      <w:r w:rsidR="00CC093F">
        <w:rPr>
          <w:rFonts w:ascii="Times New Roman" w:hAnsi="Times New Roman" w:cs="Times New Roman"/>
        </w:rPr>
        <w:t>media of culture” (Galtung 1973,</w:t>
      </w:r>
      <w:r w:rsidR="00945695" w:rsidRPr="004868F6">
        <w:rPr>
          <w:rFonts w:ascii="Times New Roman" w:hAnsi="Times New Roman" w:cs="Times New Roman"/>
        </w:rPr>
        <w:t xml:space="preserve"> 33). </w:t>
      </w:r>
    </w:p>
    <w:p w14:paraId="17133C04" w14:textId="2907A306" w:rsidR="00945695" w:rsidRPr="004868F6" w:rsidRDefault="00945695" w:rsidP="00287577">
      <w:pPr>
        <w:autoSpaceDE w:val="0"/>
        <w:autoSpaceDN w:val="0"/>
        <w:adjustRightInd w:val="0"/>
        <w:spacing w:line="480" w:lineRule="auto"/>
        <w:ind w:firstLine="360"/>
        <w:jc w:val="both"/>
        <w:rPr>
          <w:rFonts w:ascii="Times New Roman" w:hAnsi="Times New Roman" w:cs="Times New Roman"/>
        </w:rPr>
      </w:pPr>
      <w:r w:rsidRPr="004868F6">
        <w:rPr>
          <w:rFonts w:ascii="Times New Roman" w:hAnsi="Times New Roman" w:cs="Times New Roman"/>
        </w:rPr>
        <w:t>Manners sought to illustrate that the EU should be best conceived as a ‘n</w:t>
      </w:r>
      <w:r w:rsidR="00CC093F">
        <w:rPr>
          <w:rFonts w:ascii="Times New Roman" w:hAnsi="Times New Roman" w:cs="Times New Roman"/>
        </w:rPr>
        <w:t>orma</w:t>
      </w:r>
      <w:r w:rsidR="00736FC7">
        <w:rPr>
          <w:rFonts w:ascii="Times New Roman" w:hAnsi="Times New Roman" w:cs="Times New Roman"/>
        </w:rPr>
        <w:t xml:space="preserve">tive power Europe’. </w:t>
      </w:r>
      <w:r w:rsidRPr="004868F6">
        <w:rPr>
          <w:rFonts w:ascii="Times New Roman" w:hAnsi="Times New Roman" w:cs="Times New Roman"/>
        </w:rPr>
        <w:t xml:space="preserve">His effort begins by briefly surveying the conceptual history of ‘civilian power’ and ‘military power Europe’ since the early 1980s in order to locate these </w:t>
      </w:r>
      <w:r w:rsidRPr="004868F6">
        <w:rPr>
          <w:rFonts w:ascii="Times New Roman" w:hAnsi="Times New Roman" w:cs="Times New Roman"/>
        </w:rPr>
        <w:lastRenderedPageBreak/>
        <w:t>traditional conceptions of the EU’s international role. He then introduces the idea of ‘normative power Europe,’ discuss</w:t>
      </w:r>
      <w:r w:rsidR="00AC6C9E">
        <w:rPr>
          <w:rFonts w:ascii="Times New Roman" w:hAnsi="Times New Roman" w:cs="Times New Roman"/>
        </w:rPr>
        <w:t xml:space="preserve">ing </w:t>
      </w:r>
      <w:r w:rsidRPr="004868F6">
        <w:rPr>
          <w:rFonts w:ascii="Times New Roman" w:hAnsi="Times New Roman" w:cs="Times New Roman"/>
        </w:rPr>
        <w:t>the EU’s normative difference and normative basis and explain</w:t>
      </w:r>
      <w:r w:rsidR="00AC6C9E">
        <w:rPr>
          <w:rFonts w:ascii="Times New Roman" w:hAnsi="Times New Roman" w:cs="Times New Roman"/>
        </w:rPr>
        <w:t xml:space="preserve">ing </w:t>
      </w:r>
      <w:r w:rsidRPr="004868F6">
        <w:rPr>
          <w:rFonts w:ascii="Times New Roman" w:hAnsi="Times New Roman" w:cs="Times New Roman"/>
        </w:rPr>
        <w:t xml:space="preserve">how EU norms are diffused. He concludes that the concept of ‘normative power’ represents a valuable addition to one’s own understanding of the EU’s civilian and military power in world politics. </w:t>
      </w:r>
    </w:p>
    <w:p w14:paraId="5450D0C7" w14:textId="2B5716D3" w:rsidR="00945695" w:rsidRPr="004868F6" w:rsidRDefault="00945695" w:rsidP="00287577">
      <w:pPr>
        <w:autoSpaceDE w:val="0"/>
        <w:autoSpaceDN w:val="0"/>
        <w:adjustRightInd w:val="0"/>
        <w:spacing w:line="480" w:lineRule="auto"/>
        <w:ind w:firstLine="360"/>
        <w:jc w:val="both"/>
        <w:rPr>
          <w:rFonts w:ascii="Times New Roman" w:hAnsi="Times New Roman" w:cs="Times New Roman"/>
        </w:rPr>
      </w:pPr>
      <w:r w:rsidRPr="004868F6">
        <w:rPr>
          <w:rFonts w:ascii="Times New Roman" w:hAnsi="Times New Roman" w:cs="Times New Roman"/>
        </w:rPr>
        <w:t>Manners’ empirical evidence that the EU is a normative power relies largely on the policies it pursues. Specifically, investigating the EU’s normative basis, Manners argues that unlike what happened with historical empires and contemporary global powers, the EU’s normative difference comes from its historical context, hybrid polity and political-l</w:t>
      </w:r>
      <w:r w:rsidR="00CC093F">
        <w:rPr>
          <w:rFonts w:ascii="Times New Roman" w:hAnsi="Times New Roman" w:cs="Times New Roman"/>
        </w:rPr>
        <w:t>egal constitution (Manners 2002,</w:t>
      </w:r>
      <w:r w:rsidR="0008175D">
        <w:rPr>
          <w:rFonts w:ascii="Times New Roman" w:hAnsi="Times New Roman" w:cs="Times New Roman"/>
        </w:rPr>
        <w:t xml:space="preserve"> 240).</w:t>
      </w:r>
      <w:r w:rsidR="00D01462">
        <w:rPr>
          <w:rFonts w:ascii="Times New Roman" w:hAnsi="Times New Roman" w:cs="Times New Roman"/>
        </w:rPr>
        <w:t xml:space="preserve"> I</w:t>
      </w:r>
      <w:r w:rsidRPr="004868F6">
        <w:rPr>
          <w:rFonts w:ascii="Times New Roman" w:hAnsi="Times New Roman" w:cs="Times New Roman"/>
        </w:rPr>
        <w:t xml:space="preserve">n the post-cold war period, </w:t>
      </w:r>
      <w:r w:rsidR="00D01462">
        <w:rPr>
          <w:rFonts w:ascii="Times New Roman" w:hAnsi="Times New Roman" w:cs="Times New Roman"/>
        </w:rPr>
        <w:t>t</w:t>
      </w:r>
      <w:r w:rsidR="00D01462" w:rsidRPr="004868F6">
        <w:rPr>
          <w:rFonts w:ascii="Times New Roman" w:hAnsi="Times New Roman" w:cs="Times New Roman"/>
        </w:rPr>
        <w:t xml:space="preserve">his combination </w:t>
      </w:r>
      <w:r w:rsidR="00D01462">
        <w:rPr>
          <w:rFonts w:ascii="Times New Roman" w:hAnsi="Times New Roman" w:cs="Times New Roman"/>
        </w:rPr>
        <w:t>has</w:t>
      </w:r>
      <w:r w:rsidR="00D01462" w:rsidRPr="004868F6">
        <w:rPr>
          <w:rFonts w:ascii="Times New Roman" w:hAnsi="Times New Roman" w:cs="Times New Roman"/>
        </w:rPr>
        <w:t xml:space="preserve"> </w:t>
      </w:r>
      <w:r w:rsidRPr="004868F6">
        <w:rPr>
          <w:rFonts w:ascii="Times New Roman" w:hAnsi="Times New Roman" w:cs="Times New Roman"/>
        </w:rPr>
        <w:t>accelerated a commitment to placing universal n</w:t>
      </w:r>
      <w:r w:rsidR="00D01462">
        <w:rPr>
          <w:rFonts w:ascii="Times New Roman" w:hAnsi="Times New Roman" w:cs="Times New Roman"/>
        </w:rPr>
        <w:t>orms and principles at the cent</w:t>
      </w:r>
      <w:r w:rsidRPr="004868F6">
        <w:rPr>
          <w:rFonts w:ascii="Times New Roman" w:hAnsi="Times New Roman" w:cs="Times New Roman"/>
        </w:rPr>
        <w:t>e</w:t>
      </w:r>
      <w:r w:rsidR="00D01462">
        <w:rPr>
          <w:rFonts w:ascii="Times New Roman" w:hAnsi="Times New Roman" w:cs="Times New Roman"/>
        </w:rPr>
        <w:t>r</w:t>
      </w:r>
      <w:r w:rsidRPr="004868F6">
        <w:rPr>
          <w:rFonts w:ascii="Times New Roman" w:hAnsi="Times New Roman" w:cs="Times New Roman"/>
        </w:rPr>
        <w:t xml:space="preserve"> of its relations with its Member States (Merlingen </w:t>
      </w:r>
      <w:r w:rsidRPr="004868F6">
        <w:rPr>
          <w:rFonts w:ascii="Times New Roman" w:hAnsi="Times New Roman" w:cs="Times New Roman"/>
          <w:i/>
          <w:iCs/>
        </w:rPr>
        <w:t xml:space="preserve">et al. </w:t>
      </w:r>
      <w:r w:rsidRPr="004868F6">
        <w:rPr>
          <w:rFonts w:ascii="Times New Roman" w:hAnsi="Times New Roman" w:cs="Times New Roman"/>
        </w:rPr>
        <w:t xml:space="preserve">2001) and </w:t>
      </w:r>
      <w:r w:rsidR="00736FC7">
        <w:rPr>
          <w:rFonts w:ascii="Times New Roman" w:hAnsi="Times New Roman" w:cs="Times New Roman"/>
        </w:rPr>
        <w:t>the world (Clapham 1999</w:t>
      </w:r>
      <w:r w:rsidRPr="004868F6">
        <w:rPr>
          <w:rFonts w:ascii="Times New Roman" w:hAnsi="Times New Roman" w:cs="Times New Roman"/>
        </w:rPr>
        <w:t xml:space="preserve">). Manners argues that the EU has gone further towards making its external relations informed by, and conditional on, a catalogue of norms which come closer to those of the European Convention on Human Rights and Fundamental Freedoms (ECHR) and the Universal Declaration of Human rights (UDHR) than most other actors </w:t>
      </w:r>
      <w:r w:rsidR="00D01462">
        <w:rPr>
          <w:rFonts w:ascii="Times New Roman" w:hAnsi="Times New Roman" w:cs="Times New Roman"/>
        </w:rPr>
        <w:t>in world politics (Manners 2002,</w:t>
      </w:r>
      <w:r w:rsidRPr="004868F6">
        <w:rPr>
          <w:rFonts w:ascii="Times New Roman" w:hAnsi="Times New Roman" w:cs="Times New Roman"/>
        </w:rPr>
        <w:t xml:space="preserve"> 241). </w:t>
      </w:r>
    </w:p>
    <w:p w14:paraId="748AB5E3" w14:textId="51020D99" w:rsidR="00D01462" w:rsidRDefault="00D01462" w:rsidP="009E2973">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T</w:t>
      </w:r>
      <w:r w:rsidR="00945695" w:rsidRPr="004868F6">
        <w:rPr>
          <w:rFonts w:ascii="Times New Roman" w:hAnsi="Times New Roman" w:cs="Times New Roman"/>
        </w:rPr>
        <w:t>he discursive construction of the EU as a normative power is one that mos</w:t>
      </w:r>
      <w:r w:rsidR="0008175D">
        <w:rPr>
          <w:rFonts w:ascii="Times New Roman" w:hAnsi="Times New Roman" w:cs="Times New Roman"/>
        </w:rPr>
        <w:t xml:space="preserve">t EU politicians </w:t>
      </w:r>
      <w:r>
        <w:rPr>
          <w:rFonts w:ascii="Times New Roman" w:hAnsi="Times New Roman" w:cs="Times New Roman"/>
        </w:rPr>
        <w:t xml:space="preserve">and technocrats </w:t>
      </w:r>
      <w:r w:rsidR="0008175D">
        <w:rPr>
          <w:rFonts w:ascii="Times New Roman" w:hAnsi="Times New Roman" w:cs="Times New Roman"/>
        </w:rPr>
        <w:t>engage</w:t>
      </w:r>
      <w:r w:rsidR="00945695" w:rsidRPr="004868F6">
        <w:rPr>
          <w:rFonts w:ascii="Times New Roman" w:hAnsi="Times New Roman" w:cs="Times New Roman"/>
        </w:rPr>
        <w:t xml:space="preserve">. As </w:t>
      </w:r>
      <w:r>
        <w:rPr>
          <w:rFonts w:ascii="Times New Roman" w:hAnsi="Times New Roman" w:cs="Times New Roman"/>
        </w:rPr>
        <w:t xml:space="preserve">Thomas </w:t>
      </w:r>
      <w:r w:rsidR="00945695" w:rsidRPr="004868F6">
        <w:rPr>
          <w:rFonts w:ascii="Times New Roman" w:hAnsi="Times New Roman" w:cs="Times New Roman"/>
        </w:rPr>
        <w:t>Diez puts it, “</w:t>
      </w:r>
      <w:r>
        <w:rPr>
          <w:rFonts w:ascii="Times New Roman" w:hAnsi="Times New Roman" w:cs="Times New Roman"/>
        </w:rPr>
        <w:t>…</w:t>
      </w:r>
      <w:r w:rsidR="00945695" w:rsidRPr="004868F6">
        <w:rPr>
          <w:rFonts w:ascii="Times New Roman" w:hAnsi="Times New Roman" w:cs="Times New Roman"/>
        </w:rPr>
        <w:t>there may well be disagreement about the development of the EU’s military capacities between Council and Commission, and between different member states and different directorate-generals, yet the representation of Europe as a force for peace and well-being i</w:t>
      </w:r>
      <w:r w:rsidR="0008175D">
        <w:rPr>
          <w:rFonts w:ascii="Times New Roman" w:hAnsi="Times New Roman" w:cs="Times New Roman"/>
        </w:rPr>
        <w:t>s nearly consensual” (Diez 2005,</w:t>
      </w:r>
      <w:r w:rsidR="00945695" w:rsidRPr="004868F6">
        <w:rPr>
          <w:rFonts w:ascii="Times New Roman" w:hAnsi="Times New Roman" w:cs="Times New Roman"/>
        </w:rPr>
        <w:t xml:space="preserve"> 619).</w:t>
      </w:r>
      <w:r w:rsidR="009E2973">
        <w:rPr>
          <w:rFonts w:ascii="Times New Roman" w:hAnsi="Times New Roman" w:cs="Times New Roman"/>
        </w:rPr>
        <w:t xml:space="preserve"> According to Diez (2005, 314) debates about the character of EU’s </w:t>
      </w:r>
      <w:r w:rsidR="009E2973">
        <w:rPr>
          <w:rFonts w:ascii="Times New Roman" w:hAnsi="Times New Roman" w:cs="Times New Roman"/>
        </w:rPr>
        <w:lastRenderedPageBreak/>
        <w:t xml:space="preserve">identity as a global actor ignore or underestimate the ‘power’ that lies in the representation of the EU as a ‘normative power.’ </w:t>
      </w:r>
      <w:r>
        <w:rPr>
          <w:rFonts w:ascii="Times New Roman" w:hAnsi="Times New Roman" w:cs="Times New Roman"/>
        </w:rPr>
        <w:t>He notes that n</w:t>
      </w:r>
      <w:r w:rsidR="003E53DE">
        <w:rPr>
          <w:rFonts w:ascii="Times New Roman" w:hAnsi="Times New Roman" w:cs="Times New Roman"/>
        </w:rPr>
        <w:t xml:space="preserve">ot only is the </w:t>
      </w:r>
      <w:r w:rsidR="005068D1" w:rsidRPr="003E53DE">
        <w:rPr>
          <w:rFonts w:ascii="Times New Roman" w:hAnsi="Times New Roman" w:cs="Times New Roman"/>
        </w:rPr>
        <w:t>success of this representation a precondition for oth</w:t>
      </w:r>
      <w:r w:rsidR="003E53DE">
        <w:rPr>
          <w:rFonts w:ascii="Times New Roman" w:hAnsi="Times New Roman" w:cs="Times New Roman"/>
        </w:rPr>
        <w:t xml:space="preserve">er actors to agree to the norms </w:t>
      </w:r>
      <w:r w:rsidR="005068D1" w:rsidRPr="003E53DE">
        <w:rPr>
          <w:rFonts w:ascii="Times New Roman" w:hAnsi="Times New Roman" w:cs="Times New Roman"/>
        </w:rPr>
        <w:t>set out by the EU, but it also constructs an identit</w:t>
      </w:r>
      <w:r w:rsidR="003E53DE">
        <w:rPr>
          <w:rFonts w:ascii="Times New Roman" w:hAnsi="Times New Roman" w:cs="Times New Roman"/>
        </w:rPr>
        <w:t xml:space="preserve">y of the EU against an image of </w:t>
      </w:r>
      <w:r w:rsidR="005068D1" w:rsidRPr="003E53DE">
        <w:rPr>
          <w:rFonts w:ascii="Times New Roman" w:hAnsi="Times New Roman" w:cs="Times New Roman"/>
        </w:rPr>
        <w:t>‘Others’ in the ‘outside world’. Diez argues that this has important implications for</w:t>
      </w:r>
      <w:r w:rsidR="003E53DE">
        <w:rPr>
          <w:rFonts w:ascii="Times New Roman" w:hAnsi="Times New Roman" w:cs="Times New Roman"/>
        </w:rPr>
        <w:t xml:space="preserve"> </w:t>
      </w:r>
      <w:r w:rsidR="005068D1" w:rsidRPr="003E53DE">
        <w:rPr>
          <w:rFonts w:ascii="Times New Roman" w:hAnsi="Times New Roman" w:cs="Times New Roman"/>
        </w:rPr>
        <w:t>the way EU policies treat those ‘Others’, and the degre</w:t>
      </w:r>
      <w:r w:rsidR="003E53DE">
        <w:rPr>
          <w:rFonts w:ascii="Times New Roman" w:hAnsi="Times New Roman" w:cs="Times New Roman"/>
        </w:rPr>
        <w:t xml:space="preserve">e to which its adherence to its </w:t>
      </w:r>
      <w:r w:rsidR="005068D1" w:rsidRPr="003E53DE">
        <w:rPr>
          <w:rFonts w:ascii="Times New Roman" w:hAnsi="Times New Roman" w:cs="Times New Roman"/>
        </w:rPr>
        <w:t>own no</w:t>
      </w:r>
      <w:r>
        <w:rPr>
          <w:rFonts w:ascii="Times New Roman" w:hAnsi="Times New Roman" w:cs="Times New Roman"/>
        </w:rPr>
        <w:t>rms is scrutinized within the European Union. In this</w:t>
      </w:r>
      <w:r w:rsidR="005068D1" w:rsidRPr="003E53DE">
        <w:rPr>
          <w:rFonts w:ascii="Times New Roman" w:hAnsi="Times New Roman" w:cs="Times New Roman"/>
        </w:rPr>
        <w:t xml:space="preserve"> sens</w:t>
      </w:r>
      <w:r w:rsidR="003E53DE">
        <w:rPr>
          <w:rFonts w:ascii="Times New Roman" w:hAnsi="Times New Roman" w:cs="Times New Roman"/>
        </w:rPr>
        <w:t xml:space="preserve">e, the discourse of the EU as a </w:t>
      </w:r>
      <w:r w:rsidR="005068D1" w:rsidRPr="003E53DE">
        <w:rPr>
          <w:rFonts w:ascii="Times New Roman" w:hAnsi="Times New Roman" w:cs="Times New Roman"/>
        </w:rPr>
        <w:t>normative power constructs a particular self of the EU, while it attempts to change</w:t>
      </w:r>
      <w:r w:rsidR="003E53DE">
        <w:rPr>
          <w:rFonts w:ascii="Times New Roman" w:hAnsi="Times New Roman" w:cs="Times New Roman"/>
        </w:rPr>
        <w:t xml:space="preserve"> </w:t>
      </w:r>
      <w:r w:rsidR="005068D1" w:rsidRPr="003E53DE">
        <w:rPr>
          <w:rFonts w:ascii="Times New Roman" w:hAnsi="Times New Roman" w:cs="Times New Roman"/>
        </w:rPr>
        <w:t xml:space="preserve">others through the spread of </w:t>
      </w:r>
      <w:r w:rsidR="00462FCF">
        <w:rPr>
          <w:rFonts w:ascii="Times New Roman" w:hAnsi="Times New Roman" w:cs="Times New Roman"/>
        </w:rPr>
        <w:t xml:space="preserve">its own </w:t>
      </w:r>
      <w:r w:rsidR="005068D1" w:rsidRPr="003E53DE">
        <w:rPr>
          <w:rFonts w:ascii="Times New Roman" w:hAnsi="Times New Roman" w:cs="Times New Roman"/>
        </w:rPr>
        <w:t>par</w:t>
      </w:r>
      <w:r w:rsidR="00B00AA8">
        <w:rPr>
          <w:rFonts w:ascii="Times New Roman" w:hAnsi="Times New Roman" w:cs="Times New Roman"/>
        </w:rPr>
        <w:t>ticular norms</w:t>
      </w:r>
      <w:r w:rsidR="005068D1" w:rsidRPr="003E53DE">
        <w:rPr>
          <w:rFonts w:ascii="Times New Roman" w:hAnsi="Times New Roman" w:cs="Times New Roman"/>
        </w:rPr>
        <w:t>.</w:t>
      </w:r>
    </w:p>
    <w:p w14:paraId="24AEF475" w14:textId="497758E3" w:rsidR="00B00AA8" w:rsidRDefault="00B00AA8" w:rsidP="00D15F20">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Diez suggests</w:t>
      </w:r>
      <w:r w:rsidR="003E53DE">
        <w:rPr>
          <w:rFonts w:ascii="Times New Roman" w:hAnsi="Times New Roman" w:cs="Times New Roman"/>
        </w:rPr>
        <w:t xml:space="preserve"> that normative </w:t>
      </w:r>
      <w:r w:rsidR="00736FC7">
        <w:rPr>
          <w:rFonts w:ascii="Times New Roman" w:hAnsi="Times New Roman" w:cs="Times New Roman"/>
        </w:rPr>
        <w:t>power</w:t>
      </w:r>
      <w:r w:rsidR="003E53DE">
        <w:rPr>
          <w:rFonts w:ascii="Times New Roman" w:hAnsi="Times New Roman" w:cs="Times New Roman"/>
        </w:rPr>
        <w:t xml:space="preserve"> </w:t>
      </w:r>
      <w:r w:rsidR="005068D1" w:rsidRPr="003E53DE">
        <w:rPr>
          <w:rFonts w:ascii="Times New Roman" w:hAnsi="Times New Roman" w:cs="Times New Roman"/>
        </w:rPr>
        <w:t>connotes the characteristic of a Weberian type of</w:t>
      </w:r>
      <w:r w:rsidR="003E53DE">
        <w:rPr>
          <w:rFonts w:ascii="Times New Roman" w:hAnsi="Times New Roman" w:cs="Times New Roman"/>
        </w:rPr>
        <w:t xml:space="preserve"> power relationship (as A being </w:t>
      </w:r>
      <w:r w:rsidR="005068D1" w:rsidRPr="003E53DE">
        <w:rPr>
          <w:rFonts w:ascii="Times New Roman" w:hAnsi="Times New Roman" w:cs="Times New Roman"/>
        </w:rPr>
        <w:t>able to make B do what s/he would otherwise not</w:t>
      </w:r>
      <w:r w:rsidR="003E53DE">
        <w:rPr>
          <w:rFonts w:ascii="Times New Roman" w:hAnsi="Times New Roman" w:cs="Times New Roman"/>
        </w:rPr>
        <w:t xml:space="preserve"> have done). This relationship, </w:t>
      </w:r>
      <w:r w:rsidR="005068D1" w:rsidRPr="003E53DE">
        <w:rPr>
          <w:rFonts w:ascii="Times New Roman" w:hAnsi="Times New Roman" w:cs="Times New Roman"/>
        </w:rPr>
        <w:t xml:space="preserve">according to Diez, takes on a ‘Lukesian twist in </w:t>
      </w:r>
      <w:r w:rsidR="003E53DE">
        <w:rPr>
          <w:rFonts w:ascii="Times New Roman" w:hAnsi="Times New Roman" w:cs="Times New Roman"/>
        </w:rPr>
        <w:t>the form of a kind of hegemonic</w:t>
      </w:r>
      <w:r>
        <w:rPr>
          <w:rFonts w:ascii="Times New Roman" w:hAnsi="Times New Roman" w:cs="Times New Roman"/>
        </w:rPr>
        <w:t xml:space="preserve"> </w:t>
      </w:r>
      <w:r w:rsidR="005068D1" w:rsidRPr="003E53DE">
        <w:rPr>
          <w:rFonts w:ascii="Times New Roman" w:hAnsi="Times New Roman" w:cs="Times New Roman"/>
        </w:rPr>
        <w:t>power’, namely the power to shape the values of</w:t>
      </w:r>
      <w:r w:rsidR="003E53DE">
        <w:rPr>
          <w:rFonts w:ascii="Times New Roman" w:hAnsi="Times New Roman" w:cs="Times New Roman"/>
        </w:rPr>
        <w:t xml:space="preserve"> others</w:t>
      </w:r>
      <w:r>
        <w:rPr>
          <w:rFonts w:ascii="Times New Roman" w:hAnsi="Times New Roman" w:cs="Times New Roman"/>
        </w:rPr>
        <w:t xml:space="preserve"> (Diez 2005, 614).</w:t>
      </w:r>
      <w:r w:rsidR="003E53DE">
        <w:rPr>
          <w:rFonts w:ascii="Times New Roman" w:hAnsi="Times New Roman" w:cs="Times New Roman"/>
        </w:rPr>
        <w:t xml:space="preserve"> In addition, normative </w:t>
      </w:r>
      <w:r w:rsidR="005068D1" w:rsidRPr="003E53DE">
        <w:rPr>
          <w:rFonts w:ascii="Times New Roman" w:hAnsi="Times New Roman" w:cs="Times New Roman"/>
        </w:rPr>
        <w:t>power refers to particular ‘means’. In other words, i</w:t>
      </w:r>
      <w:r w:rsidR="003E53DE">
        <w:rPr>
          <w:rFonts w:ascii="Times New Roman" w:hAnsi="Times New Roman" w:cs="Times New Roman"/>
        </w:rPr>
        <w:t xml:space="preserve">t is not a power that relies on </w:t>
      </w:r>
      <w:r w:rsidR="005068D1" w:rsidRPr="003E53DE">
        <w:rPr>
          <w:rFonts w:ascii="Times New Roman" w:hAnsi="Times New Roman" w:cs="Times New Roman"/>
        </w:rPr>
        <w:t>military force, but a power in which norms in thems</w:t>
      </w:r>
      <w:r w:rsidR="003E53DE">
        <w:rPr>
          <w:rFonts w:ascii="Times New Roman" w:hAnsi="Times New Roman" w:cs="Times New Roman"/>
        </w:rPr>
        <w:t xml:space="preserve">elves achieve what otherwise is </w:t>
      </w:r>
      <w:r w:rsidR="005068D1" w:rsidRPr="003E53DE">
        <w:rPr>
          <w:rFonts w:ascii="Times New Roman" w:hAnsi="Times New Roman" w:cs="Times New Roman"/>
        </w:rPr>
        <w:t>done by military arsenals or economic incent</w:t>
      </w:r>
      <w:r>
        <w:rPr>
          <w:rFonts w:ascii="Times New Roman" w:hAnsi="Times New Roman" w:cs="Times New Roman"/>
        </w:rPr>
        <w:t>ives (Diez 2005,</w:t>
      </w:r>
      <w:r w:rsidR="003E53DE">
        <w:rPr>
          <w:rFonts w:ascii="Times New Roman" w:hAnsi="Times New Roman" w:cs="Times New Roman"/>
        </w:rPr>
        <w:t xml:space="preserve"> 614). </w:t>
      </w:r>
    </w:p>
    <w:p w14:paraId="64FAF54E" w14:textId="0A07DC7D" w:rsidR="00D01462" w:rsidRDefault="00B00AA8" w:rsidP="00D15F20">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T</w:t>
      </w:r>
      <w:r w:rsidR="005068D1" w:rsidRPr="003E53DE">
        <w:rPr>
          <w:rFonts w:ascii="Times New Roman" w:hAnsi="Times New Roman" w:cs="Times New Roman"/>
        </w:rPr>
        <w:t xml:space="preserve">his does not mean that normative power </w:t>
      </w:r>
      <w:r w:rsidR="003E53DE">
        <w:rPr>
          <w:rFonts w:ascii="Times New Roman" w:hAnsi="Times New Roman" w:cs="Times New Roman"/>
        </w:rPr>
        <w:t xml:space="preserve">cannot go alongside other forms </w:t>
      </w:r>
      <w:r w:rsidR="005068D1" w:rsidRPr="003E53DE">
        <w:rPr>
          <w:rFonts w:ascii="Times New Roman" w:hAnsi="Times New Roman" w:cs="Times New Roman"/>
        </w:rPr>
        <w:t>of power in international relations, notably milit</w:t>
      </w:r>
      <w:r w:rsidR="003E53DE">
        <w:rPr>
          <w:rFonts w:ascii="Times New Roman" w:hAnsi="Times New Roman" w:cs="Times New Roman"/>
        </w:rPr>
        <w:t xml:space="preserve">ary and economic forms </w:t>
      </w:r>
      <w:r w:rsidR="00D01462">
        <w:rPr>
          <w:rFonts w:ascii="Times New Roman" w:hAnsi="Times New Roman" w:cs="Times New Roman"/>
        </w:rPr>
        <w:t>(Diez 2005,</w:t>
      </w:r>
      <w:r w:rsidR="005068D1" w:rsidRPr="003E53DE">
        <w:rPr>
          <w:rFonts w:ascii="Times New Roman" w:hAnsi="Times New Roman" w:cs="Times New Roman"/>
        </w:rPr>
        <w:t xml:space="preserve"> 615). Indeed, the latter two may und</w:t>
      </w:r>
      <w:r w:rsidR="003E53DE">
        <w:rPr>
          <w:rFonts w:ascii="Times New Roman" w:hAnsi="Times New Roman" w:cs="Times New Roman"/>
        </w:rPr>
        <w:t xml:space="preserve">erpin normative power, although </w:t>
      </w:r>
      <w:r w:rsidR="005068D1" w:rsidRPr="003E53DE">
        <w:rPr>
          <w:rFonts w:ascii="Times New Roman" w:hAnsi="Times New Roman" w:cs="Times New Roman"/>
        </w:rPr>
        <w:t xml:space="preserve">normative power must not be reduced to economic or </w:t>
      </w:r>
      <w:r w:rsidR="003E53DE">
        <w:rPr>
          <w:rFonts w:ascii="Times New Roman" w:hAnsi="Times New Roman" w:cs="Times New Roman"/>
        </w:rPr>
        <w:t xml:space="preserve">military power if it is to make </w:t>
      </w:r>
      <w:r w:rsidR="005068D1" w:rsidRPr="003E53DE">
        <w:rPr>
          <w:rFonts w:ascii="Times New Roman" w:hAnsi="Times New Roman" w:cs="Times New Roman"/>
        </w:rPr>
        <w:t>sense as a separate category.</w:t>
      </w:r>
      <w:r w:rsidR="00D01462">
        <w:rPr>
          <w:rFonts w:ascii="Times New Roman" w:hAnsi="Times New Roman" w:cs="Times New Roman"/>
        </w:rPr>
        <w:t xml:space="preserve"> For instance,</w:t>
      </w:r>
      <w:r w:rsidR="003E53DE">
        <w:rPr>
          <w:rFonts w:ascii="Times New Roman" w:hAnsi="Times New Roman" w:cs="Times New Roman"/>
        </w:rPr>
        <w:t xml:space="preserve"> </w:t>
      </w:r>
      <w:r w:rsidR="009E2973">
        <w:rPr>
          <w:rFonts w:ascii="Times New Roman" w:hAnsi="Times New Roman" w:cs="Times New Roman"/>
        </w:rPr>
        <w:t xml:space="preserve">as Diez has put it, </w:t>
      </w:r>
      <w:r w:rsidR="003E53DE">
        <w:rPr>
          <w:rFonts w:ascii="Times New Roman" w:hAnsi="Times New Roman" w:cs="Times New Roman"/>
        </w:rPr>
        <w:t xml:space="preserve">the EU is most </w:t>
      </w:r>
      <w:r w:rsidR="005068D1" w:rsidRPr="003E53DE">
        <w:rPr>
          <w:rFonts w:ascii="Times New Roman" w:hAnsi="Times New Roman" w:cs="Times New Roman"/>
        </w:rPr>
        <w:t>likely to ‘shape conceptions of the normal’ (and t</w:t>
      </w:r>
      <w:r w:rsidR="003E53DE">
        <w:rPr>
          <w:rFonts w:ascii="Times New Roman" w:hAnsi="Times New Roman" w:cs="Times New Roman"/>
        </w:rPr>
        <w:t xml:space="preserve">herefore have greater normative </w:t>
      </w:r>
      <w:r w:rsidR="005068D1" w:rsidRPr="003E53DE">
        <w:rPr>
          <w:rFonts w:ascii="Times New Roman" w:hAnsi="Times New Roman" w:cs="Times New Roman"/>
        </w:rPr>
        <w:t xml:space="preserve">power) in the context of EU membership </w:t>
      </w:r>
      <w:r w:rsidR="005068D1" w:rsidRPr="003E53DE">
        <w:rPr>
          <w:rFonts w:ascii="Times New Roman" w:hAnsi="Times New Roman" w:cs="Times New Roman"/>
        </w:rPr>
        <w:lastRenderedPageBreak/>
        <w:t>candidacies</w:t>
      </w:r>
      <w:r w:rsidR="003E53DE">
        <w:rPr>
          <w:rFonts w:ascii="Times New Roman" w:hAnsi="Times New Roman" w:cs="Times New Roman"/>
        </w:rPr>
        <w:t xml:space="preserve">, when the interest to join the </w:t>
      </w:r>
      <w:r w:rsidR="005068D1" w:rsidRPr="003E53DE">
        <w:rPr>
          <w:rFonts w:ascii="Times New Roman" w:hAnsi="Times New Roman" w:cs="Times New Roman"/>
        </w:rPr>
        <w:t>EU can be assumed to be an important factor determining the impact of EU norms</w:t>
      </w:r>
      <w:r w:rsidR="009E2973">
        <w:rPr>
          <w:rFonts w:ascii="Times New Roman" w:hAnsi="Times New Roman" w:cs="Times New Roman"/>
        </w:rPr>
        <w:t xml:space="preserve"> (Diez 2005, 615)</w:t>
      </w:r>
      <w:r w:rsidR="005068D1" w:rsidRPr="003E53DE">
        <w:rPr>
          <w:rFonts w:ascii="Times New Roman" w:hAnsi="Times New Roman" w:cs="Times New Roman"/>
        </w:rPr>
        <w:t>.</w:t>
      </w:r>
    </w:p>
    <w:p w14:paraId="6535C575" w14:textId="1A2110B2" w:rsidR="00C530C9" w:rsidRPr="003E53DE" w:rsidRDefault="003E53DE" w:rsidP="00D15F20">
      <w:pPr>
        <w:autoSpaceDE w:val="0"/>
        <w:autoSpaceDN w:val="0"/>
        <w:adjustRightInd w:val="0"/>
        <w:spacing w:line="480" w:lineRule="auto"/>
        <w:ind w:firstLine="360"/>
        <w:jc w:val="both"/>
        <w:rPr>
          <w:rFonts w:ascii="Times New Roman" w:hAnsi="Times New Roman" w:cs="Times New Roman"/>
        </w:rPr>
      </w:pPr>
      <w:r w:rsidRPr="003E53DE">
        <w:rPr>
          <w:rFonts w:ascii="Times New Roman" w:hAnsi="Times New Roman" w:cs="Times New Roman"/>
        </w:rPr>
        <w:t xml:space="preserve">Diez correctly points out that normative power </w:t>
      </w:r>
      <w:r>
        <w:rPr>
          <w:rFonts w:ascii="Times New Roman" w:hAnsi="Times New Roman" w:cs="Times New Roman"/>
        </w:rPr>
        <w:t xml:space="preserve">is not the opposite of military </w:t>
      </w:r>
      <w:r w:rsidR="00B00AA8">
        <w:rPr>
          <w:rFonts w:ascii="Times New Roman" w:hAnsi="Times New Roman" w:cs="Times New Roman"/>
        </w:rPr>
        <w:t>power (Diez 2005,</w:t>
      </w:r>
      <w:r w:rsidRPr="003E53DE">
        <w:rPr>
          <w:rFonts w:ascii="Times New Roman" w:hAnsi="Times New Roman" w:cs="Times New Roman"/>
        </w:rPr>
        <w:t xml:space="preserve"> 620). </w:t>
      </w:r>
      <w:r w:rsidR="00C530C9">
        <w:rPr>
          <w:rFonts w:ascii="Times New Roman" w:hAnsi="Times New Roman" w:cs="Times New Roman"/>
        </w:rPr>
        <w:t xml:space="preserve">Helene Sjursen has </w:t>
      </w:r>
      <w:r w:rsidR="004A4744">
        <w:rPr>
          <w:rFonts w:ascii="Times New Roman" w:hAnsi="Times New Roman" w:cs="Times New Roman"/>
        </w:rPr>
        <w:t xml:space="preserve">also </w:t>
      </w:r>
      <w:r w:rsidR="00EB3E38">
        <w:rPr>
          <w:rFonts w:ascii="Times New Roman" w:hAnsi="Times New Roman" w:cs="Times New Roman"/>
        </w:rPr>
        <w:t xml:space="preserve">emphasised </w:t>
      </w:r>
      <w:r w:rsidR="00736FC7">
        <w:rPr>
          <w:rFonts w:ascii="Times New Roman" w:hAnsi="Times New Roman" w:cs="Times New Roman"/>
        </w:rPr>
        <w:t>that</w:t>
      </w:r>
      <w:r w:rsidR="00C530C9">
        <w:rPr>
          <w:rFonts w:ascii="Times New Roman" w:hAnsi="Times New Roman" w:cs="Times New Roman"/>
        </w:rPr>
        <w:t xml:space="preserve"> i</w:t>
      </w:r>
      <w:r w:rsidRPr="003E53DE">
        <w:rPr>
          <w:rFonts w:ascii="Times New Roman" w:hAnsi="Times New Roman" w:cs="Times New Roman"/>
        </w:rPr>
        <w:t>t is entirely conceivable that</w:t>
      </w:r>
      <w:r>
        <w:rPr>
          <w:rFonts w:ascii="Times New Roman" w:hAnsi="Times New Roman" w:cs="Times New Roman"/>
        </w:rPr>
        <w:t xml:space="preserve"> military force is used to back </w:t>
      </w:r>
      <w:r w:rsidRPr="003E53DE">
        <w:rPr>
          <w:rFonts w:ascii="Times New Roman" w:hAnsi="Times New Roman" w:cs="Times New Roman"/>
        </w:rPr>
        <w:t>up the spread of civilian values, partly because th</w:t>
      </w:r>
      <w:r>
        <w:rPr>
          <w:rFonts w:ascii="Times New Roman" w:hAnsi="Times New Roman" w:cs="Times New Roman"/>
        </w:rPr>
        <w:t xml:space="preserve">e application of civilian means </w:t>
      </w:r>
      <w:r w:rsidRPr="003E53DE">
        <w:rPr>
          <w:rFonts w:ascii="Times New Roman" w:hAnsi="Times New Roman" w:cs="Times New Roman"/>
        </w:rPr>
        <w:t>would imply the pre-existing institutionalization of</w:t>
      </w:r>
      <w:r>
        <w:rPr>
          <w:rFonts w:ascii="Times New Roman" w:hAnsi="Times New Roman" w:cs="Times New Roman"/>
        </w:rPr>
        <w:t xml:space="preserve"> civilian values in order to be </w:t>
      </w:r>
      <w:r w:rsidR="00C530C9">
        <w:rPr>
          <w:rFonts w:ascii="Times New Roman" w:hAnsi="Times New Roman" w:cs="Times New Roman"/>
        </w:rPr>
        <w:t>effective (</w:t>
      </w:r>
      <w:r>
        <w:rPr>
          <w:rFonts w:ascii="Times New Roman" w:hAnsi="Times New Roman" w:cs="Times New Roman"/>
        </w:rPr>
        <w:t xml:space="preserve">Sjursen </w:t>
      </w:r>
      <w:r w:rsidR="00C530C9">
        <w:rPr>
          <w:rFonts w:ascii="Times New Roman" w:hAnsi="Times New Roman" w:cs="Times New Roman"/>
        </w:rPr>
        <w:t>2004,</w:t>
      </w:r>
      <w:r>
        <w:rPr>
          <w:rFonts w:ascii="Times New Roman" w:hAnsi="Times New Roman" w:cs="Times New Roman"/>
        </w:rPr>
        <w:t xml:space="preserve"> 122). Yet </w:t>
      </w:r>
      <w:r w:rsidRPr="003E53DE">
        <w:rPr>
          <w:rFonts w:ascii="Times New Roman" w:hAnsi="Times New Roman" w:cs="Times New Roman"/>
        </w:rPr>
        <w:t xml:space="preserve">the more normative power builds on military force, the </w:t>
      </w:r>
      <w:r>
        <w:rPr>
          <w:rFonts w:ascii="Times New Roman" w:hAnsi="Times New Roman" w:cs="Times New Roman"/>
        </w:rPr>
        <w:t xml:space="preserve">less it becomes distinguishable </w:t>
      </w:r>
      <w:r w:rsidRPr="003E53DE">
        <w:rPr>
          <w:rFonts w:ascii="Times New Roman" w:hAnsi="Times New Roman" w:cs="Times New Roman"/>
        </w:rPr>
        <w:t>from traditional forms of power, because it no long</w:t>
      </w:r>
      <w:r>
        <w:rPr>
          <w:rFonts w:ascii="Times New Roman" w:hAnsi="Times New Roman" w:cs="Times New Roman"/>
        </w:rPr>
        <w:t xml:space="preserve">er relies on the power of norms </w:t>
      </w:r>
      <w:r w:rsidRPr="003E53DE">
        <w:rPr>
          <w:rFonts w:ascii="Times New Roman" w:hAnsi="Times New Roman" w:cs="Times New Roman"/>
        </w:rPr>
        <w:t>itself. Indeed, the imposition of norms through milita</w:t>
      </w:r>
      <w:r>
        <w:rPr>
          <w:rFonts w:ascii="Times New Roman" w:hAnsi="Times New Roman" w:cs="Times New Roman"/>
        </w:rPr>
        <w:t xml:space="preserve">ry force cannot be equated with </w:t>
      </w:r>
      <w:r w:rsidRPr="003E53DE">
        <w:rPr>
          <w:rFonts w:ascii="Times New Roman" w:hAnsi="Times New Roman" w:cs="Times New Roman"/>
        </w:rPr>
        <w:t xml:space="preserve">successfully changing others, which relies primarily on </w:t>
      </w:r>
      <w:r w:rsidR="00D15F20">
        <w:rPr>
          <w:rFonts w:ascii="Times New Roman" w:hAnsi="Times New Roman" w:cs="Times New Roman"/>
        </w:rPr>
        <w:t>socialization processes.</w:t>
      </w:r>
    </w:p>
    <w:p w14:paraId="50B213FD" w14:textId="2C6750CA" w:rsidR="004A4744" w:rsidRDefault="00736FC7" w:rsidP="00D15F20">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It is in this context</w:t>
      </w:r>
      <w:r w:rsidR="003E53DE" w:rsidRPr="003E53DE">
        <w:rPr>
          <w:rFonts w:ascii="Times New Roman" w:hAnsi="Times New Roman" w:cs="Times New Roman"/>
        </w:rPr>
        <w:t xml:space="preserve"> </w:t>
      </w:r>
      <w:r>
        <w:rPr>
          <w:rFonts w:ascii="Times New Roman" w:hAnsi="Times New Roman" w:cs="Times New Roman"/>
        </w:rPr>
        <w:t xml:space="preserve">that a comparison is drawn between the U.S. and the EU as ‘empires’. </w:t>
      </w:r>
      <w:r w:rsidR="003E53DE">
        <w:rPr>
          <w:rFonts w:ascii="Times New Roman" w:hAnsi="Times New Roman" w:cs="Times New Roman"/>
        </w:rPr>
        <w:t xml:space="preserve">According to Diez </w:t>
      </w:r>
      <w:r w:rsidR="00B00AA8">
        <w:rPr>
          <w:rFonts w:ascii="Times New Roman" w:hAnsi="Times New Roman" w:cs="Times New Roman"/>
        </w:rPr>
        <w:t>(2005,</w:t>
      </w:r>
      <w:r w:rsidR="003E53DE" w:rsidRPr="003E53DE">
        <w:rPr>
          <w:rFonts w:ascii="Times New Roman" w:hAnsi="Times New Roman" w:cs="Times New Roman"/>
        </w:rPr>
        <w:t xml:space="preserve"> 621), it is necessary to consider the long-established assessm</w:t>
      </w:r>
      <w:r w:rsidR="003E53DE">
        <w:rPr>
          <w:rFonts w:ascii="Times New Roman" w:hAnsi="Times New Roman" w:cs="Times New Roman"/>
        </w:rPr>
        <w:t>ent of U</w:t>
      </w:r>
      <w:r>
        <w:rPr>
          <w:rFonts w:ascii="Times New Roman" w:hAnsi="Times New Roman" w:cs="Times New Roman"/>
        </w:rPr>
        <w:t>.</w:t>
      </w:r>
      <w:r w:rsidR="003E53DE">
        <w:rPr>
          <w:rFonts w:ascii="Times New Roman" w:hAnsi="Times New Roman" w:cs="Times New Roman"/>
        </w:rPr>
        <w:t>S</w:t>
      </w:r>
      <w:r>
        <w:rPr>
          <w:rFonts w:ascii="Times New Roman" w:hAnsi="Times New Roman" w:cs="Times New Roman"/>
        </w:rPr>
        <w:t>.</w:t>
      </w:r>
      <w:r w:rsidR="003E53DE">
        <w:rPr>
          <w:rFonts w:ascii="Times New Roman" w:hAnsi="Times New Roman" w:cs="Times New Roman"/>
        </w:rPr>
        <w:t xml:space="preserve"> </w:t>
      </w:r>
      <w:r w:rsidR="003E53DE" w:rsidRPr="003E53DE">
        <w:rPr>
          <w:rFonts w:ascii="Times New Roman" w:hAnsi="Times New Roman" w:cs="Times New Roman"/>
        </w:rPr>
        <w:t>foreign policy as strongly influenced by the frontier-m</w:t>
      </w:r>
      <w:r w:rsidR="003E53DE">
        <w:rPr>
          <w:rFonts w:ascii="Times New Roman" w:hAnsi="Times New Roman" w:cs="Times New Roman"/>
        </w:rPr>
        <w:t xml:space="preserve">yth, resulting in the ‘Godgiven </w:t>
      </w:r>
      <w:r w:rsidR="003E53DE" w:rsidRPr="003E53DE">
        <w:rPr>
          <w:rFonts w:ascii="Times New Roman" w:hAnsi="Times New Roman" w:cs="Times New Roman"/>
        </w:rPr>
        <w:t xml:space="preserve">duty to spread the dream and promise of </w:t>
      </w:r>
      <w:r w:rsidR="003E53DE">
        <w:rPr>
          <w:rFonts w:ascii="Times New Roman" w:hAnsi="Times New Roman" w:cs="Times New Roman"/>
        </w:rPr>
        <w:t xml:space="preserve">America beyond its own shores’; </w:t>
      </w:r>
      <w:r w:rsidR="003E53DE" w:rsidRPr="003E53DE">
        <w:rPr>
          <w:rFonts w:ascii="Times New Roman" w:hAnsi="Times New Roman" w:cs="Times New Roman"/>
        </w:rPr>
        <w:t>a predisposition that, as Michael Cox notes, ‘inev</w:t>
      </w:r>
      <w:r w:rsidR="003E53DE">
        <w:rPr>
          <w:rFonts w:ascii="Times New Roman" w:hAnsi="Times New Roman" w:cs="Times New Roman"/>
        </w:rPr>
        <w:t xml:space="preserve">itably infused American foreign </w:t>
      </w:r>
      <w:r w:rsidR="003E53DE" w:rsidRPr="003E53DE">
        <w:rPr>
          <w:rFonts w:ascii="Times New Roman" w:hAnsi="Times New Roman" w:cs="Times New Roman"/>
        </w:rPr>
        <w:t>policy with a particularly moralistic and idealistic to</w:t>
      </w:r>
      <w:r w:rsidR="005D762E">
        <w:rPr>
          <w:rFonts w:ascii="Times New Roman" w:hAnsi="Times New Roman" w:cs="Times New Roman"/>
        </w:rPr>
        <w:t>ne’ (Cox 2003,</w:t>
      </w:r>
      <w:r w:rsidR="003E53DE">
        <w:rPr>
          <w:rFonts w:ascii="Times New Roman" w:hAnsi="Times New Roman" w:cs="Times New Roman"/>
        </w:rPr>
        <w:t xml:space="preserve"> </w:t>
      </w:r>
      <w:r w:rsidR="005D762E">
        <w:rPr>
          <w:rFonts w:ascii="Times New Roman" w:hAnsi="Times New Roman" w:cs="Times New Roman"/>
        </w:rPr>
        <w:t>23</w:t>
      </w:r>
      <w:r w:rsidR="003E53DE">
        <w:rPr>
          <w:rFonts w:ascii="Times New Roman" w:hAnsi="Times New Roman" w:cs="Times New Roman"/>
        </w:rPr>
        <w:t xml:space="preserve">8). </w:t>
      </w:r>
      <w:r w:rsidR="004A4744">
        <w:rPr>
          <w:rFonts w:ascii="Times New Roman" w:hAnsi="Times New Roman" w:cs="Times New Roman"/>
        </w:rPr>
        <w:t>The U.S.’</w:t>
      </w:r>
      <w:r w:rsidR="003E53DE" w:rsidRPr="003E53DE">
        <w:rPr>
          <w:rFonts w:ascii="Times New Roman" w:hAnsi="Times New Roman" w:cs="Times New Roman"/>
        </w:rPr>
        <w:t xml:space="preserve"> normative power </w:t>
      </w:r>
      <w:r w:rsidR="003E53DE">
        <w:rPr>
          <w:rFonts w:ascii="Times New Roman" w:hAnsi="Times New Roman" w:cs="Times New Roman"/>
        </w:rPr>
        <w:t>was</w:t>
      </w:r>
      <w:r w:rsidR="00013860">
        <w:rPr>
          <w:rFonts w:ascii="Times New Roman" w:hAnsi="Times New Roman" w:cs="Times New Roman"/>
        </w:rPr>
        <w:t>, for example,</w:t>
      </w:r>
      <w:r w:rsidR="003E53DE">
        <w:rPr>
          <w:rFonts w:ascii="Times New Roman" w:hAnsi="Times New Roman" w:cs="Times New Roman"/>
        </w:rPr>
        <w:t xml:space="preserve"> very visible during Woodrow </w:t>
      </w:r>
      <w:r w:rsidR="003E53DE" w:rsidRPr="003E53DE">
        <w:rPr>
          <w:rFonts w:ascii="Times New Roman" w:hAnsi="Times New Roman" w:cs="Times New Roman"/>
        </w:rPr>
        <w:t xml:space="preserve">Wilson’s </w:t>
      </w:r>
      <w:r w:rsidR="00BA1EC4">
        <w:rPr>
          <w:rFonts w:ascii="Times New Roman" w:hAnsi="Times New Roman" w:cs="Times New Roman"/>
        </w:rPr>
        <w:t xml:space="preserve">presidency and </w:t>
      </w:r>
      <w:r w:rsidR="001F71C4">
        <w:rPr>
          <w:rFonts w:ascii="Times New Roman" w:hAnsi="Times New Roman" w:cs="Times New Roman"/>
        </w:rPr>
        <w:t xml:space="preserve">in </w:t>
      </w:r>
      <w:r w:rsidR="003E53DE" w:rsidRPr="003E53DE">
        <w:rPr>
          <w:rFonts w:ascii="Times New Roman" w:hAnsi="Times New Roman" w:cs="Times New Roman"/>
        </w:rPr>
        <w:t xml:space="preserve">his </w:t>
      </w:r>
      <w:r w:rsidR="00013860">
        <w:rPr>
          <w:rFonts w:ascii="Times New Roman" w:hAnsi="Times New Roman" w:cs="Times New Roman"/>
        </w:rPr>
        <w:t>‘</w:t>
      </w:r>
      <w:r w:rsidR="003E53DE" w:rsidRPr="003E53DE">
        <w:rPr>
          <w:rFonts w:ascii="Times New Roman" w:hAnsi="Times New Roman" w:cs="Times New Roman"/>
        </w:rPr>
        <w:t>Fourteen Points</w:t>
      </w:r>
      <w:r w:rsidR="00013860">
        <w:rPr>
          <w:rFonts w:ascii="Times New Roman" w:hAnsi="Times New Roman" w:cs="Times New Roman"/>
        </w:rPr>
        <w:t>’</w:t>
      </w:r>
      <w:r w:rsidR="003E53DE">
        <w:rPr>
          <w:rFonts w:ascii="Times New Roman" w:hAnsi="Times New Roman" w:cs="Times New Roman"/>
        </w:rPr>
        <w:t>. Also after World</w:t>
      </w:r>
      <w:r w:rsidR="00246466">
        <w:rPr>
          <w:rFonts w:ascii="Times New Roman" w:hAnsi="Times New Roman" w:cs="Times New Roman"/>
        </w:rPr>
        <w:t xml:space="preserve"> </w:t>
      </w:r>
      <w:r w:rsidR="003E53DE" w:rsidRPr="003E53DE">
        <w:rPr>
          <w:rFonts w:ascii="Times New Roman" w:hAnsi="Times New Roman" w:cs="Times New Roman"/>
        </w:rPr>
        <w:t>War II, when one could already see the dominance</w:t>
      </w:r>
      <w:r w:rsidR="00246466">
        <w:rPr>
          <w:rFonts w:ascii="Times New Roman" w:hAnsi="Times New Roman" w:cs="Times New Roman"/>
        </w:rPr>
        <w:t xml:space="preserve"> of military power and American </w:t>
      </w:r>
      <w:r w:rsidR="004A4744">
        <w:rPr>
          <w:rFonts w:ascii="Times New Roman" w:hAnsi="Times New Roman" w:cs="Times New Roman"/>
        </w:rPr>
        <w:t>hegemony in play</w:t>
      </w:r>
      <w:r w:rsidR="003E53DE" w:rsidRPr="003E53DE">
        <w:rPr>
          <w:rFonts w:ascii="Times New Roman" w:hAnsi="Times New Roman" w:cs="Times New Roman"/>
        </w:rPr>
        <w:t>, t</w:t>
      </w:r>
      <w:r w:rsidR="00246466">
        <w:rPr>
          <w:rFonts w:ascii="Times New Roman" w:hAnsi="Times New Roman" w:cs="Times New Roman"/>
        </w:rPr>
        <w:t>he U</w:t>
      </w:r>
      <w:r w:rsidR="004A4744">
        <w:rPr>
          <w:rFonts w:ascii="Times New Roman" w:hAnsi="Times New Roman" w:cs="Times New Roman"/>
        </w:rPr>
        <w:t>.</w:t>
      </w:r>
      <w:r w:rsidR="00246466">
        <w:rPr>
          <w:rFonts w:ascii="Times New Roman" w:hAnsi="Times New Roman" w:cs="Times New Roman"/>
        </w:rPr>
        <w:t>S</w:t>
      </w:r>
      <w:r w:rsidR="004A4744">
        <w:rPr>
          <w:rFonts w:ascii="Times New Roman" w:hAnsi="Times New Roman" w:cs="Times New Roman"/>
        </w:rPr>
        <w:t>.</w:t>
      </w:r>
      <w:r w:rsidR="00246466">
        <w:rPr>
          <w:rFonts w:ascii="Times New Roman" w:hAnsi="Times New Roman" w:cs="Times New Roman"/>
        </w:rPr>
        <w:t xml:space="preserve"> helped </w:t>
      </w:r>
      <w:r w:rsidR="003D08ED">
        <w:rPr>
          <w:rFonts w:ascii="Times New Roman" w:hAnsi="Times New Roman" w:cs="Times New Roman"/>
        </w:rPr>
        <w:t xml:space="preserve">to </w:t>
      </w:r>
      <w:r w:rsidR="00246466">
        <w:rPr>
          <w:rFonts w:ascii="Times New Roman" w:hAnsi="Times New Roman" w:cs="Times New Roman"/>
        </w:rPr>
        <w:t xml:space="preserve">create a series of </w:t>
      </w:r>
      <w:r w:rsidR="003E53DE" w:rsidRPr="003E53DE">
        <w:rPr>
          <w:rFonts w:ascii="Times New Roman" w:hAnsi="Times New Roman" w:cs="Times New Roman"/>
        </w:rPr>
        <w:t xml:space="preserve">international institutions that would </w:t>
      </w:r>
      <w:r w:rsidR="004A4744">
        <w:rPr>
          <w:rFonts w:ascii="Times New Roman" w:hAnsi="Times New Roman" w:cs="Times New Roman"/>
        </w:rPr>
        <w:t>‘</w:t>
      </w:r>
      <w:r w:rsidR="003E53DE" w:rsidRPr="003E53DE">
        <w:rPr>
          <w:rFonts w:ascii="Times New Roman" w:hAnsi="Times New Roman" w:cs="Times New Roman"/>
        </w:rPr>
        <w:t>civilize</w:t>
      </w:r>
      <w:r w:rsidR="004A4744">
        <w:rPr>
          <w:rFonts w:ascii="Times New Roman" w:hAnsi="Times New Roman" w:cs="Times New Roman"/>
        </w:rPr>
        <w:t>’</w:t>
      </w:r>
      <w:r w:rsidR="003E53DE" w:rsidRPr="003E53DE">
        <w:rPr>
          <w:rFonts w:ascii="Times New Roman" w:hAnsi="Times New Roman" w:cs="Times New Roman"/>
        </w:rPr>
        <w:t xml:space="preserve"> international politics.</w:t>
      </w:r>
    </w:p>
    <w:p w14:paraId="324B77AA" w14:textId="44154DCF" w:rsidR="004A4744" w:rsidRPr="003E53DE" w:rsidRDefault="003E53DE" w:rsidP="00D15F20">
      <w:pPr>
        <w:autoSpaceDE w:val="0"/>
        <w:autoSpaceDN w:val="0"/>
        <w:adjustRightInd w:val="0"/>
        <w:spacing w:line="480" w:lineRule="auto"/>
        <w:ind w:firstLine="360"/>
        <w:jc w:val="both"/>
        <w:rPr>
          <w:rFonts w:ascii="Times New Roman" w:hAnsi="Times New Roman" w:cs="Times New Roman"/>
        </w:rPr>
      </w:pPr>
      <w:r w:rsidRPr="003E53DE">
        <w:rPr>
          <w:rFonts w:ascii="Times New Roman" w:hAnsi="Times New Roman" w:cs="Times New Roman"/>
        </w:rPr>
        <w:t>Diez rightly points out that even the invasion of Ir</w:t>
      </w:r>
      <w:r w:rsidR="004A4744">
        <w:rPr>
          <w:rFonts w:ascii="Times New Roman" w:hAnsi="Times New Roman" w:cs="Times New Roman"/>
        </w:rPr>
        <w:t>aq</w:t>
      </w:r>
      <w:r w:rsidRPr="003E53DE">
        <w:rPr>
          <w:rFonts w:ascii="Times New Roman" w:hAnsi="Times New Roman" w:cs="Times New Roman"/>
        </w:rPr>
        <w:t xml:space="preserve"> cannot easily be dismissed as mere powe</w:t>
      </w:r>
      <w:r w:rsidR="00736FC7">
        <w:rPr>
          <w:rFonts w:ascii="Times New Roman" w:hAnsi="Times New Roman" w:cs="Times New Roman"/>
        </w:rPr>
        <w:t>r politics as it wa</w:t>
      </w:r>
      <w:r w:rsidR="00246466">
        <w:rPr>
          <w:rFonts w:ascii="Times New Roman" w:hAnsi="Times New Roman" w:cs="Times New Roman"/>
        </w:rPr>
        <w:t xml:space="preserve">s driven by a </w:t>
      </w:r>
      <w:r w:rsidRPr="003E53DE">
        <w:rPr>
          <w:rFonts w:ascii="Times New Roman" w:hAnsi="Times New Roman" w:cs="Times New Roman"/>
        </w:rPr>
        <w:t>particular worldview with strong ideas of how</w:t>
      </w:r>
      <w:r w:rsidR="00246466">
        <w:rPr>
          <w:rFonts w:ascii="Times New Roman" w:hAnsi="Times New Roman" w:cs="Times New Roman"/>
        </w:rPr>
        <w:t xml:space="preserve"> </w:t>
      </w:r>
      <w:r w:rsidR="00246466">
        <w:rPr>
          <w:rFonts w:ascii="Times New Roman" w:hAnsi="Times New Roman" w:cs="Times New Roman"/>
        </w:rPr>
        <w:lastRenderedPageBreak/>
        <w:t xml:space="preserve">democracy should work within a </w:t>
      </w:r>
      <w:r w:rsidRPr="003E53DE">
        <w:rPr>
          <w:rFonts w:ascii="Times New Roman" w:hAnsi="Times New Roman" w:cs="Times New Roman"/>
        </w:rPr>
        <w:t>particular liberal governmental frame (Diez 200</w:t>
      </w:r>
      <w:r w:rsidR="00B00AA8">
        <w:rPr>
          <w:rFonts w:ascii="Times New Roman" w:hAnsi="Times New Roman" w:cs="Times New Roman"/>
        </w:rPr>
        <w:t>5,</w:t>
      </w:r>
      <w:r w:rsidR="00246466">
        <w:rPr>
          <w:rFonts w:ascii="Times New Roman" w:hAnsi="Times New Roman" w:cs="Times New Roman"/>
        </w:rPr>
        <w:t xml:space="preserve"> 622). </w:t>
      </w:r>
      <w:r w:rsidRPr="003E53DE">
        <w:rPr>
          <w:rFonts w:ascii="Times New Roman" w:hAnsi="Times New Roman" w:cs="Times New Roman"/>
        </w:rPr>
        <w:t>Yet, interests and n</w:t>
      </w:r>
      <w:r w:rsidR="00246466">
        <w:rPr>
          <w:rFonts w:ascii="Times New Roman" w:hAnsi="Times New Roman" w:cs="Times New Roman"/>
        </w:rPr>
        <w:t xml:space="preserve">orms cannot easily be separated </w:t>
      </w:r>
      <w:r w:rsidR="00B00AA8">
        <w:rPr>
          <w:rFonts w:ascii="Times New Roman" w:hAnsi="Times New Roman" w:cs="Times New Roman"/>
        </w:rPr>
        <w:t>(Cox 2003,</w:t>
      </w:r>
      <w:r w:rsidRPr="003E53DE">
        <w:rPr>
          <w:rFonts w:ascii="Times New Roman" w:hAnsi="Times New Roman" w:cs="Times New Roman"/>
        </w:rPr>
        <w:t xml:space="preserve"> </w:t>
      </w:r>
      <w:r w:rsidR="00736FC7">
        <w:rPr>
          <w:rFonts w:ascii="Times New Roman" w:hAnsi="Times New Roman" w:cs="Times New Roman"/>
        </w:rPr>
        <w:t>23</w:t>
      </w:r>
      <w:r w:rsidRPr="003E53DE">
        <w:rPr>
          <w:rFonts w:ascii="Times New Roman" w:hAnsi="Times New Roman" w:cs="Times New Roman"/>
        </w:rPr>
        <w:t>9). Building up institutions after the W</w:t>
      </w:r>
      <w:r w:rsidR="00246466">
        <w:rPr>
          <w:rFonts w:ascii="Times New Roman" w:hAnsi="Times New Roman" w:cs="Times New Roman"/>
        </w:rPr>
        <w:t xml:space="preserve">orld War II was a projection of </w:t>
      </w:r>
      <w:r w:rsidRPr="003E53DE">
        <w:rPr>
          <w:rFonts w:ascii="Times New Roman" w:hAnsi="Times New Roman" w:cs="Times New Roman"/>
        </w:rPr>
        <w:t>American norms</w:t>
      </w:r>
      <w:r w:rsidR="00D515B0">
        <w:rPr>
          <w:rFonts w:ascii="Times New Roman" w:hAnsi="Times New Roman" w:cs="Times New Roman"/>
        </w:rPr>
        <w:t xml:space="preserve">, just as much as it </w:t>
      </w:r>
      <w:r w:rsidRPr="003E53DE">
        <w:rPr>
          <w:rFonts w:ascii="Times New Roman" w:hAnsi="Times New Roman" w:cs="Times New Roman"/>
        </w:rPr>
        <w:t xml:space="preserve">safeguarded </w:t>
      </w:r>
      <w:r w:rsidR="004A4744">
        <w:rPr>
          <w:rFonts w:ascii="Times New Roman" w:hAnsi="Times New Roman" w:cs="Times New Roman"/>
        </w:rPr>
        <w:t>American interests. This was due to the fact that</w:t>
      </w:r>
      <w:r w:rsidR="00246466">
        <w:rPr>
          <w:rFonts w:ascii="Times New Roman" w:hAnsi="Times New Roman" w:cs="Times New Roman"/>
        </w:rPr>
        <w:t xml:space="preserve"> those norms </w:t>
      </w:r>
      <w:r w:rsidR="00A84307">
        <w:rPr>
          <w:rFonts w:ascii="Times New Roman" w:hAnsi="Times New Roman" w:cs="Times New Roman"/>
        </w:rPr>
        <w:t xml:space="preserve">were supposed to </w:t>
      </w:r>
      <w:r w:rsidRPr="003E53DE">
        <w:rPr>
          <w:rFonts w:ascii="Times New Roman" w:hAnsi="Times New Roman" w:cs="Times New Roman"/>
        </w:rPr>
        <w:t>spread a conception of life that would match that o</w:t>
      </w:r>
      <w:r w:rsidR="00246466">
        <w:rPr>
          <w:rFonts w:ascii="Times New Roman" w:hAnsi="Times New Roman" w:cs="Times New Roman"/>
        </w:rPr>
        <w:t>f the U</w:t>
      </w:r>
      <w:r w:rsidR="004A4744">
        <w:rPr>
          <w:rFonts w:ascii="Times New Roman" w:hAnsi="Times New Roman" w:cs="Times New Roman"/>
        </w:rPr>
        <w:t>.</w:t>
      </w:r>
      <w:r w:rsidR="00246466">
        <w:rPr>
          <w:rFonts w:ascii="Times New Roman" w:hAnsi="Times New Roman" w:cs="Times New Roman"/>
        </w:rPr>
        <w:t>S</w:t>
      </w:r>
      <w:r w:rsidR="004A4744">
        <w:rPr>
          <w:rFonts w:ascii="Times New Roman" w:hAnsi="Times New Roman" w:cs="Times New Roman"/>
        </w:rPr>
        <w:t>.</w:t>
      </w:r>
      <w:r w:rsidR="00246466">
        <w:rPr>
          <w:rFonts w:ascii="Times New Roman" w:hAnsi="Times New Roman" w:cs="Times New Roman"/>
        </w:rPr>
        <w:t xml:space="preserve"> </w:t>
      </w:r>
      <w:r w:rsidR="00A84307">
        <w:rPr>
          <w:rFonts w:ascii="Times New Roman" w:hAnsi="Times New Roman" w:cs="Times New Roman"/>
        </w:rPr>
        <w:t xml:space="preserve">to </w:t>
      </w:r>
      <w:r w:rsidR="00246466">
        <w:rPr>
          <w:rFonts w:ascii="Times New Roman" w:hAnsi="Times New Roman" w:cs="Times New Roman"/>
        </w:rPr>
        <w:t xml:space="preserve">build a ‘community </w:t>
      </w:r>
      <w:r w:rsidRPr="003E53DE">
        <w:rPr>
          <w:rFonts w:ascii="Times New Roman" w:hAnsi="Times New Roman" w:cs="Times New Roman"/>
        </w:rPr>
        <w:t>of ideals, int</w:t>
      </w:r>
      <w:r w:rsidR="00B00AA8">
        <w:rPr>
          <w:rFonts w:ascii="Times New Roman" w:hAnsi="Times New Roman" w:cs="Times New Roman"/>
        </w:rPr>
        <w:t>erests and purposes’ (Diez 2005,</w:t>
      </w:r>
      <w:r w:rsidRPr="003E53DE">
        <w:rPr>
          <w:rFonts w:ascii="Times New Roman" w:hAnsi="Times New Roman" w:cs="Times New Roman"/>
        </w:rPr>
        <w:t xml:space="preserve"> 622).</w:t>
      </w:r>
    </w:p>
    <w:p w14:paraId="3DF63E74" w14:textId="521E5936" w:rsidR="004A4744" w:rsidRDefault="003E53DE" w:rsidP="005D762E">
      <w:pPr>
        <w:autoSpaceDE w:val="0"/>
        <w:autoSpaceDN w:val="0"/>
        <w:adjustRightInd w:val="0"/>
        <w:spacing w:line="480" w:lineRule="auto"/>
        <w:ind w:firstLine="360"/>
        <w:jc w:val="both"/>
        <w:rPr>
          <w:rFonts w:ascii="Times New Roman" w:hAnsi="Times New Roman" w:cs="Times New Roman"/>
        </w:rPr>
      </w:pPr>
      <w:r w:rsidRPr="003E53DE">
        <w:rPr>
          <w:rFonts w:ascii="Times New Roman" w:hAnsi="Times New Roman" w:cs="Times New Roman"/>
        </w:rPr>
        <w:t>Diez, however, identifies one important differ</w:t>
      </w:r>
      <w:r w:rsidR="00246466">
        <w:rPr>
          <w:rFonts w:ascii="Times New Roman" w:hAnsi="Times New Roman" w:cs="Times New Roman"/>
        </w:rPr>
        <w:t xml:space="preserve">ence between the EU and the US, </w:t>
      </w:r>
      <w:r w:rsidRPr="003E53DE">
        <w:rPr>
          <w:rFonts w:ascii="Times New Roman" w:hAnsi="Times New Roman" w:cs="Times New Roman"/>
        </w:rPr>
        <w:t xml:space="preserve">namely that </w:t>
      </w:r>
      <w:r w:rsidR="004A4744">
        <w:rPr>
          <w:rFonts w:ascii="Times New Roman" w:hAnsi="Times New Roman" w:cs="Times New Roman"/>
        </w:rPr>
        <w:t xml:space="preserve">unlike the EU, </w:t>
      </w:r>
      <w:r w:rsidRPr="003E53DE">
        <w:rPr>
          <w:rFonts w:ascii="Times New Roman" w:hAnsi="Times New Roman" w:cs="Times New Roman"/>
        </w:rPr>
        <w:t>the U</w:t>
      </w:r>
      <w:r w:rsidR="004A4744">
        <w:rPr>
          <w:rFonts w:ascii="Times New Roman" w:hAnsi="Times New Roman" w:cs="Times New Roman"/>
        </w:rPr>
        <w:t>.</w:t>
      </w:r>
      <w:r w:rsidRPr="003E53DE">
        <w:rPr>
          <w:rFonts w:ascii="Times New Roman" w:hAnsi="Times New Roman" w:cs="Times New Roman"/>
        </w:rPr>
        <w:t>S</w:t>
      </w:r>
      <w:r w:rsidR="004A4744">
        <w:rPr>
          <w:rFonts w:ascii="Times New Roman" w:hAnsi="Times New Roman" w:cs="Times New Roman"/>
        </w:rPr>
        <w:t>.</w:t>
      </w:r>
      <w:r w:rsidRPr="003E53DE">
        <w:rPr>
          <w:rFonts w:ascii="Times New Roman" w:hAnsi="Times New Roman" w:cs="Times New Roman"/>
        </w:rPr>
        <w:t xml:space="preserve"> has sought to project, and of</w:t>
      </w:r>
      <w:r w:rsidR="00246466">
        <w:rPr>
          <w:rFonts w:ascii="Times New Roman" w:hAnsi="Times New Roman" w:cs="Times New Roman"/>
        </w:rPr>
        <w:t xml:space="preserve">ten impose, its own norms while </w:t>
      </w:r>
      <w:r w:rsidRPr="003E53DE">
        <w:rPr>
          <w:rFonts w:ascii="Times New Roman" w:hAnsi="Times New Roman" w:cs="Times New Roman"/>
        </w:rPr>
        <w:t>refusing to bind itself to internati</w:t>
      </w:r>
      <w:r w:rsidR="00B00AA8">
        <w:rPr>
          <w:rFonts w:ascii="Times New Roman" w:hAnsi="Times New Roman" w:cs="Times New Roman"/>
        </w:rPr>
        <w:t>onal treaties (2005,</w:t>
      </w:r>
      <w:r w:rsidR="00246466">
        <w:rPr>
          <w:rFonts w:ascii="Times New Roman" w:hAnsi="Times New Roman" w:cs="Times New Roman"/>
        </w:rPr>
        <w:t xml:space="preserve"> 622). </w:t>
      </w:r>
      <w:r w:rsidR="005F6DA9">
        <w:rPr>
          <w:rFonts w:ascii="Times New Roman" w:hAnsi="Times New Roman" w:cs="Times New Roman"/>
        </w:rPr>
        <w:t>The</w:t>
      </w:r>
      <w:r w:rsidRPr="003E53DE">
        <w:rPr>
          <w:rFonts w:ascii="Times New Roman" w:hAnsi="Times New Roman" w:cs="Times New Roman"/>
        </w:rPr>
        <w:t xml:space="preserve"> difference between the U</w:t>
      </w:r>
      <w:r w:rsidR="00736FC7">
        <w:rPr>
          <w:rFonts w:ascii="Times New Roman" w:hAnsi="Times New Roman" w:cs="Times New Roman"/>
        </w:rPr>
        <w:t>.</w:t>
      </w:r>
      <w:r w:rsidRPr="003E53DE">
        <w:rPr>
          <w:rFonts w:ascii="Times New Roman" w:hAnsi="Times New Roman" w:cs="Times New Roman"/>
        </w:rPr>
        <w:t>S</w:t>
      </w:r>
      <w:r w:rsidR="00736FC7">
        <w:rPr>
          <w:rFonts w:ascii="Times New Roman" w:hAnsi="Times New Roman" w:cs="Times New Roman"/>
        </w:rPr>
        <w:t>.</w:t>
      </w:r>
      <w:r w:rsidRPr="003E53DE">
        <w:rPr>
          <w:rFonts w:ascii="Times New Roman" w:hAnsi="Times New Roman" w:cs="Times New Roman"/>
        </w:rPr>
        <w:t xml:space="preserve"> and the EU in th</w:t>
      </w:r>
      <w:r w:rsidR="00246466">
        <w:rPr>
          <w:rFonts w:ascii="Times New Roman" w:hAnsi="Times New Roman" w:cs="Times New Roman"/>
        </w:rPr>
        <w:t xml:space="preserve">is respect should be understood </w:t>
      </w:r>
      <w:r w:rsidRPr="003E53DE">
        <w:rPr>
          <w:rFonts w:ascii="Times New Roman" w:hAnsi="Times New Roman" w:cs="Times New Roman"/>
        </w:rPr>
        <w:t>not as a distinction between a normative and a traditi</w:t>
      </w:r>
      <w:r w:rsidR="00246466">
        <w:rPr>
          <w:rFonts w:ascii="Times New Roman" w:hAnsi="Times New Roman" w:cs="Times New Roman"/>
        </w:rPr>
        <w:t xml:space="preserve">onal military power, but rather </w:t>
      </w:r>
      <w:r w:rsidRPr="003E53DE">
        <w:rPr>
          <w:rFonts w:ascii="Times New Roman" w:hAnsi="Times New Roman" w:cs="Times New Roman"/>
        </w:rPr>
        <w:t>as a warning sign about a normative power in w</w:t>
      </w:r>
      <w:r w:rsidR="00246466">
        <w:rPr>
          <w:rFonts w:ascii="Times New Roman" w:hAnsi="Times New Roman" w:cs="Times New Roman"/>
        </w:rPr>
        <w:t xml:space="preserve">hich military power is becoming </w:t>
      </w:r>
      <w:r w:rsidR="005D762E">
        <w:rPr>
          <w:rFonts w:ascii="Times New Roman" w:hAnsi="Times New Roman" w:cs="Times New Roman"/>
        </w:rPr>
        <w:t>increasingly important.</w:t>
      </w:r>
    </w:p>
    <w:p w14:paraId="594EA140" w14:textId="55E12DF1" w:rsidR="004A4744" w:rsidRPr="003E53DE" w:rsidRDefault="001A0A88" w:rsidP="005D762E">
      <w:pPr>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Today, the EU faces a situation similar to the one that the U.S. was facing</w:t>
      </w:r>
      <w:r w:rsidR="003E53DE" w:rsidRPr="003E53DE">
        <w:rPr>
          <w:rFonts w:ascii="Times New Roman" w:hAnsi="Times New Roman" w:cs="Times New Roman"/>
        </w:rPr>
        <w:t xml:space="preserve"> during the first part of the twentieth centu</w:t>
      </w:r>
      <w:r w:rsidR="00246466">
        <w:rPr>
          <w:rFonts w:ascii="Times New Roman" w:hAnsi="Times New Roman" w:cs="Times New Roman"/>
        </w:rPr>
        <w:t>ry</w:t>
      </w:r>
      <w:r>
        <w:rPr>
          <w:rFonts w:ascii="Times New Roman" w:hAnsi="Times New Roman" w:cs="Times New Roman"/>
        </w:rPr>
        <w:t xml:space="preserve">. </w:t>
      </w:r>
      <w:r w:rsidR="00246466">
        <w:rPr>
          <w:rFonts w:ascii="Times New Roman" w:hAnsi="Times New Roman" w:cs="Times New Roman"/>
        </w:rPr>
        <w:t xml:space="preserve"> </w:t>
      </w:r>
      <w:r>
        <w:rPr>
          <w:rFonts w:ascii="Times New Roman" w:hAnsi="Times New Roman" w:cs="Times New Roman"/>
        </w:rPr>
        <w:t xml:space="preserve">Back then, </w:t>
      </w:r>
      <w:r w:rsidR="00246466">
        <w:rPr>
          <w:rFonts w:ascii="Times New Roman" w:hAnsi="Times New Roman" w:cs="Times New Roman"/>
        </w:rPr>
        <w:t>the U</w:t>
      </w:r>
      <w:r w:rsidR="004A4744">
        <w:rPr>
          <w:rFonts w:ascii="Times New Roman" w:hAnsi="Times New Roman" w:cs="Times New Roman"/>
        </w:rPr>
        <w:t>.</w:t>
      </w:r>
      <w:r w:rsidR="00246466">
        <w:rPr>
          <w:rFonts w:ascii="Times New Roman" w:hAnsi="Times New Roman" w:cs="Times New Roman"/>
        </w:rPr>
        <w:t>S</w:t>
      </w:r>
      <w:r w:rsidR="004A4744">
        <w:rPr>
          <w:rFonts w:ascii="Times New Roman" w:hAnsi="Times New Roman" w:cs="Times New Roman"/>
        </w:rPr>
        <w:t>.</w:t>
      </w:r>
      <w:r w:rsidR="00246466">
        <w:rPr>
          <w:rFonts w:ascii="Times New Roman" w:hAnsi="Times New Roman" w:cs="Times New Roman"/>
        </w:rPr>
        <w:t xml:space="preserve"> was </w:t>
      </w:r>
      <w:r w:rsidR="003E53DE" w:rsidRPr="003E53DE">
        <w:rPr>
          <w:rFonts w:ascii="Times New Roman" w:hAnsi="Times New Roman" w:cs="Times New Roman"/>
        </w:rPr>
        <w:t>not at all eager to intervene in conflicts outside i</w:t>
      </w:r>
      <w:r w:rsidR="00246466">
        <w:rPr>
          <w:rFonts w:ascii="Times New Roman" w:hAnsi="Times New Roman" w:cs="Times New Roman"/>
        </w:rPr>
        <w:t>ts own hemi</w:t>
      </w:r>
      <w:r w:rsidR="006E22E0">
        <w:rPr>
          <w:rFonts w:ascii="Times New Roman" w:hAnsi="Times New Roman" w:cs="Times New Roman"/>
        </w:rPr>
        <w:t xml:space="preserve">sphere. </w:t>
      </w:r>
      <w:r w:rsidR="003E53DE" w:rsidRPr="003E53DE">
        <w:rPr>
          <w:rFonts w:ascii="Times New Roman" w:hAnsi="Times New Roman" w:cs="Times New Roman"/>
        </w:rPr>
        <w:t xml:space="preserve">President Wilson’s aim was to spread peace throughout </w:t>
      </w:r>
      <w:r w:rsidR="00246466">
        <w:rPr>
          <w:rFonts w:ascii="Times New Roman" w:hAnsi="Times New Roman" w:cs="Times New Roman"/>
        </w:rPr>
        <w:t xml:space="preserve">the world so that interventions </w:t>
      </w:r>
      <w:r w:rsidR="003E53DE" w:rsidRPr="003E53DE">
        <w:rPr>
          <w:rFonts w:ascii="Times New Roman" w:hAnsi="Times New Roman" w:cs="Times New Roman"/>
        </w:rPr>
        <w:t>would no longer be nece</w:t>
      </w:r>
      <w:r w:rsidR="00B00AA8">
        <w:rPr>
          <w:rFonts w:ascii="Times New Roman" w:hAnsi="Times New Roman" w:cs="Times New Roman"/>
        </w:rPr>
        <w:t>ssary</w:t>
      </w:r>
      <w:r w:rsidR="006E22E0">
        <w:rPr>
          <w:rFonts w:ascii="Times New Roman" w:hAnsi="Times New Roman" w:cs="Times New Roman"/>
        </w:rPr>
        <w:t>. T</w:t>
      </w:r>
      <w:r w:rsidR="00246466">
        <w:rPr>
          <w:rFonts w:ascii="Times New Roman" w:hAnsi="Times New Roman" w:cs="Times New Roman"/>
        </w:rPr>
        <w:t xml:space="preserve">he idea was to </w:t>
      </w:r>
      <w:r w:rsidR="003E53DE" w:rsidRPr="003E53DE">
        <w:rPr>
          <w:rFonts w:ascii="Times New Roman" w:hAnsi="Times New Roman" w:cs="Times New Roman"/>
        </w:rPr>
        <w:t xml:space="preserve">do so not with military means, but with binding </w:t>
      </w:r>
      <w:r w:rsidR="00246466">
        <w:rPr>
          <w:rFonts w:ascii="Times New Roman" w:hAnsi="Times New Roman" w:cs="Times New Roman"/>
        </w:rPr>
        <w:t xml:space="preserve">normative commitments. Yet over </w:t>
      </w:r>
      <w:r w:rsidR="003E53DE" w:rsidRPr="003E53DE">
        <w:rPr>
          <w:rFonts w:ascii="Times New Roman" w:hAnsi="Times New Roman" w:cs="Times New Roman"/>
        </w:rPr>
        <w:t>time, the military back up of this normative powe</w:t>
      </w:r>
      <w:r w:rsidR="00246466">
        <w:rPr>
          <w:rFonts w:ascii="Times New Roman" w:hAnsi="Times New Roman" w:cs="Times New Roman"/>
        </w:rPr>
        <w:t xml:space="preserve">r came to be of ever-increasing </w:t>
      </w:r>
      <w:r w:rsidR="003E53DE" w:rsidRPr="003E53DE">
        <w:rPr>
          <w:rFonts w:ascii="Times New Roman" w:hAnsi="Times New Roman" w:cs="Times New Roman"/>
        </w:rPr>
        <w:t>importance. And even though the U</w:t>
      </w:r>
      <w:r w:rsidR="004A4744">
        <w:rPr>
          <w:rFonts w:ascii="Times New Roman" w:hAnsi="Times New Roman" w:cs="Times New Roman"/>
        </w:rPr>
        <w:t>.</w:t>
      </w:r>
      <w:r w:rsidR="003E53DE" w:rsidRPr="003E53DE">
        <w:rPr>
          <w:rFonts w:ascii="Times New Roman" w:hAnsi="Times New Roman" w:cs="Times New Roman"/>
        </w:rPr>
        <w:t>S</w:t>
      </w:r>
      <w:r w:rsidR="004A4744">
        <w:rPr>
          <w:rFonts w:ascii="Times New Roman" w:hAnsi="Times New Roman" w:cs="Times New Roman"/>
        </w:rPr>
        <w:t>.’</w:t>
      </w:r>
      <w:r w:rsidR="003E53DE" w:rsidRPr="003E53DE">
        <w:rPr>
          <w:rFonts w:ascii="Times New Roman" w:hAnsi="Times New Roman" w:cs="Times New Roman"/>
        </w:rPr>
        <w:t xml:space="preserve"> reluctance </w:t>
      </w:r>
      <w:r w:rsidR="00246466">
        <w:rPr>
          <w:rFonts w:ascii="Times New Roman" w:hAnsi="Times New Roman" w:cs="Times New Roman"/>
        </w:rPr>
        <w:t xml:space="preserve">to entertain imperial ambitions </w:t>
      </w:r>
      <w:r w:rsidR="004A4744">
        <w:rPr>
          <w:rFonts w:ascii="Times New Roman" w:hAnsi="Times New Roman" w:cs="Times New Roman"/>
        </w:rPr>
        <w:t>should not be overestimated</w:t>
      </w:r>
      <w:r w:rsidR="003E53DE" w:rsidRPr="003E53DE">
        <w:rPr>
          <w:rFonts w:ascii="Times New Roman" w:hAnsi="Times New Roman" w:cs="Times New Roman"/>
        </w:rPr>
        <w:t xml:space="preserve"> this supplementation of </w:t>
      </w:r>
      <w:r w:rsidR="00246466">
        <w:rPr>
          <w:rFonts w:ascii="Times New Roman" w:hAnsi="Times New Roman" w:cs="Times New Roman"/>
        </w:rPr>
        <w:t xml:space="preserve">norms with force was not solely </w:t>
      </w:r>
      <w:r w:rsidR="003E53DE" w:rsidRPr="003E53DE">
        <w:rPr>
          <w:rFonts w:ascii="Times New Roman" w:hAnsi="Times New Roman" w:cs="Times New Roman"/>
        </w:rPr>
        <w:t>due to imperial ambitions on the part of the United Stat</w:t>
      </w:r>
      <w:r w:rsidR="006E22E0">
        <w:rPr>
          <w:rFonts w:ascii="Times New Roman" w:hAnsi="Times New Roman" w:cs="Times New Roman"/>
        </w:rPr>
        <w:t>es. It was partly</w:t>
      </w:r>
      <w:r w:rsidR="00246466">
        <w:rPr>
          <w:rFonts w:ascii="Times New Roman" w:hAnsi="Times New Roman" w:cs="Times New Roman"/>
        </w:rPr>
        <w:t xml:space="preserve"> a response </w:t>
      </w:r>
      <w:r w:rsidR="003E53DE" w:rsidRPr="003E53DE">
        <w:rPr>
          <w:rFonts w:ascii="Times New Roman" w:hAnsi="Times New Roman" w:cs="Times New Roman"/>
        </w:rPr>
        <w:t xml:space="preserve">to </w:t>
      </w:r>
      <w:r w:rsidR="006E22E0">
        <w:rPr>
          <w:rFonts w:ascii="Times New Roman" w:hAnsi="Times New Roman" w:cs="Times New Roman"/>
        </w:rPr>
        <w:t>international calls</w:t>
      </w:r>
      <w:r w:rsidR="003E53DE" w:rsidRPr="003E53DE">
        <w:rPr>
          <w:rFonts w:ascii="Times New Roman" w:hAnsi="Times New Roman" w:cs="Times New Roman"/>
        </w:rPr>
        <w:t xml:space="preserve"> for </w:t>
      </w:r>
      <w:r w:rsidR="006E22E0">
        <w:rPr>
          <w:rFonts w:ascii="Times New Roman" w:hAnsi="Times New Roman" w:cs="Times New Roman"/>
        </w:rPr>
        <w:t xml:space="preserve">U.S. involvement and </w:t>
      </w:r>
      <w:r w:rsidR="003E53DE" w:rsidRPr="003E53DE">
        <w:rPr>
          <w:rFonts w:ascii="Times New Roman" w:hAnsi="Times New Roman" w:cs="Times New Roman"/>
        </w:rPr>
        <w:t>engagemen</w:t>
      </w:r>
      <w:r w:rsidR="006E22E0">
        <w:rPr>
          <w:rFonts w:ascii="Times New Roman" w:hAnsi="Times New Roman" w:cs="Times New Roman"/>
        </w:rPr>
        <w:t>t</w:t>
      </w:r>
      <w:r w:rsidR="003E53DE" w:rsidRPr="003E53DE">
        <w:rPr>
          <w:rFonts w:ascii="Times New Roman" w:hAnsi="Times New Roman" w:cs="Times New Roman"/>
        </w:rPr>
        <w:t>.</w:t>
      </w:r>
    </w:p>
    <w:p w14:paraId="2F002B80" w14:textId="2E8B949E" w:rsidR="005068D1" w:rsidRPr="005D762E" w:rsidRDefault="003E53DE" w:rsidP="00EF3045">
      <w:pPr>
        <w:autoSpaceDE w:val="0"/>
        <w:autoSpaceDN w:val="0"/>
        <w:adjustRightInd w:val="0"/>
        <w:spacing w:line="480" w:lineRule="auto"/>
        <w:ind w:firstLine="360"/>
        <w:jc w:val="both"/>
        <w:rPr>
          <w:rFonts w:ascii="Times New Roman" w:hAnsi="Times New Roman" w:cs="Times New Roman"/>
        </w:rPr>
      </w:pPr>
      <w:r w:rsidRPr="003E53DE">
        <w:rPr>
          <w:rFonts w:ascii="Times New Roman" w:hAnsi="Times New Roman" w:cs="Times New Roman"/>
        </w:rPr>
        <w:lastRenderedPageBreak/>
        <w:t>Currently, the EU is facing similar calls both for ac</w:t>
      </w:r>
      <w:r w:rsidR="00B00AA8">
        <w:rPr>
          <w:rFonts w:ascii="Times New Roman" w:hAnsi="Times New Roman" w:cs="Times New Roman"/>
        </w:rPr>
        <w:t xml:space="preserve">quiring more military power and </w:t>
      </w:r>
      <w:r w:rsidRPr="003E53DE">
        <w:rPr>
          <w:rFonts w:ascii="Times New Roman" w:hAnsi="Times New Roman" w:cs="Times New Roman"/>
        </w:rPr>
        <w:t xml:space="preserve">for using military </w:t>
      </w:r>
      <w:r w:rsidR="00246466">
        <w:rPr>
          <w:rFonts w:ascii="Times New Roman" w:hAnsi="Times New Roman" w:cs="Times New Roman"/>
        </w:rPr>
        <w:t xml:space="preserve">force to achieve certain goals. </w:t>
      </w:r>
      <w:r w:rsidRPr="003E53DE">
        <w:rPr>
          <w:rFonts w:ascii="Times New Roman" w:hAnsi="Times New Roman" w:cs="Times New Roman"/>
        </w:rPr>
        <w:t>In the case of the U</w:t>
      </w:r>
      <w:r w:rsidR="004A4744">
        <w:rPr>
          <w:rFonts w:ascii="Times New Roman" w:hAnsi="Times New Roman" w:cs="Times New Roman"/>
        </w:rPr>
        <w:t>.</w:t>
      </w:r>
      <w:r w:rsidRPr="003E53DE">
        <w:rPr>
          <w:rFonts w:ascii="Times New Roman" w:hAnsi="Times New Roman" w:cs="Times New Roman"/>
        </w:rPr>
        <w:t>S</w:t>
      </w:r>
      <w:r w:rsidR="004A4744">
        <w:rPr>
          <w:rFonts w:ascii="Times New Roman" w:hAnsi="Times New Roman" w:cs="Times New Roman"/>
        </w:rPr>
        <w:t>.</w:t>
      </w:r>
      <w:r w:rsidRPr="003E53DE">
        <w:rPr>
          <w:rFonts w:ascii="Times New Roman" w:hAnsi="Times New Roman" w:cs="Times New Roman"/>
        </w:rPr>
        <w:t xml:space="preserve">, the entanglement of </w:t>
      </w:r>
      <w:r w:rsidR="00246466">
        <w:rPr>
          <w:rFonts w:ascii="Times New Roman" w:hAnsi="Times New Roman" w:cs="Times New Roman"/>
        </w:rPr>
        <w:t xml:space="preserve">normative and military power is </w:t>
      </w:r>
      <w:r w:rsidR="001A646A">
        <w:rPr>
          <w:rFonts w:ascii="Times New Roman" w:hAnsi="Times New Roman" w:cs="Times New Roman"/>
        </w:rPr>
        <w:t>underpinned by a</w:t>
      </w:r>
      <w:r w:rsidR="00246466">
        <w:rPr>
          <w:rFonts w:ascii="Times New Roman" w:hAnsi="Times New Roman" w:cs="Times New Roman"/>
        </w:rPr>
        <w:t xml:space="preserve"> </w:t>
      </w:r>
      <w:r w:rsidRPr="003E53DE">
        <w:rPr>
          <w:rFonts w:ascii="Times New Roman" w:hAnsi="Times New Roman" w:cs="Times New Roman"/>
        </w:rPr>
        <w:t>belief in the universal validity of its own norms and</w:t>
      </w:r>
      <w:r w:rsidR="00246466">
        <w:rPr>
          <w:rFonts w:ascii="Times New Roman" w:hAnsi="Times New Roman" w:cs="Times New Roman"/>
        </w:rPr>
        <w:t xml:space="preserve"> a missionary zeal to spread </w:t>
      </w:r>
      <w:r w:rsidRPr="003E53DE">
        <w:rPr>
          <w:rFonts w:ascii="Times New Roman" w:hAnsi="Times New Roman" w:cs="Times New Roman"/>
        </w:rPr>
        <w:t xml:space="preserve">these norms to </w:t>
      </w:r>
      <w:r w:rsidR="001A646A">
        <w:rPr>
          <w:rFonts w:ascii="Times New Roman" w:hAnsi="Times New Roman" w:cs="Times New Roman"/>
        </w:rPr>
        <w:t>other places</w:t>
      </w:r>
      <w:r w:rsidRPr="003E53DE">
        <w:rPr>
          <w:rFonts w:ascii="Times New Roman" w:hAnsi="Times New Roman" w:cs="Times New Roman"/>
        </w:rPr>
        <w:t xml:space="preserve">. </w:t>
      </w:r>
      <w:r w:rsidR="00EF3045">
        <w:rPr>
          <w:rFonts w:ascii="Times New Roman" w:hAnsi="Times New Roman" w:cs="Times New Roman"/>
        </w:rPr>
        <w:t xml:space="preserve">But similar discourses have now been adopted by European politicians and EU officials. The ESS makes it clear that a peaceful and stable global order requires the creation of democratic states and the spread of European values and norms across the globe. </w:t>
      </w:r>
      <w:r w:rsidRPr="003E53DE">
        <w:rPr>
          <w:rFonts w:ascii="Times New Roman" w:hAnsi="Times New Roman" w:cs="Times New Roman"/>
        </w:rPr>
        <w:t>It is such an</w:t>
      </w:r>
      <w:r w:rsidR="00246466">
        <w:rPr>
          <w:rFonts w:ascii="Times New Roman" w:hAnsi="Times New Roman" w:cs="Times New Roman"/>
        </w:rPr>
        <w:t xml:space="preserve"> unreflective normative stance</w:t>
      </w:r>
      <w:r w:rsidRPr="003E53DE">
        <w:rPr>
          <w:rFonts w:ascii="Times New Roman" w:hAnsi="Times New Roman" w:cs="Times New Roman"/>
        </w:rPr>
        <w:t xml:space="preserve"> that legitimizes the use of military force</w:t>
      </w:r>
      <w:r w:rsidR="00EF3045">
        <w:rPr>
          <w:rFonts w:ascii="Times New Roman" w:hAnsi="Times New Roman" w:cs="Times New Roman"/>
        </w:rPr>
        <w:t xml:space="preserve"> and </w:t>
      </w:r>
      <w:r w:rsidR="007C5E4C">
        <w:rPr>
          <w:rFonts w:ascii="Times New Roman" w:hAnsi="Times New Roman" w:cs="Times New Roman"/>
        </w:rPr>
        <w:t xml:space="preserve">thus emphasises </w:t>
      </w:r>
      <w:r w:rsidR="00EF3045">
        <w:rPr>
          <w:rFonts w:ascii="Times New Roman" w:hAnsi="Times New Roman" w:cs="Times New Roman"/>
        </w:rPr>
        <w:t xml:space="preserve">the </w:t>
      </w:r>
      <w:r w:rsidR="00EF3045" w:rsidRPr="001E4F3E">
        <w:rPr>
          <w:rFonts w:ascii="Times New Roman" w:hAnsi="Times New Roman" w:cs="Times New Roman"/>
          <w:i/>
        </w:rPr>
        <w:t>imperial</w:t>
      </w:r>
      <w:r w:rsidR="00EF3045">
        <w:rPr>
          <w:rFonts w:ascii="Times New Roman" w:hAnsi="Times New Roman" w:cs="Times New Roman"/>
        </w:rPr>
        <w:t xml:space="preserve"> nature of EU policies.</w:t>
      </w:r>
    </w:p>
    <w:p w14:paraId="3491931C" w14:textId="77777777" w:rsidR="005068D1" w:rsidRDefault="005068D1" w:rsidP="0028022F">
      <w:pPr>
        <w:spacing w:line="480" w:lineRule="auto"/>
        <w:jc w:val="both"/>
        <w:rPr>
          <w:rFonts w:ascii="Times New Roman" w:hAnsi="Times New Roman" w:cs="Times New Roman"/>
          <w:b/>
        </w:rPr>
      </w:pPr>
    </w:p>
    <w:p w14:paraId="2CB6B551" w14:textId="77777777" w:rsidR="00D16B1C" w:rsidRPr="005D762E" w:rsidRDefault="00D16B1C" w:rsidP="0028022F">
      <w:pPr>
        <w:spacing w:after="120" w:line="480" w:lineRule="auto"/>
        <w:jc w:val="both"/>
        <w:rPr>
          <w:rFonts w:ascii="Times New Roman" w:hAnsi="Times New Roman" w:cs="Times New Roman"/>
          <w:b/>
        </w:rPr>
      </w:pPr>
      <w:r w:rsidRPr="005D762E">
        <w:rPr>
          <w:rFonts w:ascii="Times New Roman" w:hAnsi="Times New Roman" w:cs="Times New Roman"/>
          <w:b/>
        </w:rPr>
        <w:t>Book Structure</w:t>
      </w:r>
    </w:p>
    <w:p w14:paraId="7856A9E2" w14:textId="3F9C5421" w:rsidR="00D16B1C" w:rsidRDefault="00D16B1C" w:rsidP="0028022F">
      <w:pPr>
        <w:spacing w:line="480" w:lineRule="auto"/>
        <w:jc w:val="both"/>
        <w:rPr>
          <w:rFonts w:ascii="Times New Roman" w:hAnsi="Times New Roman" w:cs="Times New Roman"/>
        </w:rPr>
      </w:pPr>
      <w:r>
        <w:rPr>
          <w:rFonts w:ascii="Times New Roman" w:hAnsi="Times New Roman" w:cs="Times New Roman"/>
        </w:rPr>
        <w:t xml:space="preserve">The present volume begins with Georgeta Pourchot’s </w:t>
      </w:r>
      <w:r w:rsidR="00FC464F">
        <w:rPr>
          <w:rFonts w:ascii="Times New Roman" w:hAnsi="Times New Roman" w:cs="Times New Roman"/>
        </w:rPr>
        <w:t>chapter</w:t>
      </w:r>
      <w:r>
        <w:rPr>
          <w:rFonts w:ascii="Times New Roman" w:hAnsi="Times New Roman" w:cs="Times New Roman"/>
        </w:rPr>
        <w:t xml:space="preserve"> challeng</w:t>
      </w:r>
      <w:r w:rsidR="00FC464F">
        <w:rPr>
          <w:rFonts w:ascii="Times New Roman" w:hAnsi="Times New Roman" w:cs="Times New Roman"/>
        </w:rPr>
        <w:t xml:space="preserve">ing </w:t>
      </w:r>
      <w:r>
        <w:rPr>
          <w:rFonts w:ascii="Times New Roman" w:hAnsi="Times New Roman" w:cs="Times New Roman"/>
        </w:rPr>
        <w:t>the basic premises of the argument advanced in this book. According to Pourchot, ‘</w:t>
      </w:r>
      <w:r w:rsidRPr="00C57762">
        <w:rPr>
          <w:rFonts w:ascii="Times New Roman" w:hAnsi="Times New Roman" w:cs="Times New Roman"/>
        </w:rPr>
        <w:t>EU</w:t>
      </w:r>
      <w:r>
        <w:rPr>
          <w:rFonts w:ascii="Times New Roman" w:hAnsi="Times New Roman" w:cs="Times New Roman"/>
        </w:rPr>
        <w:t>-</w:t>
      </w:r>
      <w:r w:rsidRPr="00C57762">
        <w:rPr>
          <w:rFonts w:ascii="Times New Roman" w:hAnsi="Times New Roman" w:cs="Times New Roman"/>
        </w:rPr>
        <w:t>as</w:t>
      </w:r>
      <w:r>
        <w:rPr>
          <w:rFonts w:ascii="Times New Roman" w:hAnsi="Times New Roman" w:cs="Times New Roman"/>
        </w:rPr>
        <w:t>-</w:t>
      </w:r>
      <w:r w:rsidRPr="00C57762">
        <w:rPr>
          <w:rFonts w:ascii="Times New Roman" w:hAnsi="Times New Roman" w:cs="Times New Roman"/>
        </w:rPr>
        <w:t>empire</w:t>
      </w:r>
      <w:r>
        <w:rPr>
          <w:rFonts w:ascii="Times New Roman" w:hAnsi="Times New Roman" w:cs="Times New Roman"/>
        </w:rPr>
        <w:t>-</w:t>
      </w:r>
      <w:r w:rsidRPr="00C57762">
        <w:rPr>
          <w:rFonts w:ascii="Times New Roman" w:hAnsi="Times New Roman" w:cs="Times New Roman"/>
        </w:rPr>
        <w:t>scholarship</w:t>
      </w:r>
      <w:r>
        <w:rPr>
          <w:rFonts w:ascii="Times New Roman" w:hAnsi="Times New Roman" w:cs="Times New Roman"/>
        </w:rPr>
        <w:t>’</w:t>
      </w:r>
      <w:r w:rsidRPr="00C57762">
        <w:rPr>
          <w:rFonts w:ascii="Times New Roman" w:hAnsi="Times New Roman" w:cs="Times New Roman"/>
        </w:rPr>
        <w:t xml:space="preserve"> insufficiently addresses traditional conceptual elements of empires such as conquest, coercion, pillaging</w:t>
      </w:r>
      <w:r>
        <w:rPr>
          <w:rFonts w:ascii="Times New Roman" w:hAnsi="Times New Roman" w:cs="Times New Roman"/>
        </w:rPr>
        <w:t>,</w:t>
      </w:r>
      <w:r w:rsidRPr="00C57762">
        <w:rPr>
          <w:rFonts w:ascii="Times New Roman" w:hAnsi="Times New Roman" w:cs="Times New Roman"/>
        </w:rPr>
        <w:t xml:space="preserve"> and hierarchy. </w:t>
      </w:r>
      <w:r>
        <w:rPr>
          <w:rFonts w:ascii="Times New Roman" w:hAnsi="Times New Roman" w:cs="Times New Roman"/>
        </w:rPr>
        <w:t>As a result, a</w:t>
      </w:r>
      <w:r w:rsidRPr="00C57762">
        <w:rPr>
          <w:rFonts w:ascii="Times New Roman" w:hAnsi="Times New Roman" w:cs="Times New Roman"/>
        </w:rPr>
        <w:t xml:space="preserve"> partial – and negative - image of the state of the EU as empire </w:t>
      </w:r>
      <w:r>
        <w:rPr>
          <w:rFonts w:ascii="Times New Roman" w:hAnsi="Times New Roman" w:cs="Times New Roman"/>
        </w:rPr>
        <w:t xml:space="preserve">would </w:t>
      </w:r>
      <w:r w:rsidRPr="00C57762">
        <w:rPr>
          <w:rFonts w:ascii="Times New Roman" w:hAnsi="Times New Roman" w:cs="Times New Roman"/>
        </w:rPr>
        <w:t>emerge</w:t>
      </w:r>
      <w:r>
        <w:rPr>
          <w:rFonts w:ascii="Times New Roman" w:hAnsi="Times New Roman" w:cs="Times New Roman"/>
        </w:rPr>
        <w:t xml:space="preserve"> from such scholarship </w:t>
      </w:r>
      <w:r w:rsidRPr="00C57762">
        <w:rPr>
          <w:rFonts w:ascii="Times New Roman" w:hAnsi="Times New Roman" w:cs="Times New Roman"/>
        </w:rPr>
        <w:t xml:space="preserve">which </w:t>
      </w:r>
      <w:r>
        <w:rPr>
          <w:rFonts w:ascii="Times New Roman" w:hAnsi="Times New Roman" w:cs="Times New Roman"/>
        </w:rPr>
        <w:t xml:space="preserve">would, according to Pourchot, </w:t>
      </w:r>
      <w:r w:rsidRPr="00C57762">
        <w:rPr>
          <w:rFonts w:ascii="Times New Roman" w:hAnsi="Times New Roman" w:cs="Times New Roman"/>
        </w:rPr>
        <w:t>benefit from more historically contextualized accounts of the drivers of enlargement, the sustainability elements of enlargement, and the modern types of hierarchy arising from post-commu</w:t>
      </w:r>
      <w:r>
        <w:rPr>
          <w:rFonts w:ascii="Times New Roman" w:hAnsi="Times New Roman" w:cs="Times New Roman"/>
        </w:rPr>
        <w:t>nist states’ accession to the European Union.</w:t>
      </w:r>
    </w:p>
    <w:p w14:paraId="2FC02B8E" w14:textId="12B8269B" w:rsidR="00D16B1C" w:rsidRPr="00190F64" w:rsidRDefault="00D16B1C" w:rsidP="0028022F">
      <w:pPr>
        <w:spacing w:line="480" w:lineRule="auto"/>
        <w:ind w:firstLine="360"/>
        <w:jc w:val="both"/>
        <w:rPr>
          <w:rFonts w:ascii="Times New Roman" w:hAnsi="Times New Roman" w:cs="Times New Roman"/>
        </w:rPr>
      </w:pPr>
      <w:r>
        <w:rPr>
          <w:rFonts w:ascii="Times New Roman" w:hAnsi="Times New Roman" w:cs="Times New Roman"/>
        </w:rPr>
        <w:t xml:space="preserve">In response to traditional conceptualizations of ‘empire’, such as the one advanced by </w:t>
      </w:r>
      <w:r w:rsidRPr="006E1E35">
        <w:rPr>
          <w:rFonts w:ascii="Times New Roman" w:hAnsi="Times New Roman" w:cs="Times New Roman"/>
        </w:rPr>
        <w:t xml:space="preserve">Pourchot, Hartmut Behr’s paper engages a relation between two contested and complex concepts, those of ‘empire’ and ‘governing from the distance’. </w:t>
      </w:r>
      <w:r>
        <w:rPr>
          <w:rFonts w:ascii="Times New Roman" w:hAnsi="Times New Roman" w:cs="Times New Roman"/>
        </w:rPr>
        <w:t xml:space="preserve">In his </w:t>
      </w:r>
      <w:r w:rsidR="00DD1168">
        <w:rPr>
          <w:rFonts w:ascii="Times New Roman" w:hAnsi="Times New Roman" w:cs="Times New Roman"/>
        </w:rPr>
        <w:t>chapter</w:t>
      </w:r>
      <w:r>
        <w:rPr>
          <w:rFonts w:ascii="Times New Roman" w:hAnsi="Times New Roman" w:cs="Times New Roman"/>
        </w:rPr>
        <w:t xml:space="preserve">, Behr first </w:t>
      </w:r>
      <w:r w:rsidRPr="006E1E35">
        <w:rPr>
          <w:rFonts w:ascii="Times New Roman" w:hAnsi="Times New Roman" w:cs="Times New Roman"/>
          <w:color w:val="000000"/>
        </w:rPr>
        <w:t>go</w:t>
      </w:r>
      <w:r>
        <w:rPr>
          <w:rFonts w:ascii="Times New Roman" w:hAnsi="Times New Roman" w:cs="Times New Roman"/>
          <w:color w:val="000000"/>
        </w:rPr>
        <w:t>es</w:t>
      </w:r>
      <w:r w:rsidRPr="006E1E35">
        <w:rPr>
          <w:rFonts w:ascii="Times New Roman" w:hAnsi="Times New Roman" w:cs="Times New Roman"/>
          <w:color w:val="000000"/>
        </w:rPr>
        <w:t xml:space="preserve"> back to the</w:t>
      </w:r>
      <w:r>
        <w:rPr>
          <w:rFonts w:ascii="Times New Roman" w:hAnsi="Times New Roman" w:cs="Times New Roman"/>
          <w:color w:val="000000"/>
        </w:rPr>
        <w:t xml:space="preserve"> Latin term of </w:t>
      </w:r>
      <w:r w:rsidR="00EF239F">
        <w:rPr>
          <w:rFonts w:ascii="Times New Roman" w:hAnsi="Times New Roman" w:cs="Times New Roman"/>
          <w:color w:val="000000"/>
        </w:rPr>
        <w:t>‘</w:t>
      </w:r>
      <w:r>
        <w:rPr>
          <w:rFonts w:ascii="Times New Roman" w:hAnsi="Times New Roman" w:cs="Times New Roman"/>
          <w:color w:val="000000"/>
        </w:rPr>
        <w:t>imperium</w:t>
      </w:r>
      <w:r w:rsidR="00EF239F">
        <w:rPr>
          <w:rFonts w:ascii="Times New Roman" w:hAnsi="Times New Roman" w:cs="Times New Roman"/>
          <w:color w:val="000000"/>
        </w:rPr>
        <w:t>’</w:t>
      </w:r>
      <w:r>
        <w:rPr>
          <w:rFonts w:ascii="Times New Roman" w:hAnsi="Times New Roman" w:cs="Times New Roman"/>
          <w:color w:val="000000"/>
        </w:rPr>
        <w:t xml:space="preserve"> and</w:t>
      </w:r>
      <w:r w:rsidRPr="006E1E35">
        <w:rPr>
          <w:rFonts w:ascii="Times New Roman" w:hAnsi="Times New Roman" w:cs="Times New Roman"/>
          <w:color w:val="000000"/>
        </w:rPr>
        <w:t xml:space="preserve"> explore</w:t>
      </w:r>
      <w:r>
        <w:rPr>
          <w:rFonts w:ascii="Times New Roman" w:hAnsi="Times New Roman" w:cs="Times New Roman"/>
          <w:color w:val="000000"/>
        </w:rPr>
        <w:t>s</w:t>
      </w:r>
      <w:r w:rsidRPr="006E1E35">
        <w:rPr>
          <w:rFonts w:ascii="Times New Roman" w:hAnsi="Times New Roman" w:cs="Times New Roman"/>
          <w:color w:val="000000"/>
        </w:rPr>
        <w:t xml:space="preserve"> its manifold meanings of which </w:t>
      </w:r>
      <w:r w:rsidRPr="006E1E35">
        <w:rPr>
          <w:rFonts w:ascii="Times New Roman" w:hAnsi="Times New Roman" w:cs="Times New Roman"/>
          <w:color w:val="000000"/>
        </w:rPr>
        <w:lastRenderedPageBreak/>
        <w:t xml:space="preserve">the English </w:t>
      </w:r>
      <w:r w:rsidR="00EF239F">
        <w:rPr>
          <w:rFonts w:ascii="Times New Roman" w:hAnsi="Times New Roman" w:cs="Times New Roman"/>
          <w:color w:val="000000"/>
        </w:rPr>
        <w:t>‘</w:t>
      </w:r>
      <w:r w:rsidRPr="006E1E35">
        <w:rPr>
          <w:rFonts w:ascii="Times New Roman" w:hAnsi="Times New Roman" w:cs="Times New Roman"/>
          <w:color w:val="000000"/>
        </w:rPr>
        <w:t>empire</w:t>
      </w:r>
      <w:r w:rsidR="00EF239F">
        <w:rPr>
          <w:rFonts w:ascii="Times New Roman" w:hAnsi="Times New Roman" w:cs="Times New Roman"/>
          <w:color w:val="000000"/>
        </w:rPr>
        <w:t>’</w:t>
      </w:r>
      <w:r w:rsidRPr="006E1E35">
        <w:rPr>
          <w:rFonts w:ascii="Times New Roman" w:hAnsi="Times New Roman" w:cs="Times New Roman"/>
          <w:color w:val="000000"/>
        </w:rPr>
        <w:t xml:space="preserve"> appears to be a narrowed-down imagination over centuries of linguis</w:t>
      </w:r>
      <w:r>
        <w:rPr>
          <w:rFonts w:ascii="Times New Roman" w:hAnsi="Times New Roman" w:cs="Times New Roman"/>
          <w:color w:val="000000"/>
        </w:rPr>
        <w:t>tic and political controversies.</w:t>
      </w:r>
      <w:r w:rsidRPr="006E1E35">
        <w:rPr>
          <w:rFonts w:ascii="Times New Roman" w:hAnsi="Times New Roman" w:cs="Times New Roman"/>
          <w:color w:val="000000"/>
        </w:rPr>
        <w:t xml:space="preserve"> </w:t>
      </w:r>
      <w:r>
        <w:rPr>
          <w:rFonts w:ascii="Times New Roman" w:hAnsi="Times New Roman" w:cs="Times New Roman"/>
          <w:color w:val="000000"/>
        </w:rPr>
        <w:t>He then employs a</w:t>
      </w:r>
      <w:r w:rsidRPr="006E1E35">
        <w:rPr>
          <w:rFonts w:ascii="Times New Roman" w:hAnsi="Times New Roman" w:cs="Times New Roman"/>
          <w:color w:val="000000"/>
        </w:rPr>
        <w:t xml:space="preserve"> historiographical approach </w:t>
      </w:r>
      <w:r>
        <w:rPr>
          <w:rFonts w:ascii="Times New Roman" w:hAnsi="Times New Roman" w:cs="Times New Roman"/>
          <w:color w:val="000000"/>
        </w:rPr>
        <w:t xml:space="preserve">that </w:t>
      </w:r>
      <w:r w:rsidR="00362F80">
        <w:rPr>
          <w:rFonts w:ascii="Times New Roman" w:hAnsi="Times New Roman" w:cs="Times New Roman"/>
          <w:color w:val="000000"/>
        </w:rPr>
        <w:t>suggests a feature of ‘</w:t>
      </w:r>
      <w:r w:rsidRPr="006E1E35">
        <w:rPr>
          <w:rFonts w:ascii="Times New Roman" w:hAnsi="Times New Roman" w:cs="Times New Roman"/>
          <w:color w:val="000000"/>
        </w:rPr>
        <w:t>imperium</w:t>
      </w:r>
      <w:r w:rsidR="00362F80">
        <w:rPr>
          <w:rFonts w:ascii="Times New Roman" w:hAnsi="Times New Roman" w:cs="Times New Roman"/>
          <w:color w:val="000000"/>
        </w:rPr>
        <w:t>’</w:t>
      </w:r>
      <w:r w:rsidRPr="006E1E35">
        <w:rPr>
          <w:rFonts w:ascii="Times New Roman" w:hAnsi="Times New Roman" w:cs="Times New Roman"/>
          <w:color w:val="000000"/>
        </w:rPr>
        <w:t xml:space="preserve"> which appears to </w:t>
      </w:r>
      <w:r>
        <w:rPr>
          <w:rFonts w:ascii="Times New Roman" w:hAnsi="Times New Roman" w:cs="Times New Roman"/>
          <w:color w:val="000000"/>
        </w:rPr>
        <w:t xml:space="preserve">have </w:t>
      </w:r>
      <w:r w:rsidRPr="006E1E35">
        <w:rPr>
          <w:rFonts w:ascii="Times New Roman" w:hAnsi="Times New Roman" w:cs="Times New Roman"/>
          <w:color w:val="000000"/>
        </w:rPr>
        <w:t>survive</w:t>
      </w:r>
      <w:r>
        <w:rPr>
          <w:rFonts w:ascii="Times New Roman" w:hAnsi="Times New Roman" w:cs="Times New Roman"/>
          <w:color w:val="000000"/>
        </w:rPr>
        <w:t>d</w:t>
      </w:r>
      <w:r w:rsidRPr="006E1E35">
        <w:rPr>
          <w:rFonts w:ascii="Times New Roman" w:hAnsi="Times New Roman" w:cs="Times New Roman"/>
          <w:color w:val="000000"/>
        </w:rPr>
        <w:t xml:space="preserve"> in contemporary politics and </w:t>
      </w:r>
      <w:r>
        <w:rPr>
          <w:rFonts w:ascii="Times New Roman" w:hAnsi="Times New Roman" w:cs="Times New Roman"/>
          <w:color w:val="000000"/>
        </w:rPr>
        <w:t xml:space="preserve">which </w:t>
      </w:r>
      <w:r w:rsidRPr="006E1E35">
        <w:rPr>
          <w:rFonts w:ascii="Times New Roman" w:hAnsi="Times New Roman" w:cs="Times New Roman"/>
          <w:color w:val="000000"/>
        </w:rPr>
        <w:t>serve</w:t>
      </w:r>
      <w:r>
        <w:rPr>
          <w:rFonts w:ascii="Times New Roman" w:hAnsi="Times New Roman" w:cs="Times New Roman"/>
          <w:color w:val="000000"/>
        </w:rPr>
        <w:t>s</w:t>
      </w:r>
      <w:r w:rsidRPr="006E1E35">
        <w:rPr>
          <w:rFonts w:ascii="Times New Roman" w:hAnsi="Times New Roman" w:cs="Times New Roman"/>
          <w:color w:val="000000"/>
        </w:rPr>
        <w:t xml:space="preserve"> as a tool to identify </w:t>
      </w:r>
      <w:r w:rsidR="00362F80">
        <w:rPr>
          <w:rFonts w:ascii="Times New Roman" w:hAnsi="Times New Roman" w:cs="Times New Roman"/>
          <w:color w:val="000000"/>
        </w:rPr>
        <w:t>‘e</w:t>
      </w:r>
      <w:r w:rsidRPr="006E1E35">
        <w:rPr>
          <w:rFonts w:ascii="Times New Roman" w:hAnsi="Times New Roman" w:cs="Times New Roman"/>
          <w:color w:val="000000"/>
        </w:rPr>
        <w:t>mpire'/'imperium</w:t>
      </w:r>
      <w:r w:rsidR="00362F80">
        <w:rPr>
          <w:rFonts w:ascii="Times New Roman" w:hAnsi="Times New Roman" w:cs="Times New Roman"/>
          <w:color w:val="000000"/>
        </w:rPr>
        <w:t>’</w:t>
      </w:r>
      <w:r w:rsidRPr="006E1E35">
        <w:rPr>
          <w:rFonts w:ascii="Times New Roman" w:hAnsi="Times New Roman" w:cs="Times New Roman"/>
          <w:color w:val="000000"/>
        </w:rPr>
        <w:t xml:space="preserve"> in our times. This feature can be captured by the imaginary for </w:t>
      </w:r>
      <w:r>
        <w:rPr>
          <w:rFonts w:ascii="Times New Roman" w:hAnsi="Times New Roman" w:cs="Times New Roman"/>
          <w:color w:val="000000"/>
        </w:rPr>
        <w:t xml:space="preserve">- what Behr calls </w:t>
      </w:r>
      <w:r w:rsidR="0066054A">
        <w:rPr>
          <w:rFonts w:ascii="Times New Roman" w:hAnsi="Times New Roman" w:cs="Times New Roman"/>
          <w:color w:val="000000"/>
        </w:rPr>
        <w:t>–</w:t>
      </w:r>
      <w:r>
        <w:rPr>
          <w:rFonts w:ascii="Times New Roman" w:hAnsi="Times New Roman" w:cs="Times New Roman"/>
          <w:color w:val="000000"/>
        </w:rPr>
        <w:t xml:space="preserve"> </w:t>
      </w:r>
      <w:r w:rsidR="0066054A">
        <w:rPr>
          <w:rFonts w:ascii="Times New Roman" w:hAnsi="Times New Roman" w:cs="Times New Roman"/>
          <w:color w:val="000000"/>
        </w:rPr>
        <w:t>‘g</w:t>
      </w:r>
      <w:r w:rsidRPr="006E1E35">
        <w:rPr>
          <w:rFonts w:ascii="Times New Roman" w:hAnsi="Times New Roman" w:cs="Times New Roman"/>
          <w:color w:val="000000"/>
        </w:rPr>
        <w:t>overning from a distance</w:t>
      </w:r>
      <w:r w:rsidR="0066054A">
        <w:rPr>
          <w:rFonts w:ascii="Times New Roman" w:hAnsi="Times New Roman" w:cs="Times New Roman"/>
          <w:color w:val="000000"/>
        </w:rPr>
        <w:t>’</w:t>
      </w:r>
      <w:r w:rsidRPr="006E1E35">
        <w:rPr>
          <w:rFonts w:ascii="Times New Roman" w:hAnsi="Times New Roman" w:cs="Times New Roman"/>
          <w:color w:val="000000"/>
        </w:rPr>
        <w:t xml:space="preserve"> and thus draws on Edward Said and Michel Foucault, at the same time linking them back to the Lat</w:t>
      </w:r>
      <w:r w:rsidR="001C10AD">
        <w:rPr>
          <w:rFonts w:ascii="Times New Roman" w:hAnsi="Times New Roman" w:cs="Times New Roman"/>
          <w:color w:val="000000"/>
        </w:rPr>
        <w:t>in richness of ‘</w:t>
      </w:r>
      <w:r w:rsidRPr="006E1E35">
        <w:rPr>
          <w:rFonts w:ascii="Times New Roman" w:hAnsi="Times New Roman" w:cs="Times New Roman"/>
          <w:color w:val="000000"/>
        </w:rPr>
        <w:t>imperium</w:t>
      </w:r>
      <w:r w:rsidR="001C10AD">
        <w:rPr>
          <w:rFonts w:ascii="Times New Roman" w:hAnsi="Times New Roman" w:cs="Times New Roman"/>
          <w:color w:val="000000"/>
        </w:rPr>
        <w:t>’</w:t>
      </w:r>
      <w:r w:rsidRPr="006E1E35">
        <w:rPr>
          <w:rFonts w:ascii="Times New Roman" w:hAnsi="Times New Roman" w:cs="Times New Roman"/>
          <w:color w:val="000000"/>
        </w:rPr>
        <w:t xml:space="preserve"> and the question of instruments of governing.</w:t>
      </w:r>
      <w:r>
        <w:rPr>
          <w:rFonts w:ascii="Times New Roman" w:hAnsi="Times New Roman" w:cs="Times New Roman"/>
          <w:color w:val="000000"/>
        </w:rPr>
        <w:t xml:space="preserve"> It is within this context that the EU, according to Behr, can be seen as representing a contemporary form of empire.</w:t>
      </w:r>
    </w:p>
    <w:p w14:paraId="7A53A227" w14:textId="4F77DE16" w:rsidR="00D16B1C" w:rsidRPr="00992C95" w:rsidRDefault="00D16B1C" w:rsidP="0028022F">
      <w:pPr>
        <w:autoSpaceDE w:val="0"/>
        <w:autoSpaceDN w:val="0"/>
        <w:adjustRightInd w:val="0"/>
        <w:spacing w:line="480" w:lineRule="auto"/>
        <w:ind w:firstLine="360"/>
        <w:jc w:val="both"/>
        <w:rPr>
          <w:rFonts w:ascii="Times New Roman" w:eastAsiaTheme="minorHAnsi" w:hAnsi="Times New Roman" w:cs="Times New Roman"/>
        </w:rPr>
      </w:pPr>
      <w:r>
        <w:rPr>
          <w:rFonts w:ascii="Times New Roman" w:eastAsiaTheme="minorHAnsi" w:hAnsi="Times New Roman" w:cs="Times New Roman"/>
        </w:rPr>
        <w:t>Another feature of contemporary empire is suggested by Jan Zielonka. According to Zielonka, e</w:t>
      </w:r>
      <w:r w:rsidRPr="00C57762">
        <w:rPr>
          <w:rFonts w:ascii="Times New Roman" w:eastAsiaTheme="minorHAnsi" w:hAnsi="Times New Roman" w:cs="Times New Roman"/>
        </w:rPr>
        <w:t>mpire represents a type of political organization in which the me</w:t>
      </w:r>
      <w:r>
        <w:rPr>
          <w:rFonts w:ascii="Times New Roman" w:eastAsiaTheme="minorHAnsi" w:hAnsi="Times New Roman" w:cs="Times New Roman"/>
        </w:rPr>
        <w:t xml:space="preserve">tropolis exercises control over </w:t>
      </w:r>
      <w:r w:rsidRPr="00C57762">
        <w:rPr>
          <w:rFonts w:ascii="Times New Roman" w:eastAsiaTheme="minorHAnsi" w:hAnsi="Times New Roman" w:cs="Times New Roman"/>
        </w:rPr>
        <w:t>diverse peripheral actors through formal annexations a</w:t>
      </w:r>
      <w:r>
        <w:rPr>
          <w:rFonts w:ascii="Times New Roman" w:eastAsiaTheme="minorHAnsi" w:hAnsi="Times New Roman" w:cs="Times New Roman"/>
        </w:rPr>
        <w:t xml:space="preserve">nd/or various forms of informal </w:t>
      </w:r>
      <w:r w:rsidRPr="00C57762">
        <w:rPr>
          <w:rFonts w:ascii="Times New Roman" w:eastAsiaTheme="minorHAnsi" w:hAnsi="Times New Roman" w:cs="Times New Roman"/>
        </w:rPr>
        <w:t xml:space="preserve">domination. </w:t>
      </w:r>
      <w:r>
        <w:rPr>
          <w:rFonts w:ascii="Times New Roman" w:eastAsiaTheme="minorHAnsi" w:hAnsi="Times New Roman" w:cs="Times New Roman"/>
        </w:rPr>
        <w:t xml:space="preserve">Although at first sight it seems that the EU cannot be classified as empire, Zielonka argues that the EU represents a vast </w:t>
      </w:r>
      <w:r w:rsidRPr="00C57762">
        <w:rPr>
          <w:rFonts w:ascii="Times New Roman" w:eastAsiaTheme="minorHAnsi" w:hAnsi="Times New Roman" w:cs="Times New Roman"/>
        </w:rPr>
        <w:t>territorial unit wi</w:t>
      </w:r>
      <w:r>
        <w:rPr>
          <w:rFonts w:ascii="Times New Roman" w:eastAsiaTheme="minorHAnsi" w:hAnsi="Times New Roman" w:cs="Times New Roman"/>
        </w:rPr>
        <w:t xml:space="preserve">th sizeable power and resources and which often imposes severe domestic </w:t>
      </w:r>
      <w:r w:rsidRPr="00C57762">
        <w:rPr>
          <w:rFonts w:ascii="Times New Roman" w:eastAsiaTheme="minorHAnsi" w:hAnsi="Times New Roman" w:cs="Times New Roman"/>
        </w:rPr>
        <w:t>constraints o</w:t>
      </w:r>
      <w:r>
        <w:rPr>
          <w:rFonts w:ascii="Times New Roman" w:eastAsiaTheme="minorHAnsi" w:hAnsi="Times New Roman" w:cs="Times New Roman"/>
        </w:rPr>
        <w:t>n</w:t>
      </w:r>
      <w:r w:rsidRPr="00C57762">
        <w:rPr>
          <w:rFonts w:ascii="Times New Roman" w:eastAsiaTheme="minorHAnsi" w:hAnsi="Times New Roman" w:cs="Times New Roman"/>
        </w:rPr>
        <w:t xml:space="preserve"> formally sovereign actors, including its own membe</w:t>
      </w:r>
      <w:r>
        <w:rPr>
          <w:rFonts w:ascii="Times New Roman" w:eastAsiaTheme="minorHAnsi" w:hAnsi="Times New Roman" w:cs="Times New Roman"/>
        </w:rPr>
        <w:t xml:space="preserve">r states. Like all empires, the </w:t>
      </w:r>
      <w:r w:rsidRPr="00C57762">
        <w:rPr>
          <w:rFonts w:ascii="Times New Roman" w:eastAsiaTheme="minorHAnsi" w:hAnsi="Times New Roman" w:cs="Times New Roman"/>
        </w:rPr>
        <w:t xml:space="preserve">EU </w:t>
      </w:r>
      <w:r>
        <w:rPr>
          <w:rFonts w:ascii="Times New Roman" w:eastAsiaTheme="minorHAnsi" w:hAnsi="Times New Roman" w:cs="Times New Roman"/>
        </w:rPr>
        <w:t xml:space="preserve">would also have </w:t>
      </w:r>
      <w:r w:rsidRPr="00C57762">
        <w:rPr>
          <w:rFonts w:ascii="Times New Roman" w:eastAsiaTheme="minorHAnsi" w:hAnsi="Times New Roman" w:cs="Times New Roman"/>
        </w:rPr>
        <w:t>a civilizing narrat</w:t>
      </w:r>
      <w:r>
        <w:rPr>
          <w:rFonts w:ascii="Times New Roman" w:eastAsiaTheme="minorHAnsi" w:hAnsi="Times New Roman" w:cs="Times New Roman"/>
        </w:rPr>
        <w:t>ive, if not a civilizing mission since</w:t>
      </w:r>
      <w:r w:rsidRPr="00C57762">
        <w:rPr>
          <w:rFonts w:ascii="Times New Roman" w:eastAsiaTheme="minorHAnsi" w:hAnsi="Times New Roman" w:cs="Times New Roman"/>
        </w:rPr>
        <w:t xml:space="preserve"> i</w:t>
      </w:r>
      <w:r>
        <w:rPr>
          <w:rFonts w:ascii="Times New Roman" w:eastAsiaTheme="minorHAnsi" w:hAnsi="Times New Roman" w:cs="Times New Roman"/>
        </w:rPr>
        <w:t xml:space="preserve">t claims to be an indispensable </w:t>
      </w:r>
      <w:r w:rsidRPr="00C57762">
        <w:rPr>
          <w:rFonts w:ascii="Times New Roman" w:eastAsiaTheme="minorHAnsi" w:hAnsi="Times New Roman" w:cs="Times New Roman"/>
        </w:rPr>
        <w:t xml:space="preserve">agent of modernity and peace in Europe and beyond. </w:t>
      </w:r>
      <w:r>
        <w:rPr>
          <w:rFonts w:ascii="Times New Roman" w:eastAsiaTheme="minorHAnsi" w:hAnsi="Times New Roman" w:cs="Times New Roman"/>
        </w:rPr>
        <w:t xml:space="preserve">Zielonka’s </w:t>
      </w:r>
      <w:r w:rsidR="000479D1">
        <w:rPr>
          <w:rFonts w:ascii="Times New Roman" w:eastAsiaTheme="minorHAnsi" w:hAnsi="Times New Roman" w:cs="Times New Roman"/>
        </w:rPr>
        <w:t>chapter</w:t>
      </w:r>
      <w:r>
        <w:rPr>
          <w:rFonts w:ascii="Times New Roman" w:eastAsiaTheme="minorHAnsi" w:hAnsi="Times New Roman" w:cs="Times New Roman"/>
        </w:rPr>
        <w:t xml:space="preserve"> not only demonstrates how the EU</w:t>
      </w:r>
      <w:r w:rsidRPr="00C57762">
        <w:rPr>
          <w:rFonts w:ascii="Times New Roman" w:eastAsiaTheme="minorHAnsi" w:hAnsi="Times New Roman" w:cs="Times New Roman"/>
        </w:rPr>
        <w:t xml:space="preserve"> look</w:t>
      </w:r>
      <w:r>
        <w:rPr>
          <w:rFonts w:ascii="Times New Roman" w:eastAsiaTheme="minorHAnsi" w:hAnsi="Times New Roman" w:cs="Times New Roman"/>
        </w:rPr>
        <w:t>s</w:t>
      </w:r>
      <w:r w:rsidRPr="00C57762">
        <w:rPr>
          <w:rFonts w:ascii="Times New Roman" w:eastAsiaTheme="minorHAnsi" w:hAnsi="Times New Roman" w:cs="Times New Roman"/>
        </w:rPr>
        <w:t>, walk</w:t>
      </w:r>
      <w:r>
        <w:rPr>
          <w:rFonts w:ascii="Times New Roman" w:eastAsiaTheme="minorHAnsi" w:hAnsi="Times New Roman" w:cs="Times New Roman"/>
        </w:rPr>
        <w:t>s,</w:t>
      </w:r>
      <w:r w:rsidRPr="00C57762">
        <w:rPr>
          <w:rFonts w:ascii="Times New Roman" w:eastAsiaTheme="minorHAnsi" w:hAnsi="Times New Roman" w:cs="Times New Roman"/>
        </w:rPr>
        <w:t xml:space="preserve"> and talk</w:t>
      </w:r>
      <w:r>
        <w:rPr>
          <w:rFonts w:ascii="Times New Roman" w:eastAsiaTheme="minorHAnsi" w:hAnsi="Times New Roman" w:cs="Times New Roman"/>
        </w:rPr>
        <w:t>s</w:t>
      </w:r>
      <w:r w:rsidRPr="00C57762">
        <w:rPr>
          <w:rFonts w:ascii="Times New Roman" w:eastAsiaTheme="minorHAnsi" w:hAnsi="Times New Roman" w:cs="Times New Roman"/>
        </w:rPr>
        <w:t xml:space="preserve"> as empires</w:t>
      </w:r>
      <w:r>
        <w:rPr>
          <w:rFonts w:ascii="Times New Roman" w:eastAsiaTheme="minorHAnsi" w:hAnsi="Times New Roman" w:cs="Times New Roman"/>
        </w:rPr>
        <w:t xml:space="preserve"> do, b</w:t>
      </w:r>
      <w:r w:rsidR="00D22C72">
        <w:rPr>
          <w:rFonts w:ascii="Times New Roman" w:eastAsiaTheme="minorHAnsi" w:hAnsi="Times New Roman" w:cs="Times New Roman"/>
        </w:rPr>
        <w:t>ut, too,</w:t>
      </w:r>
      <w:r>
        <w:rPr>
          <w:rFonts w:ascii="Times New Roman" w:eastAsiaTheme="minorHAnsi" w:hAnsi="Times New Roman" w:cs="Times New Roman"/>
        </w:rPr>
        <w:t xml:space="preserve"> examines</w:t>
      </w:r>
      <w:r w:rsidRPr="00C57762">
        <w:rPr>
          <w:rFonts w:ascii="Times New Roman" w:eastAsiaTheme="minorHAnsi" w:hAnsi="Times New Roman" w:cs="Times New Roman"/>
        </w:rPr>
        <w:t xml:space="preserve"> the implications </w:t>
      </w:r>
      <w:r>
        <w:rPr>
          <w:rFonts w:ascii="Times New Roman" w:eastAsiaTheme="minorHAnsi" w:hAnsi="Times New Roman" w:cs="Times New Roman"/>
        </w:rPr>
        <w:t>of this phenomenon for</w:t>
      </w:r>
      <w:r w:rsidRPr="00C57762">
        <w:rPr>
          <w:rFonts w:ascii="Times New Roman" w:eastAsiaTheme="minorHAnsi" w:hAnsi="Times New Roman" w:cs="Times New Roman"/>
        </w:rPr>
        <w:t xml:space="preserve"> the evolv</w:t>
      </w:r>
      <w:r>
        <w:rPr>
          <w:rFonts w:ascii="Times New Roman" w:eastAsiaTheme="minorHAnsi" w:hAnsi="Times New Roman" w:cs="Times New Roman"/>
        </w:rPr>
        <w:t>ing nature of European politics.</w:t>
      </w:r>
    </w:p>
    <w:p w14:paraId="75809B84" w14:textId="1B07B8E1" w:rsidR="00D16B1C" w:rsidRPr="006E1E35" w:rsidRDefault="00D16B1C" w:rsidP="0028022F">
      <w:pPr>
        <w:spacing w:line="480" w:lineRule="auto"/>
        <w:ind w:firstLine="360"/>
        <w:jc w:val="both"/>
        <w:rPr>
          <w:rFonts w:ascii="Times New Roman" w:hAnsi="Times New Roman" w:cs="Times New Roman"/>
        </w:rPr>
      </w:pPr>
      <w:r w:rsidRPr="005E7E48">
        <w:rPr>
          <w:rFonts w:ascii="Times New Roman" w:hAnsi="Times New Roman" w:cs="Times New Roman"/>
        </w:rPr>
        <w:t xml:space="preserve">In his </w:t>
      </w:r>
      <w:r w:rsidR="00024F50">
        <w:rPr>
          <w:rFonts w:ascii="Times New Roman" w:hAnsi="Times New Roman" w:cs="Times New Roman"/>
        </w:rPr>
        <w:t>chapter</w:t>
      </w:r>
      <w:r>
        <w:rPr>
          <w:rFonts w:ascii="Times New Roman" w:hAnsi="Times New Roman" w:cs="Times New Roman"/>
        </w:rPr>
        <w:t xml:space="preserve"> on the EU as empire in the 21</w:t>
      </w:r>
      <w:r w:rsidRPr="001010A8">
        <w:rPr>
          <w:rFonts w:ascii="Times New Roman" w:hAnsi="Times New Roman" w:cs="Times New Roman"/>
          <w:vertAlign w:val="superscript"/>
        </w:rPr>
        <w:t>st</w:t>
      </w:r>
      <w:r>
        <w:rPr>
          <w:rFonts w:ascii="Times New Roman" w:hAnsi="Times New Roman" w:cs="Times New Roman"/>
        </w:rPr>
        <w:t xml:space="preserve"> century</w:t>
      </w:r>
      <w:r w:rsidRPr="005E7E48">
        <w:rPr>
          <w:rFonts w:ascii="Times New Roman" w:hAnsi="Times New Roman" w:cs="Times New Roman"/>
        </w:rPr>
        <w:t>, József</w:t>
      </w:r>
      <w:r w:rsidRPr="00C57762">
        <w:rPr>
          <w:rFonts w:ascii="Times New Roman" w:hAnsi="Times New Roman" w:cs="Times New Roman"/>
        </w:rPr>
        <w:t xml:space="preserve"> Böröcz</w:t>
      </w:r>
      <w:r>
        <w:rPr>
          <w:rFonts w:ascii="Times New Roman" w:hAnsi="Times New Roman" w:cs="Times New Roman"/>
        </w:rPr>
        <w:t xml:space="preserve"> adopts a historical</w:t>
      </w:r>
      <w:r w:rsidR="005701AD">
        <w:rPr>
          <w:rFonts w:ascii="Times New Roman" w:hAnsi="Times New Roman" w:cs="Times New Roman"/>
        </w:rPr>
        <w:t>-</w:t>
      </w:r>
      <w:r>
        <w:rPr>
          <w:rFonts w:ascii="Times New Roman" w:hAnsi="Times New Roman" w:cs="Times New Roman"/>
        </w:rPr>
        <w:t xml:space="preserve">sociological approach and argues that </w:t>
      </w:r>
      <w:r w:rsidRPr="00C57762">
        <w:rPr>
          <w:rFonts w:ascii="Times New Roman" w:hAnsi="Times New Roman" w:cs="Times New Roman"/>
        </w:rPr>
        <w:t xml:space="preserve">West European societies have played a </w:t>
      </w:r>
      <w:r w:rsidRPr="00C57762">
        <w:rPr>
          <w:rFonts w:ascii="Times New Roman" w:hAnsi="Times New Roman" w:cs="Times New Roman"/>
        </w:rPr>
        <w:lastRenderedPageBreak/>
        <w:t xml:space="preserve">central, and exceptionally privileged, part in the history global capitalism. </w:t>
      </w:r>
      <w:r>
        <w:rPr>
          <w:rFonts w:ascii="Times New Roman" w:hAnsi="Times New Roman" w:cs="Times New Roman"/>
        </w:rPr>
        <w:t xml:space="preserve">According to </w:t>
      </w:r>
      <w:r w:rsidRPr="00C57762">
        <w:rPr>
          <w:rFonts w:ascii="Times New Roman" w:hAnsi="Times New Roman" w:cs="Times New Roman"/>
        </w:rPr>
        <w:t>Böröcz</w:t>
      </w:r>
      <w:r>
        <w:rPr>
          <w:rFonts w:ascii="Times New Roman" w:hAnsi="Times New Roman" w:cs="Times New Roman"/>
        </w:rPr>
        <w:t>’s analysis, s</w:t>
      </w:r>
      <w:r w:rsidRPr="00C57762">
        <w:rPr>
          <w:rFonts w:ascii="Times New Roman" w:hAnsi="Times New Roman" w:cs="Times New Roman"/>
        </w:rPr>
        <w:t>ome of the geopolitical and economic foundations of that centrality and privilege have recently begun to sh</w:t>
      </w:r>
      <w:r>
        <w:rPr>
          <w:rFonts w:ascii="Times New Roman" w:hAnsi="Times New Roman" w:cs="Times New Roman"/>
        </w:rPr>
        <w:t>ow powerful signs of erosion. His</w:t>
      </w:r>
      <w:r w:rsidRPr="00C57762">
        <w:rPr>
          <w:rFonts w:ascii="Times New Roman" w:hAnsi="Times New Roman" w:cs="Times New Roman"/>
        </w:rPr>
        <w:t xml:space="preserve"> </w:t>
      </w:r>
      <w:r w:rsidR="00F470C2">
        <w:rPr>
          <w:rFonts w:ascii="Times New Roman" w:hAnsi="Times New Roman" w:cs="Times New Roman"/>
        </w:rPr>
        <w:t>contribution</w:t>
      </w:r>
      <w:r w:rsidRPr="00C57762">
        <w:rPr>
          <w:rFonts w:ascii="Times New Roman" w:hAnsi="Times New Roman" w:cs="Times New Roman"/>
        </w:rPr>
        <w:t xml:space="preserve"> regards the supra-state</w:t>
      </w:r>
      <w:r w:rsidR="00582777">
        <w:rPr>
          <w:rFonts w:ascii="Times New Roman" w:hAnsi="Times New Roman" w:cs="Times New Roman"/>
        </w:rPr>
        <w:t xml:space="preserve"> and the </w:t>
      </w:r>
      <w:r w:rsidRPr="00C57762">
        <w:rPr>
          <w:rFonts w:ascii="Times New Roman" w:hAnsi="Times New Roman" w:cs="Times New Roman"/>
        </w:rPr>
        <w:t>public authority of the European Union as an instrument of a strategic coalition among west and central European capital</w:t>
      </w:r>
      <w:r w:rsidR="0041575B">
        <w:rPr>
          <w:rFonts w:ascii="Times New Roman" w:hAnsi="Times New Roman" w:cs="Times New Roman"/>
        </w:rPr>
        <w:t>,</w:t>
      </w:r>
      <w:r>
        <w:rPr>
          <w:rFonts w:ascii="Times New Roman" w:hAnsi="Times New Roman" w:cs="Times New Roman"/>
        </w:rPr>
        <w:t xml:space="preserve"> </w:t>
      </w:r>
      <w:r w:rsidRPr="00C57762">
        <w:rPr>
          <w:rFonts w:ascii="Times New Roman" w:hAnsi="Times New Roman" w:cs="Times New Roman"/>
        </w:rPr>
        <w:t xml:space="preserve">state apparatuses and populations, aiming to optimize their geopolitical position under </w:t>
      </w:r>
      <w:r>
        <w:rPr>
          <w:rFonts w:ascii="Times New Roman" w:hAnsi="Times New Roman" w:cs="Times New Roman"/>
        </w:rPr>
        <w:t xml:space="preserve">present-day </w:t>
      </w:r>
      <w:r w:rsidRPr="00C57762">
        <w:rPr>
          <w:rFonts w:ascii="Times New Roman" w:hAnsi="Times New Roman" w:cs="Times New Roman"/>
        </w:rPr>
        <w:t>conditions. The key instrument of this new global adjustment</w:t>
      </w:r>
      <w:r>
        <w:rPr>
          <w:rFonts w:ascii="Times New Roman" w:hAnsi="Times New Roman" w:cs="Times New Roman"/>
        </w:rPr>
        <w:t xml:space="preserve"> </w:t>
      </w:r>
      <w:r w:rsidR="00250B5C">
        <w:rPr>
          <w:rFonts w:ascii="Times New Roman" w:hAnsi="Times New Roman" w:cs="Times New Roman"/>
        </w:rPr>
        <w:t xml:space="preserve">would </w:t>
      </w:r>
      <w:r w:rsidRPr="00C57762">
        <w:rPr>
          <w:rFonts w:ascii="Times New Roman" w:hAnsi="Times New Roman" w:cs="Times New Roman"/>
        </w:rPr>
        <w:t xml:space="preserve">bear a clear resemblance to the asymmetrical linkages that constituted the geopolitics of power </w:t>
      </w:r>
      <w:r w:rsidR="00EB437F">
        <w:rPr>
          <w:rFonts w:ascii="Times New Roman" w:hAnsi="Times New Roman" w:cs="Times New Roman"/>
        </w:rPr>
        <w:t xml:space="preserve">of </w:t>
      </w:r>
      <w:r w:rsidRPr="00C57762">
        <w:rPr>
          <w:rFonts w:ascii="Times New Roman" w:hAnsi="Times New Roman" w:cs="Times New Roman"/>
        </w:rPr>
        <w:t xml:space="preserve">empires throughout much of </w:t>
      </w:r>
      <w:r>
        <w:rPr>
          <w:rFonts w:ascii="Times New Roman" w:hAnsi="Times New Roman" w:cs="Times New Roman"/>
        </w:rPr>
        <w:t xml:space="preserve">global </w:t>
      </w:r>
      <w:r w:rsidRPr="00C57762">
        <w:rPr>
          <w:rFonts w:ascii="Times New Roman" w:hAnsi="Times New Roman" w:cs="Times New Roman"/>
        </w:rPr>
        <w:t xml:space="preserve">history. </w:t>
      </w:r>
      <w:r>
        <w:rPr>
          <w:rFonts w:ascii="Times New Roman" w:hAnsi="Times New Roman" w:cs="Times New Roman"/>
        </w:rPr>
        <w:t>In light of this framework,</w:t>
      </w:r>
      <w:r w:rsidRPr="00C57762">
        <w:rPr>
          <w:rFonts w:ascii="Times New Roman" w:hAnsi="Times New Roman" w:cs="Times New Roman"/>
        </w:rPr>
        <w:t xml:space="preserve"> Böröcz</w:t>
      </w:r>
      <w:r w:rsidR="00EB437F">
        <w:rPr>
          <w:rFonts w:ascii="Times New Roman" w:hAnsi="Times New Roman" w:cs="Times New Roman"/>
        </w:rPr>
        <w:t xml:space="preserve"> further </w:t>
      </w:r>
      <w:r w:rsidRPr="00C57762">
        <w:rPr>
          <w:rFonts w:ascii="Times New Roman" w:hAnsi="Times New Roman" w:cs="Times New Roman"/>
        </w:rPr>
        <w:t xml:space="preserve">examines how membership and association agreements work as </w:t>
      </w:r>
      <w:r>
        <w:rPr>
          <w:rFonts w:ascii="Times New Roman" w:hAnsi="Times New Roman" w:cs="Times New Roman"/>
        </w:rPr>
        <w:t>“</w:t>
      </w:r>
      <w:r w:rsidRPr="006E1E35">
        <w:rPr>
          <w:rFonts w:ascii="Times New Roman" w:hAnsi="Times New Roman" w:cs="Times New Roman"/>
        </w:rPr>
        <w:t>enforcement chains”.</w:t>
      </w:r>
    </w:p>
    <w:p w14:paraId="61DAFFC7" w14:textId="40298B4F" w:rsidR="00D16B1C" w:rsidRPr="00C374F2" w:rsidRDefault="00D16B1C" w:rsidP="0028022F">
      <w:pPr>
        <w:spacing w:line="480" w:lineRule="auto"/>
        <w:ind w:firstLine="360"/>
        <w:jc w:val="both"/>
        <w:rPr>
          <w:rStyle w:val="Strong"/>
          <w:rFonts w:ascii="Times New Roman" w:hAnsi="Times New Roman"/>
          <w:b w:val="0"/>
          <w:color w:val="000000"/>
        </w:rPr>
      </w:pPr>
      <w:r>
        <w:rPr>
          <w:rFonts w:ascii="Times New Roman" w:hAnsi="Times New Roman" w:cs="Times New Roman"/>
        </w:rPr>
        <w:t xml:space="preserve">Aligning with the logic of </w:t>
      </w:r>
      <w:r w:rsidRPr="00C57762">
        <w:rPr>
          <w:rFonts w:ascii="Times New Roman" w:hAnsi="Times New Roman" w:cs="Times New Roman"/>
        </w:rPr>
        <w:t>Böröcz</w:t>
      </w:r>
      <w:r>
        <w:rPr>
          <w:rFonts w:ascii="Times New Roman" w:hAnsi="Times New Roman" w:cs="Times New Roman"/>
        </w:rPr>
        <w:t>’s</w:t>
      </w:r>
      <w:r w:rsidRPr="00C57762">
        <w:rPr>
          <w:rFonts w:ascii="Times New Roman" w:hAnsi="Times New Roman" w:cs="Times New Roman"/>
        </w:rPr>
        <w:t xml:space="preserve"> </w:t>
      </w:r>
      <w:r w:rsidR="009B1E90">
        <w:rPr>
          <w:rFonts w:ascii="Times New Roman" w:hAnsi="Times New Roman" w:cs="Times New Roman"/>
        </w:rPr>
        <w:t>chapter</w:t>
      </w:r>
      <w:r>
        <w:rPr>
          <w:rFonts w:ascii="Times New Roman" w:hAnsi="Times New Roman" w:cs="Times New Roman"/>
        </w:rPr>
        <w:t>,</w:t>
      </w:r>
      <w:r w:rsidRPr="00C57762">
        <w:rPr>
          <w:rFonts w:ascii="Times New Roman" w:hAnsi="Times New Roman" w:cs="Times New Roman"/>
        </w:rPr>
        <w:t xml:space="preserve"> </w:t>
      </w:r>
      <w:r>
        <w:rPr>
          <w:rFonts w:ascii="Times New Roman" w:hAnsi="Times New Roman" w:cs="Times New Roman"/>
        </w:rPr>
        <w:t xml:space="preserve">Yannis </w:t>
      </w:r>
      <w:r w:rsidRPr="006E1E35">
        <w:rPr>
          <w:rFonts w:ascii="Times New Roman" w:hAnsi="Times New Roman" w:cs="Times New Roman"/>
        </w:rPr>
        <w:t>Stivachtis</w:t>
      </w:r>
      <w:r>
        <w:rPr>
          <w:rFonts w:ascii="Times New Roman" w:hAnsi="Times New Roman" w:cs="Times New Roman"/>
        </w:rPr>
        <w:t xml:space="preserve"> </w:t>
      </w:r>
      <w:r>
        <w:rPr>
          <w:rStyle w:val="Strong"/>
          <w:rFonts w:ascii="Times New Roman" w:hAnsi="Times New Roman"/>
          <w:b w:val="0"/>
          <w:color w:val="000000"/>
        </w:rPr>
        <w:t>seeks</w:t>
      </w:r>
      <w:r w:rsidRPr="006E1E35">
        <w:rPr>
          <w:rStyle w:val="Strong"/>
          <w:rFonts w:ascii="Times New Roman" w:hAnsi="Times New Roman"/>
          <w:b w:val="0"/>
          <w:color w:val="000000"/>
        </w:rPr>
        <w:t xml:space="preserve"> to re-examine the concept of ‘empire’ and demonstrate</w:t>
      </w:r>
      <w:r>
        <w:rPr>
          <w:rStyle w:val="Strong"/>
          <w:rFonts w:ascii="Times New Roman" w:hAnsi="Times New Roman"/>
          <w:b w:val="0"/>
          <w:color w:val="000000"/>
        </w:rPr>
        <w:t>s</w:t>
      </w:r>
      <w:r w:rsidRPr="006E1E35">
        <w:rPr>
          <w:rStyle w:val="Strong"/>
          <w:rFonts w:ascii="Times New Roman" w:hAnsi="Times New Roman"/>
          <w:b w:val="0"/>
          <w:color w:val="000000"/>
        </w:rPr>
        <w:t xml:space="preserve"> its application to the case of the European Union. </w:t>
      </w:r>
      <w:r>
        <w:rPr>
          <w:rStyle w:val="Strong"/>
          <w:rFonts w:ascii="Times New Roman" w:hAnsi="Times New Roman"/>
          <w:b w:val="0"/>
          <w:color w:val="000000"/>
        </w:rPr>
        <w:t xml:space="preserve">It </w:t>
      </w:r>
      <w:r>
        <w:rPr>
          <w:rFonts w:ascii="Times New Roman" w:hAnsi="Times New Roman" w:cs="Times New Roman"/>
        </w:rPr>
        <w:t>begins with the acknowledgement that the</w:t>
      </w:r>
      <w:r w:rsidRPr="006E1E35">
        <w:rPr>
          <w:rStyle w:val="Strong"/>
          <w:rFonts w:ascii="Times New Roman" w:hAnsi="Times New Roman"/>
          <w:b w:val="0"/>
          <w:color w:val="000000"/>
        </w:rPr>
        <w:t xml:space="preserve"> majority of scholars and practitioners have been very reluctant </w:t>
      </w:r>
      <w:r>
        <w:rPr>
          <w:rStyle w:val="Strong"/>
          <w:rFonts w:ascii="Times New Roman" w:hAnsi="Times New Roman"/>
          <w:b w:val="0"/>
          <w:color w:val="000000"/>
        </w:rPr>
        <w:t>to consider the EU</w:t>
      </w:r>
      <w:r w:rsidRPr="006E1E35">
        <w:rPr>
          <w:rStyle w:val="Strong"/>
          <w:rFonts w:ascii="Times New Roman" w:hAnsi="Times New Roman"/>
          <w:b w:val="0"/>
          <w:color w:val="000000"/>
        </w:rPr>
        <w:t xml:space="preserve"> as an empire </w:t>
      </w:r>
      <w:r>
        <w:rPr>
          <w:rStyle w:val="Strong"/>
          <w:rFonts w:ascii="Times New Roman" w:hAnsi="Times New Roman"/>
          <w:b w:val="0"/>
          <w:color w:val="000000"/>
        </w:rPr>
        <w:t xml:space="preserve">mainly </w:t>
      </w:r>
      <w:r w:rsidRPr="006E1E35">
        <w:rPr>
          <w:rStyle w:val="Strong"/>
          <w:rFonts w:ascii="Times New Roman" w:hAnsi="Times New Roman"/>
          <w:b w:val="0"/>
          <w:color w:val="000000"/>
        </w:rPr>
        <w:t xml:space="preserve">due to the lack of aggressive imperial and expansionist tendencies that </w:t>
      </w:r>
      <w:r>
        <w:rPr>
          <w:rStyle w:val="Strong"/>
          <w:rFonts w:ascii="Times New Roman" w:hAnsi="Times New Roman"/>
          <w:b w:val="0"/>
          <w:color w:val="000000"/>
        </w:rPr>
        <w:t xml:space="preserve">are </w:t>
      </w:r>
      <w:r w:rsidRPr="006E1E35">
        <w:rPr>
          <w:rStyle w:val="Strong"/>
          <w:rFonts w:ascii="Times New Roman" w:hAnsi="Times New Roman"/>
          <w:b w:val="0"/>
          <w:color w:val="000000"/>
        </w:rPr>
        <w:t xml:space="preserve">historically associated with empires. </w:t>
      </w:r>
      <w:r>
        <w:rPr>
          <w:rStyle w:val="Strong"/>
          <w:rFonts w:ascii="Times New Roman" w:hAnsi="Times New Roman"/>
          <w:b w:val="0"/>
          <w:color w:val="000000"/>
        </w:rPr>
        <w:t xml:space="preserve">However, the </w:t>
      </w:r>
      <w:r w:rsidRPr="006E1E35">
        <w:rPr>
          <w:rStyle w:val="Strong"/>
          <w:rFonts w:ascii="Times New Roman" w:hAnsi="Times New Roman"/>
          <w:b w:val="0"/>
          <w:color w:val="000000"/>
        </w:rPr>
        <w:t>paper argues that the process of the creation and expansion of an empire has not been hi</w:t>
      </w:r>
      <w:r>
        <w:rPr>
          <w:rStyle w:val="Strong"/>
          <w:rFonts w:ascii="Times New Roman" w:hAnsi="Times New Roman"/>
          <w:b w:val="0"/>
          <w:color w:val="000000"/>
        </w:rPr>
        <w:t>storically uniform and</w:t>
      </w:r>
      <w:r w:rsidRPr="006E1E35">
        <w:rPr>
          <w:rStyle w:val="Strong"/>
          <w:rFonts w:ascii="Times New Roman" w:hAnsi="Times New Roman"/>
          <w:b w:val="0"/>
          <w:color w:val="000000"/>
        </w:rPr>
        <w:t xml:space="preserve"> that the establishment of an empire can take different forms in the pre</w:t>
      </w:r>
      <w:r>
        <w:rPr>
          <w:rStyle w:val="Strong"/>
          <w:rFonts w:ascii="Times New Roman" w:hAnsi="Times New Roman"/>
          <w:b w:val="0"/>
          <w:color w:val="000000"/>
        </w:rPr>
        <w:t>sence of</w:t>
      </w:r>
      <w:r w:rsidR="00683B8A">
        <w:rPr>
          <w:rStyle w:val="Strong"/>
          <w:rFonts w:ascii="Times New Roman" w:hAnsi="Times New Roman"/>
          <w:b w:val="0"/>
          <w:color w:val="000000"/>
        </w:rPr>
        <w:t xml:space="preserve"> ‘international anarchy’. </w:t>
      </w:r>
      <w:r>
        <w:rPr>
          <w:rStyle w:val="Strong"/>
          <w:rFonts w:ascii="Times New Roman" w:hAnsi="Times New Roman"/>
          <w:b w:val="0"/>
          <w:color w:val="000000"/>
        </w:rPr>
        <w:t>Stivachtis claims that sometimes empires</w:t>
      </w:r>
      <w:r w:rsidRPr="006E1E35">
        <w:rPr>
          <w:rStyle w:val="Strong"/>
          <w:rFonts w:ascii="Times New Roman" w:hAnsi="Times New Roman"/>
          <w:b w:val="0"/>
          <w:color w:val="000000"/>
        </w:rPr>
        <w:t xml:space="preserve"> may represent the end result of aggressive imperial tendencies and</w:t>
      </w:r>
      <w:r>
        <w:rPr>
          <w:rStyle w:val="Strong"/>
          <w:rFonts w:ascii="Times New Roman" w:hAnsi="Times New Roman"/>
          <w:b w:val="0"/>
          <w:color w:val="000000"/>
        </w:rPr>
        <w:t>, at other time</w:t>
      </w:r>
      <w:r w:rsidR="00C6222D">
        <w:rPr>
          <w:rStyle w:val="Strong"/>
          <w:rFonts w:ascii="Times New Roman" w:hAnsi="Times New Roman"/>
          <w:b w:val="0"/>
          <w:color w:val="000000"/>
        </w:rPr>
        <w:t>s</w:t>
      </w:r>
      <w:r>
        <w:rPr>
          <w:rStyle w:val="Strong"/>
          <w:rFonts w:ascii="Times New Roman" w:hAnsi="Times New Roman"/>
          <w:b w:val="0"/>
          <w:color w:val="000000"/>
        </w:rPr>
        <w:t xml:space="preserve">, be ‘just’ </w:t>
      </w:r>
      <w:r w:rsidRPr="006E1E35">
        <w:rPr>
          <w:rStyle w:val="Strong"/>
          <w:rFonts w:ascii="Times New Roman" w:hAnsi="Times New Roman"/>
          <w:b w:val="0"/>
          <w:color w:val="000000"/>
        </w:rPr>
        <w:t>the outcome of a more peaceful process</w:t>
      </w:r>
      <w:r>
        <w:rPr>
          <w:rStyle w:val="Strong"/>
          <w:rFonts w:ascii="Times New Roman" w:hAnsi="Times New Roman"/>
          <w:b w:val="0"/>
          <w:color w:val="000000"/>
        </w:rPr>
        <w:t xml:space="preserve"> of international cooperation</w:t>
      </w:r>
      <w:r w:rsidRPr="006E1E35">
        <w:rPr>
          <w:rStyle w:val="Strong"/>
          <w:rFonts w:ascii="Times New Roman" w:hAnsi="Times New Roman"/>
          <w:b w:val="0"/>
          <w:color w:val="000000"/>
        </w:rPr>
        <w:t>.</w:t>
      </w:r>
      <w:r>
        <w:rPr>
          <w:rStyle w:val="Strong"/>
          <w:rFonts w:ascii="Times New Roman" w:hAnsi="Times New Roman"/>
          <w:b w:val="0"/>
          <w:color w:val="000000"/>
        </w:rPr>
        <w:t xml:space="preserve"> To this end, he focuses on the</w:t>
      </w:r>
      <w:r w:rsidRPr="006E1E35">
        <w:rPr>
          <w:rStyle w:val="Strong"/>
          <w:rFonts w:ascii="Times New Roman" w:hAnsi="Times New Roman"/>
          <w:b w:val="0"/>
          <w:color w:val="000000"/>
        </w:rPr>
        <w:t xml:space="preserve"> </w:t>
      </w:r>
      <w:r w:rsidRPr="00C57762">
        <w:rPr>
          <w:rFonts w:ascii="Times New Roman" w:hAnsi="Times New Roman" w:cs="Times New Roman"/>
        </w:rPr>
        <w:t>EU</w:t>
      </w:r>
      <w:r w:rsidR="00C6222D">
        <w:rPr>
          <w:rFonts w:ascii="Times New Roman" w:hAnsi="Times New Roman" w:cs="Times New Roman"/>
        </w:rPr>
        <w:t>’</w:t>
      </w:r>
      <w:r w:rsidRPr="00C57762">
        <w:rPr>
          <w:rFonts w:ascii="Times New Roman" w:hAnsi="Times New Roman" w:cs="Times New Roman"/>
        </w:rPr>
        <w:t xml:space="preserve">s </w:t>
      </w:r>
      <w:r>
        <w:rPr>
          <w:rFonts w:ascii="Times New Roman" w:hAnsi="Times New Roman" w:cs="Times New Roman"/>
        </w:rPr>
        <w:t xml:space="preserve">policy of conditionality and its application to the Union’s </w:t>
      </w:r>
      <w:r w:rsidRPr="00C57762">
        <w:rPr>
          <w:rFonts w:ascii="Times New Roman" w:hAnsi="Times New Roman" w:cs="Times New Roman"/>
        </w:rPr>
        <w:t xml:space="preserve">enlargement, neighbourhood, and development policies </w:t>
      </w:r>
      <w:r>
        <w:rPr>
          <w:rFonts w:ascii="Times New Roman" w:hAnsi="Times New Roman" w:cs="Times New Roman"/>
        </w:rPr>
        <w:t>to demonstrate</w:t>
      </w:r>
      <w:r>
        <w:rPr>
          <w:rStyle w:val="Strong"/>
          <w:rFonts w:ascii="Times New Roman" w:hAnsi="Times New Roman"/>
          <w:b w:val="0"/>
          <w:color w:val="000000"/>
        </w:rPr>
        <w:t xml:space="preserve"> how they</w:t>
      </w:r>
      <w:r w:rsidRPr="006E1E35">
        <w:rPr>
          <w:rStyle w:val="Strong"/>
          <w:rFonts w:ascii="Times New Roman" w:hAnsi="Times New Roman"/>
          <w:b w:val="0"/>
          <w:color w:val="000000"/>
        </w:rPr>
        <w:t xml:space="preserve"> have </w:t>
      </w:r>
      <w:r>
        <w:rPr>
          <w:rStyle w:val="Strong"/>
          <w:rFonts w:ascii="Times New Roman" w:hAnsi="Times New Roman"/>
          <w:b w:val="0"/>
          <w:color w:val="000000"/>
        </w:rPr>
        <w:t xml:space="preserve">all </w:t>
      </w:r>
      <w:r w:rsidRPr="006E1E35">
        <w:rPr>
          <w:rStyle w:val="Strong"/>
          <w:rFonts w:ascii="Times New Roman" w:hAnsi="Times New Roman"/>
          <w:b w:val="0"/>
          <w:color w:val="000000"/>
        </w:rPr>
        <w:t xml:space="preserve">served to create </w:t>
      </w:r>
      <w:r w:rsidR="00325FC9">
        <w:rPr>
          <w:rStyle w:val="Strong"/>
          <w:rFonts w:ascii="Times New Roman" w:hAnsi="Times New Roman"/>
          <w:b w:val="0"/>
          <w:color w:val="000000"/>
        </w:rPr>
        <w:t xml:space="preserve">a </w:t>
      </w:r>
      <w:r w:rsidRPr="006E1E35">
        <w:rPr>
          <w:rStyle w:val="Strong"/>
          <w:rFonts w:ascii="Times New Roman" w:hAnsi="Times New Roman"/>
          <w:b w:val="0"/>
          <w:color w:val="000000"/>
        </w:rPr>
        <w:t>‘non-imperial empire.’</w:t>
      </w:r>
    </w:p>
    <w:p w14:paraId="299353A1" w14:textId="36934F64" w:rsidR="00D16B1C" w:rsidRDefault="00D16B1C" w:rsidP="0028022F">
      <w:pPr>
        <w:spacing w:line="480" w:lineRule="auto"/>
        <w:ind w:firstLine="360"/>
        <w:jc w:val="both"/>
        <w:rPr>
          <w:rFonts w:ascii="Times New Roman" w:hAnsi="Times New Roman" w:cs="Times New Roman"/>
          <w:noProof/>
        </w:rPr>
      </w:pPr>
      <w:r>
        <w:rPr>
          <w:rFonts w:ascii="Times New Roman" w:hAnsi="Times New Roman" w:cs="Times New Roman"/>
        </w:rPr>
        <w:lastRenderedPageBreak/>
        <w:t xml:space="preserve">Resonating with important aspects raised by Stivachtis, </w:t>
      </w:r>
      <w:r w:rsidRPr="00C57762">
        <w:rPr>
          <w:rFonts w:ascii="Times New Roman" w:hAnsi="Times New Roman" w:cs="Times New Roman"/>
          <w:noProof/>
        </w:rPr>
        <w:t>Aylin Güney</w:t>
      </w:r>
      <w:r>
        <w:rPr>
          <w:rFonts w:ascii="Times New Roman" w:hAnsi="Times New Roman" w:cs="Times New Roman"/>
          <w:noProof/>
        </w:rPr>
        <w:t>’s study</w:t>
      </w:r>
      <w:r w:rsidRPr="00C57762">
        <w:rPr>
          <w:rFonts w:ascii="Times New Roman" w:hAnsi="Times New Roman" w:cs="Times New Roman"/>
          <w:noProof/>
        </w:rPr>
        <w:t xml:space="preserve"> analyzes competing</w:t>
      </w:r>
      <w:r>
        <w:rPr>
          <w:rFonts w:ascii="Times New Roman" w:hAnsi="Times New Roman" w:cs="Times New Roman"/>
          <w:noProof/>
        </w:rPr>
        <w:t xml:space="preserve"> and </w:t>
      </w:r>
      <w:r w:rsidRPr="00C57762">
        <w:rPr>
          <w:rFonts w:ascii="Times New Roman" w:hAnsi="Times New Roman" w:cs="Times New Roman"/>
          <w:noProof/>
        </w:rPr>
        <w:t>converging geopolitical imaginations of Europe and their impact on</w:t>
      </w:r>
      <w:r>
        <w:rPr>
          <w:rFonts w:ascii="Times New Roman" w:hAnsi="Times New Roman" w:cs="Times New Roman"/>
          <w:noProof/>
        </w:rPr>
        <w:t xml:space="preserve"> European Union enlargement politics. G</w:t>
      </w:r>
      <w:r w:rsidR="00265DB6" w:rsidRPr="00C57762">
        <w:rPr>
          <w:rFonts w:ascii="Times New Roman" w:hAnsi="Times New Roman" w:cs="Times New Roman"/>
          <w:noProof/>
        </w:rPr>
        <w:t>ü</w:t>
      </w:r>
      <w:r>
        <w:rPr>
          <w:rFonts w:ascii="Times New Roman" w:hAnsi="Times New Roman" w:cs="Times New Roman"/>
          <w:noProof/>
        </w:rPr>
        <w:t>ney’s paper</w:t>
      </w:r>
      <w:r w:rsidRPr="00C57762">
        <w:rPr>
          <w:rFonts w:ascii="Times New Roman" w:hAnsi="Times New Roman" w:cs="Times New Roman"/>
          <w:noProof/>
        </w:rPr>
        <w:t xml:space="preserve"> first presents the analytical tools of critical geopolitics to understand how geopolitical identities may eventually be translated into EU’s enlargement policies, especially towards Central and Eastern European</w:t>
      </w:r>
      <w:r>
        <w:rPr>
          <w:rFonts w:ascii="Times New Roman" w:hAnsi="Times New Roman" w:cs="Times New Roman"/>
          <w:noProof/>
        </w:rPr>
        <w:t xml:space="preserve"> countries and Turkey. T</w:t>
      </w:r>
      <w:r w:rsidRPr="00C57762">
        <w:rPr>
          <w:rFonts w:ascii="Times New Roman" w:hAnsi="Times New Roman" w:cs="Times New Roman"/>
          <w:noProof/>
        </w:rPr>
        <w:t xml:space="preserve">he study </w:t>
      </w:r>
      <w:r>
        <w:rPr>
          <w:rFonts w:ascii="Times New Roman" w:hAnsi="Times New Roman" w:cs="Times New Roman"/>
          <w:noProof/>
        </w:rPr>
        <w:t xml:space="preserve">then </w:t>
      </w:r>
      <w:r w:rsidRPr="00C57762">
        <w:rPr>
          <w:rFonts w:ascii="Times New Roman" w:hAnsi="Times New Roman" w:cs="Times New Roman"/>
          <w:noProof/>
        </w:rPr>
        <w:t>explains two different geopolitical identi</w:t>
      </w:r>
      <w:r w:rsidR="00BD4F5F">
        <w:rPr>
          <w:rFonts w:ascii="Times New Roman" w:hAnsi="Times New Roman" w:cs="Times New Roman"/>
          <w:noProof/>
        </w:rPr>
        <w:t xml:space="preserve">fications </w:t>
      </w:r>
      <w:r>
        <w:rPr>
          <w:rFonts w:ascii="Times New Roman" w:hAnsi="Times New Roman" w:cs="Times New Roman"/>
          <w:noProof/>
        </w:rPr>
        <w:t xml:space="preserve">that stand </w:t>
      </w:r>
      <w:r w:rsidRPr="00C57762">
        <w:rPr>
          <w:rFonts w:ascii="Times New Roman" w:hAnsi="Times New Roman" w:cs="Times New Roman"/>
          <w:noProof/>
        </w:rPr>
        <w:t xml:space="preserve">behind two </w:t>
      </w:r>
      <w:r w:rsidR="00BD4F5F">
        <w:rPr>
          <w:rFonts w:ascii="Times New Roman" w:hAnsi="Times New Roman" w:cs="Times New Roman"/>
          <w:noProof/>
        </w:rPr>
        <w:t xml:space="preserve">the </w:t>
      </w:r>
      <w:r w:rsidRPr="00C57762">
        <w:rPr>
          <w:rFonts w:ascii="Times New Roman" w:hAnsi="Times New Roman" w:cs="Times New Roman"/>
          <w:noProof/>
        </w:rPr>
        <w:t>conceptualizations of Europe</w:t>
      </w:r>
      <w:r w:rsidR="00BD4F5F">
        <w:rPr>
          <w:rFonts w:ascii="Times New Roman" w:hAnsi="Times New Roman" w:cs="Times New Roman"/>
          <w:noProof/>
        </w:rPr>
        <w:t xml:space="preserve"> of </w:t>
      </w:r>
      <w:r w:rsidRPr="00C57762">
        <w:rPr>
          <w:rFonts w:ascii="Times New Roman" w:hAnsi="Times New Roman" w:cs="Times New Roman"/>
          <w:noProof/>
        </w:rPr>
        <w:t>‘Europe as neo-Westphalian state’ and ‘Europe</w:t>
      </w:r>
      <w:r>
        <w:rPr>
          <w:rFonts w:ascii="Times New Roman" w:hAnsi="Times New Roman" w:cs="Times New Roman"/>
          <w:noProof/>
        </w:rPr>
        <w:t xml:space="preserve"> as neo-Medieval Empire’. The </w:t>
      </w:r>
      <w:r w:rsidR="003C41B3">
        <w:rPr>
          <w:rFonts w:ascii="Times New Roman" w:hAnsi="Times New Roman" w:cs="Times New Roman"/>
          <w:noProof/>
        </w:rPr>
        <w:t>chapter</w:t>
      </w:r>
      <w:r>
        <w:rPr>
          <w:rFonts w:ascii="Times New Roman" w:hAnsi="Times New Roman" w:cs="Times New Roman"/>
          <w:noProof/>
        </w:rPr>
        <w:t xml:space="preserve"> </w:t>
      </w:r>
      <w:r w:rsidR="003C41B3">
        <w:rPr>
          <w:rFonts w:ascii="Times New Roman" w:hAnsi="Times New Roman" w:cs="Times New Roman"/>
          <w:noProof/>
        </w:rPr>
        <w:t xml:space="preserve">then continues to </w:t>
      </w:r>
      <w:r>
        <w:rPr>
          <w:rFonts w:ascii="Times New Roman" w:hAnsi="Times New Roman" w:cs="Times New Roman"/>
          <w:noProof/>
        </w:rPr>
        <w:t>analy</w:t>
      </w:r>
      <w:r w:rsidR="003C41B3">
        <w:rPr>
          <w:rFonts w:ascii="Times New Roman" w:hAnsi="Times New Roman" w:cs="Times New Roman"/>
          <w:noProof/>
        </w:rPr>
        <w:t xml:space="preserve">se </w:t>
      </w:r>
      <w:r w:rsidRPr="00C57762">
        <w:rPr>
          <w:rFonts w:ascii="Times New Roman" w:hAnsi="Times New Roman" w:cs="Times New Roman"/>
          <w:noProof/>
        </w:rPr>
        <w:t>the effect of these competing</w:t>
      </w:r>
      <w:r>
        <w:rPr>
          <w:rFonts w:ascii="Times New Roman" w:hAnsi="Times New Roman" w:cs="Times New Roman"/>
          <w:noProof/>
        </w:rPr>
        <w:t xml:space="preserve"> and/or </w:t>
      </w:r>
      <w:r w:rsidRPr="00C57762">
        <w:rPr>
          <w:rFonts w:ascii="Times New Roman" w:hAnsi="Times New Roman" w:cs="Times New Roman"/>
          <w:noProof/>
        </w:rPr>
        <w:t>converging geopolitical identi</w:t>
      </w:r>
      <w:r>
        <w:rPr>
          <w:rFonts w:ascii="Times New Roman" w:hAnsi="Times New Roman" w:cs="Times New Roman"/>
          <w:noProof/>
        </w:rPr>
        <w:t xml:space="preserve">fications </w:t>
      </w:r>
      <w:r w:rsidRPr="00C57762">
        <w:rPr>
          <w:rFonts w:ascii="Times New Roman" w:hAnsi="Times New Roman" w:cs="Times New Roman"/>
          <w:noProof/>
        </w:rPr>
        <w:t xml:space="preserve">on the formation of Europe’s geopolitical </w:t>
      </w:r>
      <w:r>
        <w:rPr>
          <w:rFonts w:ascii="Times New Roman" w:hAnsi="Times New Roman" w:cs="Times New Roman"/>
          <w:noProof/>
        </w:rPr>
        <w:t>discourses and examines</w:t>
      </w:r>
      <w:r w:rsidRPr="00C57762">
        <w:rPr>
          <w:rFonts w:ascii="Times New Roman" w:hAnsi="Times New Roman" w:cs="Times New Roman"/>
          <w:noProof/>
        </w:rPr>
        <w:t xml:space="preserve"> how this imagination has been translated into policies of inclusion</w:t>
      </w:r>
      <w:r>
        <w:rPr>
          <w:rFonts w:ascii="Times New Roman" w:hAnsi="Times New Roman" w:cs="Times New Roman"/>
          <w:noProof/>
        </w:rPr>
        <w:t xml:space="preserve"> and </w:t>
      </w:r>
      <w:r w:rsidRPr="00C57762">
        <w:rPr>
          <w:rFonts w:ascii="Times New Roman" w:hAnsi="Times New Roman" w:cs="Times New Roman"/>
          <w:noProof/>
        </w:rPr>
        <w:t>exclusion within European Union enlargement schemes.</w:t>
      </w:r>
    </w:p>
    <w:p w14:paraId="5535634E" w14:textId="406BF4D5" w:rsidR="00632298" w:rsidRDefault="00D16B1C" w:rsidP="002A6C35">
      <w:pPr>
        <w:spacing w:line="480" w:lineRule="auto"/>
        <w:ind w:firstLine="360"/>
        <w:jc w:val="both"/>
        <w:rPr>
          <w:rFonts w:ascii="Times New Roman" w:eastAsiaTheme="majorEastAsia" w:hAnsi="Times New Roman" w:cs="Times New Roman"/>
          <w:bCs/>
        </w:rPr>
      </w:pPr>
      <w:r>
        <w:rPr>
          <w:rFonts w:ascii="Times New Roman" w:hAnsi="Times New Roman" w:cs="Times New Roman"/>
          <w:noProof/>
        </w:rPr>
        <w:t xml:space="preserve">Portraying the EU as torn between imperial and non-imperial features, </w:t>
      </w:r>
      <w:r w:rsidRPr="00C57762">
        <w:rPr>
          <w:rFonts w:ascii="Times New Roman" w:hAnsi="Times New Roman" w:cs="Times New Roman"/>
        </w:rPr>
        <w:t>Kalypso Nicolaidis and Nora Fisher Onar</w:t>
      </w:r>
      <w:r>
        <w:rPr>
          <w:rFonts w:ascii="Times New Roman" w:hAnsi="Times New Roman" w:cs="Times New Roman"/>
        </w:rPr>
        <w:t xml:space="preserve"> argue in the</w:t>
      </w:r>
      <w:r w:rsidR="002B5B98">
        <w:rPr>
          <w:rFonts w:ascii="Times New Roman" w:hAnsi="Times New Roman" w:cs="Times New Roman"/>
        </w:rPr>
        <w:t>ir</w:t>
      </w:r>
      <w:r>
        <w:rPr>
          <w:rFonts w:ascii="Times New Roman" w:hAnsi="Times New Roman" w:cs="Times New Roman"/>
        </w:rPr>
        <w:t xml:space="preserve"> chapter that the</w:t>
      </w:r>
      <w:r w:rsidRPr="00C57762">
        <w:rPr>
          <w:rFonts w:ascii="Times New Roman" w:eastAsiaTheme="majorEastAsia" w:hAnsi="Times New Roman" w:cs="Times New Roman"/>
          <w:bCs/>
        </w:rPr>
        <w:t xml:space="preserve"> EU suffers from a ‘post-imperial’ condition that has problematic consequences for its internal and external policies. </w:t>
      </w:r>
      <w:r w:rsidR="00632298">
        <w:rPr>
          <w:rFonts w:ascii="Times New Roman" w:eastAsiaTheme="majorEastAsia" w:hAnsi="Times New Roman" w:cs="Times New Roman"/>
          <w:bCs/>
        </w:rPr>
        <w:t>They point out that</w:t>
      </w:r>
      <w:r w:rsidR="00632298" w:rsidRPr="00632298">
        <w:rPr>
          <w:rFonts w:ascii="Times New Roman" w:hAnsi="Times New Roman" w:cs="Times New Roman"/>
          <w:color w:val="141413"/>
        </w:rPr>
        <w:t xml:space="preserve"> different and multiple meanings of the ‘imperial past’ prevail in countries in east and central Europe, southern or northern Europe as well as in former European colonies </w:t>
      </w:r>
      <w:r w:rsidR="00632298">
        <w:rPr>
          <w:rFonts w:ascii="Times New Roman" w:hAnsi="Times New Roman" w:cs="Times New Roman"/>
          <w:color w:val="141413"/>
        </w:rPr>
        <w:t>which</w:t>
      </w:r>
      <w:r w:rsidR="00632298" w:rsidRPr="00632298">
        <w:rPr>
          <w:rFonts w:ascii="Times New Roman" w:hAnsi="Times New Roman" w:cs="Times New Roman"/>
          <w:color w:val="141413"/>
        </w:rPr>
        <w:t xml:space="preserve"> see the EU through the lens of their postcolonial status. It is the confrontation between these imperial legacies and the difficulty to transcend them by recognizing then and now the critical role of ‘others’ in the constitution of the EU project which forge Europe’s imperial condition. </w:t>
      </w:r>
      <w:r w:rsidR="00632298">
        <w:rPr>
          <w:rFonts w:ascii="Times New Roman" w:hAnsi="Times New Roman" w:cs="Times New Roman"/>
          <w:color w:val="141413"/>
        </w:rPr>
        <w:t xml:space="preserve">They suggest that </w:t>
      </w:r>
      <w:r w:rsidR="00632298" w:rsidRPr="00632298">
        <w:rPr>
          <w:rFonts w:ascii="Times New Roman" w:hAnsi="Times New Roman" w:cs="Times New Roman"/>
          <w:color w:val="141413"/>
        </w:rPr>
        <w:t xml:space="preserve">while the EU has made much formal and indeed </w:t>
      </w:r>
      <w:r w:rsidR="00507D50">
        <w:rPr>
          <w:rFonts w:ascii="Times New Roman" w:hAnsi="Times New Roman" w:cs="Times New Roman"/>
          <w:color w:val="141413"/>
        </w:rPr>
        <w:t xml:space="preserve">substantial </w:t>
      </w:r>
      <w:r w:rsidR="00632298" w:rsidRPr="00632298">
        <w:rPr>
          <w:rFonts w:ascii="Times New Roman" w:hAnsi="Times New Roman" w:cs="Times New Roman"/>
          <w:color w:val="141413"/>
        </w:rPr>
        <w:t xml:space="preserve">progress toward confronting echoes of imperialism, imperial patterns die hard. </w:t>
      </w:r>
      <w:r w:rsidR="002A6C35">
        <w:rPr>
          <w:rFonts w:ascii="Times New Roman" w:eastAsiaTheme="majorEastAsia" w:hAnsi="Times New Roman" w:cs="Times New Roman"/>
          <w:bCs/>
        </w:rPr>
        <w:t xml:space="preserve">Moreover, they claim that </w:t>
      </w:r>
      <w:r w:rsidR="002A6C35">
        <w:rPr>
          <w:rFonts w:ascii="Times New Roman" w:hAnsi="Times New Roman" w:cs="Times New Roman"/>
          <w:color w:val="141413"/>
        </w:rPr>
        <w:t>m</w:t>
      </w:r>
      <w:r w:rsidR="00632298" w:rsidRPr="00632298">
        <w:rPr>
          <w:rFonts w:ascii="Times New Roman" w:hAnsi="Times New Roman" w:cs="Times New Roman"/>
          <w:color w:val="141413"/>
        </w:rPr>
        <w:t xml:space="preserve">any of the symbolic and effective </w:t>
      </w:r>
      <w:r w:rsidR="00632298" w:rsidRPr="00632298">
        <w:rPr>
          <w:rFonts w:ascii="Times New Roman" w:hAnsi="Times New Roman" w:cs="Times New Roman"/>
          <w:color w:val="141413"/>
        </w:rPr>
        <w:lastRenderedPageBreak/>
        <w:t>types of oppression, which they unveiled and fought, still exist. But the echoes are fainter and more confusing than in immediately postcolonial times</w:t>
      </w:r>
      <w:r w:rsidR="006A48B1">
        <w:rPr>
          <w:rFonts w:ascii="Times New Roman" w:hAnsi="Times New Roman" w:cs="Times New Roman"/>
          <w:color w:val="141413"/>
        </w:rPr>
        <w:t>;</w:t>
      </w:r>
      <w:r w:rsidR="007A53D9">
        <w:rPr>
          <w:rFonts w:ascii="Times New Roman" w:hAnsi="Times New Roman" w:cs="Times New Roman"/>
          <w:color w:val="141413"/>
        </w:rPr>
        <w:t xml:space="preserve"> for example, p</w:t>
      </w:r>
      <w:r w:rsidR="00632298" w:rsidRPr="00632298">
        <w:rPr>
          <w:rFonts w:ascii="Times New Roman" w:hAnsi="Times New Roman" w:cs="Times New Roman"/>
          <w:color w:val="141413"/>
        </w:rPr>
        <w:t xml:space="preserve">ower is more diffuse and hybridity more pervasive. </w:t>
      </w:r>
      <w:r w:rsidR="00632298">
        <w:rPr>
          <w:rFonts w:ascii="Times New Roman" w:eastAsiaTheme="majorEastAsia" w:hAnsi="Times New Roman" w:cs="Times New Roman"/>
          <w:bCs/>
        </w:rPr>
        <w:t xml:space="preserve">This </w:t>
      </w:r>
      <w:r w:rsidR="00AE4E3D">
        <w:rPr>
          <w:rFonts w:ascii="Times New Roman" w:eastAsiaTheme="majorEastAsia" w:hAnsi="Times New Roman" w:cs="Times New Roman"/>
          <w:bCs/>
        </w:rPr>
        <w:t xml:space="preserve">would </w:t>
      </w:r>
      <w:r w:rsidR="00632298">
        <w:rPr>
          <w:rFonts w:ascii="Times New Roman" w:eastAsiaTheme="majorEastAsia" w:hAnsi="Times New Roman" w:cs="Times New Roman"/>
          <w:bCs/>
        </w:rPr>
        <w:t>result</w:t>
      </w:r>
      <w:r w:rsidR="003857F9">
        <w:rPr>
          <w:rFonts w:ascii="Times New Roman" w:eastAsiaTheme="majorEastAsia" w:hAnsi="Times New Roman" w:cs="Times New Roman"/>
          <w:bCs/>
        </w:rPr>
        <w:t xml:space="preserve"> </w:t>
      </w:r>
      <w:r w:rsidR="00632298" w:rsidRPr="00C57762">
        <w:rPr>
          <w:rFonts w:ascii="Times New Roman" w:eastAsiaTheme="majorEastAsia" w:hAnsi="Times New Roman" w:cs="Times New Roman"/>
          <w:bCs/>
        </w:rPr>
        <w:t xml:space="preserve">in policies that are counterproductive to the EU’s interests, not least in its relations with Turkey and </w:t>
      </w:r>
      <w:r w:rsidR="00632298">
        <w:rPr>
          <w:rFonts w:ascii="Times New Roman" w:eastAsiaTheme="majorEastAsia" w:hAnsi="Times New Roman" w:cs="Times New Roman"/>
          <w:bCs/>
        </w:rPr>
        <w:t>its E</w:t>
      </w:r>
      <w:r w:rsidR="00632298" w:rsidRPr="00C57762">
        <w:rPr>
          <w:rFonts w:ascii="Times New Roman" w:eastAsiaTheme="majorEastAsia" w:hAnsi="Times New Roman" w:cs="Times New Roman"/>
          <w:bCs/>
        </w:rPr>
        <w:t>astern neighbours</w:t>
      </w:r>
      <w:r w:rsidR="00632298">
        <w:rPr>
          <w:rFonts w:ascii="Times New Roman" w:eastAsiaTheme="majorEastAsia" w:hAnsi="Times New Roman" w:cs="Times New Roman"/>
          <w:bCs/>
        </w:rPr>
        <w:t xml:space="preserve">. </w:t>
      </w:r>
    </w:p>
    <w:p w14:paraId="48C89A02" w14:textId="07F12FB5" w:rsidR="00D16B1C" w:rsidRDefault="00D16B1C" w:rsidP="0028022F">
      <w:pPr>
        <w:spacing w:line="480" w:lineRule="auto"/>
        <w:ind w:firstLine="360"/>
        <w:jc w:val="both"/>
        <w:rPr>
          <w:rFonts w:ascii="Times New Roman" w:hAnsi="Times New Roman" w:cs="Times New Roman"/>
        </w:rPr>
      </w:pPr>
      <w:r>
        <w:rPr>
          <w:rFonts w:ascii="Times New Roman" w:hAnsi="Times New Roman" w:cs="Times New Roman"/>
        </w:rPr>
        <w:t>Robert Phillipson’s</w:t>
      </w:r>
      <w:r w:rsidRPr="00C57762">
        <w:rPr>
          <w:rFonts w:ascii="Times New Roman" w:hAnsi="Times New Roman" w:cs="Times New Roman"/>
        </w:rPr>
        <w:t xml:space="preserve"> </w:t>
      </w:r>
      <w:r w:rsidR="00010F17">
        <w:rPr>
          <w:rFonts w:ascii="Times New Roman" w:hAnsi="Times New Roman" w:cs="Times New Roman"/>
        </w:rPr>
        <w:t>chapter</w:t>
      </w:r>
      <w:r w:rsidR="00982F1C">
        <w:rPr>
          <w:rFonts w:ascii="Times New Roman" w:hAnsi="Times New Roman" w:cs="Times New Roman"/>
        </w:rPr>
        <w:t xml:space="preserve"> examines the relationship between language and global order</w:t>
      </w:r>
      <w:r w:rsidRPr="00C57762">
        <w:rPr>
          <w:rFonts w:ascii="Times New Roman" w:hAnsi="Times New Roman" w:cs="Times New Roman"/>
          <w:iCs/>
        </w:rPr>
        <w:t xml:space="preserve">. </w:t>
      </w:r>
      <w:r w:rsidRPr="00C57762">
        <w:rPr>
          <w:rFonts w:ascii="Times New Roman" w:hAnsi="Times New Roman" w:cs="Times New Roman"/>
        </w:rPr>
        <w:t>The myth of ‘</w:t>
      </w:r>
      <w:r w:rsidRPr="00C277CC">
        <w:rPr>
          <w:rFonts w:ascii="Times New Roman" w:hAnsi="Times New Roman" w:cs="Times New Roman"/>
          <w:i/>
        </w:rPr>
        <w:t>terra nullius</w:t>
      </w:r>
      <w:r w:rsidRPr="00C57762">
        <w:rPr>
          <w:rFonts w:ascii="Times New Roman" w:hAnsi="Times New Roman" w:cs="Times New Roman"/>
        </w:rPr>
        <w:t>’,</w:t>
      </w:r>
      <w:r>
        <w:rPr>
          <w:rFonts w:ascii="Times New Roman" w:hAnsi="Times New Roman" w:cs="Times New Roman"/>
        </w:rPr>
        <w:t xml:space="preserve"> Philipson contends,</w:t>
      </w:r>
      <w:r w:rsidRPr="00C57762">
        <w:rPr>
          <w:rFonts w:ascii="Times New Roman" w:hAnsi="Times New Roman" w:cs="Times New Roman"/>
        </w:rPr>
        <w:t xml:space="preserve"> has been succeeded by an expansion of the cultural universe of the USA (as a ‘</w:t>
      </w:r>
      <w:r w:rsidRPr="00AF59F0">
        <w:rPr>
          <w:rFonts w:ascii="Times New Roman" w:hAnsi="Times New Roman" w:cs="Times New Roman"/>
          <w:i/>
        </w:rPr>
        <w:t>cultura nullius</w:t>
      </w:r>
      <w:r w:rsidRPr="00C57762">
        <w:rPr>
          <w:rFonts w:ascii="Times New Roman" w:hAnsi="Times New Roman" w:cs="Times New Roman"/>
        </w:rPr>
        <w:t xml:space="preserve">’) and English. </w:t>
      </w:r>
      <w:r>
        <w:rPr>
          <w:rFonts w:ascii="Times New Roman" w:hAnsi="Times New Roman" w:cs="Times New Roman"/>
        </w:rPr>
        <w:t>He argues that</w:t>
      </w:r>
      <w:r w:rsidRPr="00C57762">
        <w:rPr>
          <w:rFonts w:ascii="Times New Roman" w:hAnsi="Times New Roman" w:cs="Times New Roman"/>
        </w:rPr>
        <w:t xml:space="preserve"> English is fraudulently marketed as a ‘</w:t>
      </w:r>
      <w:r w:rsidRPr="00C277CC">
        <w:rPr>
          <w:rFonts w:ascii="Times New Roman" w:hAnsi="Times New Roman" w:cs="Times New Roman"/>
          <w:i/>
        </w:rPr>
        <w:t>lingua nullius</w:t>
      </w:r>
      <w:r w:rsidR="00C277CC">
        <w:rPr>
          <w:rFonts w:ascii="Times New Roman" w:hAnsi="Times New Roman" w:cs="Times New Roman"/>
        </w:rPr>
        <w:t xml:space="preserve">’ </w:t>
      </w:r>
      <w:r w:rsidR="001E2AB1">
        <w:rPr>
          <w:rFonts w:ascii="Times New Roman" w:hAnsi="Times New Roman" w:cs="Times New Roman"/>
        </w:rPr>
        <w:t>al</w:t>
      </w:r>
      <w:r w:rsidRPr="00C57762">
        <w:rPr>
          <w:rFonts w:ascii="Times New Roman" w:hAnsi="Times New Roman" w:cs="Times New Roman"/>
        </w:rPr>
        <w:t>though it serves all equally well</w:t>
      </w:r>
      <w:r>
        <w:rPr>
          <w:rFonts w:ascii="Times New Roman" w:hAnsi="Times New Roman" w:cs="Times New Roman"/>
        </w:rPr>
        <w:t xml:space="preserve">. </w:t>
      </w:r>
      <w:r w:rsidR="00FD5D80">
        <w:rPr>
          <w:rFonts w:ascii="Times New Roman" w:hAnsi="Times New Roman" w:cs="Times New Roman"/>
        </w:rPr>
        <w:t>Nevertheless, t</w:t>
      </w:r>
      <w:r>
        <w:rPr>
          <w:rFonts w:ascii="Times New Roman" w:hAnsi="Times New Roman" w:cs="Times New Roman"/>
        </w:rPr>
        <w:t xml:space="preserve">his would </w:t>
      </w:r>
      <w:r w:rsidR="00FD5D80">
        <w:rPr>
          <w:rFonts w:ascii="Times New Roman" w:hAnsi="Times New Roman" w:cs="Times New Roman"/>
        </w:rPr>
        <w:t xml:space="preserve">constitute </w:t>
      </w:r>
      <w:r>
        <w:rPr>
          <w:rFonts w:ascii="Times New Roman" w:hAnsi="Times New Roman" w:cs="Times New Roman"/>
        </w:rPr>
        <w:t>a l</w:t>
      </w:r>
      <w:r w:rsidRPr="00C57762">
        <w:rPr>
          <w:rFonts w:ascii="Times New Roman" w:hAnsi="Times New Roman" w:cs="Times New Roman"/>
        </w:rPr>
        <w:t xml:space="preserve">inguistic imperialism </w:t>
      </w:r>
      <w:r>
        <w:rPr>
          <w:rFonts w:ascii="Times New Roman" w:hAnsi="Times New Roman" w:cs="Times New Roman"/>
        </w:rPr>
        <w:t xml:space="preserve">that, too, </w:t>
      </w:r>
      <w:r w:rsidRPr="00C57762">
        <w:rPr>
          <w:rFonts w:ascii="Times New Roman" w:hAnsi="Times New Roman" w:cs="Times New Roman"/>
        </w:rPr>
        <w:t xml:space="preserve">permeates EU institutional activities. </w:t>
      </w:r>
      <w:r>
        <w:rPr>
          <w:rFonts w:ascii="Times New Roman" w:hAnsi="Times New Roman" w:cs="Times New Roman"/>
        </w:rPr>
        <w:t>In this context, g</w:t>
      </w:r>
      <w:r w:rsidRPr="00C57762">
        <w:rPr>
          <w:rFonts w:ascii="Times New Roman" w:hAnsi="Times New Roman" w:cs="Times New Roman"/>
        </w:rPr>
        <w:t xml:space="preserve">lobalisation and global English are </w:t>
      </w:r>
      <w:r>
        <w:rPr>
          <w:rFonts w:ascii="Times New Roman" w:hAnsi="Times New Roman" w:cs="Times New Roman"/>
        </w:rPr>
        <w:t xml:space="preserve">seen as </w:t>
      </w:r>
      <w:r w:rsidRPr="00C57762">
        <w:rPr>
          <w:rFonts w:ascii="Times New Roman" w:hAnsi="Times New Roman" w:cs="Times New Roman"/>
        </w:rPr>
        <w:t xml:space="preserve">interlocking projects. </w:t>
      </w:r>
      <w:r>
        <w:rPr>
          <w:rFonts w:ascii="Times New Roman" w:hAnsi="Times New Roman" w:cs="Times New Roman"/>
        </w:rPr>
        <w:t xml:space="preserve">Philipson points to the role </w:t>
      </w:r>
      <w:r w:rsidRPr="00C57762">
        <w:rPr>
          <w:rFonts w:ascii="Times New Roman" w:hAnsi="Times New Roman" w:cs="Times New Roman"/>
        </w:rPr>
        <w:t>of the European Court of Justice in advancing European integration and neoliberali</w:t>
      </w:r>
      <w:r>
        <w:rPr>
          <w:rFonts w:ascii="Times New Roman" w:hAnsi="Times New Roman" w:cs="Times New Roman"/>
        </w:rPr>
        <w:t>sm</w:t>
      </w:r>
      <w:r w:rsidR="00D525A0">
        <w:rPr>
          <w:rFonts w:ascii="Times New Roman" w:hAnsi="Times New Roman" w:cs="Times New Roman"/>
        </w:rPr>
        <w:t xml:space="preserve">, </w:t>
      </w:r>
      <w:r>
        <w:rPr>
          <w:rFonts w:ascii="Times New Roman" w:hAnsi="Times New Roman" w:cs="Times New Roman"/>
        </w:rPr>
        <w:t>demonstrat</w:t>
      </w:r>
      <w:r w:rsidR="00D525A0">
        <w:rPr>
          <w:rFonts w:ascii="Times New Roman" w:hAnsi="Times New Roman" w:cs="Times New Roman"/>
        </w:rPr>
        <w:t xml:space="preserve">ing </w:t>
      </w:r>
      <w:r>
        <w:rPr>
          <w:rFonts w:ascii="Times New Roman" w:hAnsi="Times New Roman" w:cs="Times New Roman"/>
        </w:rPr>
        <w:t>how</w:t>
      </w:r>
      <w:r w:rsidRPr="00C57762">
        <w:rPr>
          <w:rFonts w:ascii="Times New Roman" w:hAnsi="Times New Roman" w:cs="Times New Roman"/>
        </w:rPr>
        <w:t xml:space="preserve"> European Commission initiatives</w:t>
      </w:r>
      <w:r>
        <w:rPr>
          <w:rFonts w:ascii="Times New Roman" w:hAnsi="Times New Roman" w:cs="Times New Roman"/>
        </w:rPr>
        <w:t>,</w:t>
      </w:r>
      <w:r w:rsidRPr="00C57762">
        <w:rPr>
          <w:rFonts w:ascii="Times New Roman" w:hAnsi="Times New Roman" w:cs="Times New Roman"/>
        </w:rPr>
        <w:t xml:space="preserve"> like the Bologna process</w:t>
      </w:r>
      <w:r>
        <w:rPr>
          <w:rFonts w:ascii="Times New Roman" w:hAnsi="Times New Roman" w:cs="Times New Roman"/>
        </w:rPr>
        <w:t>,</w:t>
      </w:r>
      <w:r w:rsidRPr="00C57762">
        <w:rPr>
          <w:rFonts w:ascii="Times New Roman" w:hAnsi="Times New Roman" w:cs="Times New Roman"/>
        </w:rPr>
        <w:t xml:space="preserve"> strengthen English in continental Europe. </w:t>
      </w:r>
      <w:r>
        <w:rPr>
          <w:rFonts w:ascii="Times New Roman" w:hAnsi="Times New Roman" w:cs="Times New Roman"/>
        </w:rPr>
        <w:t>Philipson arrives at two main conclusions: first, that t</w:t>
      </w:r>
      <w:r w:rsidRPr="00C57762">
        <w:rPr>
          <w:rFonts w:ascii="Times New Roman" w:hAnsi="Times New Roman" w:cs="Times New Roman"/>
        </w:rPr>
        <w:t xml:space="preserve">his authoritarian executive </w:t>
      </w:r>
      <w:r>
        <w:rPr>
          <w:rFonts w:ascii="Times New Roman" w:hAnsi="Times New Roman" w:cs="Times New Roman"/>
        </w:rPr>
        <w:t>managerialism is undemocratic; and second, l</w:t>
      </w:r>
      <w:r w:rsidRPr="00C57762">
        <w:rPr>
          <w:rFonts w:ascii="Times New Roman" w:hAnsi="Times New Roman" w:cs="Times New Roman"/>
        </w:rPr>
        <w:t>oose reference to English as a ‘</w:t>
      </w:r>
      <w:r w:rsidRPr="007B25AC">
        <w:rPr>
          <w:rFonts w:ascii="Times New Roman" w:hAnsi="Times New Roman" w:cs="Times New Roman"/>
          <w:i/>
        </w:rPr>
        <w:t>lingua franca</w:t>
      </w:r>
      <w:r w:rsidRPr="00C57762">
        <w:rPr>
          <w:rFonts w:ascii="Times New Roman" w:hAnsi="Times New Roman" w:cs="Times New Roman"/>
        </w:rPr>
        <w:t>’ in political and academic discourse conceals the role of English as the neo</w:t>
      </w:r>
      <w:r>
        <w:rPr>
          <w:rFonts w:ascii="Times New Roman" w:hAnsi="Times New Roman" w:cs="Times New Roman"/>
        </w:rPr>
        <w:t>-</w:t>
      </w:r>
      <w:r w:rsidRPr="00C57762">
        <w:rPr>
          <w:rFonts w:ascii="Times New Roman" w:hAnsi="Times New Roman" w:cs="Times New Roman"/>
        </w:rPr>
        <w:t xml:space="preserve">imperial language of the transnational global corporate class </w:t>
      </w:r>
      <w:r>
        <w:rPr>
          <w:rFonts w:ascii="Times New Roman" w:hAnsi="Times New Roman" w:cs="Times New Roman"/>
        </w:rPr>
        <w:t xml:space="preserve">made up by the power complex of the </w:t>
      </w:r>
      <w:r w:rsidRPr="00C57762">
        <w:rPr>
          <w:rFonts w:ascii="Times New Roman" w:hAnsi="Times New Roman" w:cs="Times New Roman"/>
        </w:rPr>
        <w:t>US-NATO-</w:t>
      </w:r>
      <w:r>
        <w:rPr>
          <w:rFonts w:ascii="Times New Roman" w:hAnsi="Times New Roman" w:cs="Times New Roman"/>
        </w:rPr>
        <w:t>EU</w:t>
      </w:r>
      <w:r w:rsidRPr="00C57762">
        <w:rPr>
          <w:rFonts w:ascii="Times New Roman" w:hAnsi="Times New Roman" w:cs="Times New Roman"/>
        </w:rPr>
        <w:t>.</w:t>
      </w:r>
    </w:p>
    <w:p w14:paraId="52C9236E" w14:textId="08F87C94" w:rsidR="00D16B1C" w:rsidRPr="00D613A6" w:rsidRDefault="00D16B1C" w:rsidP="0028022F">
      <w:pPr>
        <w:spacing w:line="480" w:lineRule="auto"/>
        <w:ind w:firstLine="360"/>
        <w:jc w:val="both"/>
        <w:rPr>
          <w:rFonts w:ascii="Times New Roman" w:hAnsi="Times New Roman" w:cs="Times New Roman"/>
        </w:rPr>
      </w:pPr>
      <w:r>
        <w:rPr>
          <w:rFonts w:ascii="Times New Roman" w:hAnsi="Times New Roman" w:cs="Times New Roman"/>
        </w:rPr>
        <w:t>Another historiographical</w:t>
      </w:r>
      <w:r w:rsidR="002018E5">
        <w:rPr>
          <w:rFonts w:ascii="Times New Roman" w:hAnsi="Times New Roman" w:cs="Times New Roman"/>
        </w:rPr>
        <w:t xml:space="preserve"> and</w:t>
      </w:r>
      <w:r>
        <w:rPr>
          <w:rFonts w:ascii="Times New Roman" w:hAnsi="Times New Roman" w:cs="Times New Roman"/>
        </w:rPr>
        <w:t xml:space="preserve"> genealogical perspective is offered by Russell Foster who points out that ‘e</w:t>
      </w:r>
      <w:r w:rsidRPr="00C57762">
        <w:rPr>
          <w:rFonts w:ascii="Times New Roman" w:hAnsi="Times New Roman" w:cs="Times New Roman"/>
        </w:rPr>
        <w:t>mpire</w:t>
      </w:r>
      <w:r>
        <w:rPr>
          <w:rFonts w:ascii="Times New Roman" w:hAnsi="Times New Roman" w:cs="Times New Roman"/>
        </w:rPr>
        <w:t>’</w:t>
      </w:r>
      <w:r w:rsidRPr="00C57762">
        <w:rPr>
          <w:rFonts w:ascii="Times New Roman" w:hAnsi="Times New Roman" w:cs="Times New Roman"/>
        </w:rPr>
        <w:t xml:space="preserve"> </w:t>
      </w:r>
      <w:r>
        <w:rPr>
          <w:rFonts w:ascii="Times New Roman" w:hAnsi="Times New Roman" w:cs="Times New Roman"/>
        </w:rPr>
        <w:t xml:space="preserve">as a political term </w:t>
      </w:r>
      <w:r w:rsidR="000C6D27">
        <w:rPr>
          <w:rFonts w:ascii="Times New Roman" w:hAnsi="Times New Roman" w:cs="Times New Roman"/>
        </w:rPr>
        <w:t xml:space="preserve">would </w:t>
      </w:r>
      <w:r w:rsidRPr="00C57762">
        <w:rPr>
          <w:rFonts w:ascii="Times New Roman" w:hAnsi="Times New Roman" w:cs="Times New Roman"/>
        </w:rPr>
        <w:t>not refer to a taxonomy of state</w:t>
      </w:r>
      <w:r>
        <w:rPr>
          <w:rFonts w:ascii="Times New Roman" w:hAnsi="Times New Roman" w:cs="Times New Roman"/>
        </w:rPr>
        <w:t xml:space="preserve"> power</w:t>
      </w:r>
      <w:r w:rsidRPr="00C57762">
        <w:rPr>
          <w:rFonts w:ascii="Times New Roman" w:hAnsi="Times New Roman" w:cs="Times New Roman"/>
        </w:rPr>
        <w:t xml:space="preserve">, but to a </w:t>
      </w:r>
      <w:r w:rsidRPr="00E624FC">
        <w:rPr>
          <w:rFonts w:ascii="Times New Roman" w:hAnsi="Times New Roman" w:cs="Times New Roman"/>
          <w:i/>
        </w:rPr>
        <w:t>claim</w:t>
      </w:r>
      <w:r>
        <w:rPr>
          <w:rFonts w:ascii="Times New Roman" w:hAnsi="Times New Roman" w:cs="Times New Roman"/>
        </w:rPr>
        <w:t xml:space="preserve"> of a political unit </w:t>
      </w:r>
      <w:r w:rsidRPr="00C57762">
        <w:rPr>
          <w:rFonts w:ascii="Times New Roman" w:hAnsi="Times New Roman" w:cs="Times New Roman"/>
        </w:rPr>
        <w:t>as the sole</w:t>
      </w:r>
      <w:r w:rsidR="00C35447">
        <w:rPr>
          <w:rFonts w:ascii="Times New Roman" w:hAnsi="Times New Roman" w:cs="Times New Roman"/>
        </w:rPr>
        <w:t>ly</w:t>
      </w:r>
      <w:r w:rsidRPr="00C57762">
        <w:rPr>
          <w:rFonts w:ascii="Times New Roman" w:hAnsi="Times New Roman" w:cs="Times New Roman"/>
        </w:rPr>
        <w:t xml:space="preserve"> legitimate </w:t>
      </w:r>
      <w:r>
        <w:rPr>
          <w:rFonts w:ascii="Times New Roman" w:hAnsi="Times New Roman" w:cs="Times New Roman"/>
        </w:rPr>
        <w:t xml:space="preserve">and superior </w:t>
      </w:r>
      <w:r w:rsidRPr="00C57762">
        <w:rPr>
          <w:rFonts w:ascii="Times New Roman" w:hAnsi="Times New Roman" w:cs="Times New Roman"/>
        </w:rPr>
        <w:t xml:space="preserve">order </w:t>
      </w:r>
      <w:r>
        <w:rPr>
          <w:rFonts w:ascii="Times New Roman" w:hAnsi="Times New Roman" w:cs="Times New Roman"/>
        </w:rPr>
        <w:t>of the world. Therefore, Foster argues, ‘empire’</w:t>
      </w:r>
      <w:r w:rsidRPr="00C57762">
        <w:rPr>
          <w:rFonts w:ascii="Times New Roman" w:hAnsi="Times New Roman" w:cs="Times New Roman"/>
        </w:rPr>
        <w:t xml:space="preserve"> is a</w:t>
      </w:r>
      <w:r>
        <w:rPr>
          <w:rFonts w:ascii="Times New Roman" w:hAnsi="Times New Roman" w:cs="Times New Roman"/>
        </w:rPr>
        <w:t xml:space="preserve"> normative and exclusionary</w:t>
      </w:r>
      <w:r w:rsidRPr="00C57762">
        <w:rPr>
          <w:rFonts w:ascii="Times New Roman" w:hAnsi="Times New Roman" w:cs="Times New Roman"/>
        </w:rPr>
        <w:t xml:space="preserve"> discourse of </w:t>
      </w:r>
      <w:r w:rsidRPr="00C57762">
        <w:rPr>
          <w:rFonts w:ascii="Times New Roman" w:hAnsi="Times New Roman" w:cs="Times New Roman"/>
        </w:rPr>
        <w:lastRenderedPageBreak/>
        <w:t xml:space="preserve">sovereignty, legitimacy, duty, and manifest destiny. </w:t>
      </w:r>
      <w:r w:rsidR="00E624FC">
        <w:rPr>
          <w:rFonts w:ascii="Times New Roman" w:hAnsi="Times New Roman" w:cs="Times New Roman"/>
        </w:rPr>
        <w:t xml:space="preserve">This would be </w:t>
      </w:r>
      <w:r w:rsidRPr="00C57762">
        <w:rPr>
          <w:rFonts w:ascii="Times New Roman" w:hAnsi="Times New Roman" w:cs="Times New Roman"/>
        </w:rPr>
        <w:t xml:space="preserve">most effectively conveyed through the coded language of symbols. </w:t>
      </w:r>
      <w:r w:rsidR="00646469">
        <w:rPr>
          <w:rFonts w:ascii="Times New Roman" w:hAnsi="Times New Roman" w:cs="Times New Roman"/>
        </w:rPr>
        <w:t xml:space="preserve">Foster </w:t>
      </w:r>
      <w:r>
        <w:rPr>
          <w:rFonts w:ascii="Times New Roman" w:hAnsi="Times New Roman" w:cs="Times New Roman"/>
        </w:rPr>
        <w:t>considers s</w:t>
      </w:r>
      <w:r w:rsidRPr="00C57762">
        <w:rPr>
          <w:rFonts w:ascii="Times New Roman" w:hAnsi="Times New Roman" w:cs="Times New Roman"/>
        </w:rPr>
        <w:t xml:space="preserve">ymbols </w:t>
      </w:r>
      <w:r>
        <w:rPr>
          <w:rFonts w:ascii="Times New Roman" w:hAnsi="Times New Roman" w:cs="Times New Roman"/>
        </w:rPr>
        <w:t xml:space="preserve">to be </w:t>
      </w:r>
      <w:r w:rsidRPr="00C57762">
        <w:rPr>
          <w:rFonts w:ascii="Times New Roman" w:hAnsi="Times New Roman" w:cs="Times New Roman"/>
        </w:rPr>
        <w:t>the most pow</w:t>
      </w:r>
      <w:r>
        <w:rPr>
          <w:rFonts w:ascii="Times New Roman" w:hAnsi="Times New Roman" w:cs="Times New Roman"/>
        </w:rPr>
        <w:t xml:space="preserve">erful form of communication </w:t>
      </w:r>
      <w:r w:rsidRPr="00C57762">
        <w:rPr>
          <w:rFonts w:ascii="Times New Roman" w:hAnsi="Times New Roman" w:cs="Times New Roman"/>
        </w:rPr>
        <w:t>act</w:t>
      </w:r>
      <w:r>
        <w:rPr>
          <w:rFonts w:ascii="Times New Roman" w:hAnsi="Times New Roman" w:cs="Times New Roman"/>
        </w:rPr>
        <w:t>ing</w:t>
      </w:r>
      <w:r w:rsidRPr="00C57762">
        <w:rPr>
          <w:rFonts w:ascii="Times New Roman" w:hAnsi="Times New Roman" w:cs="Times New Roman"/>
        </w:rPr>
        <w:t xml:space="preserve"> as a social solvent, encoding everyday life with the presence of a political ideology. </w:t>
      </w:r>
      <w:r>
        <w:rPr>
          <w:rFonts w:ascii="Times New Roman" w:hAnsi="Times New Roman" w:cs="Times New Roman"/>
        </w:rPr>
        <w:t xml:space="preserve">However, Foster’s </w:t>
      </w:r>
      <w:r w:rsidR="004B1EAF">
        <w:rPr>
          <w:rFonts w:ascii="Times New Roman" w:hAnsi="Times New Roman" w:cs="Times New Roman"/>
        </w:rPr>
        <w:t>chapter</w:t>
      </w:r>
      <w:r w:rsidRPr="00C57762">
        <w:rPr>
          <w:rFonts w:ascii="Times New Roman" w:hAnsi="Times New Roman" w:cs="Times New Roman"/>
        </w:rPr>
        <w:t xml:space="preserve"> demonstrates that the EU’s symbols express not </w:t>
      </w:r>
      <w:r>
        <w:rPr>
          <w:rFonts w:ascii="Times New Roman" w:hAnsi="Times New Roman" w:cs="Times New Roman"/>
        </w:rPr>
        <w:t xml:space="preserve">only </w:t>
      </w:r>
      <w:r w:rsidRPr="00C57762">
        <w:rPr>
          <w:rFonts w:ascii="Times New Roman" w:hAnsi="Times New Roman" w:cs="Times New Roman"/>
        </w:rPr>
        <w:t xml:space="preserve">what the </w:t>
      </w:r>
      <w:r>
        <w:rPr>
          <w:rFonts w:ascii="Times New Roman" w:hAnsi="Times New Roman" w:cs="Times New Roman"/>
        </w:rPr>
        <w:t xml:space="preserve">Union </w:t>
      </w:r>
      <w:r w:rsidRPr="003D1614">
        <w:rPr>
          <w:rFonts w:ascii="Times New Roman" w:hAnsi="Times New Roman" w:cs="Times New Roman"/>
          <w:i/>
        </w:rPr>
        <w:t>is</w:t>
      </w:r>
      <w:r>
        <w:rPr>
          <w:rFonts w:ascii="Times New Roman" w:hAnsi="Times New Roman" w:cs="Times New Roman"/>
        </w:rPr>
        <w:t>,</w:t>
      </w:r>
      <w:r w:rsidRPr="00C57762">
        <w:rPr>
          <w:rFonts w:ascii="Times New Roman" w:hAnsi="Times New Roman" w:cs="Times New Roman"/>
        </w:rPr>
        <w:t xml:space="preserve"> but </w:t>
      </w:r>
      <w:r>
        <w:rPr>
          <w:rFonts w:ascii="Times New Roman" w:hAnsi="Times New Roman" w:cs="Times New Roman"/>
        </w:rPr>
        <w:t xml:space="preserve">most importantly </w:t>
      </w:r>
      <w:r w:rsidRPr="00C57762">
        <w:rPr>
          <w:rFonts w:ascii="Times New Roman" w:hAnsi="Times New Roman" w:cs="Times New Roman"/>
        </w:rPr>
        <w:t xml:space="preserve">what it </w:t>
      </w:r>
      <w:r w:rsidRPr="003D1614">
        <w:rPr>
          <w:rFonts w:ascii="Times New Roman" w:hAnsi="Times New Roman" w:cs="Times New Roman"/>
          <w:i/>
        </w:rPr>
        <w:t>should be</w:t>
      </w:r>
      <w:r>
        <w:rPr>
          <w:rFonts w:ascii="Times New Roman" w:hAnsi="Times New Roman" w:cs="Times New Roman"/>
        </w:rPr>
        <w:t>, namely</w:t>
      </w:r>
      <w:r w:rsidRPr="00C57762">
        <w:rPr>
          <w:rFonts w:ascii="Times New Roman" w:hAnsi="Times New Roman" w:cs="Times New Roman"/>
        </w:rPr>
        <w:t xml:space="preserve"> a political order which blurs the EU and Europe into a single</w:t>
      </w:r>
      <w:r w:rsidR="003D1614">
        <w:rPr>
          <w:rFonts w:ascii="Times New Roman" w:hAnsi="Times New Roman" w:cs="Times New Roman"/>
        </w:rPr>
        <w:t>, imperial synecdoche.</w:t>
      </w:r>
    </w:p>
    <w:p w14:paraId="531DB0A8" w14:textId="77777777" w:rsidR="00D16B1C" w:rsidRPr="00C57762" w:rsidRDefault="00D16B1C" w:rsidP="0028022F">
      <w:pPr>
        <w:spacing w:line="480" w:lineRule="auto"/>
        <w:jc w:val="both"/>
        <w:rPr>
          <w:rFonts w:ascii="Times New Roman" w:hAnsi="Times New Roman" w:cs="Times New Roman"/>
        </w:rPr>
      </w:pPr>
    </w:p>
    <w:p w14:paraId="350EF4A0" w14:textId="6B935440" w:rsidR="00D16B1C" w:rsidRPr="00287577" w:rsidRDefault="00D16B1C" w:rsidP="0028022F">
      <w:pPr>
        <w:spacing w:after="120" w:line="480" w:lineRule="auto"/>
        <w:jc w:val="both"/>
        <w:rPr>
          <w:rFonts w:ascii="Times New Roman" w:hAnsi="Times New Roman" w:cs="Times New Roman"/>
          <w:b/>
        </w:rPr>
      </w:pPr>
      <w:r w:rsidRPr="00287577">
        <w:rPr>
          <w:rFonts w:ascii="Times New Roman" w:hAnsi="Times New Roman" w:cs="Times New Roman"/>
          <w:b/>
        </w:rPr>
        <w:t>References</w:t>
      </w:r>
    </w:p>
    <w:p w14:paraId="26CB1BAB" w14:textId="0968AF25" w:rsidR="005905BB" w:rsidRDefault="005905BB" w:rsidP="00332BB1">
      <w:pPr>
        <w:autoSpaceDE w:val="0"/>
        <w:autoSpaceDN w:val="0"/>
        <w:adjustRightInd w:val="0"/>
        <w:ind w:left="720" w:hanging="720"/>
        <w:jc w:val="both"/>
        <w:rPr>
          <w:rFonts w:ascii="Times New Roman" w:hAnsi="Times New Roman" w:cs="Times New Roman"/>
          <w:sz w:val="20"/>
          <w:szCs w:val="20"/>
          <w:lang w:val="en-GB"/>
        </w:rPr>
      </w:pPr>
      <w:r w:rsidRPr="00683B8A">
        <w:rPr>
          <w:rFonts w:ascii="Times New Roman" w:hAnsi="Times New Roman" w:cs="Times New Roman"/>
          <w:sz w:val="20"/>
          <w:szCs w:val="20"/>
        </w:rPr>
        <w:t>Anastasakis</w:t>
      </w:r>
      <w:r w:rsidR="002A6C35">
        <w:rPr>
          <w:rFonts w:ascii="Times New Roman" w:hAnsi="Times New Roman" w:cs="Times New Roman"/>
          <w:sz w:val="20"/>
          <w:szCs w:val="20"/>
        </w:rPr>
        <w:t>,</w:t>
      </w:r>
      <w:r w:rsidR="003B50B8" w:rsidRPr="00504BEF">
        <w:rPr>
          <w:rFonts w:ascii="Times New Roman" w:hAnsi="Times New Roman" w:cs="Times New Roman"/>
          <w:sz w:val="20"/>
          <w:szCs w:val="20"/>
        </w:rPr>
        <w:t xml:space="preserve"> </w:t>
      </w:r>
      <w:r w:rsidR="003B50B8" w:rsidRPr="00683B8A">
        <w:rPr>
          <w:rFonts w:ascii="Times New Roman" w:hAnsi="Times New Roman" w:cs="Times New Roman"/>
          <w:bCs/>
          <w:sz w:val="20"/>
          <w:szCs w:val="20"/>
          <w:lang w:val="en-GB"/>
        </w:rPr>
        <w:t>Othon</w:t>
      </w:r>
      <w:r w:rsidR="002A6C35">
        <w:rPr>
          <w:rFonts w:ascii="Times New Roman" w:hAnsi="Times New Roman" w:cs="Times New Roman"/>
          <w:sz w:val="20"/>
          <w:szCs w:val="20"/>
        </w:rPr>
        <w:t xml:space="preserve"> and</w:t>
      </w:r>
      <w:r w:rsidRPr="00683B8A">
        <w:rPr>
          <w:rFonts w:ascii="Times New Roman" w:hAnsi="Times New Roman" w:cs="Times New Roman"/>
          <w:sz w:val="20"/>
          <w:szCs w:val="20"/>
        </w:rPr>
        <w:t xml:space="preserve"> </w:t>
      </w:r>
      <w:r w:rsidR="003B50B8" w:rsidRPr="00683B8A">
        <w:rPr>
          <w:rFonts w:ascii="Times New Roman" w:hAnsi="Times New Roman" w:cs="Times New Roman"/>
          <w:bCs/>
          <w:sz w:val="20"/>
          <w:szCs w:val="20"/>
          <w:lang w:val="en-GB"/>
        </w:rPr>
        <w:t>Dimitar</w:t>
      </w:r>
      <w:r w:rsidR="003B50B8" w:rsidRPr="00504BEF">
        <w:rPr>
          <w:rFonts w:ascii="Times New Roman" w:hAnsi="Times New Roman" w:cs="Times New Roman"/>
          <w:sz w:val="20"/>
          <w:szCs w:val="20"/>
        </w:rPr>
        <w:t xml:space="preserve"> </w:t>
      </w:r>
      <w:r w:rsidR="002A6C35">
        <w:rPr>
          <w:rFonts w:ascii="Times New Roman" w:hAnsi="Times New Roman" w:cs="Times New Roman"/>
          <w:sz w:val="20"/>
          <w:szCs w:val="20"/>
        </w:rPr>
        <w:t>Betchev</w:t>
      </w:r>
      <w:r w:rsidR="00FE62C0">
        <w:rPr>
          <w:rFonts w:ascii="Times New Roman" w:hAnsi="Times New Roman" w:cs="Times New Roman"/>
          <w:sz w:val="20"/>
          <w:szCs w:val="20"/>
        </w:rPr>
        <w:t>.</w:t>
      </w:r>
      <w:r w:rsidR="002A6C35">
        <w:rPr>
          <w:rFonts w:ascii="Times New Roman" w:hAnsi="Times New Roman" w:cs="Times New Roman"/>
          <w:sz w:val="20"/>
          <w:szCs w:val="20"/>
        </w:rPr>
        <w:t xml:space="preserve"> </w:t>
      </w:r>
      <w:r w:rsidRPr="00683B8A">
        <w:rPr>
          <w:rFonts w:ascii="Times New Roman" w:hAnsi="Times New Roman" w:cs="Times New Roman"/>
          <w:sz w:val="20"/>
          <w:szCs w:val="20"/>
        </w:rPr>
        <w:t>2003</w:t>
      </w:r>
      <w:r w:rsidR="00FE62C0">
        <w:rPr>
          <w:rFonts w:ascii="Times New Roman" w:hAnsi="Times New Roman" w:cs="Times New Roman"/>
          <w:sz w:val="20"/>
          <w:szCs w:val="20"/>
        </w:rPr>
        <w:t>.</w:t>
      </w:r>
      <w:r w:rsidRPr="00683B8A">
        <w:rPr>
          <w:rFonts w:ascii="Times New Roman" w:hAnsi="Times New Roman" w:cs="Times New Roman"/>
          <w:sz w:val="20"/>
          <w:szCs w:val="20"/>
        </w:rPr>
        <w:t xml:space="preserve"> </w:t>
      </w:r>
      <w:r w:rsidR="00EF47BD" w:rsidRPr="00683B8A">
        <w:rPr>
          <w:rFonts w:ascii="Times New Roman" w:hAnsi="Times New Roman" w:cs="Times New Roman"/>
          <w:bCs/>
          <w:sz w:val="20"/>
          <w:szCs w:val="20"/>
          <w:lang w:val="en-GB"/>
        </w:rPr>
        <w:t>EU Conditionality in South East Europe: Bri</w:t>
      </w:r>
      <w:r w:rsidR="00FE62C0">
        <w:rPr>
          <w:rFonts w:ascii="Times New Roman" w:hAnsi="Times New Roman" w:cs="Times New Roman"/>
          <w:bCs/>
          <w:sz w:val="20"/>
          <w:szCs w:val="20"/>
          <w:lang w:val="en-GB"/>
        </w:rPr>
        <w:t>nging Commitment to the Process.</w:t>
      </w:r>
      <w:r w:rsidR="00EF47BD" w:rsidRPr="00683B8A">
        <w:rPr>
          <w:rFonts w:ascii="Times New Roman" w:hAnsi="Times New Roman" w:cs="Times New Roman"/>
          <w:bCs/>
          <w:sz w:val="20"/>
          <w:szCs w:val="20"/>
          <w:lang w:val="en-GB"/>
        </w:rPr>
        <w:t xml:space="preserve"> </w:t>
      </w:r>
      <w:r w:rsidR="00504BEF" w:rsidRPr="00683B8A">
        <w:rPr>
          <w:rFonts w:ascii="Times New Roman" w:hAnsi="Times New Roman" w:cs="Times New Roman"/>
          <w:bCs/>
          <w:i/>
          <w:sz w:val="20"/>
          <w:szCs w:val="20"/>
          <w:lang w:val="en-GB"/>
        </w:rPr>
        <w:t>South East European Studies Programme, European Studies Centre</w:t>
      </w:r>
      <w:r w:rsidR="00504BEF" w:rsidRPr="00683B8A">
        <w:rPr>
          <w:rFonts w:ascii="Times New Roman" w:hAnsi="Times New Roman" w:cs="Times New Roman"/>
          <w:bCs/>
          <w:sz w:val="20"/>
          <w:szCs w:val="20"/>
          <w:lang w:val="en-GB"/>
        </w:rPr>
        <w:t xml:space="preserve">, </w:t>
      </w:r>
      <w:r w:rsidR="00504BEF" w:rsidRPr="00683B8A">
        <w:rPr>
          <w:rFonts w:ascii="Times New Roman" w:hAnsi="Times New Roman" w:cs="Times New Roman"/>
          <w:sz w:val="20"/>
          <w:szCs w:val="20"/>
          <w:lang w:val="en-GB"/>
        </w:rPr>
        <w:t>St Antony’s College, University of Oxford.</w:t>
      </w:r>
    </w:p>
    <w:p w14:paraId="64C4D1E3" w14:textId="77777777" w:rsidR="00332BB1" w:rsidRPr="00683B8A" w:rsidRDefault="00332BB1" w:rsidP="00332BB1">
      <w:pPr>
        <w:autoSpaceDE w:val="0"/>
        <w:autoSpaceDN w:val="0"/>
        <w:adjustRightInd w:val="0"/>
        <w:ind w:left="720" w:hanging="720"/>
        <w:jc w:val="both"/>
        <w:rPr>
          <w:rFonts w:ascii="Times New Roman" w:hAnsi="Times New Roman" w:cs="Times New Roman"/>
          <w:sz w:val="20"/>
          <w:szCs w:val="20"/>
        </w:rPr>
      </w:pPr>
    </w:p>
    <w:p w14:paraId="58F1278A" w14:textId="25055F34" w:rsidR="005905BB" w:rsidRPr="000D2BED"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Bacevich</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Andrew</w:t>
      </w:r>
      <w:r w:rsidR="00FE62C0">
        <w:rPr>
          <w:rFonts w:ascii="Times New Roman" w:hAnsi="Times New Roman" w:cs="Times New Roman"/>
          <w:sz w:val="20"/>
          <w:szCs w:val="20"/>
        </w:rPr>
        <w:t>. 2005.</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The New American Militarism</w:t>
      </w:r>
      <w:r w:rsidRPr="000D2BED">
        <w:rPr>
          <w:rFonts w:ascii="Times New Roman" w:hAnsi="Times New Roman" w:cs="Times New Roman"/>
          <w:sz w:val="20"/>
          <w:szCs w:val="20"/>
        </w:rPr>
        <w:t>. Oxford: Oxford University Press.</w:t>
      </w:r>
    </w:p>
    <w:p w14:paraId="6DB4D411" w14:textId="77777777" w:rsidR="00332BB1" w:rsidRDefault="00332BB1" w:rsidP="00332BB1">
      <w:pPr>
        <w:ind w:left="720" w:hanging="720"/>
        <w:jc w:val="both"/>
        <w:rPr>
          <w:rFonts w:ascii="Times New Roman" w:hAnsi="Times New Roman" w:cs="Times New Roman"/>
          <w:sz w:val="20"/>
          <w:szCs w:val="20"/>
        </w:rPr>
      </w:pPr>
    </w:p>
    <w:p w14:paraId="3686D0B8" w14:textId="7173E2B4" w:rsidR="005905BB" w:rsidRPr="00683B8A"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Bacevich</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Andrew</w:t>
      </w:r>
      <w:r w:rsidR="00FE62C0">
        <w:rPr>
          <w:rFonts w:ascii="Times New Roman" w:hAnsi="Times New Roman" w:cs="Times New Roman"/>
          <w:sz w:val="20"/>
          <w:szCs w:val="20"/>
        </w:rPr>
        <w:t>.</w:t>
      </w:r>
      <w:r w:rsidRPr="000D2BED">
        <w:rPr>
          <w:rFonts w:ascii="Times New Roman" w:hAnsi="Times New Roman" w:cs="Times New Roman"/>
          <w:sz w:val="20"/>
          <w:szCs w:val="20"/>
        </w:rPr>
        <w:t xml:space="preserve"> (ed.)</w:t>
      </w:r>
      <w:r w:rsidR="00FE62C0">
        <w:rPr>
          <w:rFonts w:ascii="Times New Roman" w:hAnsi="Times New Roman" w:cs="Times New Roman"/>
          <w:sz w:val="20"/>
          <w:szCs w:val="20"/>
        </w:rPr>
        <w:t>. 2002.</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The Imperial Tense: Prospects and Problems of American Empire</w:t>
      </w:r>
      <w:r w:rsidRPr="00683B8A">
        <w:rPr>
          <w:rFonts w:ascii="Times New Roman" w:hAnsi="Times New Roman" w:cs="Times New Roman"/>
          <w:sz w:val="20"/>
          <w:szCs w:val="20"/>
        </w:rPr>
        <w:t>. New York: Ivan Dee.</w:t>
      </w:r>
    </w:p>
    <w:p w14:paraId="4D3891E0" w14:textId="77777777" w:rsidR="00332BB1" w:rsidRDefault="00332BB1" w:rsidP="00332BB1">
      <w:pPr>
        <w:ind w:left="720" w:hanging="720"/>
        <w:jc w:val="both"/>
        <w:rPr>
          <w:rFonts w:ascii="Times New Roman" w:hAnsi="Times New Roman" w:cs="Times New Roman"/>
          <w:sz w:val="20"/>
          <w:szCs w:val="20"/>
        </w:rPr>
      </w:pPr>
    </w:p>
    <w:p w14:paraId="6D01F8C9" w14:textId="32A39B0E"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Barber</w:t>
      </w:r>
      <w:r w:rsidR="002A6C35">
        <w:rPr>
          <w:rFonts w:ascii="Times New Roman" w:hAnsi="Times New Roman" w:cs="Times New Roman"/>
          <w:sz w:val="20"/>
          <w:szCs w:val="20"/>
        </w:rPr>
        <w:t>,</w:t>
      </w:r>
      <w:r w:rsidRPr="00683B8A">
        <w:rPr>
          <w:rFonts w:ascii="Times New Roman" w:hAnsi="Times New Roman" w:cs="Times New Roman"/>
          <w:sz w:val="20"/>
          <w:szCs w:val="20"/>
        </w:rPr>
        <w:t xml:space="preserve"> Benjamin</w:t>
      </w:r>
      <w:r w:rsidR="00FE62C0">
        <w:rPr>
          <w:rFonts w:ascii="Times New Roman" w:hAnsi="Times New Roman" w:cs="Times New Roman"/>
          <w:sz w:val="20"/>
          <w:szCs w:val="20"/>
        </w:rPr>
        <w:t>. 2003.</w:t>
      </w:r>
      <w:r w:rsidRPr="00683B8A">
        <w:rPr>
          <w:rFonts w:ascii="Times New Roman" w:hAnsi="Times New Roman" w:cs="Times New Roman"/>
          <w:sz w:val="20"/>
          <w:szCs w:val="20"/>
        </w:rPr>
        <w:t xml:space="preserve"> </w:t>
      </w:r>
      <w:r w:rsidRPr="00683B8A">
        <w:rPr>
          <w:rFonts w:ascii="Times New Roman" w:hAnsi="Times New Roman" w:cs="Times New Roman"/>
          <w:i/>
          <w:sz w:val="20"/>
          <w:szCs w:val="20"/>
        </w:rPr>
        <w:t>War, Terrorism and Democracy</w:t>
      </w:r>
      <w:r w:rsidRPr="00683B8A">
        <w:rPr>
          <w:rFonts w:ascii="Times New Roman" w:hAnsi="Times New Roman" w:cs="Times New Roman"/>
          <w:sz w:val="20"/>
          <w:szCs w:val="20"/>
        </w:rPr>
        <w:t>. New York: Norton.</w:t>
      </w:r>
    </w:p>
    <w:p w14:paraId="0E412867" w14:textId="77777777" w:rsidR="00332BB1" w:rsidRDefault="00332BB1" w:rsidP="00332BB1">
      <w:pPr>
        <w:ind w:left="720" w:hanging="720"/>
        <w:jc w:val="both"/>
        <w:rPr>
          <w:rFonts w:ascii="Times New Roman" w:hAnsi="Times New Roman" w:cs="Times New Roman"/>
          <w:sz w:val="20"/>
          <w:szCs w:val="20"/>
        </w:rPr>
      </w:pPr>
    </w:p>
    <w:p w14:paraId="42D52A54" w14:textId="772B6916" w:rsidR="00696BCC" w:rsidRPr="00696BCC" w:rsidRDefault="005905BB" w:rsidP="00696BCC">
      <w:pPr>
        <w:pStyle w:val="Heading1"/>
        <w:autoSpaceDE w:val="0"/>
        <w:autoSpaceDN w:val="0"/>
        <w:adjustRightInd w:val="0"/>
        <w:spacing w:before="0" w:beforeAutospacing="0" w:after="0" w:afterAutospacing="0"/>
        <w:ind w:left="720" w:hanging="720"/>
        <w:jc w:val="both"/>
        <w:rPr>
          <w:rFonts w:ascii="Times New Roman" w:hAnsi="Times New Roman" w:cs="Times New Roman"/>
          <w:b w:val="0"/>
          <w:sz w:val="20"/>
          <w:szCs w:val="20"/>
        </w:rPr>
      </w:pPr>
      <w:r w:rsidRPr="00696BCC">
        <w:rPr>
          <w:rFonts w:ascii="Times New Roman" w:hAnsi="Times New Roman" w:cs="Times New Roman"/>
          <w:b w:val="0"/>
          <w:sz w:val="20"/>
          <w:szCs w:val="20"/>
        </w:rPr>
        <w:t xml:space="preserve">Bartolini, </w:t>
      </w:r>
      <w:r w:rsidR="00C57FE0" w:rsidRPr="00696BCC">
        <w:rPr>
          <w:rFonts w:ascii="Times New Roman" w:hAnsi="Times New Roman" w:cs="Times New Roman"/>
          <w:b w:val="0"/>
          <w:sz w:val="20"/>
          <w:szCs w:val="20"/>
        </w:rPr>
        <w:t>Stefano</w:t>
      </w:r>
      <w:r w:rsidR="00FE62C0">
        <w:rPr>
          <w:rFonts w:ascii="Times New Roman" w:hAnsi="Times New Roman" w:cs="Times New Roman"/>
          <w:b w:val="0"/>
          <w:sz w:val="20"/>
          <w:szCs w:val="20"/>
        </w:rPr>
        <w:t xml:space="preserve">. </w:t>
      </w:r>
      <w:r w:rsidRPr="00696BCC">
        <w:rPr>
          <w:rFonts w:ascii="Times New Roman" w:hAnsi="Times New Roman" w:cs="Times New Roman"/>
          <w:b w:val="0"/>
          <w:sz w:val="20"/>
          <w:szCs w:val="20"/>
        </w:rPr>
        <w:t>2005</w:t>
      </w:r>
      <w:r w:rsidR="00FE62C0">
        <w:rPr>
          <w:rFonts w:ascii="Times New Roman" w:hAnsi="Times New Roman" w:cs="Times New Roman"/>
          <w:b w:val="0"/>
          <w:sz w:val="20"/>
          <w:szCs w:val="20"/>
        </w:rPr>
        <w:t>.</w:t>
      </w:r>
      <w:r w:rsidRPr="00696BCC">
        <w:rPr>
          <w:rFonts w:ascii="Times New Roman" w:hAnsi="Times New Roman" w:cs="Times New Roman"/>
          <w:b w:val="0"/>
          <w:sz w:val="20"/>
          <w:szCs w:val="20"/>
        </w:rPr>
        <w:t xml:space="preserve"> </w:t>
      </w:r>
      <w:r w:rsidR="00696BCC" w:rsidRPr="00696BCC">
        <w:rPr>
          <w:rFonts w:ascii="Times New Roman" w:hAnsi="Times New Roman" w:cs="Times New Roman"/>
          <w:b w:val="0"/>
          <w:i/>
          <w:sz w:val="20"/>
          <w:szCs w:val="20"/>
        </w:rPr>
        <w:t>Restructuring Europe: Centre Formation, System Building, and Political Structuring between the Nation State and the European Union</w:t>
      </w:r>
      <w:r w:rsidR="00FE62C0">
        <w:rPr>
          <w:rFonts w:ascii="Times New Roman" w:hAnsi="Times New Roman" w:cs="Times New Roman"/>
          <w:b w:val="0"/>
          <w:sz w:val="20"/>
          <w:szCs w:val="20"/>
        </w:rPr>
        <w:t>.</w:t>
      </w:r>
      <w:r w:rsidR="00696BCC" w:rsidRPr="00696BCC">
        <w:rPr>
          <w:rFonts w:ascii="Times New Roman" w:hAnsi="Times New Roman" w:cs="Times New Roman"/>
          <w:b w:val="0"/>
          <w:sz w:val="20"/>
          <w:szCs w:val="20"/>
        </w:rPr>
        <w:t xml:space="preserve"> Oxford; Oxford University Press.</w:t>
      </w:r>
    </w:p>
    <w:p w14:paraId="74B7ABB7" w14:textId="77777777" w:rsidR="00332BB1" w:rsidRDefault="00332BB1" w:rsidP="00332BB1">
      <w:pPr>
        <w:ind w:left="720" w:hanging="720"/>
        <w:jc w:val="both"/>
        <w:rPr>
          <w:rFonts w:ascii="Times New Roman" w:hAnsi="Times New Roman" w:cs="Times New Roman"/>
          <w:sz w:val="20"/>
          <w:szCs w:val="20"/>
        </w:rPr>
      </w:pPr>
    </w:p>
    <w:p w14:paraId="28AEEFFF" w14:textId="1C8CF9E5" w:rsidR="00E9567D" w:rsidRPr="00ED0A4F" w:rsidRDefault="005905BB" w:rsidP="00ED0A4F">
      <w:pPr>
        <w:pStyle w:val="Heading1"/>
        <w:autoSpaceDE w:val="0"/>
        <w:autoSpaceDN w:val="0"/>
        <w:adjustRightInd w:val="0"/>
        <w:spacing w:before="0" w:beforeAutospacing="0" w:after="0" w:afterAutospacing="0"/>
        <w:ind w:left="720" w:hanging="720"/>
        <w:jc w:val="both"/>
        <w:rPr>
          <w:rFonts w:ascii="Times New Roman" w:hAnsi="Times New Roman" w:cs="Times New Roman"/>
          <w:b w:val="0"/>
          <w:sz w:val="20"/>
          <w:szCs w:val="20"/>
        </w:rPr>
      </w:pPr>
      <w:r w:rsidRPr="00ED0A4F">
        <w:rPr>
          <w:rFonts w:ascii="Times New Roman" w:hAnsi="Times New Roman" w:cs="Times New Roman"/>
          <w:b w:val="0"/>
          <w:sz w:val="20"/>
          <w:szCs w:val="20"/>
        </w:rPr>
        <w:t>Be</w:t>
      </w:r>
      <w:r w:rsidR="00FE62C0">
        <w:rPr>
          <w:rFonts w:ascii="Times New Roman" w:hAnsi="Times New Roman" w:cs="Times New Roman"/>
          <w:b w:val="0"/>
          <w:sz w:val="20"/>
          <w:szCs w:val="20"/>
        </w:rPr>
        <w:t xml:space="preserve">ck, Ulrich and Edgar Grande. 2007. </w:t>
      </w:r>
      <w:r w:rsidR="00E9567D" w:rsidRPr="00ED0A4F">
        <w:rPr>
          <w:rFonts w:ascii="Times New Roman" w:hAnsi="Times New Roman" w:cs="Times New Roman"/>
          <w:b w:val="0"/>
          <w:sz w:val="20"/>
          <w:szCs w:val="20"/>
        </w:rPr>
        <w:t>Cosmopolitanism</w:t>
      </w:r>
      <w:r w:rsidR="00FE62C0">
        <w:rPr>
          <w:rFonts w:ascii="Times New Roman" w:hAnsi="Times New Roman" w:cs="Times New Roman"/>
          <w:b w:val="0"/>
          <w:sz w:val="20"/>
          <w:szCs w:val="20"/>
        </w:rPr>
        <w:t>. Europe's Way Out of Crisis.</w:t>
      </w:r>
      <w:r w:rsidR="00E9567D" w:rsidRPr="00ED0A4F">
        <w:rPr>
          <w:rFonts w:ascii="Times New Roman" w:hAnsi="Times New Roman" w:cs="Times New Roman"/>
          <w:b w:val="0"/>
          <w:sz w:val="20"/>
          <w:szCs w:val="20"/>
        </w:rPr>
        <w:t xml:space="preserve"> </w:t>
      </w:r>
      <w:r w:rsidR="00BD18E4" w:rsidRPr="00ED0A4F">
        <w:rPr>
          <w:rFonts w:ascii="Times New Roman" w:hAnsi="Times New Roman" w:cs="Times New Roman"/>
          <w:b w:val="0"/>
          <w:i/>
          <w:sz w:val="20"/>
          <w:szCs w:val="20"/>
        </w:rPr>
        <w:t xml:space="preserve">European Journal of Social Theory </w:t>
      </w:r>
      <w:r w:rsidR="00FE62C0">
        <w:rPr>
          <w:rFonts w:ascii="Times New Roman" w:hAnsi="Times New Roman" w:cs="Times New Roman"/>
          <w:b w:val="0"/>
          <w:sz w:val="20"/>
          <w:szCs w:val="20"/>
        </w:rPr>
        <w:t>10(1):</w:t>
      </w:r>
      <w:r w:rsidR="00BE5087" w:rsidRPr="00ED0A4F">
        <w:rPr>
          <w:rFonts w:ascii="Times New Roman" w:hAnsi="Times New Roman" w:cs="Times New Roman"/>
          <w:b w:val="0"/>
          <w:sz w:val="20"/>
          <w:szCs w:val="20"/>
        </w:rPr>
        <w:t xml:space="preserve"> </w:t>
      </w:r>
      <w:r w:rsidR="00ED0A4F" w:rsidRPr="00ED0A4F">
        <w:rPr>
          <w:rFonts w:ascii="Times New Roman" w:hAnsi="Times New Roman" w:cs="Times New Roman"/>
          <w:b w:val="0"/>
          <w:sz w:val="20"/>
          <w:szCs w:val="20"/>
        </w:rPr>
        <w:t>67-85.</w:t>
      </w:r>
    </w:p>
    <w:p w14:paraId="6F34A31C" w14:textId="362AB293" w:rsidR="005905BB" w:rsidRPr="00683B8A" w:rsidRDefault="005905BB" w:rsidP="00332BB1">
      <w:pPr>
        <w:ind w:left="720" w:hanging="720"/>
        <w:jc w:val="both"/>
        <w:rPr>
          <w:rFonts w:ascii="Times New Roman" w:hAnsi="Times New Roman" w:cs="Times New Roman"/>
          <w:sz w:val="20"/>
          <w:szCs w:val="20"/>
        </w:rPr>
      </w:pPr>
    </w:p>
    <w:p w14:paraId="6F6E75FD" w14:textId="380A320A" w:rsidR="00684AB3" w:rsidRPr="00683B8A" w:rsidRDefault="00684AB3"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sz w:val="20"/>
          <w:szCs w:val="20"/>
        </w:rPr>
        <w:t>Behr, Hartmut</w:t>
      </w:r>
      <w:r w:rsidR="00FE62C0">
        <w:rPr>
          <w:rFonts w:ascii="Times New Roman" w:hAnsi="Times New Roman" w:cs="Times New Roman"/>
          <w:sz w:val="20"/>
          <w:szCs w:val="20"/>
        </w:rPr>
        <w:t xml:space="preserve">. 2007. </w:t>
      </w:r>
      <w:r w:rsidRPr="00683B8A">
        <w:rPr>
          <w:rFonts w:ascii="Times New Roman" w:hAnsi="Times New Roman" w:cs="Times New Roman"/>
          <w:sz w:val="20"/>
          <w:szCs w:val="20"/>
        </w:rPr>
        <w:t>The European Union in the Legacies of Imperial Rule? EU Accession Politics viewed from an histori</w:t>
      </w:r>
      <w:r w:rsidR="00FE62C0">
        <w:rPr>
          <w:rFonts w:ascii="Times New Roman" w:hAnsi="Times New Roman" w:cs="Times New Roman"/>
          <w:sz w:val="20"/>
          <w:szCs w:val="20"/>
        </w:rPr>
        <w:t>cal comparative perspective.</w:t>
      </w:r>
      <w:r w:rsidR="00643525">
        <w:rPr>
          <w:rFonts w:ascii="Times New Roman" w:hAnsi="Times New Roman" w:cs="Times New Roman"/>
          <w:sz w:val="20"/>
          <w:szCs w:val="20"/>
        </w:rPr>
        <w:t xml:space="preserve"> </w:t>
      </w:r>
      <w:r w:rsidRPr="00683B8A">
        <w:rPr>
          <w:rFonts w:ascii="Times New Roman" w:hAnsi="Times New Roman" w:cs="Times New Roman"/>
          <w:i/>
          <w:iCs/>
          <w:sz w:val="20"/>
          <w:szCs w:val="20"/>
        </w:rPr>
        <w:t>European Journal of International Relations</w:t>
      </w:r>
      <w:r w:rsidR="00FE62C0">
        <w:rPr>
          <w:rFonts w:ascii="Times New Roman" w:hAnsi="Times New Roman" w:cs="Times New Roman"/>
          <w:sz w:val="20"/>
          <w:szCs w:val="20"/>
        </w:rPr>
        <w:t xml:space="preserve"> 13(2):</w:t>
      </w:r>
      <w:r w:rsidRPr="00683B8A">
        <w:rPr>
          <w:rFonts w:ascii="Times New Roman" w:hAnsi="Times New Roman" w:cs="Times New Roman"/>
          <w:sz w:val="20"/>
          <w:szCs w:val="20"/>
        </w:rPr>
        <w:t xml:space="preserve"> 239-262. </w:t>
      </w:r>
    </w:p>
    <w:p w14:paraId="4A16588C"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2BCA04C5" w14:textId="64BD474A" w:rsidR="006D0809" w:rsidRPr="00683B8A" w:rsidRDefault="006D0809" w:rsidP="00332BB1">
      <w:pPr>
        <w:autoSpaceDE w:val="0"/>
        <w:autoSpaceDN w:val="0"/>
        <w:adjustRightInd w:val="0"/>
        <w:ind w:left="720" w:hanging="720"/>
        <w:jc w:val="both"/>
        <w:rPr>
          <w:rFonts w:ascii="Times New Roman" w:hAnsi="Times New Roman" w:cs="Times New Roman"/>
          <w:color w:val="231F20"/>
          <w:sz w:val="20"/>
          <w:szCs w:val="20"/>
          <w:lang w:val="en-GB"/>
        </w:rPr>
      </w:pPr>
      <w:r w:rsidRPr="00683B8A">
        <w:rPr>
          <w:rFonts w:ascii="Times New Roman" w:hAnsi="Times New Roman" w:cs="Times New Roman"/>
          <w:color w:val="231F20"/>
          <w:sz w:val="20"/>
          <w:szCs w:val="20"/>
          <w:lang w:val="en-GB"/>
        </w:rPr>
        <w:t>Benton, Lauren</w:t>
      </w:r>
      <w:r w:rsidR="00FE62C0">
        <w:rPr>
          <w:rFonts w:ascii="Times New Roman" w:hAnsi="Times New Roman" w:cs="Times New Roman"/>
          <w:color w:val="231F20"/>
          <w:sz w:val="20"/>
          <w:szCs w:val="20"/>
          <w:lang w:val="en-GB"/>
        </w:rPr>
        <w:t>. 2002.</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Law and Colonial Cultures: Legal Regimes in World History,</w:t>
      </w:r>
      <w:r w:rsidR="005451AB">
        <w:rPr>
          <w:rFonts w:ascii="Times New Roman" w:hAnsi="Times New Roman" w:cs="Times New Roman"/>
          <w:i/>
          <w:iCs/>
          <w:color w:val="231F20"/>
          <w:sz w:val="20"/>
          <w:szCs w:val="20"/>
          <w:lang w:val="en-GB"/>
        </w:rPr>
        <w:t xml:space="preserve"> </w:t>
      </w:r>
      <w:r w:rsidRPr="00683B8A">
        <w:rPr>
          <w:rFonts w:ascii="Times New Roman" w:hAnsi="Times New Roman" w:cs="Times New Roman"/>
          <w:i/>
          <w:iCs/>
          <w:color w:val="231F20"/>
          <w:sz w:val="20"/>
          <w:szCs w:val="20"/>
          <w:lang w:val="en-GB"/>
        </w:rPr>
        <w:t xml:space="preserve">1400–1900. </w:t>
      </w:r>
      <w:r w:rsidR="00FE62C0">
        <w:rPr>
          <w:rFonts w:ascii="Times New Roman" w:hAnsi="Times New Roman" w:cs="Times New Roman"/>
          <w:color w:val="231F20"/>
          <w:sz w:val="20"/>
          <w:szCs w:val="20"/>
          <w:lang w:val="en-GB"/>
        </w:rPr>
        <w:t>Cambridge</w:t>
      </w:r>
      <w:r w:rsidRPr="00683B8A">
        <w:rPr>
          <w:rFonts w:ascii="Times New Roman" w:hAnsi="Times New Roman" w:cs="Times New Roman"/>
          <w:color w:val="231F20"/>
          <w:sz w:val="20"/>
          <w:szCs w:val="20"/>
          <w:lang w:val="en-GB"/>
        </w:rPr>
        <w:t>: Cambridge University Press.</w:t>
      </w:r>
    </w:p>
    <w:p w14:paraId="564FCC2C" w14:textId="77777777" w:rsidR="00332BB1" w:rsidRDefault="00332BB1" w:rsidP="00332BB1">
      <w:pPr>
        <w:ind w:left="720" w:hanging="720"/>
        <w:jc w:val="both"/>
        <w:rPr>
          <w:rFonts w:ascii="Times New Roman" w:hAnsi="Times New Roman" w:cs="Times New Roman"/>
          <w:color w:val="231F20"/>
          <w:sz w:val="20"/>
          <w:szCs w:val="20"/>
        </w:rPr>
      </w:pPr>
    </w:p>
    <w:p w14:paraId="2BD1BA0D" w14:textId="68D8AB34" w:rsidR="005905BB" w:rsidRPr="00683B8A" w:rsidRDefault="005905BB" w:rsidP="00332BB1">
      <w:pPr>
        <w:ind w:left="720" w:hanging="720"/>
        <w:jc w:val="both"/>
        <w:rPr>
          <w:rFonts w:ascii="Times New Roman" w:hAnsi="Times New Roman" w:cs="Times New Roman"/>
          <w:color w:val="231F20"/>
          <w:sz w:val="20"/>
          <w:szCs w:val="20"/>
        </w:rPr>
      </w:pPr>
      <w:r w:rsidRPr="00683B8A">
        <w:rPr>
          <w:rFonts w:ascii="Times New Roman" w:hAnsi="Times New Roman" w:cs="Times New Roman"/>
          <w:color w:val="231F20"/>
          <w:sz w:val="20"/>
          <w:szCs w:val="20"/>
        </w:rPr>
        <w:t>Boeroecz, Jozsef</w:t>
      </w:r>
      <w:r w:rsidR="00FE62C0">
        <w:rPr>
          <w:rFonts w:ascii="Times New Roman" w:hAnsi="Times New Roman" w:cs="Times New Roman"/>
          <w:color w:val="231F20"/>
          <w:sz w:val="20"/>
          <w:szCs w:val="20"/>
        </w:rPr>
        <w:t xml:space="preserve">. 2001. </w:t>
      </w:r>
      <w:r w:rsidRPr="00683B8A">
        <w:rPr>
          <w:rFonts w:ascii="Times New Roman" w:hAnsi="Times New Roman" w:cs="Times New Roman"/>
          <w:color w:val="231F20"/>
          <w:sz w:val="20"/>
          <w:szCs w:val="20"/>
        </w:rPr>
        <w:t>Empire and Coloniality in the “Eastern Enla</w:t>
      </w:r>
      <w:r w:rsidR="00FE62C0">
        <w:rPr>
          <w:rFonts w:ascii="Times New Roman" w:hAnsi="Times New Roman" w:cs="Times New Roman"/>
          <w:color w:val="231F20"/>
          <w:sz w:val="20"/>
          <w:szCs w:val="20"/>
        </w:rPr>
        <w:t>rgement” of the European Union. I</w:t>
      </w:r>
      <w:r w:rsidRPr="00683B8A">
        <w:rPr>
          <w:rFonts w:ascii="Times New Roman" w:hAnsi="Times New Roman" w:cs="Times New Roman"/>
          <w:color w:val="231F20"/>
          <w:sz w:val="20"/>
          <w:szCs w:val="20"/>
        </w:rPr>
        <w:t>n Jozsef Boeroecz and Melinad Kovacs (eds</w:t>
      </w:r>
      <w:r w:rsidR="00643525">
        <w:rPr>
          <w:rFonts w:ascii="Times New Roman" w:hAnsi="Times New Roman" w:cs="Times New Roman"/>
          <w:color w:val="231F20"/>
          <w:sz w:val="20"/>
          <w:szCs w:val="20"/>
        </w:rPr>
        <w:t>.</w:t>
      </w:r>
      <w:r w:rsidRPr="00683B8A">
        <w:rPr>
          <w:rFonts w:ascii="Times New Roman" w:hAnsi="Times New Roman" w:cs="Times New Roman"/>
          <w:color w:val="231F20"/>
          <w:sz w:val="20"/>
          <w:szCs w:val="20"/>
        </w:rPr>
        <w:t>)</w:t>
      </w:r>
      <w:r w:rsidR="00643525">
        <w:rPr>
          <w:rFonts w:ascii="Times New Roman" w:hAnsi="Times New Roman" w:cs="Times New Roman"/>
          <w:color w:val="231F20"/>
          <w:sz w:val="20"/>
          <w:szCs w:val="20"/>
        </w:rPr>
        <w:t>,</w:t>
      </w:r>
      <w:r w:rsidRPr="00683B8A">
        <w:rPr>
          <w:rFonts w:ascii="Times New Roman" w:hAnsi="Times New Roman" w:cs="Times New Roman"/>
          <w:color w:val="231F20"/>
          <w:sz w:val="20"/>
          <w:szCs w:val="20"/>
        </w:rPr>
        <w:t xml:space="preserve"> </w:t>
      </w:r>
      <w:r w:rsidRPr="00683B8A">
        <w:rPr>
          <w:rFonts w:ascii="Times New Roman" w:hAnsi="Times New Roman" w:cs="Times New Roman"/>
          <w:i/>
          <w:iCs/>
          <w:color w:val="231F20"/>
          <w:sz w:val="20"/>
          <w:szCs w:val="20"/>
        </w:rPr>
        <w:t>Empire’s New Clothes: Unveiling EU Enlargement</w:t>
      </w:r>
      <w:r w:rsidRPr="00683B8A">
        <w:rPr>
          <w:rFonts w:ascii="Times New Roman" w:hAnsi="Times New Roman" w:cs="Times New Roman"/>
          <w:color w:val="231F20"/>
          <w:sz w:val="20"/>
          <w:szCs w:val="20"/>
        </w:rPr>
        <w:t>, pp. 4–50.</w:t>
      </w:r>
    </w:p>
    <w:p w14:paraId="4E58A19B" w14:textId="77777777" w:rsidR="00332BB1" w:rsidRDefault="00332BB1" w:rsidP="00332BB1">
      <w:pPr>
        <w:ind w:left="720" w:hanging="720"/>
        <w:jc w:val="both"/>
        <w:rPr>
          <w:rFonts w:ascii="Times New Roman" w:eastAsia="Times New Roman" w:hAnsi="Times New Roman" w:cs="Times New Roman"/>
          <w:sz w:val="20"/>
          <w:szCs w:val="20"/>
        </w:rPr>
      </w:pPr>
    </w:p>
    <w:p w14:paraId="27DB4623" w14:textId="507BB37E" w:rsidR="005905BB" w:rsidRPr="000D2BED" w:rsidRDefault="005905BB" w:rsidP="00332BB1">
      <w:pPr>
        <w:ind w:left="720" w:hanging="720"/>
        <w:jc w:val="both"/>
        <w:rPr>
          <w:rFonts w:ascii="Times New Roman" w:eastAsia="Times New Roman" w:hAnsi="Times New Roman" w:cs="Times New Roman"/>
          <w:sz w:val="20"/>
          <w:szCs w:val="20"/>
        </w:rPr>
      </w:pPr>
      <w:r w:rsidRPr="000D2BED">
        <w:rPr>
          <w:rFonts w:ascii="Times New Roman" w:eastAsia="Times New Roman" w:hAnsi="Times New Roman" w:cs="Times New Roman"/>
          <w:sz w:val="20"/>
          <w:szCs w:val="20"/>
        </w:rPr>
        <w:t>Bowden</w:t>
      </w:r>
      <w:r w:rsidR="002A6C35">
        <w:rPr>
          <w:rFonts w:ascii="Times New Roman" w:eastAsia="Times New Roman" w:hAnsi="Times New Roman" w:cs="Times New Roman"/>
          <w:sz w:val="20"/>
          <w:szCs w:val="20"/>
        </w:rPr>
        <w:t>,</w:t>
      </w:r>
      <w:r w:rsidRPr="000D2BED">
        <w:rPr>
          <w:rFonts w:ascii="Times New Roman" w:eastAsia="Times New Roman" w:hAnsi="Times New Roman" w:cs="Times New Roman"/>
          <w:sz w:val="20"/>
          <w:szCs w:val="20"/>
        </w:rPr>
        <w:t xml:space="preserve"> Brett</w:t>
      </w:r>
      <w:r w:rsidR="00F95C98">
        <w:rPr>
          <w:rFonts w:ascii="Times New Roman" w:eastAsia="Times New Roman" w:hAnsi="Times New Roman" w:cs="Times New Roman"/>
          <w:sz w:val="20"/>
          <w:szCs w:val="20"/>
        </w:rPr>
        <w:t>. 2009.</w:t>
      </w:r>
      <w:r w:rsidRPr="000D2BED">
        <w:rPr>
          <w:rFonts w:ascii="Times New Roman" w:eastAsia="Times New Roman" w:hAnsi="Times New Roman" w:cs="Times New Roman"/>
          <w:sz w:val="20"/>
          <w:szCs w:val="20"/>
        </w:rPr>
        <w:t xml:space="preserve"> </w:t>
      </w:r>
      <w:r w:rsidRPr="000D2BED">
        <w:rPr>
          <w:rFonts w:ascii="Times New Roman" w:eastAsia="Times New Roman" w:hAnsi="Times New Roman" w:cs="Times New Roman"/>
          <w:i/>
          <w:sz w:val="20"/>
          <w:szCs w:val="20"/>
        </w:rPr>
        <w:t>The Empire of Civilization: The Evolution of an Imperial Idea</w:t>
      </w:r>
      <w:r w:rsidRPr="000D2BED">
        <w:rPr>
          <w:rFonts w:ascii="Times New Roman" w:eastAsia="Times New Roman" w:hAnsi="Times New Roman" w:cs="Times New Roman"/>
          <w:sz w:val="20"/>
          <w:szCs w:val="20"/>
        </w:rPr>
        <w:t>. Chicago: University of Chicago Press.</w:t>
      </w:r>
    </w:p>
    <w:p w14:paraId="393C872F" w14:textId="77777777" w:rsidR="00332BB1" w:rsidRDefault="00332BB1" w:rsidP="00332BB1">
      <w:pPr>
        <w:ind w:left="720" w:hanging="720"/>
        <w:jc w:val="both"/>
        <w:rPr>
          <w:rFonts w:ascii="Times New Roman" w:hAnsi="Times New Roman" w:cs="Times New Roman"/>
          <w:sz w:val="20"/>
          <w:szCs w:val="20"/>
        </w:rPr>
      </w:pPr>
    </w:p>
    <w:p w14:paraId="221E7626" w14:textId="27324FB0" w:rsidR="005905BB" w:rsidRPr="00683B8A" w:rsidRDefault="00643525" w:rsidP="00332BB1">
      <w:pPr>
        <w:ind w:left="720" w:hanging="720"/>
        <w:jc w:val="both"/>
        <w:rPr>
          <w:rFonts w:ascii="Times New Roman" w:hAnsi="Times New Roman" w:cs="Times New Roman"/>
          <w:sz w:val="20"/>
          <w:szCs w:val="20"/>
        </w:rPr>
      </w:pPr>
      <w:r>
        <w:rPr>
          <w:rFonts w:ascii="Times New Roman" w:hAnsi="Times New Roman" w:cs="Times New Roman"/>
          <w:sz w:val="20"/>
          <w:szCs w:val="20"/>
        </w:rPr>
        <w:t>Campbell</w:t>
      </w:r>
      <w:r w:rsidR="002A6C35">
        <w:rPr>
          <w:rFonts w:ascii="Times New Roman" w:hAnsi="Times New Roman" w:cs="Times New Roman"/>
          <w:sz w:val="20"/>
          <w:szCs w:val="20"/>
        </w:rPr>
        <w:t>,</w:t>
      </w:r>
      <w:r>
        <w:rPr>
          <w:rFonts w:ascii="Times New Roman" w:hAnsi="Times New Roman" w:cs="Times New Roman"/>
          <w:sz w:val="20"/>
          <w:szCs w:val="20"/>
        </w:rPr>
        <w:t xml:space="preserve"> Craig</w:t>
      </w:r>
      <w:r w:rsidR="00F95C98">
        <w:rPr>
          <w:rFonts w:ascii="Times New Roman" w:hAnsi="Times New Roman" w:cs="Times New Roman"/>
          <w:sz w:val="20"/>
          <w:szCs w:val="20"/>
        </w:rPr>
        <w:t xml:space="preserve">. 2004. </w:t>
      </w:r>
      <w:r w:rsidR="005905BB" w:rsidRPr="00683B8A">
        <w:rPr>
          <w:rFonts w:ascii="Times New Roman" w:hAnsi="Times New Roman" w:cs="Times New Roman"/>
          <w:sz w:val="20"/>
          <w:szCs w:val="20"/>
        </w:rPr>
        <w:t>American Real</w:t>
      </w:r>
      <w:r>
        <w:rPr>
          <w:rFonts w:ascii="Times New Roman" w:hAnsi="Times New Roman" w:cs="Times New Roman"/>
          <w:sz w:val="20"/>
          <w:szCs w:val="20"/>
        </w:rPr>
        <w:t>i</w:t>
      </w:r>
      <w:r w:rsidR="00F95C98">
        <w:rPr>
          <w:rFonts w:ascii="Times New Roman" w:hAnsi="Times New Roman" w:cs="Times New Roman"/>
          <w:sz w:val="20"/>
          <w:szCs w:val="20"/>
        </w:rPr>
        <w:t>sm versus American Imperialism.</w:t>
      </w:r>
      <w:r w:rsidR="005905BB" w:rsidRPr="00683B8A">
        <w:rPr>
          <w:rFonts w:ascii="Times New Roman" w:hAnsi="Times New Roman" w:cs="Times New Roman"/>
          <w:sz w:val="20"/>
          <w:szCs w:val="20"/>
        </w:rPr>
        <w:t xml:space="preserve"> </w:t>
      </w:r>
      <w:r w:rsidR="005905BB" w:rsidRPr="00683B8A">
        <w:rPr>
          <w:rFonts w:ascii="Times New Roman" w:hAnsi="Times New Roman" w:cs="Times New Roman"/>
          <w:i/>
          <w:sz w:val="20"/>
          <w:szCs w:val="20"/>
        </w:rPr>
        <w:t>World Politics</w:t>
      </w:r>
      <w:r w:rsidR="00F95C98">
        <w:rPr>
          <w:rFonts w:ascii="Times New Roman" w:hAnsi="Times New Roman" w:cs="Times New Roman"/>
          <w:sz w:val="20"/>
          <w:szCs w:val="20"/>
        </w:rPr>
        <w:t xml:space="preserve"> 57:</w:t>
      </w:r>
      <w:r w:rsidR="005905BB" w:rsidRPr="00683B8A">
        <w:rPr>
          <w:rFonts w:ascii="Times New Roman" w:hAnsi="Times New Roman" w:cs="Times New Roman"/>
          <w:sz w:val="20"/>
          <w:szCs w:val="20"/>
        </w:rPr>
        <w:t xml:space="preserve"> 141-71.</w:t>
      </w:r>
    </w:p>
    <w:p w14:paraId="621AE1AD" w14:textId="77777777" w:rsidR="00332BB1" w:rsidRDefault="00332BB1" w:rsidP="00332BB1">
      <w:pPr>
        <w:autoSpaceDE w:val="0"/>
        <w:autoSpaceDN w:val="0"/>
        <w:adjustRightInd w:val="0"/>
        <w:ind w:left="720" w:hanging="720"/>
        <w:jc w:val="both"/>
        <w:rPr>
          <w:rFonts w:ascii="Times New Roman" w:hAnsi="Times New Roman" w:cs="Times New Roman"/>
          <w:color w:val="000000"/>
          <w:sz w:val="20"/>
          <w:szCs w:val="20"/>
        </w:rPr>
      </w:pPr>
    </w:p>
    <w:p w14:paraId="05A74396" w14:textId="538DCFD2" w:rsidR="005905BB" w:rsidRPr="00683B8A" w:rsidRDefault="005905BB" w:rsidP="00332BB1">
      <w:pPr>
        <w:autoSpaceDE w:val="0"/>
        <w:autoSpaceDN w:val="0"/>
        <w:adjustRightInd w:val="0"/>
        <w:ind w:left="720" w:hanging="720"/>
        <w:jc w:val="both"/>
        <w:rPr>
          <w:rFonts w:ascii="Times New Roman" w:hAnsi="Times New Roman" w:cs="Times New Roman"/>
          <w:color w:val="000000"/>
          <w:sz w:val="20"/>
          <w:szCs w:val="20"/>
        </w:rPr>
      </w:pPr>
      <w:r w:rsidRPr="00683B8A">
        <w:rPr>
          <w:rFonts w:ascii="Times New Roman" w:hAnsi="Times New Roman" w:cs="Times New Roman"/>
          <w:color w:val="000000"/>
          <w:sz w:val="20"/>
          <w:szCs w:val="20"/>
        </w:rPr>
        <w:lastRenderedPageBreak/>
        <w:t>Champion, Craig</w:t>
      </w:r>
      <w:r w:rsidR="00F95C98">
        <w:rPr>
          <w:rFonts w:ascii="Times New Roman" w:hAnsi="Times New Roman" w:cs="Times New Roman"/>
          <w:color w:val="000000"/>
          <w:sz w:val="20"/>
          <w:szCs w:val="20"/>
        </w:rPr>
        <w:t>.</w:t>
      </w:r>
      <w:r w:rsidRPr="00683B8A">
        <w:rPr>
          <w:rFonts w:ascii="Times New Roman" w:hAnsi="Times New Roman" w:cs="Times New Roman"/>
          <w:color w:val="000000"/>
          <w:sz w:val="20"/>
          <w:szCs w:val="20"/>
        </w:rPr>
        <w:t xml:space="preserve"> (ed.)</w:t>
      </w:r>
      <w:r w:rsidR="00F95C98">
        <w:rPr>
          <w:rFonts w:ascii="Times New Roman" w:hAnsi="Times New Roman" w:cs="Times New Roman"/>
          <w:color w:val="000000"/>
          <w:sz w:val="20"/>
          <w:szCs w:val="20"/>
        </w:rPr>
        <w:t>. 2004.</w:t>
      </w:r>
      <w:r w:rsidRPr="00683B8A">
        <w:rPr>
          <w:rFonts w:ascii="Times New Roman" w:hAnsi="Times New Roman" w:cs="Times New Roman"/>
          <w:color w:val="000000"/>
          <w:sz w:val="20"/>
          <w:szCs w:val="20"/>
        </w:rPr>
        <w:t xml:space="preserve"> </w:t>
      </w:r>
      <w:r w:rsidRPr="00683B8A">
        <w:rPr>
          <w:rFonts w:ascii="Times New Roman" w:hAnsi="Times New Roman" w:cs="Times New Roman"/>
          <w:i/>
          <w:iCs/>
          <w:color w:val="000000"/>
          <w:sz w:val="20"/>
          <w:szCs w:val="20"/>
        </w:rPr>
        <w:t>Roman Im</w:t>
      </w:r>
      <w:r w:rsidR="00643525">
        <w:rPr>
          <w:rFonts w:ascii="Times New Roman" w:hAnsi="Times New Roman" w:cs="Times New Roman"/>
          <w:i/>
          <w:iCs/>
          <w:color w:val="000000"/>
          <w:sz w:val="20"/>
          <w:szCs w:val="20"/>
        </w:rPr>
        <w:t>perialism: readings and sources</w:t>
      </w:r>
      <w:r w:rsidR="00643525">
        <w:rPr>
          <w:rFonts w:ascii="Times New Roman" w:hAnsi="Times New Roman" w:cs="Times New Roman"/>
          <w:iCs/>
          <w:color w:val="000000"/>
          <w:sz w:val="20"/>
          <w:szCs w:val="20"/>
        </w:rPr>
        <w:t>.</w:t>
      </w:r>
      <w:r w:rsidRPr="00683B8A">
        <w:rPr>
          <w:rFonts w:ascii="Times New Roman" w:hAnsi="Times New Roman" w:cs="Times New Roman"/>
          <w:i/>
          <w:iCs/>
          <w:color w:val="000000"/>
          <w:sz w:val="20"/>
          <w:szCs w:val="20"/>
        </w:rPr>
        <w:t xml:space="preserve"> </w:t>
      </w:r>
      <w:r w:rsidR="00F95C98">
        <w:rPr>
          <w:rFonts w:ascii="Times New Roman" w:hAnsi="Times New Roman" w:cs="Times New Roman"/>
          <w:color w:val="000000"/>
          <w:sz w:val="20"/>
          <w:szCs w:val="20"/>
        </w:rPr>
        <w:t>Cambridge</w:t>
      </w:r>
      <w:r w:rsidRPr="00683B8A">
        <w:rPr>
          <w:rFonts w:ascii="Times New Roman" w:hAnsi="Times New Roman" w:cs="Times New Roman"/>
          <w:color w:val="000000"/>
          <w:sz w:val="20"/>
          <w:szCs w:val="20"/>
        </w:rPr>
        <w:t xml:space="preserve">, MA: Cambridge University Press. </w:t>
      </w:r>
    </w:p>
    <w:p w14:paraId="3C508E41" w14:textId="77777777" w:rsidR="00332BB1" w:rsidRDefault="00332BB1" w:rsidP="00332BB1">
      <w:pPr>
        <w:ind w:left="720" w:hanging="720"/>
        <w:jc w:val="both"/>
        <w:rPr>
          <w:rFonts w:ascii="Times New Roman" w:hAnsi="Times New Roman" w:cs="Times New Roman"/>
          <w:iCs/>
          <w:sz w:val="20"/>
          <w:szCs w:val="20"/>
        </w:rPr>
      </w:pPr>
    </w:p>
    <w:p w14:paraId="42139836" w14:textId="4DE9D94C" w:rsidR="000F7CF9" w:rsidRPr="00332BB1" w:rsidRDefault="00F95C98" w:rsidP="000F7CF9">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Clapham, A. 1999. </w:t>
      </w:r>
      <w:r w:rsidR="000F7CF9" w:rsidRPr="00332BB1">
        <w:rPr>
          <w:rFonts w:ascii="Times New Roman" w:hAnsi="Times New Roman" w:cs="Times New Roman"/>
          <w:sz w:val="20"/>
          <w:szCs w:val="20"/>
        </w:rPr>
        <w:t>Where is the EU’s Human Rig</w:t>
      </w:r>
      <w:r w:rsidR="00643525">
        <w:rPr>
          <w:rFonts w:ascii="Times New Roman" w:hAnsi="Times New Roman" w:cs="Times New Roman"/>
          <w:sz w:val="20"/>
          <w:szCs w:val="20"/>
        </w:rPr>
        <w:t>hts Common Foreign Policy, and h</w:t>
      </w:r>
      <w:r w:rsidR="000F7CF9" w:rsidRPr="00332BB1">
        <w:rPr>
          <w:rFonts w:ascii="Times New Roman" w:hAnsi="Times New Roman" w:cs="Times New Roman"/>
          <w:sz w:val="20"/>
          <w:szCs w:val="20"/>
        </w:rPr>
        <w:t>ow is it M</w:t>
      </w:r>
      <w:r>
        <w:rPr>
          <w:rFonts w:ascii="Times New Roman" w:hAnsi="Times New Roman" w:cs="Times New Roman"/>
          <w:sz w:val="20"/>
          <w:szCs w:val="20"/>
        </w:rPr>
        <w:t>anifested in Multilateral Fora? In P. Alston (ed.),</w:t>
      </w:r>
      <w:r w:rsidR="000F7CF9" w:rsidRPr="00332BB1">
        <w:rPr>
          <w:rFonts w:ascii="Times New Roman" w:hAnsi="Times New Roman" w:cs="Times New Roman"/>
          <w:sz w:val="20"/>
          <w:szCs w:val="20"/>
        </w:rPr>
        <w:t xml:space="preserve"> </w:t>
      </w:r>
      <w:r w:rsidR="000F7CF9" w:rsidRPr="00332BB1">
        <w:rPr>
          <w:rFonts w:ascii="Times New Roman" w:hAnsi="Times New Roman" w:cs="Times New Roman"/>
          <w:i/>
          <w:sz w:val="20"/>
          <w:szCs w:val="20"/>
        </w:rPr>
        <w:t>The EU and Human Rights.</w:t>
      </w:r>
      <w:r w:rsidR="000F7CF9" w:rsidRPr="00332BB1">
        <w:rPr>
          <w:rFonts w:ascii="Times New Roman" w:hAnsi="Times New Roman" w:cs="Times New Roman"/>
          <w:sz w:val="20"/>
          <w:szCs w:val="20"/>
        </w:rPr>
        <w:t xml:space="preserve"> Oxford: Oxford University Press.</w:t>
      </w:r>
    </w:p>
    <w:p w14:paraId="04C31647" w14:textId="77777777" w:rsidR="000F7CF9" w:rsidRDefault="000F7CF9" w:rsidP="00332BB1">
      <w:pPr>
        <w:ind w:left="720" w:hanging="720"/>
        <w:jc w:val="both"/>
        <w:rPr>
          <w:rFonts w:ascii="Times New Roman" w:hAnsi="Times New Roman" w:cs="Times New Roman"/>
          <w:iCs/>
          <w:sz w:val="20"/>
          <w:szCs w:val="20"/>
        </w:rPr>
      </w:pPr>
    </w:p>
    <w:p w14:paraId="001B2976" w14:textId="2ADE822F" w:rsidR="009F66D3" w:rsidRPr="00683B8A" w:rsidRDefault="009F66D3" w:rsidP="00332BB1">
      <w:pPr>
        <w:ind w:left="720" w:hanging="720"/>
        <w:jc w:val="both"/>
        <w:rPr>
          <w:rFonts w:ascii="Times New Roman" w:hAnsi="Times New Roman" w:cs="Times New Roman"/>
          <w:sz w:val="20"/>
          <w:szCs w:val="20"/>
        </w:rPr>
      </w:pPr>
      <w:r w:rsidRPr="00683B8A">
        <w:rPr>
          <w:rFonts w:ascii="Times New Roman" w:hAnsi="Times New Roman" w:cs="Times New Roman"/>
          <w:iCs/>
          <w:sz w:val="20"/>
          <w:szCs w:val="20"/>
        </w:rPr>
        <w:t>Chomsky,</w:t>
      </w:r>
      <w:r w:rsidR="002A6C35">
        <w:rPr>
          <w:rFonts w:ascii="Times New Roman" w:hAnsi="Times New Roman" w:cs="Times New Roman"/>
          <w:iCs/>
          <w:sz w:val="20"/>
          <w:szCs w:val="20"/>
        </w:rPr>
        <w:t xml:space="preserve"> </w:t>
      </w:r>
      <w:r w:rsidRPr="00683B8A">
        <w:rPr>
          <w:rFonts w:ascii="Times New Roman" w:hAnsi="Times New Roman" w:cs="Times New Roman"/>
          <w:iCs/>
          <w:sz w:val="20"/>
          <w:szCs w:val="20"/>
        </w:rPr>
        <w:t>Noam</w:t>
      </w:r>
      <w:r w:rsidR="00F95C98">
        <w:rPr>
          <w:rFonts w:ascii="Times New Roman" w:hAnsi="Times New Roman" w:cs="Times New Roman"/>
          <w:iCs/>
          <w:sz w:val="20"/>
          <w:szCs w:val="20"/>
        </w:rPr>
        <w:t>. 1968.</w:t>
      </w:r>
      <w:r w:rsidRPr="00683B8A">
        <w:rPr>
          <w:rFonts w:ascii="Times New Roman" w:hAnsi="Times New Roman" w:cs="Times New Roman"/>
          <w:i/>
          <w:iCs/>
          <w:sz w:val="20"/>
          <w:szCs w:val="20"/>
        </w:rPr>
        <w:t xml:space="preserve"> Language and Mind</w:t>
      </w:r>
      <w:r w:rsidR="00F95C98">
        <w:rPr>
          <w:rFonts w:ascii="Times New Roman" w:hAnsi="Times New Roman" w:cs="Times New Roman"/>
          <w:sz w:val="20"/>
          <w:szCs w:val="20"/>
        </w:rPr>
        <w:t>.</w:t>
      </w:r>
      <w:r w:rsidRPr="00683B8A">
        <w:rPr>
          <w:rFonts w:ascii="Times New Roman" w:hAnsi="Times New Roman" w:cs="Times New Roman"/>
          <w:sz w:val="20"/>
          <w:szCs w:val="20"/>
        </w:rPr>
        <w:t xml:space="preserve"> Harcourt Brace Jovanovich Inc.</w:t>
      </w:r>
    </w:p>
    <w:p w14:paraId="796E165F" w14:textId="77777777" w:rsidR="00332BB1" w:rsidRDefault="00332BB1" w:rsidP="00332BB1">
      <w:pPr>
        <w:ind w:left="720" w:hanging="720"/>
        <w:jc w:val="both"/>
        <w:rPr>
          <w:rFonts w:ascii="Times New Roman" w:hAnsi="Times New Roman" w:cs="Times New Roman"/>
          <w:sz w:val="20"/>
          <w:szCs w:val="20"/>
        </w:rPr>
      </w:pPr>
    </w:p>
    <w:p w14:paraId="16A62FF8" w14:textId="53EBD5D1" w:rsidR="005905BB" w:rsidRPr="005A43CC" w:rsidRDefault="00D11C54" w:rsidP="00332BB1">
      <w:pPr>
        <w:ind w:left="720" w:hanging="720"/>
        <w:jc w:val="both"/>
        <w:rPr>
          <w:rFonts w:ascii="Times New Roman" w:hAnsi="Times New Roman" w:cs="Times New Roman"/>
          <w:sz w:val="20"/>
          <w:szCs w:val="20"/>
        </w:rPr>
      </w:pPr>
      <w:r w:rsidRPr="005A43CC">
        <w:rPr>
          <w:rFonts w:ascii="Times New Roman" w:hAnsi="Times New Roman" w:cs="Times New Roman"/>
          <w:sz w:val="20"/>
          <w:szCs w:val="20"/>
        </w:rPr>
        <w:t>Copus</w:t>
      </w:r>
      <w:r w:rsidR="00F95C98">
        <w:rPr>
          <w:rFonts w:ascii="Times New Roman" w:hAnsi="Times New Roman" w:cs="Times New Roman"/>
          <w:sz w:val="20"/>
          <w:szCs w:val="20"/>
        </w:rPr>
        <w:t>,</w:t>
      </w:r>
      <w:r w:rsidRPr="005A43CC">
        <w:rPr>
          <w:rFonts w:ascii="Times New Roman" w:hAnsi="Times New Roman" w:cs="Times New Roman"/>
          <w:sz w:val="20"/>
          <w:szCs w:val="20"/>
        </w:rPr>
        <w:t xml:space="preserve"> A</w:t>
      </w:r>
      <w:r w:rsidR="00F95C98">
        <w:rPr>
          <w:rFonts w:ascii="Times New Roman" w:hAnsi="Times New Roman" w:cs="Times New Roman"/>
          <w:sz w:val="20"/>
          <w:szCs w:val="20"/>
        </w:rPr>
        <w:t>.</w:t>
      </w:r>
      <w:r w:rsidRPr="005A43CC">
        <w:rPr>
          <w:rFonts w:ascii="Times New Roman" w:hAnsi="Times New Roman" w:cs="Times New Roman"/>
          <w:sz w:val="20"/>
          <w:szCs w:val="20"/>
        </w:rPr>
        <w:t xml:space="preserve"> K</w:t>
      </w:r>
      <w:r w:rsidR="00F95C98">
        <w:rPr>
          <w:rFonts w:ascii="Times New Roman" w:hAnsi="Times New Roman" w:cs="Times New Roman"/>
          <w:sz w:val="20"/>
          <w:szCs w:val="20"/>
        </w:rPr>
        <w:t xml:space="preserve">. 2001. </w:t>
      </w:r>
      <w:hyperlink r:id="rId9" w:tgtFrame="_blank" w:history="1">
        <w:r w:rsidRPr="005A43CC">
          <w:rPr>
            <w:rStyle w:val="Hyperlink"/>
            <w:rFonts w:ascii="Times New Roman" w:hAnsi="Times New Roman" w:cs="Times New Roman"/>
            <w:color w:val="auto"/>
            <w:sz w:val="20"/>
            <w:szCs w:val="20"/>
            <w:u w:val="none"/>
          </w:rPr>
          <w:t>From Core-Periphery to Polycentric Development; Concepts of Spatial and Aspatial Peripherality</w:t>
        </w:r>
      </w:hyperlink>
      <w:r w:rsidR="00F95C98">
        <w:rPr>
          <w:rFonts w:ascii="Times New Roman" w:hAnsi="Times New Roman" w:cs="Times New Roman"/>
          <w:sz w:val="20"/>
          <w:szCs w:val="20"/>
        </w:rPr>
        <w:t>.</w:t>
      </w:r>
      <w:r w:rsidRPr="005A43CC">
        <w:rPr>
          <w:rFonts w:ascii="Times New Roman" w:hAnsi="Times New Roman" w:cs="Times New Roman"/>
          <w:sz w:val="20"/>
          <w:szCs w:val="20"/>
        </w:rPr>
        <w:t xml:space="preserve"> </w:t>
      </w:r>
      <w:r w:rsidR="00F95C98">
        <w:rPr>
          <w:rStyle w:val="Emphasis"/>
          <w:rFonts w:ascii="Times New Roman" w:hAnsi="Times New Roman" w:cs="Times New Roman"/>
          <w:sz w:val="20"/>
          <w:szCs w:val="20"/>
        </w:rPr>
        <w:t xml:space="preserve">European Planning Studies </w:t>
      </w:r>
      <w:r w:rsidR="00F95C98">
        <w:rPr>
          <w:rFonts w:ascii="Times New Roman" w:hAnsi="Times New Roman" w:cs="Times New Roman"/>
          <w:sz w:val="20"/>
          <w:szCs w:val="20"/>
        </w:rPr>
        <w:t>9 (4):</w:t>
      </w:r>
      <w:r w:rsidRPr="005A43CC">
        <w:rPr>
          <w:rFonts w:ascii="Times New Roman" w:hAnsi="Times New Roman" w:cs="Times New Roman"/>
          <w:sz w:val="20"/>
          <w:szCs w:val="20"/>
        </w:rPr>
        <w:t xml:space="preserve"> 539-552.</w:t>
      </w:r>
    </w:p>
    <w:p w14:paraId="0F5D34A6" w14:textId="77777777" w:rsidR="00332BB1" w:rsidRDefault="00332BB1" w:rsidP="00332BB1">
      <w:pPr>
        <w:ind w:left="720" w:hanging="720"/>
        <w:jc w:val="both"/>
        <w:rPr>
          <w:rFonts w:ascii="Times New Roman" w:hAnsi="Times New Roman" w:cs="Times New Roman"/>
          <w:sz w:val="20"/>
          <w:szCs w:val="20"/>
        </w:rPr>
      </w:pPr>
    </w:p>
    <w:p w14:paraId="351DC29C" w14:textId="483A49D6" w:rsidR="00D15F20" w:rsidRDefault="00D15F20" w:rsidP="00332BB1">
      <w:pPr>
        <w:ind w:left="720" w:hanging="720"/>
        <w:jc w:val="both"/>
        <w:rPr>
          <w:rFonts w:ascii="Times New Roman" w:hAnsi="Times New Roman" w:cs="Times New Roman"/>
          <w:sz w:val="20"/>
          <w:szCs w:val="20"/>
        </w:rPr>
      </w:pPr>
      <w:r>
        <w:rPr>
          <w:rFonts w:ascii="Times New Roman" w:hAnsi="Times New Roman" w:cs="Times New Roman"/>
          <w:sz w:val="20"/>
          <w:szCs w:val="20"/>
        </w:rPr>
        <w:t>Cox, Michael</w:t>
      </w:r>
      <w:r w:rsidR="00F95C98">
        <w:rPr>
          <w:rFonts w:ascii="Times New Roman" w:hAnsi="Times New Roman" w:cs="Times New Roman"/>
          <w:sz w:val="20"/>
          <w:szCs w:val="20"/>
        </w:rPr>
        <w:t>. 2003.</w:t>
      </w:r>
      <w:r>
        <w:rPr>
          <w:rFonts w:ascii="Times New Roman" w:hAnsi="Times New Roman" w:cs="Times New Roman"/>
          <w:sz w:val="20"/>
          <w:szCs w:val="20"/>
        </w:rPr>
        <w:t xml:space="preserve"> </w:t>
      </w:r>
      <w:r w:rsidR="00F95C98">
        <w:rPr>
          <w:rFonts w:ascii="Times New Roman" w:hAnsi="Times New Roman" w:cs="Times New Roman"/>
          <w:sz w:val="20"/>
          <w:szCs w:val="20"/>
        </w:rPr>
        <w:t>The Empire’s Back in Town.</w:t>
      </w:r>
      <w:r w:rsidR="00BD3C8B">
        <w:rPr>
          <w:rFonts w:ascii="Times New Roman" w:hAnsi="Times New Roman" w:cs="Times New Roman"/>
          <w:sz w:val="20"/>
          <w:szCs w:val="20"/>
        </w:rPr>
        <w:t xml:space="preserve"> </w:t>
      </w:r>
      <w:r w:rsidR="00BD3C8B" w:rsidRPr="00BD3C8B">
        <w:rPr>
          <w:rFonts w:ascii="Times New Roman" w:hAnsi="Times New Roman" w:cs="Times New Roman"/>
          <w:i/>
          <w:sz w:val="20"/>
          <w:szCs w:val="20"/>
        </w:rPr>
        <w:t>Millen</w:t>
      </w:r>
      <w:r w:rsidR="00BD3C8B">
        <w:rPr>
          <w:rFonts w:ascii="Times New Roman" w:hAnsi="Times New Roman" w:cs="Times New Roman"/>
          <w:i/>
          <w:sz w:val="20"/>
          <w:szCs w:val="20"/>
        </w:rPr>
        <w:t>nium: Journal of International S</w:t>
      </w:r>
      <w:r w:rsidR="00BD3C8B" w:rsidRPr="00BD3C8B">
        <w:rPr>
          <w:rFonts w:ascii="Times New Roman" w:hAnsi="Times New Roman" w:cs="Times New Roman"/>
          <w:i/>
          <w:sz w:val="20"/>
          <w:szCs w:val="20"/>
        </w:rPr>
        <w:t>tudies</w:t>
      </w:r>
      <w:r w:rsidR="00F95C98">
        <w:rPr>
          <w:rFonts w:ascii="Times New Roman" w:hAnsi="Times New Roman" w:cs="Times New Roman"/>
          <w:sz w:val="20"/>
          <w:szCs w:val="20"/>
        </w:rPr>
        <w:t xml:space="preserve"> 32(1):</w:t>
      </w:r>
      <w:r w:rsidR="00BD3C8B">
        <w:rPr>
          <w:rFonts w:ascii="Times New Roman" w:hAnsi="Times New Roman" w:cs="Times New Roman"/>
          <w:sz w:val="20"/>
          <w:szCs w:val="20"/>
        </w:rPr>
        <w:t xml:space="preserve"> 327-336.</w:t>
      </w:r>
    </w:p>
    <w:p w14:paraId="35816017" w14:textId="77777777" w:rsidR="00BD3C8B" w:rsidRDefault="00BD3C8B" w:rsidP="00332BB1">
      <w:pPr>
        <w:ind w:left="720" w:hanging="720"/>
        <w:jc w:val="both"/>
        <w:rPr>
          <w:rFonts w:ascii="Times New Roman" w:hAnsi="Times New Roman" w:cs="Times New Roman"/>
          <w:sz w:val="20"/>
          <w:szCs w:val="20"/>
        </w:rPr>
      </w:pPr>
    </w:p>
    <w:p w14:paraId="008B0CE6" w14:textId="11807D81" w:rsidR="005905BB" w:rsidRPr="00683B8A" w:rsidRDefault="00F95C98" w:rsidP="00332BB1">
      <w:pPr>
        <w:ind w:left="720" w:hanging="720"/>
        <w:jc w:val="both"/>
        <w:rPr>
          <w:rFonts w:ascii="Times New Roman" w:hAnsi="Times New Roman" w:cs="Times New Roman"/>
          <w:sz w:val="20"/>
          <w:szCs w:val="20"/>
        </w:rPr>
      </w:pPr>
      <w:r>
        <w:rPr>
          <w:rFonts w:ascii="Times New Roman" w:hAnsi="Times New Roman" w:cs="Times New Roman"/>
          <w:sz w:val="20"/>
          <w:szCs w:val="20"/>
        </w:rPr>
        <w:t>Danto. 1969. .</w:t>
      </w:r>
      <w:r w:rsidR="003C4B2C" w:rsidRPr="00683B8A">
        <w:rPr>
          <w:rFonts w:ascii="Times New Roman" w:hAnsi="Times New Roman" w:cs="Times New Roman"/>
          <w:sz w:val="20"/>
          <w:szCs w:val="20"/>
        </w:rPr>
        <w:t xml:space="preserve">Semantical Vehicles, </w:t>
      </w:r>
      <w:r w:rsidR="00643525">
        <w:rPr>
          <w:rFonts w:ascii="Times New Roman" w:hAnsi="Times New Roman" w:cs="Times New Roman"/>
          <w:sz w:val="20"/>
          <w:szCs w:val="20"/>
        </w:rPr>
        <w:t>Understanding, and Innate Ideas</w:t>
      </w:r>
      <w:r>
        <w:rPr>
          <w:rFonts w:ascii="Times New Roman" w:hAnsi="Times New Roman" w:cs="Times New Roman"/>
          <w:sz w:val="20"/>
          <w:szCs w:val="20"/>
        </w:rPr>
        <w:t>.</w:t>
      </w:r>
      <w:r w:rsidR="003C4B2C" w:rsidRPr="00683B8A">
        <w:rPr>
          <w:rFonts w:ascii="Times New Roman" w:hAnsi="Times New Roman" w:cs="Times New Roman"/>
          <w:sz w:val="20"/>
          <w:szCs w:val="20"/>
        </w:rPr>
        <w:t xml:space="preserve"> </w:t>
      </w:r>
      <w:r w:rsidR="003C4B2C" w:rsidRPr="00683B8A">
        <w:rPr>
          <w:rFonts w:ascii="Times New Roman" w:hAnsi="Times New Roman" w:cs="Times New Roman"/>
          <w:i/>
          <w:iCs/>
          <w:sz w:val="20"/>
          <w:szCs w:val="20"/>
        </w:rPr>
        <w:t>Language and Philosophy</w:t>
      </w:r>
      <w:r w:rsidR="003C4B2C" w:rsidRPr="00683B8A">
        <w:rPr>
          <w:rFonts w:ascii="Times New Roman" w:hAnsi="Times New Roman" w:cs="Times New Roman"/>
          <w:sz w:val="20"/>
          <w:szCs w:val="20"/>
        </w:rPr>
        <w:t xml:space="preserve">, </w:t>
      </w:r>
      <w:r w:rsidRPr="00683B8A">
        <w:rPr>
          <w:rFonts w:ascii="Times New Roman" w:hAnsi="Times New Roman" w:cs="Times New Roman"/>
          <w:sz w:val="20"/>
          <w:szCs w:val="20"/>
        </w:rPr>
        <w:t>122-137</w:t>
      </w:r>
      <w:r>
        <w:rPr>
          <w:rFonts w:ascii="Times New Roman" w:hAnsi="Times New Roman" w:cs="Times New Roman"/>
          <w:sz w:val="20"/>
          <w:szCs w:val="20"/>
        </w:rPr>
        <w:t>. New York: New York University Press</w:t>
      </w:r>
      <w:r w:rsidR="003C4B2C" w:rsidRPr="00683B8A">
        <w:rPr>
          <w:rFonts w:ascii="Times New Roman" w:hAnsi="Times New Roman" w:cs="Times New Roman"/>
          <w:sz w:val="20"/>
          <w:szCs w:val="20"/>
        </w:rPr>
        <w:t>.</w:t>
      </w:r>
    </w:p>
    <w:p w14:paraId="05B97AC8" w14:textId="77777777" w:rsidR="00332BB1" w:rsidRPr="00F95C98" w:rsidRDefault="00332BB1" w:rsidP="00332BB1">
      <w:pPr>
        <w:autoSpaceDE w:val="0"/>
        <w:autoSpaceDN w:val="0"/>
        <w:adjustRightInd w:val="0"/>
        <w:ind w:left="720" w:hanging="720"/>
        <w:jc w:val="both"/>
        <w:rPr>
          <w:rFonts w:ascii="Times New Roman" w:hAnsi="Times New Roman" w:cs="Times New Roman"/>
          <w:color w:val="231F20"/>
          <w:sz w:val="20"/>
          <w:szCs w:val="20"/>
        </w:rPr>
      </w:pPr>
    </w:p>
    <w:p w14:paraId="3A04B5D4" w14:textId="6D1092D2" w:rsidR="00F61174" w:rsidRDefault="00F61174" w:rsidP="00332BB1">
      <w:pPr>
        <w:autoSpaceDE w:val="0"/>
        <w:autoSpaceDN w:val="0"/>
        <w:adjustRightInd w:val="0"/>
        <w:ind w:left="720" w:hanging="720"/>
        <w:jc w:val="both"/>
        <w:rPr>
          <w:rFonts w:ascii="Times New Roman" w:hAnsi="Times New Roman" w:cs="Times New Roman"/>
          <w:color w:val="231F20"/>
          <w:sz w:val="20"/>
          <w:szCs w:val="20"/>
          <w:lang w:val="en-GB"/>
        </w:rPr>
      </w:pPr>
      <w:r>
        <w:rPr>
          <w:rFonts w:ascii="Times New Roman" w:hAnsi="Times New Roman" w:cs="Times New Roman"/>
          <w:color w:val="231F20"/>
          <w:sz w:val="20"/>
          <w:szCs w:val="20"/>
          <w:lang w:val="en-GB"/>
        </w:rPr>
        <w:t>Diez, Thomas</w:t>
      </w:r>
      <w:r w:rsidR="00F95C98">
        <w:rPr>
          <w:rFonts w:ascii="Times New Roman" w:hAnsi="Times New Roman" w:cs="Times New Roman"/>
          <w:color w:val="231F20"/>
          <w:sz w:val="20"/>
          <w:szCs w:val="20"/>
          <w:lang w:val="en-GB"/>
        </w:rPr>
        <w:t xml:space="preserve">. 2005. </w:t>
      </w:r>
      <w:r>
        <w:rPr>
          <w:rFonts w:ascii="Times New Roman" w:hAnsi="Times New Roman" w:cs="Times New Roman"/>
          <w:color w:val="231F20"/>
          <w:sz w:val="20"/>
          <w:szCs w:val="20"/>
          <w:lang w:val="en-GB"/>
        </w:rPr>
        <w:t>Constructing the Self and Changing Others: Reconsid</w:t>
      </w:r>
      <w:r w:rsidR="00F95C98">
        <w:rPr>
          <w:rFonts w:ascii="Times New Roman" w:hAnsi="Times New Roman" w:cs="Times New Roman"/>
          <w:color w:val="231F20"/>
          <w:sz w:val="20"/>
          <w:szCs w:val="20"/>
          <w:lang w:val="en-GB"/>
        </w:rPr>
        <w:t>ering “Normative Power Europe.”</w:t>
      </w:r>
      <w:r>
        <w:rPr>
          <w:rFonts w:ascii="Times New Roman" w:hAnsi="Times New Roman" w:cs="Times New Roman"/>
          <w:color w:val="231F20"/>
          <w:sz w:val="20"/>
          <w:szCs w:val="20"/>
          <w:lang w:val="en-GB"/>
        </w:rPr>
        <w:t xml:space="preserve"> </w:t>
      </w:r>
      <w:r w:rsidRPr="00F61174">
        <w:rPr>
          <w:rFonts w:ascii="Times New Roman" w:hAnsi="Times New Roman" w:cs="Times New Roman"/>
          <w:i/>
          <w:color w:val="231F20"/>
          <w:sz w:val="20"/>
          <w:szCs w:val="20"/>
          <w:lang w:val="en-GB"/>
        </w:rPr>
        <w:t>Millennium: Journal of International Studies</w:t>
      </w:r>
      <w:r>
        <w:rPr>
          <w:rFonts w:ascii="Times New Roman" w:hAnsi="Times New Roman" w:cs="Times New Roman"/>
          <w:color w:val="231F20"/>
          <w:sz w:val="20"/>
          <w:szCs w:val="20"/>
          <w:lang w:val="en-GB"/>
        </w:rPr>
        <w:t xml:space="preserve"> 33</w:t>
      </w:r>
      <w:r w:rsidR="00F95C98">
        <w:rPr>
          <w:rFonts w:ascii="Times New Roman" w:hAnsi="Times New Roman" w:cs="Times New Roman"/>
          <w:color w:val="231F20"/>
          <w:sz w:val="20"/>
          <w:szCs w:val="20"/>
          <w:lang w:val="en-GB"/>
        </w:rPr>
        <w:t>(3):</w:t>
      </w:r>
      <w:r>
        <w:rPr>
          <w:rFonts w:ascii="Times New Roman" w:hAnsi="Times New Roman" w:cs="Times New Roman"/>
          <w:color w:val="231F20"/>
          <w:sz w:val="20"/>
          <w:szCs w:val="20"/>
          <w:lang w:val="en-GB"/>
        </w:rPr>
        <w:t xml:space="preserve"> 613-36.</w:t>
      </w:r>
    </w:p>
    <w:p w14:paraId="37A80028"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43EDE946" w14:textId="116D33D6" w:rsidR="004057C0" w:rsidRPr="00683B8A" w:rsidRDefault="004057C0" w:rsidP="00332BB1">
      <w:pPr>
        <w:autoSpaceDE w:val="0"/>
        <w:autoSpaceDN w:val="0"/>
        <w:adjustRightInd w:val="0"/>
        <w:ind w:left="720" w:hanging="720"/>
        <w:jc w:val="both"/>
        <w:rPr>
          <w:rFonts w:ascii="Times New Roman" w:hAnsi="Times New Roman" w:cs="Times New Roman"/>
          <w:color w:val="231F20"/>
          <w:sz w:val="20"/>
          <w:szCs w:val="20"/>
          <w:lang w:val="en-GB"/>
        </w:rPr>
      </w:pPr>
      <w:r w:rsidRPr="00683B8A">
        <w:rPr>
          <w:rFonts w:ascii="Times New Roman" w:hAnsi="Times New Roman" w:cs="Times New Roman"/>
          <w:color w:val="231F20"/>
          <w:sz w:val="20"/>
          <w:szCs w:val="20"/>
          <w:lang w:val="en-GB"/>
        </w:rPr>
        <w:t>Diez, Thomas</w:t>
      </w:r>
      <w:r w:rsidR="00F95C98">
        <w:rPr>
          <w:rFonts w:ascii="Times New Roman" w:hAnsi="Times New Roman" w:cs="Times New Roman"/>
          <w:color w:val="231F20"/>
          <w:sz w:val="20"/>
          <w:szCs w:val="20"/>
          <w:lang w:val="en-GB"/>
        </w:rPr>
        <w:t xml:space="preserve">. 1999. </w:t>
      </w:r>
      <w:r w:rsidRPr="00683B8A">
        <w:rPr>
          <w:rFonts w:ascii="Times New Roman" w:hAnsi="Times New Roman" w:cs="Times New Roman"/>
          <w:color w:val="231F20"/>
          <w:sz w:val="20"/>
          <w:szCs w:val="20"/>
          <w:lang w:val="en-GB"/>
        </w:rPr>
        <w:t>Speaking “Europe”: The Politics of Integration Discourse</w:t>
      </w:r>
      <w:r w:rsidR="00F95C98">
        <w:rPr>
          <w:rFonts w:ascii="Times New Roman" w:hAnsi="Times New Roman" w:cs="Times New Roman"/>
          <w:color w:val="231F20"/>
          <w:sz w:val="20"/>
          <w:szCs w:val="20"/>
          <w:lang w:val="en-GB"/>
        </w:rPr>
        <w:t>. Special Issue,</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 xml:space="preserve">Journal of European Public Policy </w:t>
      </w:r>
      <w:r w:rsidRPr="00683B8A">
        <w:rPr>
          <w:rFonts w:ascii="Times New Roman" w:hAnsi="Times New Roman" w:cs="Times New Roman"/>
          <w:color w:val="231F20"/>
          <w:sz w:val="20"/>
          <w:szCs w:val="20"/>
          <w:lang w:val="en-GB"/>
        </w:rPr>
        <w:t>6</w:t>
      </w:r>
      <w:r w:rsidR="00F95C98">
        <w:rPr>
          <w:rFonts w:ascii="Times New Roman" w:hAnsi="Times New Roman" w:cs="Times New Roman"/>
          <w:color w:val="231F20"/>
          <w:sz w:val="20"/>
          <w:szCs w:val="20"/>
          <w:lang w:val="en-GB"/>
        </w:rPr>
        <w:t>(4): 598–613</w:t>
      </w:r>
      <w:r w:rsidRPr="00683B8A">
        <w:rPr>
          <w:rFonts w:ascii="Times New Roman" w:hAnsi="Times New Roman" w:cs="Times New Roman"/>
          <w:color w:val="231F20"/>
          <w:sz w:val="20"/>
          <w:szCs w:val="20"/>
          <w:lang w:val="en-GB"/>
        </w:rPr>
        <w:t>.</w:t>
      </w:r>
    </w:p>
    <w:p w14:paraId="431ACC88"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198C96BB" w14:textId="27A5121C" w:rsidR="000F7CF9" w:rsidRPr="00332BB1" w:rsidRDefault="00643525" w:rsidP="000F7CF9">
      <w:pPr>
        <w:ind w:left="720" w:hanging="720"/>
        <w:jc w:val="both"/>
        <w:rPr>
          <w:rFonts w:ascii="Times New Roman" w:hAnsi="Times New Roman" w:cs="Times New Roman"/>
          <w:sz w:val="20"/>
          <w:szCs w:val="20"/>
        </w:rPr>
      </w:pPr>
      <w:r>
        <w:rPr>
          <w:rFonts w:ascii="Times New Roman" w:hAnsi="Times New Roman" w:cs="Times New Roman"/>
          <w:sz w:val="20"/>
          <w:szCs w:val="20"/>
        </w:rPr>
        <w:t>Duchene, Francois</w:t>
      </w:r>
      <w:r w:rsidR="00F95C98">
        <w:rPr>
          <w:rFonts w:ascii="Times New Roman" w:hAnsi="Times New Roman" w:cs="Times New Roman"/>
          <w:sz w:val="20"/>
          <w:szCs w:val="20"/>
        </w:rPr>
        <w:t xml:space="preserve">. 1973. </w:t>
      </w:r>
      <w:r w:rsidR="000F7CF9" w:rsidRPr="00332BB1">
        <w:rPr>
          <w:rFonts w:ascii="Times New Roman" w:hAnsi="Times New Roman" w:cs="Times New Roman"/>
          <w:sz w:val="20"/>
          <w:szCs w:val="20"/>
        </w:rPr>
        <w:t>The European Community and the U</w:t>
      </w:r>
      <w:r>
        <w:rPr>
          <w:rFonts w:ascii="Times New Roman" w:hAnsi="Times New Roman" w:cs="Times New Roman"/>
          <w:sz w:val="20"/>
          <w:szCs w:val="20"/>
        </w:rPr>
        <w:t>ncertainties of Interdependence</w:t>
      </w:r>
      <w:r w:rsidR="000F7CF9" w:rsidRPr="00332BB1">
        <w:rPr>
          <w:rFonts w:ascii="Times New Roman" w:hAnsi="Times New Roman" w:cs="Times New Roman"/>
          <w:sz w:val="20"/>
          <w:szCs w:val="20"/>
        </w:rPr>
        <w:t xml:space="preserve">. In M. Kohnstamm and W. Hager (eds.), </w:t>
      </w:r>
      <w:r w:rsidR="000F7CF9" w:rsidRPr="00332BB1">
        <w:rPr>
          <w:rFonts w:ascii="Times New Roman" w:hAnsi="Times New Roman" w:cs="Times New Roman"/>
          <w:i/>
          <w:sz w:val="20"/>
          <w:szCs w:val="20"/>
        </w:rPr>
        <w:t>A Nation Writ Large? Foreign Policy Problems before the European Community</w:t>
      </w:r>
      <w:r w:rsidR="000F7CF9" w:rsidRPr="00332BB1">
        <w:rPr>
          <w:rFonts w:ascii="Times New Roman" w:hAnsi="Times New Roman" w:cs="Times New Roman"/>
          <w:sz w:val="20"/>
          <w:szCs w:val="20"/>
        </w:rPr>
        <w:t>. Basingstoke: Macmillan.</w:t>
      </w:r>
    </w:p>
    <w:p w14:paraId="417F3EFA" w14:textId="77777777" w:rsidR="000F7CF9" w:rsidRDefault="000F7CF9" w:rsidP="00332BB1">
      <w:pPr>
        <w:autoSpaceDE w:val="0"/>
        <w:autoSpaceDN w:val="0"/>
        <w:adjustRightInd w:val="0"/>
        <w:ind w:left="720" w:hanging="720"/>
        <w:jc w:val="both"/>
        <w:rPr>
          <w:rFonts w:ascii="Times New Roman" w:hAnsi="Times New Roman" w:cs="Times New Roman"/>
          <w:color w:val="231F20"/>
          <w:sz w:val="20"/>
          <w:szCs w:val="20"/>
        </w:rPr>
      </w:pPr>
    </w:p>
    <w:p w14:paraId="7B047031" w14:textId="31D88AAC" w:rsidR="00B00BD1" w:rsidRPr="008B51BF" w:rsidRDefault="002A6C35" w:rsidP="00332BB1">
      <w:pPr>
        <w:autoSpaceDE w:val="0"/>
        <w:autoSpaceDN w:val="0"/>
        <w:adjustRightInd w:val="0"/>
        <w:ind w:left="720" w:hanging="720"/>
        <w:jc w:val="both"/>
        <w:rPr>
          <w:rFonts w:ascii="Times New Roman" w:hAnsi="Times New Roman" w:cs="Times New Roman"/>
          <w:color w:val="231F20"/>
          <w:sz w:val="20"/>
          <w:szCs w:val="20"/>
          <w:lang w:val="en-GB"/>
        </w:rPr>
      </w:pPr>
      <w:r>
        <w:rPr>
          <w:rFonts w:ascii="Times New Roman" w:hAnsi="Times New Roman" w:cs="Times New Roman"/>
          <w:color w:val="231F20"/>
          <w:sz w:val="20"/>
          <w:szCs w:val="20"/>
          <w:lang w:val="en-GB"/>
        </w:rPr>
        <w:t>Eichengreen,</w:t>
      </w:r>
      <w:r w:rsidR="00B00BD1" w:rsidRPr="008B51BF">
        <w:rPr>
          <w:rFonts w:ascii="Times New Roman" w:hAnsi="Times New Roman" w:cs="Times New Roman"/>
          <w:color w:val="231F20"/>
          <w:sz w:val="20"/>
          <w:szCs w:val="20"/>
          <w:lang w:val="en-GB"/>
        </w:rPr>
        <w:t xml:space="preserve"> Barry</w:t>
      </w:r>
      <w:r w:rsidR="00F95C98">
        <w:rPr>
          <w:rFonts w:ascii="Times New Roman" w:hAnsi="Times New Roman" w:cs="Times New Roman"/>
          <w:color w:val="231F20"/>
          <w:sz w:val="20"/>
          <w:szCs w:val="20"/>
          <w:lang w:val="en-GB"/>
        </w:rPr>
        <w:t>. 2008.</w:t>
      </w:r>
      <w:r w:rsidR="00FD1F27" w:rsidRPr="008B51BF">
        <w:rPr>
          <w:rFonts w:ascii="Times New Roman" w:hAnsi="Times New Roman" w:cs="Times New Roman"/>
          <w:color w:val="231F20"/>
          <w:sz w:val="20"/>
          <w:szCs w:val="20"/>
          <w:lang w:val="en-GB"/>
        </w:rPr>
        <w:t xml:space="preserve"> </w:t>
      </w:r>
      <w:r w:rsidR="00D63A8A" w:rsidRPr="00683B8A">
        <w:rPr>
          <w:rFonts w:ascii="Times New Roman" w:hAnsi="Times New Roman" w:cs="Times New Roman"/>
          <w:bCs/>
          <w:i/>
          <w:sz w:val="20"/>
          <w:szCs w:val="20"/>
          <w:lang w:val="en-GB"/>
        </w:rPr>
        <w:t>Sui Generis EMU</w:t>
      </w:r>
      <w:r w:rsidR="00D63A8A" w:rsidRPr="00683B8A">
        <w:rPr>
          <w:rFonts w:ascii="Times New Roman" w:hAnsi="Times New Roman" w:cs="Times New Roman"/>
          <w:bCs/>
          <w:sz w:val="20"/>
          <w:szCs w:val="20"/>
          <w:lang w:val="en-GB"/>
        </w:rPr>
        <w:t xml:space="preserve">, </w:t>
      </w:r>
      <w:r w:rsidR="008B51BF" w:rsidRPr="00683B8A">
        <w:rPr>
          <w:rFonts w:ascii="Times New Roman" w:hAnsi="Times New Roman" w:cs="Times New Roman"/>
          <w:sz w:val="20"/>
          <w:szCs w:val="20"/>
          <w:lang w:val="en-GB"/>
        </w:rPr>
        <w:t>European Commission Directorate-General for Economic and Financial Affairs, Publications, Brussels.</w:t>
      </w:r>
    </w:p>
    <w:p w14:paraId="76255A9D"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2694D387" w14:textId="2D5D654C" w:rsidR="00377389" w:rsidRPr="00683B8A" w:rsidRDefault="00377389" w:rsidP="00332BB1">
      <w:pPr>
        <w:autoSpaceDE w:val="0"/>
        <w:autoSpaceDN w:val="0"/>
        <w:adjustRightInd w:val="0"/>
        <w:ind w:left="720" w:hanging="720"/>
        <w:jc w:val="both"/>
        <w:rPr>
          <w:rFonts w:ascii="Times New Roman" w:hAnsi="Times New Roman" w:cs="Times New Roman"/>
          <w:color w:val="231F20"/>
          <w:sz w:val="20"/>
          <w:szCs w:val="20"/>
          <w:lang w:val="en-GB"/>
        </w:rPr>
      </w:pPr>
      <w:r w:rsidRPr="00683B8A">
        <w:rPr>
          <w:rFonts w:ascii="Times New Roman" w:hAnsi="Times New Roman" w:cs="Times New Roman"/>
          <w:color w:val="231F20"/>
          <w:sz w:val="20"/>
          <w:szCs w:val="20"/>
          <w:lang w:val="en-GB"/>
        </w:rPr>
        <w:t>Eisenstadt,</w:t>
      </w:r>
      <w:r w:rsidR="00F95C98">
        <w:rPr>
          <w:rFonts w:ascii="Times New Roman" w:hAnsi="Times New Roman" w:cs="Times New Roman"/>
          <w:color w:val="231F20"/>
          <w:sz w:val="20"/>
          <w:szCs w:val="20"/>
          <w:lang w:val="en-GB"/>
        </w:rPr>
        <w:t xml:space="preserve"> Shmuel N. 1963.</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The Political System of Empires</w:t>
      </w:r>
      <w:r w:rsidRPr="00683B8A">
        <w:rPr>
          <w:rFonts w:ascii="Times New Roman" w:hAnsi="Times New Roman" w:cs="Times New Roman"/>
          <w:color w:val="231F20"/>
          <w:sz w:val="20"/>
          <w:szCs w:val="20"/>
          <w:lang w:val="en-GB"/>
        </w:rPr>
        <w:t>. Glencoe, IL: Free Press.</w:t>
      </w:r>
    </w:p>
    <w:p w14:paraId="121237BE"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12FB536D" w14:textId="3FFC2E94" w:rsidR="00897300" w:rsidRPr="00332BB1" w:rsidRDefault="00897300" w:rsidP="00897300">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Elgstro</w:t>
      </w:r>
      <w:r w:rsidR="002A6C35">
        <w:rPr>
          <w:rFonts w:ascii="Times New Roman" w:hAnsi="Times New Roman" w:cs="Times New Roman"/>
          <w:sz w:val="20"/>
          <w:szCs w:val="20"/>
        </w:rPr>
        <w:t>m,</w:t>
      </w:r>
      <w:r w:rsidR="00643525">
        <w:rPr>
          <w:rFonts w:ascii="Times New Roman" w:hAnsi="Times New Roman" w:cs="Times New Roman"/>
          <w:sz w:val="20"/>
          <w:szCs w:val="20"/>
        </w:rPr>
        <w:t xml:space="preserve"> Ole and Michael Smith</w:t>
      </w:r>
      <w:r w:rsidR="00F95C98">
        <w:rPr>
          <w:rFonts w:ascii="Times New Roman" w:hAnsi="Times New Roman" w:cs="Times New Roman"/>
          <w:sz w:val="20"/>
          <w:szCs w:val="20"/>
        </w:rPr>
        <w:t>. 2006.</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The European Union’s Roles in International Politics</w:t>
      </w:r>
      <w:r w:rsidRPr="00332BB1">
        <w:rPr>
          <w:rFonts w:ascii="Times New Roman" w:hAnsi="Times New Roman" w:cs="Times New Roman"/>
          <w:sz w:val="20"/>
          <w:szCs w:val="20"/>
        </w:rPr>
        <w:t>. London: Routledge.</w:t>
      </w:r>
    </w:p>
    <w:p w14:paraId="4EBC4581" w14:textId="77777777" w:rsidR="00897300" w:rsidRDefault="00897300" w:rsidP="00897300">
      <w:pPr>
        <w:ind w:left="720" w:hanging="720"/>
        <w:rPr>
          <w:rFonts w:ascii="Times New Roman" w:hAnsi="Times New Roman" w:cs="Times New Roman"/>
          <w:sz w:val="20"/>
          <w:szCs w:val="20"/>
        </w:rPr>
      </w:pPr>
    </w:p>
    <w:p w14:paraId="2CBEB978" w14:textId="6FA0A5C1" w:rsidR="0047614D" w:rsidRPr="00683B8A" w:rsidRDefault="0047614D" w:rsidP="00332BB1">
      <w:pPr>
        <w:autoSpaceDE w:val="0"/>
        <w:autoSpaceDN w:val="0"/>
        <w:adjustRightInd w:val="0"/>
        <w:ind w:left="720" w:hanging="720"/>
        <w:jc w:val="both"/>
        <w:rPr>
          <w:rFonts w:ascii="Times New Roman" w:hAnsi="Times New Roman" w:cs="Times New Roman"/>
          <w:color w:val="231F20"/>
          <w:sz w:val="20"/>
          <w:szCs w:val="20"/>
          <w:lang w:val="en-GB"/>
        </w:rPr>
      </w:pPr>
      <w:r w:rsidRPr="00683B8A">
        <w:rPr>
          <w:rFonts w:ascii="Times New Roman" w:hAnsi="Times New Roman" w:cs="Times New Roman"/>
          <w:color w:val="231F20"/>
          <w:sz w:val="20"/>
          <w:szCs w:val="20"/>
          <w:lang w:val="en-GB"/>
        </w:rPr>
        <w:t>Engelbrekt, Kjell</w:t>
      </w:r>
      <w:r w:rsidR="00F95C98">
        <w:rPr>
          <w:rFonts w:ascii="Times New Roman" w:hAnsi="Times New Roman" w:cs="Times New Roman"/>
          <w:color w:val="231F20"/>
          <w:sz w:val="20"/>
          <w:szCs w:val="20"/>
          <w:lang w:val="en-GB"/>
        </w:rPr>
        <w:t xml:space="preserve">. 2002. </w:t>
      </w:r>
      <w:r w:rsidRPr="00683B8A">
        <w:rPr>
          <w:rFonts w:ascii="Times New Roman" w:hAnsi="Times New Roman" w:cs="Times New Roman"/>
          <w:color w:val="231F20"/>
          <w:sz w:val="20"/>
          <w:szCs w:val="20"/>
          <w:lang w:val="en-GB"/>
        </w:rPr>
        <w:t>Multiple Asymmetries: The European Union’s Neo- Byzantine A</w:t>
      </w:r>
      <w:r w:rsidR="00F95C98">
        <w:rPr>
          <w:rFonts w:ascii="Times New Roman" w:hAnsi="Times New Roman" w:cs="Times New Roman"/>
          <w:color w:val="231F20"/>
          <w:sz w:val="20"/>
          <w:szCs w:val="20"/>
          <w:lang w:val="en-GB"/>
        </w:rPr>
        <w:t>pproach to Eastern Enlargement.</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 xml:space="preserve">International Politics </w:t>
      </w:r>
      <w:r w:rsidRPr="00683B8A">
        <w:rPr>
          <w:rFonts w:ascii="Times New Roman" w:hAnsi="Times New Roman" w:cs="Times New Roman"/>
          <w:color w:val="231F20"/>
          <w:sz w:val="20"/>
          <w:szCs w:val="20"/>
          <w:lang w:val="en-GB"/>
        </w:rPr>
        <w:t>39</w:t>
      </w:r>
      <w:r w:rsidR="00F95C98">
        <w:rPr>
          <w:rFonts w:ascii="Times New Roman" w:hAnsi="Times New Roman" w:cs="Times New Roman"/>
          <w:color w:val="231F20"/>
          <w:sz w:val="20"/>
          <w:szCs w:val="20"/>
          <w:lang w:val="en-GB"/>
        </w:rPr>
        <w:t>(1):</w:t>
      </w:r>
      <w:r w:rsidRPr="00683B8A">
        <w:rPr>
          <w:rFonts w:ascii="Times New Roman" w:hAnsi="Times New Roman" w:cs="Times New Roman"/>
          <w:color w:val="231F20"/>
          <w:sz w:val="20"/>
          <w:szCs w:val="20"/>
          <w:lang w:val="en-GB"/>
        </w:rPr>
        <w:t xml:space="preserve"> 37–51.</w:t>
      </w:r>
    </w:p>
    <w:p w14:paraId="5FF12D7E" w14:textId="77777777" w:rsidR="00332BB1" w:rsidRPr="00643525" w:rsidRDefault="00332BB1" w:rsidP="00332BB1">
      <w:pPr>
        <w:autoSpaceDE w:val="0"/>
        <w:autoSpaceDN w:val="0"/>
        <w:adjustRightInd w:val="0"/>
        <w:ind w:left="720" w:hanging="720"/>
        <w:jc w:val="both"/>
        <w:rPr>
          <w:rFonts w:ascii="Times New Roman" w:hAnsi="Times New Roman" w:cs="Times New Roman"/>
          <w:sz w:val="20"/>
          <w:szCs w:val="20"/>
          <w:lang w:val="en-GB"/>
        </w:rPr>
      </w:pPr>
    </w:p>
    <w:p w14:paraId="4F090154" w14:textId="2DF0494C" w:rsidR="005905BB" w:rsidRPr="00683B8A" w:rsidRDefault="006613ED"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sz w:val="20"/>
          <w:szCs w:val="20"/>
        </w:rPr>
        <w:t>Erskine</w:t>
      </w:r>
      <w:r w:rsidR="00024BCA" w:rsidRPr="00683B8A">
        <w:rPr>
          <w:rFonts w:ascii="Times New Roman" w:hAnsi="Times New Roman" w:cs="Times New Roman"/>
          <w:sz w:val="20"/>
          <w:szCs w:val="20"/>
        </w:rPr>
        <w:t>, Andrew</w:t>
      </w:r>
      <w:r w:rsidR="00F95C98">
        <w:rPr>
          <w:rFonts w:ascii="Times New Roman" w:hAnsi="Times New Roman" w:cs="Times New Roman"/>
          <w:sz w:val="20"/>
          <w:szCs w:val="20"/>
        </w:rPr>
        <w:t>. 2010.</w:t>
      </w:r>
      <w:r w:rsidRPr="00683B8A">
        <w:rPr>
          <w:rFonts w:ascii="Times New Roman" w:hAnsi="Times New Roman" w:cs="Times New Roman"/>
          <w:sz w:val="20"/>
          <w:szCs w:val="20"/>
        </w:rPr>
        <w:t xml:space="preserve"> </w:t>
      </w:r>
      <w:r w:rsidR="00643525">
        <w:rPr>
          <w:rFonts w:ascii="Times New Roman" w:hAnsi="Times New Roman" w:cs="Times New Roman"/>
          <w:i/>
          <w:iCs/>
          <w:sz w:val="20"/>
          <w:szCs w:val="20"/>
        </w:rPr>
        <w:t>Roman Imperialism</w:t>
      </w:r>
      <w:r w:rsidR="00643525">
        <w:rPr>
          <w:rFonts w:ascii="Times New Roman" w:hAnsi="Times New Roman" w:cs="Times New Roman"/>
          <w:iCs/>
          <w:sz w:val="20"/>
          <w:szCs w:val="20"/>
        </w:rPr>
        <w:t>.</w:t>
      </w:r>
      <w:r w:rsidRPr="00683B8A">
        <w:rPr>
          <w:rFonts w:ascii="Times New Roman" w:hAnsi="Times New Roman" w:cs="Times New Roman"/>
          <w:i/>
          <w:iCs/>
          <w:sz w:val="20"/>
          <w:szCs w:val="20"/>
        </w:rPr>
        <w:t xml:space="preserve"> </w:t>
      </w:r>
      <w:r w:rsidRPr="00683B8A">
        <w:rPr>
          <w:rFonts w:ascii="Times New Roman" w:hAnsi="Times New Roman" w:cs="Times New Roman"/>
          <w:sz w:val="20"/>
          <w:szCs w:val="20"/>
        </w:rPr>
        <w:t>Edinburgh: Edinburgh University Press.</w:t>
      </w:r>
    </w:p>
    <w:p w14:paraId="426B20D3" w14:textId="77777777" w:rsidR="00332BB1" w:rsidRDefault="00332BB1" w:rsidP="00332BB1">
      <w:pPr>
        <w:ind w:left="720" w:hanging="720"/>
        <w:jc w:val="both"/>
        <w:rPr>
          <w:rFonts w:ascii="Times New Roman" w:eastAsia="Times New Roman" w:hAnsi="Times New Roman" w:cs="Times New Roman"/>
          <w:sz w:val="20"/>
          <w:szCs w:val="20"/>
        </w:rPr>
      </w:pPr>
    </w:p>
    <w:p w14:paraId="77C3E1CE" w14:textId="33EB098C" w:rsidR="000F7CF9" w:rsidRPr="00332BB1" w:rsidRDefault="000F7CF9" w:rsidP="00F95C98">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European Commission</w:t>
      </w:r>
      <w:r w:rsidR="00F95C98">
        <w:rPr>
          <w:rFonts w:ascii="Times New Roman" w:hAnsi="Times New Roman" w:cs="Times New Roman"/>
          <w:sz w:val="20"/>
          <w:szCs w:val="20"/>
        </w:rPr>
        <w:t>. 2008</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Report on the Implementation of the European Security Strategy: Providing Security In a Changing World</w:t>
      </w:r>
      <w:r w:rsidRPr="00332BB1">
        <w:rPr>
          <w:rFonts w:ascii="Times New Roman" w:hAnsi="Times New Roman" w:cs="Times New Roman"/>
          <w:sz w:val="20"/>
          <w:szCs w:val="20"/>
        </w:rPr>
        <w:t xml:space="preserve">. http://www.consilium.europa.eu/ueDocs/cms_Data/docs/pressdata/EN/reports/104630.pdf </w:t>
      </w:r>
    </w:p>
    <w:p w14:paraId="30BAA5A1" w14:textId="77777777" w:rsidR="000F7CF9" w:rsidRDefault="000F7CF9" w:rsidP="000F7CF9">
      <w:pPr>
        <w:ind w:left="720" w:hanging="720"/>
        <w:jc w:val="both"/>
        <w:rPr>
          <w:rFonts w:ascii="Times New Roman" w:hAnsi="Times New Roman" w:cs="Times New Roman"/>
          <w:sz w:val="20"/>
          <w:szCs w:val="20"/>
        </w:rPr>
      </w:pPr>
    </w:p>
    <w:p w14:paraId="0370ECD4" w14:textId="77777777" w:rsidR="000F7CF9" w:rsidRPr="00332BB1" w:rsidRDefault="000F7CF9" w:rsidP="000F7CF9">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 xml:space="preserve">European Commission. </w:t>
      </w:r>
      <w:r w:rsidRPr="00332BB1">
        <w:rPr>
          <w:rFonts w:ascii="Times New Roman" w:hAnsi="Times New Roman" w:cs="Times New Roman"/>
          <w:i/>
          <w:sz w:val="20"/>
          <w:szCs w:val="20"/>
        </w:rPr>
        <w:t>The Schuman Declaration: 9 May 1950</w:t>
      </w:r>
      <w:r w:rsidRPr="00332BB1">
        <w:rPr>
          <w:rFonts w:ascii="Times New Roman" w:hAnsi="Times New Roman" w:cs="Times New Roman"/>
          <w:sz w:val="20"/>
          <w:szCs w:val="20"/>
        </w:rPr>
        <w:t>. http://europa.eu/about-eu/basic-information/symbols/europe-day/schuman-declaration/index_en.htm</w:t>
      </w:r>
    </w:p>
    <w:p w14:paraId="1E3A449A" w14:textId="77777777" w:rsidR="000F7CF9" w:rsidRDefault="000F7CF9" w:rsidP="000F7CF9">
      <w:pPr>
        <w:ind w:left="720" w:hanging="720"/>
        <w:jc w:val="both"/>
        <w:rPr>
          <w:rFonts w:ascii="Times New Roman" w:hAnsi="Times New Roman" w:cs="Times New Roman"/>
          <w:sz w:val="20"/>
          <w:szCs w:val="20"/>
        </w:rPr>
      </w:pPr>
    </w:p>
    <w:p w14:paraId="3C669BA4" w14:textId="6E298AEF" w:rsidR="000F7CF9" w:rsidRPr="00332BB1" w:rsidRDefault="00643525" w:rsidP="000F7CF9">
      <w:pPr>
        <w:ind w:left="720" w:hanging="720"/>
        <w:jc w:val="both"/>
        <w:rPr>
          <w:rFonts w:ascii="Times New Roman" w:hAnsi="Times New Roman" w:cs="Times New Roman"/>
          <w:sz w:val="20"/>
          <w:szCs w:val="20"/>
        </w:rPr>
      </w:pPr>
      <w:r>
        <w:rPr>
          <w:rFonts w:ascii="Times New Roman" w:hAnsi="Times New Roman" w:cs="Times New Roman"/>
          <w:sz w:val="20"/>
          <w:szCs w:val="20"/>
        </w:rPr>
        <w:t>European Commission</w:t>
      </w:r>
      <w:r w:rsidR="00F95C98">
        <w:rPr>
          <w:rFonts w:ascii="Times New Roman" w:hAnsi="Times New Roman" w:cs="Times New Roman"/>
          <w:sz w:val="20"/>
          <w:szCs w:val="20"/>
        </w:rPr>
        <w:t>. 2012a.</w:t>
      </w:r>
      <w:r w:rsidR="000F7CF9" w:rsidRPr="00332BB1">
        <w:rPr>
          <w:rFonts w:ascii="Times New Roman" w:hAnsi="Times New Roman" w:cs="Times New Roman"/>
          <w:sz w:val="20"/>
          <w:szCs w:val="20"/>
        </w:rPr>
        <w:t xml:space="preserve"> </w:t>
      </w:r>
      <w:r w:rsidR="000F7CF9" w:rsidRPr="00332BB1">
        <w:rPr>
          <w:rFonts w:ascii="Times New Roman" w:hAnsi="Times New Roman" w:cs="Times New Roman"/>
          <w:i/>
          <w:sz w:val="20"/>
          <w:szCs w:val="20"/>
        </w:rPr>
        <w:t>EU Awarded the Nobel Peace Prize</w:t>
      </w:r>
      <w:r w:rsidR="000F7CF9" w:rsidRPr="00332BB1">
        <w:rPr>
          <w:rFonts w:ascii="Times New Roman" w:hAnsi="Times New Roman" w:cs="Times New Roman"/>
          <w:sz w:val="20"/>
          <w:szCs w:val="20"/>
        </w:rPr>
        <w:t>. http://ec.europa.eu/languages/news/20121012-eu-nobel-peace-prize_en.htm</w:t>
      </w:r>
    </w:p>
    <w:p w14:paraId="476DB84C" w14:textId="77777777" w:rsidR="000F7CF9" w:rsidRDefault="000F7CF9" w:rsidP="000F7CF9">
      <w:pPr>
        <w:ind w:left="720" w:hanging="720"/>
        <w:jc w:val="both"/>
        <w:rPr>
          <w:rFonts w:ascii="Times New Roman" w:hAnsi="Times New Roman" w:cs="Times New Roman"/>
          <w:sz w:val="20"/>
          <w:szCs w:val="20"/>
        </w:rPr>
      </w:pPr>
    </w:p>
    <w:p w14:paraId="57440DA8" w14:textId="40965A47" w:rsidR="000F7CF9" w:rsidRPr="00332BB1" w:rsidRDefault="00643525" w:rsidP="000F7CF9">
      <w:pPr>
        <w:ind w:left="720" w:hanging="720"/>
        <w:jc w:val="both"/>
        <w:rPr>
          <w:rFonts w:ascii="Times New Roman" w:hAnsi="Times New Roman" w:cs="Times New Roman"/>
          <w:sz w:val="20"/>
          <w:szCs w:val="20"/>
        </w:rPr>
      </w:pPr>
      <w:r>
        <w:rPr>
          <w:rFonts w:ascii="Times New Roman" w:hAnsi="Times New Roman" w:cs="Times New Roman"/>
          <w:sz w:val="20"/>
          <w:szCs w:val="20"/>
        </w:rPr>
        <w:t>European Commission</w:t>
      </w:r>
      <w:r w:rsidR="00F95C98">
        <w:rPr>
          <w:rFonts w:ascii="Times New Roman" w:hAnsi="Times New Roman" w:cs="Times New Roman"/>
          <w:sz w:val="20"/>
          <w:szCs w:val="20"/>
        </w:rPr>
        <w:t>. 2012b.</w:t>
      </w:r>
      <w:r w:rsidR="000F7CF9" w:rsidRPr="00332BB1">
        <w:rPr>
          <w:rFonts w:ascii="Times New Roman" w:hAnsi="Times New Roman" w:cs="Times New Roman"/>
          <w:sz w:val="20"/>
          <w:szCs w:val="20"/>
        </w:rPr>
        <w:t xml:space="preserve"> </w:t>
      </w:r>
      <w:r w:rsidR="000F7CF9" w:rsidRPr="00332BB1">
        <w:rPr>
          <w:rFonts w:ascii="Times New Roman" w:hAnsi="Times New Roman" w:cs="Times New Roman"/>
          <w:bCs/>
          <w:i/>
          <w:sz w:val="20"/>
          <w:szCs w:val="20"/>
        </w:rPr>
        <w:t>Joint statement of José Manuel Barroso, President of the European Commission, and Herman Van Rompuy, President of the European Council on the award of the 2012 Nobel Peace Prize to the EU</w:t>
      </w:r>
      <w:r w:rsidR="000F7CF9" w:rsidRPr="00332BB1">
        <w:rPr>
          <w:rFonts w:ascii="Times New Roman" w:hAnsi="Times New Roman" w:cs="Times New Roman"/>
          <w:bCs/>
          <w:sz w:val="20"/>
          <w:szCs w:val="20"/>
        </w:rPr>
        <w:t xml:space="preserve">. </w:t>
      </w:r>
      <w:r w:rsidR="000F7CF9" w:rsidRPr="00332BB1">
        <w:rPr>
          <w:rFonts w:ascii="Times New Roman" w:hAnsi="Times New Roman" w:cs="Times New Roman"/>
          <w:sz w:val="20"/>
          <w:szCs w:val="20"/>
        </w:rPr>
        <w:t>http://europa.eu/rapid/press-release_MEMO-12-779_en.htm#PR_metaPressRelease_bottom</w:t>
      </w:r>
    </w:p>
    <w:p w14:paraId="68CCBBE6" w14:textId="77777777" w:rsidR="000F7CF9" w:rsidRDefault="000F7CF9" w:rsidP="000F7CF9">
      <w:pPr>
        <w:ind w:left="720" w:hanging="720"/>
        <w:rPr>
          <w:rFonts w:ascii="Times New Roman" w:hAnsi="Times New Roman" w:cs="Times New Roman"/>
          <w:sz w:val="20"/>
          <w:szCs w:val="20"/>
        </w:rPr>
      </w:pPr>
    </w:p>
    <w:p w14:paraId="1151468A" w14:textId="447398C2" w:rsidR="000F7CF9" w:rsidRDefault="00F95C98" w:rsidP="000F7CF9">
      <w:pPr>
        <w:ind w:left="720" w:hanging="720"/>
        <w:rPr>
          <w:rFonts w:ascii="Times New Roman" w:hAnsi="Times New Roman" w:cs="Times New Roman"/>
          <w:sz w:val="20"/>
          <w:szCs w:val="20"/>
        </w:rPr>
      </w:pPr>
      <w:r w:rsidRPr="00332BB1">
        <w:rPr>
          <w:rFonts w:ascii="Times New Roman" w:hAnsi="Times New Roman" w:cs="Times New Roman"/>
          <w:sz w:val="20"/>
          <w:szCs w:val="20"/>
        </w:rPr>
        <w:lastRenderedPageBreak/>
        <w:t xml:space="preserve">European Commission. </w:t>
      </w:r>
      <w:r>
        <w:rPr>
          <w:rFonts w:ascii="Times New Roman" w:hAnsi="Times New Roman" w:cs="Times New Roman"/>
          <w:sz w:val="20"/>
          <w:szCs w:val="20"/>
        </w:rPr>
        <w:t xml:space="preserve">2003. </w:t>
      </w:r>
      <w:r w:rsidR="000F7CF9" w:rsidRPr="00F95C98">
        <w:rPr>
          <w:rFonts w:ascii="Times New Roman" w:hAnsi="Times New Roman" w:cs="Times New Roman"/>
          <w:i/>
          <w:sz w:val="20"/>
          <w:szCs w:val="20"/>
        </w:rPr>
        <w:t>Eu</w:t>
      </w:r>
      <w:r w:rsidRPr="00F95C98">
        <w:rPr>
          <w:rFonts w:ascii="Times New Roman" w:hAnsi="Times New Roman" w:cs="Times New Roman"/>
          <w:i/>
          <w:sz w:val="20"/>
          <w:szCs w:val="20"/>
        </w:rPr>
        <w:t>ropean Security Strategy:</w:t>
      </w:r>
      <w:r w:rsidR="000F7CF9" w:rsidRPr="00332BB1">
        <w:rPr>
          <w:rFonts w:ascii="Times New Roman" w:hAnsi="Times New Roman" w:cs="Times New Roman"/>
          <w:sz w:val="20"/>
          <w:szCs w:val="20"/>
        </w:rPr>
        <w:t xml:space="preserve"> </w:t>
      </w:r>
      <w:r w:rsidR="000F7CF9" w:rsidRPr="00332BB1">
        <w:rPr>
          <w:rFonts w:ascii="Times New Roman" w:hAnsi="Times New Roman" w:cs="Times New Roman"/>
          <w:i/>
          <w:sz w:val="20"/>
          <w:szCs w:val="20"/>
        </w:rPr>
        <w:t>A Secure Europe in a Better World</w:t>
      </w:r>
      <w:r w:rsidR="000F7CF9" w:rsidRPr="00332BB1">
        <w:rPr>
          <w:rFonts w:ascii="Times New Roman" w:hAnsi="Times New Roman" w:cs="Times New Roman"/>
          <w:sz w:val="20"/>
          <w:szCs w:val="20"/>
        </w:rPr>
        <w:t xml:space="preserve">. </w:t>
      </w:r>
      <w:hyperlink r:id="rId10" w:history="1">
        <w:r w:rsidR="00F0477E" w:rsidRPr="00FD3B80">
          <w:rPr>
            <w:rStyle w:val="Hyperlink"/>
            <w:rFonts w:ascii="Times New Roman" w:hAnsi="Times New Roman" w:cs="Times New Roman"/>
            <w:sz w:val="20"/>
            <w:szCs w:val="20"/>
          </w:rPr>
          <w:t>http://www.consilium.europa.eu/uedocs/cmsUpload/78367.pdf</w:t>
        </w:r>
      </w:hyperlink>
    </w:p>
    <w:p w14:paraId="3E962EA4" w14:textId="77777777" w:rsidR="00686DD8" w:rsidRDefault="00686DD8" w:rsidP="00686DD8">
      <w:pPr>
        <w:ind w:left="720" w:hanging="720"/>
        <w:jc w:val="both"/>
        <w:rPr>
          <w:rFonts w:ascii="Times New Roman" w:hAnsi="Times New Roman" w:cs="Times New Roman"/>
          <w:sz w:val="20"/>
          <w:szCs w:val="20"/>
        </w:rPr>
      </w:pPr>
    </w:p>
    <w:p w14:paraId="6D83E3B7" w14:textId="7BEEC8E3" w:rsidR="000F7CF9" w:rsidRDefault="00F0477E" w:rsidP="00332BB1">
      <w:pPr>
        <w:ind w:left="720" w:hanging="720"/>
        <w:jc w:val="both"/>
        <w:rPr>
          <w:rFonts w:ascii="Times New Roman" w:eastAsia="Times New Roman" w:hAnsi="Times New Roman" w:cs="Times New Roman"/>
          <w:sz w:val="20"/>
          <w:szCs w:val="20"/>
          <w:lang w:val="en-GB" w:eastAsia="en-GB"/>
        </w:rPr>
      </w:pPr>
      <w:r>
        <w:rPr>
          <w:rFonts w:ascii="Times New Roman" w:hAnsi="Times New Roman" w:cs="Times New Roman"/>
          <w:sz w:val="20"/>
          <w:szCs w:val="20"/>
        </w:rPr>
        <w:t>European Commission</w:t>
      </w:r>
      <w:r w:rsidR="00F95C98">
        <w:rPr>
          <w:rFonts w:ascii="Times New Roman" w:hAnsi="Times New Roman" w:cs="Times New Roman"/>
          <w:sz w:val="20"/>
          <w:szCs w:val="20"/>
        </w:rPr>
        <w:t>. 2014.</w:t>
      </w:r>
      <w:r w:rsidRPr="00E31A76">
        <w:rPr>
          <w:rFonts w:ascii="Times New Roman" w:hAnsi="Times New Roman" w:cs="Times New Roman"/>
          <w:sz w:val="20"/>
          <w:szCs w:val="20"/>
        </w:rPr>
        <w:t xml:space="preserve"> </w:t>
      </w:r>
      <w:r w:rsidR="00E31A76" w:rsidRPr="00E31A76">
        <w:rPr>
          <w:rFonts w:ascii="Times New Roman" w:eastAsia="Times New Roman" w:hAnsi="Times New Roman" w:cs="Times New Roman"/>
          <w:i/>
          <w:sz w:val="20"/>
          <w:szCs w:val="20"/>
          <w:lang w:val="en-GB" w:eastAsia="en-GB"/>
        </w:rPr>
        <w:t>A global actor in search of a strategy. European Union foreign policy between multilateralism and bilateralism</w:t>
      </w:r>
      <w:r w:rsidR="00527CE2">
        <w:rPr>
          <w:rFonts w:ascii="Times New Roman" w:eastAsia="Times New Roman" w:hAnsi="Times New Roman" w:cs="Times New Roman"/>
          <w:sz w:val="20"/>
          <w:szCs w:val="20"/>
          <w:lang w:val="en-GB" w:eastAsia="en-GB"/>
        </w:rPr>
        <w:t xml:space="preserve">. </w:t>
      </w:r>
      <w:r w:rsidR="00527CE2" w:rsidRPr="00527CE2">
        <w:rPr>
          <w:rFonts w:ascii="Times New Roman" w:eastAsia="Times New Roman" w:hAnsi="Times New Roman" w:cs="Times New Roman"/>
          <w:sz w:val="20"/>
          <w:szCs w:val="20"/>
          <w:lang w:val="en-GB" w:eastAsia="en-GB"/>
        </w:rPr>
        <w:t>http://ec.europa.eu/research/social-sciences/pdf/policy_reviews/kina26572enc.pdf</w:t>
      </w:r>
    </w:p>
    <w:p w14:paraId="6C5336F6" w14:textId="77777777" w:rsidR="00E31A76" w:rsidRDefault="00E31A76" w:rsidP="00332BB1">
      <w:pPr>
        <w:ind w:left="720" w:hanging="720"/>
        <w:jc w:val="both"/>
        <w:rPr>
          <w:rFonts w:ascii="Times New Roman" w:eastAsia="Times New Roman" w:hAnsi="Times New Roman" w:cs="Times New Roman"/>
          <w:sz w:val="20"/>
          <w:szCs w:val="20"/>
        </w:rPr>
      </w:pPr>
    </w:p>
    <w:p w14:paraId="2784D752" w14:textId="6B202FD2" w:rsidR="005905BB" w:rsidRPr="005451AB" w:rsidRDefault="005905BB" w:rsidP="00332BB1">
      <w:pPr>
        <w:ind w:left="720" w:hanging="720"/>
        <w:jc w:val="both"/>
        <w:rPr>
          <w:rFonts w:ascii="Times New Roman" w:eastAsia="Times New Roman" w:hAnsi="Times New Roman" w:cs="Times New Roman"/>
          <w:sz w:val="20"/>
          <w:szCs w:val="20"/>
        </w:rPr>
      </w:pPr>
      <w:r w:rsidRPr="005451AB">
        <w:rPr>
          <w:rFonts w:ascii="Times New Roman" w:eastAsia="Times New Roman" w:hAnsi="Times New Roman" w:cs="Times New Roman"/>
          <w:sz w:val="20"/>
          <w:szCs w:val="20"/>
        </w:rPr>
        <w:t>Ferguson</w:t>
      </w:r>
      <w:r w:rsidR="002A6C35">
        <w:rPr>
          <w:rFonts w:ascii="Times New Roman" w:eastAsia="Times New Roman" w:hAnsi="Times New Roman" w:cs="Times New Roman"/>
          <w:sz w:val="20"/>
          <w:szCs w:val="20"/>
        </w:rPr>
        <w:t>,</w:t>
      </w:r>
      <w:r w:rsidRPr="005451AB">
        <w:rPr>
          <w:rFonts w:ascii="Times New Roman" w:eastAsia="Times New Roman" w:hAnsi="Times New Roman" w:cs="Times New Roman"/>
          <w:sz w:val="20"/>
          <w:szCs w:val="20"/>
        </w:rPr>
        <w:t xml:space="preserve"> Niall</w:t>
      </w:r>
      <w:r w:rsidR="00F95C98">
        <w:rPr>
          <w:rFonts w:ascii="Times New Roman" w:eastAsia="Times New Roman" w:hAnsi="Times New Roman" w:cs="Times New Roman"/>
          <w:sz w:val="20"/>
          <w:szCs w:val="20"/>
        </w:rPr>
        <w:t>. 2004.</w:t>
      </w:r>
      <w:r w:rsidRPr="005451AB">
        <w:rPr>
          <w:rFonts w:ascii="Times New Roman" w:eastAsia="Times New Roman" w:hAnsi="Times New Roman" w:cs="Times New Roman"/>
          <w:sz w:val="20"/>
          <w:szCs w:val="20"/>
        </w:rPr>
        <w:t xml:space="preserve"> </w:t>
      </w:r>
      <w:r w:rsidRPr="005451AB">
        <w:rPr>
          <w:rStyle w:val="a-size-large"/>
          <w:rFonts w:ascii="Times New Roman" w:eastAsia="Times New Roman" w:hAnsi="Times New Roman" w:cs="Times New Roman"/>
          <w:i/>
          <w:sz w:val="20"/>
          <w:szCs w:val="20"/>
        </w:rPr>
        <w:t>Empire: The Rise and Demise of the British World Order and the Lessons for Global Power</w:t>
      </w:r>
      <w:r w:rsidRPr="005451AB">
        <w:rPr>
          <w:rStyle w:val="a-size-large"/>
          <w:rFonts w:ascii="Times New Roman" w:eastAsia="Times New Roman" w:hAnsi="Times New Roman" w:cs="Times New Roman"/>
          <w:sz w:val="20"/>
          <w:szCs w:val="20"/>
        </w:rPr>
        <w:t>. Basic Books.</w:t>
      </w:r>
    </w:p>
    <w:p w14:paraId="22D727A1" w14:textId="77777777" w:rsidR="00332BB1" w:rsidRDefault="00332BB1" w:rsidP="00332BB1">
      <w:pPr>
        <w:ind w:left="720" w:hanging="720"/>
        <w:jc w:val="both"/>
        <w:rPr>
          <w:rFonts w:ascii="Times New Roman" w:eastAsia="Times New Roman" w:hAnsi="Times New Roman" w:cs="Times New Roman"/>
          <w:sz w:val="20"/>
          <w:szCs w:val="20"/>
        </w:rPr>
      </w:pPr>
    </w:p>
    <w:p w14:paraId="2E453C88" w14:textId="342D1606" w:rsidR="005905BB" w:rsidRPr="005451AB" w:rsidRDefault="005905BB" w:rsidP="00332BB1">
      <w:pPr>
        <w:ind w:left="720" w:hanging="720"/>
        <w:jc w:val="both"/>
        <w:rPr>
          <w:rFonts w:ascii="Times New Roman" w:eastAsia="Times New Roman" w:hAnsi="Times New Roman" w:cs="Times New Roman"/>
          <w:sz w:val="20"/>
          <w:szCs w:val="20"/>
        </w:rPr>
      </w:pPr>
      <w:r w:rsidRPr="005451AB">
        <w:rPr>
          <w:rFonts w:ascii="Times New Roman" w:eastAsia="Times New Roman" w:hAnsi="Times New Roman" w:cs="Times New Roman"/>
          <w:sz w:val="20"/>
          <w:szCs w:val="20"/>
        </w:rPr>
        <w:t>Ferguson</w:t>
      </w:r>
      <w:r w:rsidR="002A6C35">
        <w:rPr>
          <w:rFonts w:ascii="Times New Roman" w:eastAsia="Times New Roman" w:hAnsi="Times New Roman" w:cs="Times New Roman"/>
          <w:sz w:val="20"/>
          <w:szCs w:val="20"/>
        </w:rPr>
        <w:t>,</w:t>
      </w:r>
      <w:r w:rsidRPr="005451AB">
        <w:rPr>
          <w:rFonts w:ascii="Times New Roman" w:eastAsia="Times New Roman" w:hAnsi="Times New Roman" w:cs="Times New Roman"/>
          <w:sz w:val="20"/>
          <w:szCs w:val="20"/>
        </w:rPr>
        <w:t xml:space="preserve"> Niall</w:t>
      </w:r>
      <w:r w:rsidR="00F95C98">
        <w:rPr>
          <w:rFonts w:ascii="Times New Roman" w:eastAsia="Times New Roman" w:hAnsi="Times New Roman" w:cs="Times New Roman"/>
          <w:sz w:val="20"/>
          <w:szCs w:val="20"/>
        </w:rPr>
        <w:t>. 2005.</w:t>
      </w:r>
      <w:r w:rsidRPr="005451AB">
        <w:rPr>
          <w:rFonts w:ascii="Times New Roman" w:eastAsia="Times New Roman" w:hAnsi="Times New Roman" w:cs="Times New Roman"/>
          <w:sz w:val="20"/>
          <w:szCs w:val="20"/>
        </w:rPr>
        <w:t xml:space="preserve"> </w:t>
      </w:r>
      <w:r w:rsidRPr="005451AB">
        <w:rPr>
          <w:rFonts w:ascii="Times New Roman" w:eastAsia="Times New Roman" w:hAnsi="Times New Roman" w:cs="Times New Roman"/>
          <w:i/>
          <w:sz w:val="20"/>
          <w:szCs w:val="20"/>
        </w:rPr>
        <w:t>Colossus: The Rise and Fall of the American Empire</w:t>
      </w:r>
      <w:r w:rsidRPr="005451AB">
        <w:rPr>
          <w:rFonts w:ascii="Times New Roman" w:eastAsia="Times New Roman" w:hAnsi="Times New Roman" w:cs="Times New Roman"/>
          <w:sz w:val="20"/>
          <w:szCs w:val="20"/>
        </w:rPr>
        <w:t>. Penguin Books.</w:t>
      </w:r>
      <w:r w:rsidRPr="005451AB">
        <w:rPr>
          <w:rFonts w:ascii="Times New Roman" w:eastAsia="Times New Roman" w:hAnsi="Times New Roman" w:cs="Times New Roman"/>
          <w:vanish/>
          <w:sz w:val="20"/>
          <w:szCs w:val="20"/>
        </w:rPr>
        <w:t> </w:t>
      </w:r>
    </w:p>
    <w:p w14:paraId="33181153" w14:textId="77777777" w:rsidR="00332BB1" w:rsidRDefault="00332BB1" w:rsidP="00332BB1">
      <w:pPr>
        <w:ind w:left="720" w:hanging="720"/>
        <w:jc w:val="both"/>
        <w:rPr>
          <w:rFonts w:ascii="Times New Roman" w:hAnsi="Times New Roman" w:cs="Times New Roman"/>
          <w:color w:val="000000"/>
          <w:sz w:val="20"/>
          <w:szCs w:val="20"/>
        </w:rPr>
      </w:pPr>
    </w:p>
    <w:p w14:paraId="312FFBC8" w14:textId="5731F325" w:rsidR="005905BB" w:rsidRPr="00683B8A" w:rsidRDefault="00F95C98" w:rsidP="00332BB1">
      <w:pPr>
        <w:ind w:left="720" w:hanging="720"/>
        <w:jc w:val="both"/>
        <w:rPr>
          <w:rFonts w:ascii="Times New Roman" w:hAnsi="Times New Roman" w:cs="Times New Roman"/>
          <w:sz w:val="20"/>
          <w:szCs w:val="20"/>
        </w:rPr>
      </w:pPr>
      <w:r>
        <w:rPr>
          <w:rFonts w:ascii="Times New Roman" w:hAnsi="Times New Roman" w:cs="Times New Roman"/>
          <w:color w:val="000000"/>
          <w:sz w:val="20"/>
          <w:szCs w:val="20"/>
        </w:rPr>
        <w:t>Folz, R. 1969.</w:t>
      </w:r>
      <w:r w:rsidR="005905BB" w:rsidRPr="00683B8A">
        <w:rPr>
          <w:rFonts w:ascii="Times New Roman" w:hAnsi="Times New Roman" w:cs="Times New Roman"/>
          <w:color w:val="000000"/>
          <w:sz w:val="20"/>
          <w:szCs w:val="20"/>
        </w:rPr>
        <w:t xml:space="preserve"> </w:t>
      </w:r>
      <w:r w:rsidR="005905BB" w:rsidRPr="00683B8A">
        <w:rPr>
          <w:rFonts w:ascii="Times New Roman" w:hAnsi="Times New Roman" w:cs="Times New Roman"/>
          <w:i/>
          <w:iCs/>
          <w:color w:val="000000"/>
          <w:sz w:val="20"/>
          <w:szCs w:val="20"/>
        </w:rPr>
        <w:t xml:space="preserve">The Concept of Empire in Western Europe: from the Fifth to the Fourteenth Century, </w:t>
      </w:r>
      <w:r w:rsidR="005905BB" w:rsidRPr="00683B8A">
        <w:rPr>
          <w:rFonts w:ascii="Times New Roman" w:hAnsi="Times New Roman" w:cs="Times New Roman"/>
          <w:color w:val="000000"/>
          <w:sz w:val="20"/>
          <w:szCs w:val="20"/>
        </w:rPr>
        <w:t>Frome: Edward Arnold</w:t>
      </w:r>
      <w:r w:rsidR="005905BB" w:rsidRPr="00683B8A">
        <w:rPr>
          <w:rFonts w:ascii="Times New Roman" w:hAnsi="Times New Roman" w:cs="Times New Roman"/>
          <w:sz w:val="20"/>
          <w:szCs w:val="20"/>
        </w:rPr>
        <w:t>.</w:t>
      </w:r>
    </w:p>
    <w:p w14:paraId="3D5D5BB8" w14:textId="77777777" w:rsidR="00332BB1" w:rsidRDefault="00332BB1" w:rsidP="00332BB1">
      <w:pPr>
        <w:autoSpaceDE w:val="0"/>
        <w:autoSpaceDN w:val="0"/>
        <w:adjustRightInd w:val="0"/>
        <w:ind w:left="720" w:hanging="720"/>
        <w:jc w:val="both"/>
        <w:rPr>
          <w:rFonts w:ascii="Times New Roman" w:hAnsi="Times New Roman" w:cs="Times New Roman"/>
          <w:sz w:val="20"/>
          <w:szCs w:val="20"/>
        </w:rPr>
      </w:pPr>
    </w:p>
    <w:p w14:paraId="18DB0159" w14:textId="49D3BCC1" w:rsidR="005905BB" w:rsidRPr="00683B8A" w:rsidRDefault="005905BB"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sz w:val="20"/>
          <w:szCs w:val="20"/>
        </w:rPr>
        <w:t>Foster, R</w:t>
      </w:r>
      <w:r w:rsidR="002A6C35">
        <w:rPr>
          <w:rFonts w:ascii="Times New Roman" w:hAnsi="Times New Roman" w:cs="Times New Roman"/>
          <w:sz w:val="20"/>
          <w:szCs w:val="20"/>
        </w:rPr>
        <w:t>ussell</w:t>
      </w:r>
      <w:r w:rsidR="00F95C98">
        <w:rPr>
          <w:rFonts w:ascii="Times New Roman" w:hAnsi="Times New Roman" w:cs="Times New Roman"/>
          <w:sz w:val="20"/>
          <w:szCs w:val="20"/>
        </w:rPr>
        <w:t>. 2014.</w:t>
      </w:r>
      <w:r w:rsidRPr="00683B8A">
        <w:rPr>
          <w:rFonts w:ascii="Times New Roman" w:hAnsi="Times New Roman" w:cs="Times New Roman"/>
          <w:sz w:val="20"/>
          <w:szCs w:val="20"/>
        </w:rPr>
        <w:t xml:space="preserve"> </w:t>
      </w:r>
      <w:r w:rsidRPr="00683B8A">
        <w:rPr>
          <w:rFonts w:ascii="Times New Roman" w:hAnsi="Times New Roman" w:cs="Times New Roman"/>
          <w:i/>
          <w:sz w:val="20"/>
          <w:szCs w:val="20"/>
        </w:rPr>
        <w:t>Tabulae Imperii Europaei: Mapping European Empire</w:t>
      </w:r>
      <w:r w:rsidR="00F95C98">
        <w:rPr>
          <w:rFonts w:ascii="Times New Roman" w:hAnsi="Times New Roman" w:cs="Times New Roman"/>
          <w:i/>
          <w:sz w:val="20"/>
          <w:szCs w:val="20"/>
        </w:rPr>
        <w:t xml:space="preserve">, </w:t>
      </w:r>
      <w:r w:rsidR="00F95C98">
        <w:rPr>
          <w:rFonts w:ascii="Times New Roman" w:hAnsi="Times New Roman" w:cs="Times New Roman"/>
          <w:sz w:val="20"/>
          <w:szCs w:val="20"/>
        </w:rPr>
        <w:t>forthcoming. London: Routledge</w:t>
      </w:r>
      <w:r w:rsidRPr="00683B8A">
        <w:rPr>
          <w:rFonts w:ascii="Times New Roman" w:hAnsi="Times New Roman" w:cs="Times New Roman"/>
          <w:sz w:val="20"/>
          <w:szCs w:val="20"/>
        </w:rPr>
        <w:t>.</w:t>
      </w:r>
    </w:p>
    <w:p w14:paraId="41946F05" w14:textId="77777777" w:rsidR="00332BB1" w:rsidRDefault="00332BB1" w:rsidP="00332BB1">
      <w:pPr>
        <w:ind w:left="720" w:hanging="720"/>
        <w:jc w:val="both"/>
        <w:rPr>
          <w:rFonts w:ascii="Times New Roman" w:eastAsia="Times New Roman" w:hAnsi="Times New Roman" w:cs="Times New Roman"/>
          <w:sz w:val="20"/>
          <w:szCs w:val="20"/>
        </w:rPr>
      </w:pPr>
    </w:p>
    <w:p w14:paraId="0E1E49C2" w14:textId="6355D5BB" w:rsidR="00897300" w:rsidRPr="00332BB1" w:rsidRDefault="00643525" w:rsidP="00897300">
      <w:pPr>
        <w:ind w:left="720" w:hanging="720"/>
        <w:jc w:val="both"/>
        <w:rPr>
          <w:rFonts w:ascii="Times New Roman" w:hAnsi="Times New Roman" w:cs="Times New Roman"/>
          <w:sz w:val="20"/>
          <w:szCs w:val="20"/>
        </w:rPr>
      </w:pPr>
      <w:r>
        <w:rPr>
          <w:rFonts w:ascii="Times New Roman" w:hAnsi="Times New Roman" w:cs="Times New Roman"/>
          <w:sz w:val="20"/>
          <w:szCs w:val="20"/>
        </w:rPr>
        <w:t>Galtung, Johann</w:t>
      </w:r>
      <w:r w:rsidR="00F95C98">
        <w:rPr>
          <w:rFonts w:ascii="Times New Roman" w:hAnsi="Times New Roman" w:cs="Times New Roman"/>
          <w:sz w:val="20"/>
          <w:szCs w:val="20"/>
        </w:rPr>
        <w:t>. 1973.</w:t>
      </w:r>
      <w:r w:rsidR="00897300" w:rsidRPr="00332BB1">
        <w:rPr>
          <w:rFonts w:ascii="Times New Roman" w:hAnsi="Times New Roman" w:cs="Times New Roman"/>
          <w:sz w:val="20"/>
          <w:szCs w:val="20"/>
        </w:rPr>
        <w:t xml:space="preserve"> </w:t>
      </w:r>
      <w:r w:rsidR="00897300" w:rsidRPr="00332BB1">
        <w:rPr>
          <w:rFonts w:ascii="Times New Roman" w:hAnsi="Times New Roman" w:cs="Times New Roman"/>
          <w:i/>
          <w:sz w:val="20"/>
          <w:szCs w:val="20"/>
        </w:rPr>
        <w:t>The European Community: A Superpower in the Making</w:t>
      </w:r>
      <w:r w:rsidR="00897300" w:rsidRPr="00332BB1">
        <w:rPr>
          <w:rFonts w:ascii="Times New Roman" w:hAnsi="Times New Roman" w:cs="Times New Roman"/>
          <w:sz w:val="20"/>
          <w:szCs w:val="20"/>
        </w:rPr>
        <w:t>. London: Allen &amp; Unwin.</w:t>
      </w:r>
    </w:p>
    <w:p w14:paraId="3B005392" w14:textId="77777777" w:rsidR="00897300" w:rsidRDefault="00897300" w:rsidP="00332BB1">
      <w:pPr>
        <w:ind w:left="720" w:hanging="720"/>
        <w:jc w:val="both"/>
        <w:rPr>
          <w:rFonts w:ascii="Times New Roman" w:eastAsia="Times New Roman" w:hAnsi="Times New Roman" w:cs="Times New Roman"/>
          <w:sz w:val="20"/>
          <w:szCs w:val="20"/>
        </w:rPr>
      </w:pPr>
    </w:p>
    <w:p w14:paraId="24CF7712" w14:textId="43991CCB" w:rsidR="005905BB" w:rsidRPr="000D2BED" w:rsidRDefault="00643525" w:rsidP="00332BB1">
      <w:pPr>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Geiss</w:t>
      </w:r>
      <w:r w:rsidR="002A6C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Imanuel</w:t>
      </w:r>
      <w:r w:rsidR="00F95C98">
        <w:rPr>
          <w:rFonts w:ascii="Times New Roman" w:eastAsia="Times New Roman" w:hAnsi="Times New Roman" w:cs="Times New Roman"/>
          <w:sz w:val="20"/>
          <w:szCs w:val="20"/>
        </w:rPr>
        <w:t>. 1983.</w:t>
      </w:r>
      <w:r w:rsidR="005905BB" w:rsidRPr="000D2BED">
        <w:rPr>
          <w:rFonts w:ascii="Times New Roman" w:eastAsia="Times New Roman" w:hAnsi="Times New Roman" w:cs="Times New Roman"/>
          <w:sz w:val="20"/>
          <w:szCs w:val="20"/>
        </w:rPr>
        <w:t xml:space="preserve"> </w:t>
      </w:r>
      <w:r w:rsidR="005905BB" w:rsidRPr="000D2BED">
        <w:rPr>
          <w:rFonts w:ascii="Times New Roman" w:eastAsia="Times New Roman" w:hAnsi="Times New Roman" w:cs="Times New Roman"/>
          <w:i/>
          <w:iCs/>
          <w:sz w:val="20"/>
          <w:szCs w:val="20"/>
        </w:rPr>
        <w:t>War and Empire in the Twentieth Century</w:t>
      </w:r>
      <w:r w:rsidR="005905BB" w:rsidRPr="000D2BED">
        <w:rPr>
          <w:rFonts w:ascii="Times New Roman" w:eastAsia="Times New Roman" w:hAnsi="Times New Roman" w:cs="Times New Roman"/>
          <w:sz w:val="20"/>
          <w:szCs w:val="20"/>
        </w:rPr>
        <w:t xml:space="preserve">. </w:t>
      </w:r>
      <w:r w:rsidR="00F95C98">
        <w:rPr>
          <w:rFonts w:ascii="Times New Roman" w:eastAsia="Times New Roman" w:hAnsi="Times New Roman" w:cs="Times New Roman"/>
          <w:sz w:val="20"/>
          <w:szCs w:val="20"/>
        </w:rPr>
        <w:t xml:space="preserve">Aberdeen: </w:t>
      </w:r>
      <w:r w:rsidR="005905BB" w:rsidRPr="000D2BED">
        <w:rPr>
          <w:rFonts w:ascii="Times New Roman" w:eastAsia="Times New Roman" w:hAnsi="Times New Roman" w:cs="Times New Roman"/>
          <w:sz w:val="20"/>
          <w:szCs w:val="20"/>
        </w:rPr>
        <w:t>Aberdeen University Press.</w:t>
      </w:r>
      <w:r w:rsidR="005905BB" w:rsidRPr="000D2BED">
        <w:rPr>
          <w:rFonts w:ascii="Times New Roman" w:eastAsia="Times New Roman" w:hAnsi="Times New Roman" w:cs="Times New Roman"/>
          <w:vanish/>
          <w:sz w:val="20"/>
          <w:szCs w:val="20"/>
        </w:rPr>
        <w:t> </w:t>
      </w:r>
    </w:p>
    <w:p w14:paraId="7673F019" w14:textId="77777777" w:rsidR="00332BB1" w:rsidRDefault="00332BB1" w:rsidP="00332BB1">
      <w:pPr>
        <w:ind w:left="720" w:hanging="720"/>
        <w:jc w:val="both"/>
        <w:rPr>
          <w:rFonts w:ascii="Times New Roman" w:eastAsia="Times New Roman" w:hAnsi="Times New Roman" w:cs="Times New Roman"/>
          <w:sz w:val="20"/>
          <w:szCs w:val="20"/>
        </w:rPr>
      </w:pPr>
    </w:p>
    <w:p w14:paraId="4617A8CF" w14:textId="6639728D" w:rsidR="005905BB" w:rsidRPr="00683B8A" w:rsidRDefault="005905BB" w:rsidP="00332BB1">
      <w:pPr>
        <w:ind w:left="720" w:hanging="720"/>
        <w:jc w:val="both"/>
        <w:rPr>
          <w:rFonts w:ascii="Times New Roman" w:eastAsia="Times New Roman" w:hAnsi="Times New Roman" w:cs="Times New Roman"/>
          <w:sz w:val="20"/>
          <w:szCs w:val="20"/>
        </w:rPr>
      </w:pPr>
      <w:r w:rsidRPr="00683B8A">
        <w:rPr>
          <w:rFonts w:ascii="Times New Roman" w:eastAsia="Times New Roman" w:hAnsi="Times New Roman" w:cs="Times New Roman"/>
          <w:sz w:val="20"/>
          <w:szCs w:val="20"/>
        </w:rPr>
        <w:t>Gong</w:t>
      </w:r>
      <w:r w:rsidR="002A6C35">
        <w:rPr>
          <w:rFonts w:ascii="Times New Roman" w:eastAsia="Times New Roman" w:hAnsi="Times New Roman" w:cs="Times New Roman"/>
          <w:sz w:val="20"/>
          <w:szCs w:val="20"/>
        </w:rPr>
        <w:t>,</w:t>
      </w:r>
      <w:r w:rsidRPr="00683B8A">
        <w:rPr>
          <w:rFonts w:ascii="Times New Roman" w:eastAsia="Times New Roman" w:hAnsi="Times New Roman" w:cs="Times New Roman"/>
          <w:sz w:val="20"/>
          <w:szCs w:val="20"/>
        </w:rPr>
        <w:t xml:space="preserve"> Gerritt</w:t>
      </w:r>
      <w:r w:rsidR="00F95C98">
        <w:rPr>
          <w:rFonts w:ascii="Times New Roman" w:eastAsia="Times New Roman" w:hAnsi="Times New Roman" w:cs="Times New Roman"/>
          <w:sz w:val="20"/>
          <w:szCs w:val="20"/>
        </w:rPr>
        <w:t>. 1984.</w:t>
      </w:r>
      <w:r w:rsidRPr="00683B8A">
        <w:rPr>
          <w:rFonts w:ascii="Times New Roman" w:eastAsia="Times New Roman" w:hAnsi="Times New Roman" w:cs="Times New Roman"/>
          <w:sz w:val="20"/>
          <w:szCs w:val="20"/>
        </w:rPr>
        <w:t xml:space="preserve"> </w:t>
      </w:r>
      <w:r w:rsidRPr="00683B8A">
        <w:rPr>
          <w:rFonts w:ascii="Times New Roman" w:eastAsia="Times New Roman" w:hAnsi="Times New Roman" w:cs="Times New Roman"/>
          <w:i/>
          <w:sz w:val="20"/>
          <w:szCs w:val="20"/>
        </w:rPr>
        <w:t>The Standard of Civilization in International Society</w:t>
      </w:r>
      <w:r w:rsidRPr="00683B8A">
        <w:rPr>
          <w:rFonts w:ascii="Times New Roman" w:eastAsia="Times New Roman" w:hAnsi="Times New Roman" w:cs="Times New Roman"/>
          <w:sz w:val="20"/>
          <w:szCs w:val="20"/>
        </w:rPr>
        <w:t>. Oxford: Clarendon Press.</w:t>
      </w:r>
      <w:r w:rsidRPr="00683B8A">
        <w:rPr>
          <w:rFonts w:ascii="Times New Roman" w:eastAsia="Times New Roman" w:hAnsi="Times New Roman" w:cs="Times New Roman"/>
          <w:vanish/>
          <w:sz w:val="20"/>
          <w:szCs w:val="20"/>
        </w:rPr>
        <w:t> </w:t>
      </w:r>
    </w:p>
    <w:p w14:paraId="58CEF4C1" w14:textId="77777777" w:rsidR="00332BB1" w:rsidRDefault="00332BB1" w:rsidP="00332BB1">
      <w:pPr>
        <w:pStyle w:val="Heading1"/>
        <w:spacing w:before="0" w:beforeAutospacing="0" w:after="0" w:afterAutospacing="0"/>
        <w:ind w:left="720" w:hanging="720"/>
        <w:jc w:val="both"/>
        <w:rPr>
          <w:rFonts w:ascii="Times New Roman" w:hAnsi="Times New Roman" w:cs="Times New Roman"/>
          <w:b w:val="0"/>
          <w:sz w:val="20"/>
          <w:szCs w:val="20"/>
        </w:rPr>
      </w:pPr>
    </w:p>
    <w:p w14:paraId="14B3DAAE" w14:textId="3AE6EAF5" w:rsidR="005905BB" w:rsidRPr="00643525" w:rsidRDefault="005905BB" w:rsidP="00332BB1">
      <w:pPr>
        <w:pStyle w:val="Heading1"/>
        <w:spacing w:before="0" w:beforeAutospacing="0" w:after="0" w:afterAutospacing="0"/>
        <w:ind w:left="720" w:hanging="720"/>
        <w:jc w:val="both"/>
        <w:rPr>
          <w:rFonts w:ascii="Times New Roman" w:hAnsi="Times New Roman" w:cs="Times New Roman"/>
          <w:i/>
          <w:sz w:val="20"/>
          <w:szCs w:val="20"/>
        </w:rPr>
      </w:pPr>
      <w:r w:rsidRPr="00683B8A">
        <w:rPr>
          <w:rFonts w:ascii="Times New Roman" w:hAnsi="Times New Roman" w:cs="Times New Roman"/>
          <w:b w:val="0"/>
          <w:sz w:val="20"/>
          <w:szCs w:val="20"/>
        </w:rPr>
        <w:t xml:space="preserve">Grabbe, </w:t>
      </w:r>
      <w:r w:rsidR="00356CCD" w:rsidRPr="00683B8A">
        <w:rPr>
          <w:rFonts w:ascii="Times New Roman" w:hAnsi="Times New Roman" w:cs="Times New Roman"/>
          <w:b w:val="0"/>
          <w:sz w:val="20"/>
          <w:szCs w:val="20"/>
        </w:rPr>
        <w:t>Heather</w:t>
      </w:r>
      <w:r w:rsidR="00F95C98">
        <w:rPr>
          <w:rFonts w:ascii="Times New Roman" w:hAnsi="Times New Roman" w:cs="Times New Roman"/>
          <w:b w:val="0"/>
          <w:sz w:val="20"/>
          <w:szCs w:val="20"/>
        </w:rPr>
        <w:t xml:space="preserve">. </w:t>
      </w:r>
      <w:r w:rsidRPr="00683B8A">
        <w:rPr>
          <w:rFonts w:ascii="Times New Roman" w:hAnsi="Times New Roman" w:cs="Times New Roman"/>
          <w:b w:val="0"/>
          <w:sz w:val="20"/>
          <w:szCs w:val="20"/>
        </w:rPr>
        <w:t>2002</w:t>
      </w:r>
      <w:r w:rsidR="00F95C98">
        <w:rPr>
          <w:rFonts w:ascii="Times New Roman" w:hAnsi="Times New Roman" w:cs="Times New Roman"/>
          <w:b w:val="0"/>
          <w:sz w:val="20"/>
          <w:szCs w:val="20"/>
        </w:rPr>
        <w:t>.</w:t>
      </w:r>
      <w:r w:rsidRPr="00683B8A">
        <w:rPr>
          <w:rFonts w:ascii="Times New Roman" w:hAnsi="Times New Roman" w:cs="Times New Roman"/>
          <w:b w:val="0"/>
          <w:sz w:val="20"/>
          <w:szCs w:val="20"/>
        </w:rPr>
        <w:t xml:space="preserve"> </w:t>
      </w:r>
      <w:r w:rsidR="00356CCD" w:rsidRPr="00683B8A">
        <w:rPr>
          <w:rFonts w:ascii="Times New Roman" w:hAnsi="Times New Roman" w:cs="Times New Roman"/>
          <w:b w:val="0"/>
          <w:sz w:val="20"/>
          <w:szCs w:val="20"/>
        </w:rPr>
        <w:t xml:space="preserve">European Union Conditionality and the Acquis Communautaire, </w:t>
      </w:r>
      <w:r w:rsidR="00356CCD" w:rsidRPr="00683B8A">
        <w:rPr>
          <w:rStyle w:val="HTMLCite"/>
          <w:rFonts w:ascii="Times New Roman" w:hAnsi="Times New Roman" w:cs="Times New Roman"/>
          <w:b w:val="0"/>
          <w:sz w:val="20"/>
          <w:szCs w:val="20"/>
        </w:rPr>
        <w:t xml:space="preserve">International Political Science </w:t>
      </w:r>
      <w:r w:rsidR="00356CCD" w:rsidRPr="00643525">
        <w:rPr>
          <w:rStyle w:val="HTMLCite"/>
          <w:rFonts w:ascii="Times New Roman" w:hAnsi="Times New Roman" w:cs="Times New Roman"/>
          <w:b w:val="0"/>
          <w:sz w:val="20"/>
          <w:szCs w:val="20"/>
        </w:rPr>
        <w:t>Review</w:t>
      </w:r>
      <w:r w:rsidR="00356CCD" w:rsidRPr="00643525">
        <w:rPr>
          <w:rStyle w:val="slug-vol"/>
          <w:rFonts w:ascii="Times New Roman" w:hAnsi="Times New Roman" w:cs="Times New Roman"/>
          <w:b w:val="0"/>
          <w:i/>
          <w:iCs/>
          <w:sz w:val="20"/>
          <w:szCs w:val="20"/>
        </w:rPr>
        <w:t xml:space="preserve"> </w:t>
      </w:r>
      <w:r w:rsidR="00F95C98">
        <w:rPr>
          <w:rStyle w:val="slug-vol"/>
          <w:rFonts w:ascii="Times New Roman" w:hAnsi="Times New Roman" w:cs="Times New Roman"/>
          <w:b w:val="0"/>
          <w:iCs/>
          <w:sz w:val="20"/>
          <w:szCs w:val="20"/>
        </w:rPr>
        <w:t>23</w:t>
      </w:r>
      <w:r w:rsidR="00643525">
        <w:rPr>
          <w:rStyle w:val="slug-issue"/>
          <w:rFonts w:ascii="Times New Roman" w:hAnsi="Times New Roman" w:cs="Times New Roman"/>
          <w:b w:val="0"/>
          <w:iCs/>
          <w:sz w:val="20"/>
          <w:szCs w:val="20"/>
        </w:rPr>
        <w:t>(</w:t>
      </w:r>
      <w:r w:rsidR="00356CCD" w:rsidRPr="00643525">
        <w:rPr>
          <w:rStyle w:val="slug-issue"/>
          <w:rFonts w:ascii="Times New Roman" w:hAnsi="Times New Roman" w:cs="Times New Roman"/>
          <w:b w:val="0"/>
          <w:iCs/>
          <w:sz w:val="20"/>
          <w:szCs w:val="20"/>
        </w:rPr>
        <w:t>3</w:t>
      </w:r>
      <w:r w:rsidR="00F95C98">
        <w:rPr>
          <w:rStyle w:val="slug-issue"/>
          <w:rFonts w:ascii="Times New Roman" w:hAnsi="Times New Roman" w:cs="Times New Roman"/>
          <w:b w:val="0"/>
          <w:iCs/>
          <w:sz w:val="20"/>
          <w:szCs w:val="20"/>
        </w:rPr>
        <w:t>):</w:t>
      </w:r>
      <w:r w:rsidR="00356CCD" w:rsidRPr="00643525">
        <w:rPr>
          <w:rStyle w:val="slug-issue"/>
          <w:rFonts w:ascii="Times New Roman" w:hAnsi="Times New Roman" w:cs="Times New Roman"/>
          <w:b w:val="0"/>
          <w:iCs/>
          <w:sz w:val="20"/>
          <w:szCs w:val="20"/>
        </w:rPr>
        <w:t xml:space="preserve"> </w:t>
      </w:r>
      <w:r w:rsidR="00356CCD" w:rsidRPr="00643525">
        <w:rPr>
          <w:rStyle w:val="slug-pages"/>
          <w:rFonts w:ascii="Times New Roman" w:hAnsi="Times New Roman" w:cs="Times New Roman"/>
          <w:b w:val="0"/>
          <w:iCs/>
          <w:sz w:val="20"/>
          <w:szCs w:val="20"/>
        </w:rPr>
        <w:t>249-268.</w:t>
      </w:r>
    </w:p>
    <w:p w14:paraId="16906BC1" w14:textId="77777777" w:rsidR="00332BB1" w:rsidRDefault="00332BB1" w:rsidP="00332BB1">
      <w:pPr>
        <w:ind w:left="720" w:hanging="720"/>
        <w:jc w:val="both"/>
        <w:rPr>
          <w:rFonts w:ascii="Times New Roman" w:eastAsia="Times New Roman" w:hAnsi="Times New Roman" w:cs="Times New Roman"/>
          <w:sz w:val="20"/>
          <w:szCs w:val="20"/>
        </w:rPr>
      </w:pPr>
    </w:p>
    <w:p w14:paraId="52D8F1A5" w14:textId="62B5C5DF" w:rsidR="005905BB" w:rsidRPr="000D2BED" w:rsidRDefault="00643525" w:rsidP="00332BB1">
      <w:pPr>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Gray</w:t>
      </w:r>
      <w:r w:rsidR="002A6C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Christopher</w:t>
      </w:r>
      <w:r w:rsidR="00F95C98">
        <w:rPr>
          <w:rFonts w:ascii="Times New Roman" w:eastAsia="Times New Roman" w:hAnsi="Times New Roman" w:cs="Times New Roman"/>
          <w:sz w:val="20"/>
          <w:szCs w:val="20"/>
        </w:rPr>
        <w:t>. 2003. The Costs of Empire.</w:t>
      </w:r>
      <w:r w:rsidR="005905BB" w:rsidRPr="000D2BED">
        <w:rPr>
          <w:rFonts w:ascii="Times New Roman" w:eastAsia="Times New Roman" w:hAnsi="Times New Roman" w:cs="Times New Roman"/>
          <w:sz w:val="20"/>
          <w:szCs w:val="20"/>
        </w:rPr>
        <w:t xml:space="preserve"> </w:t>
      </w:r>
      <w:r w:rsidR="005905BB" w:rsidRPr="00643525">
        <w:rPr>
          <w:rFonts w:ascii="Times New Roman" w:eastAsia="Times New Roman" w:hAnsi="Times New Roman" w:cs="Times New Roman"/>
          <w:i/>
          <w:sz w:val="20"/>
          <w:szCs w:val="20"/>
        </w:rPr>
        <w:t>Orbis</w:t>
      </w:r>
      <w:r w:rsidR="00F95C98">
        <w:rPr>
          <w:rFonts w:ascii="Times New Roman" w:eastAsia="Times New Roman" w:hAnsi="Times New Roman" w:cs="Times New Roman"/>
          <w:sz w:val="20"/>
          <w:szCs w:val="20"/>
        </w:rPr>
        <w:t>,</w:t>
      </w:r>
      <w:r w:rsidR="005905BB" w:rsidRPr="000D2BED">
        <w:rPr>
          <w:rFonts w:ascii="Times New Roman" w:eastAsia="Times New Roman" w:hAnsi="Times New Roman" w:cs="Times New Roman"/>
          <w:sz w:val="20"/>
          <w:szCs w:val="20"/>
        </w:rPr>
        <w:t xml:space="preserve"> 7, Spring.</w:t>
      </w:r>
    </w:p>
    <w:p w14:paraId="3D828436" w14:textId="77777777" w:rsidR="00332BB1" w:rsidRPr="002A6C35" w:rsidRDefault="00332BB1" w:rsidP="00332BB1">
      <w:pPr>
        <w:autoSpaceDE w:val="0"/>
        <w:autoSpaceDN w:val="0"/>
        <w:adjustRightInd w:val="0"/>
        <w:ind w:left="720" w:hanging="720"/>
        <w:jc w:val="both"/>
        <w:rPr>
          <w:rFonts w:ascii="Times New Roman" w:hAnsi="Times New Roman" w:cs="Times New Roman"/>
          <w:color w:val="231F20"/>
          <w:sz w:val="20"/>
          <w:szCs w:val="20"/>
        </w:rPr>
      </w:pPr>
    </w:p>
    <w:p w14:paraId="72DD6356" w14:textId="5B80FBFE" w:rsidR="007F4D10" w:rsidRPr="00683B8A" w:rsidRDefault="007F4D10" w:rsidP="00332BB1">
      <w:pPr>
        <w:autoSpaceDE w:val="0"/>
        <w:autoSpaceDN w:val="0"/>
        <w:adjustRightInd w:val="0"/>
        <w:ind w:left="720" w:hanging="720"/>
        <w:jc w:val="both"/>
        <w:rPr>
          <w:rFonts w:ascii="Times New Roman" w:hAnsi="Times New Roman" w:cs="Times New Roman"/>
          <w:color w:val="231F20"/>
          <w:sz w:val="20"/>
          <w:szCs w:val="20"/>
          <w:lang w:val="en-GB"/>
        </w:rPr>
      </w:pPr>
      <w:r w:rsidRPr="00683B8A">
        <w:rPr>
          <w:rFonts w:ascii="Times New Roman" w:hAnsi="Times New Roman" w:cs="Times New Roman"/>
          <w:color w:val="231F20"/>
          <w:sz w:val="20"/>
          <w:szCs w:val="20"/>
          <w:lang w:val="en-GB"/>
        </w:rPr>
        <w:t>Hansen, Peo</w:t>
      </w:r>
      <w:r w:rsidR="00F95C98">
        <w:rPr>
          <w:rFonts w:ascii="Times New Roman" w:hAnsi="Times New Roman" w:cs="Times New Roman"/>
          <w:color w:val="231F20"/>
          <w:sz w:val="20"/>
          <w:szCs w:val="20"/>
          <w:lang w:val="en-GB"/>
        </w:rPr>
        <w:t xml:space="preserve">. 2002. </w:t>
      </w:r>
      <w:r w:rsidRPr="00683B8A">
        <w:rPr>
          <w:rFonts w:ascii="Times New Roman" w:hAnsi="Times New Roman" w:cs="Times New Roman"/>
          <w:color w:val="231F20"/>
          <w:sz w:val="20"/>
          <w:szCs w:val="20"/>
          <w:lang w:val="en-GB"/>
        </w:rPr>
        <w:t>European Integration, European Ident</w:t>
      </w:r>
      <w:r w:rsidR="00F95C98">
        <w:rPr>
          <w:rFonts w:ascii="Times New Roman" w:hAnsi="Times New Roman" w:cs="Times New Roman"/>
          <w:color w:val="231F20"/>
          <w:sz w:val="20"/>
          <w:szCs w:val="20"/>
          <w:lang w:val="en-GB"/>
        </w:rPr>
        <w:t>ity and the Colonial Connection.</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European Journal of Social Theory 5</w:t>
      </w:r>
      <w:r w:rsidR="00F95C98">
        <w:rPr>
          <w:rFonts w:ascii="Times New Roman" w:hAnsi="Times New Roman" w:cs="Times New Roman"/>
          <w:color w:val="231F20"/>
          <w:sz w:val="20"/>
          <w:szCs w:val="20"/>
          <w:lang w:val="en-GB"/>
        </w:rPr>
        <w:t>(4):</w:t>
      </w:r>
      <w:r w:rsidRPr="00683B8A">
        <w:rPr>
          <w:rFonts w:ascii="Times New Roman" w:hAnsi="Times New Roman" w:cs="Times New Roman"/>
          <w:color w:val="231F20"/>
          <w:sz w:val="20"/>
          <w:szCs w:val="20"/>
          <w:lang w:val="en-GB"/>
        </w:rPr>
        <w:t xml:space="preserve"> 483–98.</w:t>
      </w:r>
    </w:p>
    <w:p w14:paraId="5316CED4" w14:textId="77777777" w:rsidR="00332BB1" w:rsidRPr="00643525" w:rsidRDefault="00332BB1" w:rsidP="00332BB1">
      <w:pPr>
        <w:ind w:left="720" w:hanging="720"/>
        <w:jc w:val="both"/>
        <w:rPr>
          <w:rFonts w:ascii="Times New Roman" w:eastAsia="Times New Roman" w:hAnsi="Times New Roman" w:cs="Times New Roman"/>
          <w:sz w:val="20"/>
          <w:szCs w:val="20"/>
          <w:lang w:val="en-GB"/>
        </w:rPr>
      </w:pPr>
    </w:p>
    <w:p w14:paraId="0F3EDD58" w14:textId="1AF83A6E" w:rsidR="005905BB" w:rsidRPr="000D2BED" w:rsidRDefault="005905BB" w:rsidP="00332BB1">
      <w:pPr>
        <w:ind w:left="720" w:hanging="720"/>
        <w:jc w:val="both"/>
        <w:rPr>
          <w:rFonts w:ascii="Times New Roman" w:eastAsia="Times New Roman" w:hAnsi="Times New Roman" w:cs="Times New Roman"/>
          <w:sz w:val="20"/>
          <w:szCs w:val="20"/>
        </w:rPr>
      </w:pPr>
      <w:r w:rsidRPr="000D2BED">
        <w:rPr>
          <w:rFonts w:ascii="Times New Roman" w:eastAsia="Times New Roman" w:hAnsi="Times New Roman" w:cs="Times New Roman"/>
          <w:sz w:val="20"/>
          <w:szCs w:val="20"/>
        </w:rPr>
        <w:t>Harvey</w:t>
      </w:r>
      <w:r w:rsidR="002A6C35">
        <w:rPr>
          <w:rFonts w:ascii="Times New Roman" w:eastAsia="Times New Roman" w:hAnsi="Times New Roman" w:cs="Times New Roman"/>
          <w:sz w:val="20"/>
          <w:szCs w:val="20"/>
        </w:rPr>
        <w:t>,</w:t>
      </w:r>
      <w:r w:rsidRPr="000D2BED">
        <w:rPr>
          <w:rFonts w:ascii="Times New Roman" w:eastAsia="Times New Roman" w:hAnsi="Times New Roman" w:cs="Times New Roman"/>
          <w:sz w:val="20"/>
          <w:szCs w:val="20"/>
        </w:rPr>
        <w:t xml:space="preserve"> David</w:t>
      </w:r>
      <w:r w:rsidR="00F95C98">
        <w:rPr>
          <w:rFonts w:ascii="Times New Roman" w:eastAsia="Times New Roman" w:hAnsi="Times New Roman" w:cs="Times New Roman"/>
          <w:sz w:val="20"/>
          <w:szCs w:val="20"/>
        </w:rPr>
        <w:t>. 2003.</w:t>
      </w:r>
      <w:r w:rsidRPr="000D2BED">
        <w:rPr>
          <w:rFonts w:ascii="Times New Roman" w:eastAsia="Times New Roman" w:hAnsi="Times New Roman" w:cs="Times New Roman"/>
          <w:sz w:val="20"/>
          <w:szCs w:val="20"/>
        </w:rPr>
        <w:t xml:space="preserve"> </w:t>
      </w:r>
      <w:r w:rsidRPr="000D2BED">
        <w:rPr>
          <w:rFonts w:ascii="Times New Roman" w:eastAsia="Times New Roman" w:hAnsi="Times New Roman" w:cs="Times New Roman"/>
          <w:i/>
          <w:sz w:val="20"/>
          <w:szCs w:val="20"/>
        </w:rPr>
        <w:t>The New Imperialism</w:t>
      </w:r>
      <w:r w:rsidRPr="000D2BED">
        <w:rPr>
          <w:rFonts w:ascii="Times New Roman" w:eastAsia="Times New Roman" w:hAnsi="Times New Roman" w:cs="Times New Roman"/>
          <w:sz w:val="20"/>
          <w:szCs w:val="20"/>
        </w:rPr>
        <w:t xml:space="preserve">. Oxford: Oxford </w:t>
      </w:r>
      <w:r w:rsidR="0019714F">
        <w:rPr>
          <w:rFonts w:ascii="Times New Roman" w:eastAsia="Times New Roman" w:hAnsi="Times New Roman" w:cs="Times New Roman"/>
          <w:sz w:val="20"/>
          <w:szCs w:val="20"/>
        </w:rPr>
        <w:t>U</w:t>
      </w:r>
      <w:r w:rsidRPr="000D2BED">
        <w:rPr>
          <w:rFonts w:ascii="Times New Roman" w:eastAsia="Times New Roman" w:hAnsi="Times New Roman" w:cs="Times New Roman"/>
          <w:sz w:val="20"/>
          <w:szCs w:val="20"/>
        </w:rPr>
        <w:t>niversity Press.</w:t>
      </w:r>
    </w:p>
    <w:p w14:paraId="2D09723C" w14:textId="77777777" w:rsidR="00332BB1" w:rsidRDefault="00332BB1" w:rsidP="00332BB1">
      <w:pPr>
        <w:ind w:left="720" w:hanging="720"/>
        <w:jc w:val="both"/>
        <w:rPr>
          <w:rFonts w:ascii="Times New Roman" w:eastAsia="Times New Roman" w:hAnsi="Times New Roman" w:cs="Times New Roman"/>
          <w:sz w:val="20"/>
          <w:szCs w:val="20"/>
        </w:rPr>
      </w:pPr>
    </w:p>
    <w:p w14:paraId="79BE23F9" w14:textId="051A793C" w:rsidR="005905BB" w:rsidRPr="00683B8A" w:rsidRDefault="005905BB" w:rsidP="00332BB1">
      <w:pPr>
        <w:ind w:left="720" w:hanging="720"/>
        <w:jc w:val="both"/>
        <w:rPr>
          <w:rFonts w:ascii="Times New Roman" w:eastAsia="Times New Roman" w:hAnsi="Times New Roman" w:cs="Times New Roman"/>
          <w:sz w:val="20"/>
          <w:szCs w:val="20"/>
        </w:rPr>
      </w:pPr>
      <w:r w:rsidRPr="000D2BED">
        <w:rPr>
          <w:rFonts w:ascii="Times New Roman" w:eastAsia="Times New Roman" w:hAnsi="Times New Roman" w:cs="Times New Roman"/>
          <w:sz w:val="20"/>
          <w:szCs w:val="20"/>
        </w:rPr>
        <w:t>Howe</w:t>
      </w:r>
      <w:r w:rsidR="002A6C35">
        <w:rPr>
          <w:rFonts w:ascii="Times New Roman" w:eastAsia="Times New Roman" w:hAnsi="Times New Roman" w:cs="Times New Roman"/>
          <w:sz w:val="20"/>
          <w:szCs w:val="20"/>
        </w:rPr>
        <w:t>,</w:t>
      </w:r>
      <w:r w:rsidRPr="000D2BED">
        <w:rPr>
          <w:rFonts w:ascii="Times New Roman" w:eastAsia="Times New Roman" w:hAnsi="Times New Roman" w:cs="Times New Roman"/>
          <w:sz w:val="20"/>
          <w:szCs w:val="20"/>
        </w:rPr>
        <w:t xml:space="preserve"> Stephen</w:t>
      </w:r>
      <w:r w:rsidR="00F95C98">
        <w:rPr>
          <w:rFonts w:ascii="Times New Roman" w:eastAsia="Times New Roman" w:hAnsi="Times New Roman" w:cs="Times New Roman"/>
          <w:sz w:val="20"/>
          <w:szCs w:val="20"/>
        </w:rPr>
        <w:t>. 2002.</w:t>
      </w:r>
      <w:r w:rsidRPr="000D2BED">
        <w:rPr>
          <w:rFonts w:ascii="Times New Roman" w:eastAsia="Times New Roman" w:hAnsi="Times New Roman" w:cs="Times New Roman"/>
          <w:sz w:val="20"/>
          <w:szCs w:val="20"/>
        </w:rPr>
        <w:t xml:space="preserve"> </w:t>
      </w:r>
      <w:r w:rsidRPr="000D2BED">
        <w:rPr>
          <w:rFonts w:ascii="Times New Roman" w:eastAsia="Times New Roman" w:hAnsi="Times New Roman" w:cs="Times New Roman"/>
          <w:i/>
          <w:iCs/>
          <w:sz w:val="20"/>
          <w:szCs w:val="20"/>
        </w:rPr>
        <w:t>Empire</w:t>
      </w:r>
      <w:r w:rsidRPr="00683B8A">
        <w:rPr>
          <w:rFonts w:ascii="Times New Roman" w:eastAsia="Times New Roman" w:hAnsi="Times New Roman" w:cs="Times New Roman"/>
          <w:sz w:val="20"/>
          <w:szCs w:val="20"/>
        </w:rPr>
        <w:t xml:space="preserve">. New York: Oxford University Press. </w:t>
      </w:r>
    </w:p>
    <w:p w14:paraId="5E702BC1" w14:textId="77777777" w:rsidR="00332BB1" w:rsidRDefault="00332BB1" w:rsidP="00332BB1">
      <w:pPr>
        <w:ind w:left="720" w:hanging="720"/>
        <w:jc w:val="both"/>
        <w:rPr>
          <w:rFonts w:ascii="Times New Roman" w:eastAsia="Times New Roman" w:hAnsi="Times New Roman" w:cs="Times New Roman"/>
          <w:sz w:val="20"/>
          <w:szCs w:val="20"/>
        </w:rPr>
      </w:pPr>
    </w:p>
    <w:p w14:paraId="0E7711B4" w14:textId="43F15665" w:rsidR="005905BB" w:rsidRPr="000D2BED" w:rsidRDefault="005905BB" w:rsidP="00332BB1">
      <w:pPr>
        <w:ind w:left="720" w:hanging="720"/>
        <w:jc w:val="both"/>
        <w:rPr>
          <w:rFonts w:ascii="Times New Roman" w:eastAsia="Times New Roman" w:hAnsi="Times New Roman" w:cs="Times New Roman"/>
          <w:sz w:val="20"/>
          <w:szCs w:val="20"/>
        </w:rPr>
      </w:pPr>
      <w:r w:rsidRPr="00683B8A">
        <w:rPr>
          <w:rFonts w:ascii="Times New Roman" w:eastAsia="Times New Roman" w:hAnsi="Times New Roman" w:cs="Times New Roman"/>
          <w:sz w:val="20"/>
          <w:szCs w:val="20"/>
        </w:rPr>
        <w:t>Jackson</w:t>
      </w:r>
      <w:r w:rsidR="002A6C35">
        <w:rPr>
          <w:rFonts w:ascii="Times New Roman" w:eastAsia="Times New Roman" w:hAnsi="Times New Roman" w:cs="Times New Roman"/>
          <w:sz w:val="20"/>
          <w:szCs w:val="20"/>
        </w:rPr>
        <w:t>,</w:t>
      </w:r>
      <w:r w:rsidRPr="00683B8A">
        <w:rPr>
          <w:rFonts w:ascii="Times New Roman" w:eastAsia="Times New Roman" w:hAnsi="Times New Roman" w:cs="Times New Roman"/>
          <w:sz w:val="20"/>
          <w:szCs w:val="20"/>
        </w:rPr>
        <w:t xml:space="preserve"> Robert and Philip </w:t>
      </w:r>
      <w:r w:rsidR="002A6C35">
        <w:rPr>
          <w:rFonts w:ascii="Times New Roman" w:eastAsia="Times New Roman" w:hAnsi="Times New Roman" w:cs="Times New Roman"/>
          <w:sz w:val="20"/>
          <w:szCs w:val="20"/>
        </w:rPr>
        <w:t>Towle</w:t>
      </w:r>
      <w:r w:rsidR="00F95C98">
        <w:rPr>
          <w:rFonts w:ascii="Times New Roman" w:eastAsia="Times New Roman" w:hAnsi="Times New Roman" w:cs="Times New Roman"/>
          <w:sz w:val="20"/>
          <w:szCs w:val="20"/>
        </w:rPr>
        <w:t>.</w:t>
      </w:r>
      <w:r w:rsidR="002A6C35">
        <w:rPr>
          <w:rFonts w:ascii="Times New Roman" w:eastAsia="Times New Roman" w:hAnsi="Times New Roman" w:cs="Times New Roman"/>
          <w:sz w:val="20"/>
          <w:szCs w:val="20"/>
        </w:rPr>
        <w:t xml:space="preserve"> </w:t>
      </w:r>
      <w:r w:rsidR="00F95C98">
        <w:rPr>
          <w:rFonts w:ascii="Times New Roman" w:eastAsia="Times New Roman" w:hAnsi="Times New Roman" w:cs="Times New Roman"/>
          <w:sz w:val="20"/>
          <w:szCs w:val="20"/>
        </w:rPr>
        <w:t>2006.</w:t>
      </w:r>
      <w:r w:rsidRPr="00683B8A">
        <w:rPr>
          <w:rFonts w:ascii="Times New Roman" w:eastAsia="Times New Roman" w:hAnsi="Times New Roman" w:cs="Times New Roman"/>
          <w:sz w:val="20"/>
          <w:szCs w:val="20"/>
        </w:rPr>
        <w:t xml:space="preserve"> </w:t>
      </w:r>
      <w:r w:rsidRPr="005451AB">
        <w:rPr>
          <w:rStyle w:val="a-size-large"/>
          <w:rFonts w:ascii="Times New Roman" w:eastAsia="Times New Roman" w:hAnsi="Times New Roman" w:cs="Times New Roman"/>
          <w:i/>
          <w:sz w:val="20"/>
          <w:szCs w:val="20"/>
        </w:rPr>
        <w:t>Temptations of Power: The United States in Global Politics after 9/11</w:t>
      </w:r>
      <w:r w:rsidRPr="005451AB">
        <w:rPr>
          <w:rStyle w:val="a-size-large"/>
          <w:rFonts w:ascii="Times New Roman" w:eastAsia="Times New Roman" w:hAnsi="Times New Roman" w:cs="Times New Roman"/>
          <w:sz w:val="20"/>
          <w:szCs w:val="20"/>
        </w:rPr>
        <w:t xml:space="preserve">. Palgrave </w:t>
      </w:r>
      <w:r w:rsidR="00643525">
        <w:rPr>
          <w:rStyle w:val="a-size-large"/>
          <w:rFonts w:ascii="Times New Roman" w:eastAsia="Times New Roman" w:hAnsi="Times New Roman" w:cs="Times New Roman"/>
          <w:sz w:val="20"/>
          <w:szCs w:val="20"/>
        </w:rPr>
        <w:t>Macmillan</w:t>
      </w:r>
      <w:r w:rsidRPr="005451AB">
        <w:rPr>
          <w:rStyle w:val="a-size-large"/>
          <w:rFonts w:ascii="Times New Roman" w:eastAsia="Times New Roman" w:hAnsi="Times New Roman" w:cs="Times New Roman"/>
          <w:sz w:val="20"/>
          <w:szCs w:val="20"/>
        </w:rPr>
        <w:t>.</w:t>
      </w:r>
      <w:r w:rsidRPr="000D2BED">
        <w:rPr>
          <w:rFonts w:ascii="Times New Roman" w:eastAsia="Times New Roman" w:hAnsi="Times New Roman" w:cs="Times New Roman"/>
          <w:vanish/>
          <w:sz w:val="20"/>
          <w:szCs w:val="20"/>
        </w:rPr>
        <w:t> </w:t>
      </w:r>
    </w:p>
    <w:p w14:paraId="104B81A7" w14:textId="77777777" w:rsidR="00332BB1" w:rsidRDefault="00332BB1" w:rsidP="00332BB1">
      <w:pPr>
        <w:ind w:left="720" w:hanging="720"/>
        <w:jc w:val="both"/>
        <w:rPr>
          <w:rFonts w:ascii="Times New Roman" w:eastAsia="Times New Roman" w:hAnsi="Times New Roman" w:cs="Times New Roman"/>
          <w:sz w:val="20"/>
          <w:szCs w:val="20"/>
        </w:rPr>
      </w:pPr>
    </w:p>
    <w:p w14:paraId="08EEDED1" w14:textId="72875DC7" w:rsidR="005905BB" w:rsidRPr="000D2BED" w:rsidRDefault="005905BB" w:rsidP="00332BB1">
      <w:pPr>
        <w:ind w:left="720" w:hanging="720"/>
        <w:jc w:val="both"/>
        <w:rPr>
          <w:rFonts w:ascii="Times New Roman" w:eastAsia="Times New Roman" w:hAnsi="Times New Roman" w:cs="Times New Roman"/>
          <w:sz w:val="20"/>
          <w:szCs w:val="20"/>
        </w:rPr>
      </w:pPr>
      <w:r w:rsidRPr="000D2BED">
        <w:rPr>
          <w:rFonts w:ascii="Times New Roman" w:eastAsia="Times New Roman" w:hAnsi="Times New Roman" w:cs="Times New Roman"/>
          <w:sz w:val="20"/>
          <w:szCs w:val="20"/>
        </w:rPr>
        <w:t>James</w:t>
      </w:r>
      <w:r w:rsidR="002A6C35">
        <w:rPr>
          <w:rFonts w:ascii="Times New Roman" w:eastAsia="Times New Roman" w:hAnsi="Times New Roman" w:cs="Times New Roman"/>
          <w:sz w:val="20"/>
          <w:szCs w:val="20"/>
        </w:rPr>
        <w:t>,</w:t>
      </w:r>
      <w:r w:rsidRPr="000D2BED">
        <w:rPr>
          <w:rFonts w:ascii="Times New Roman" w:eastAsia="Times New Roman" w:hAnsi="Times New Roman" w:cs="Times New Roman"/>
          <w:sz w:val="20"/>
          <w:szCs w:val="20"/>
        </w:rPr>
        <w:t xml:space="preserve"> Paul and Tom Nairn</w:t>
      </w:r>
      <w:r w:rsidR="00F95C98">
        <w:rPr>
          <w:rFonts w:ascii="Times New Roman" w:eastAsia="Times New Roman" w:hAnsi="Times New Roman" w:cs="Times New Roman"/>
          <w:sz w:val="20"/>
          <w:szCs w:val="20"/>
        </w:rPr>
        <w:t>. 2006.</w:t>
      </w:r>
      <w:r w:rsidRPr="000D2BED">
        <w:rPr>
          <w:rFonts w:ascii="Times New Roman" w:eastAsia="Times New Roman" w:hAnsi="Times New Roman" w:cs="Times New Roman"/>
          <w:sz w:val="20"/>
          <w:szCs w:val="20"/>
        </w:rPr>
        <w:t xml:space="preserve"> </w:t>
      </w:r>
      <w:hyperlink r:id="rId11" w:history="1">
        <w:r w:rsidRPr="00683B8A">
          <w:rPr>
            <w:rFonts w:ascii="Times New Roman" w:eastAsia="Times New Roman" w:hAnsi="Times New Roman" w:cs="Times New Roman"/>
            <w:i/>
            <w:iCs/>
            <w:sz w:val="20"/>
            <w:szCs w:val="20"/>
          </w:rPr>
          <w:t>Globalization and Violence, Vol. 1: Globalizing Empires, Old and New</w:t>
        </w:r>
      </w:hyperlink>
      <w:r w:rsidRPr="000D2BED">
        <w:rPr>
          <w:rFonts w:ascii="Times New Roman" w:eastAsia="Times New Roman" w:hAnsi="Times New Roman" w:cs="Times New Roman"/>
          <w:sz w:val="20"/>
          <w:szCs w:val="20"/>
        </w:rPr>
        <w:t>. London: Sage Publications.</w:t>
      </w:r>
      <w:r w:rsidRPr="000D2BED">
        <w:rPr>
          <w:rFonts w:ascii="Times New Roman" w:eastAsia="Times New Roman" w:hAnsi="Times New Roman" w:cs="Times New Roman"/>
          <w:vanish/>
          <w:sz w:val="20"/>
          <w:szCs w:val="20"/>
        </w:rPr>
        <w:t> </w:t>
      </w:r>
    </w:p>
    <w:p w14:paraId="3BB9A4C8" w14:textId="77777777" w:rsidR="00332BB1" w:rsidRDefault="00332BB1" w:rsidP="00332BB1">
      <w:pPr>
        <w:ind w:left="720" w:hanging="720"/>
        <w:jc w:val="both"/>
        <w:rPr>
          <w:rFonts w:ascii="Times New Roman" w:hAnsi="Times New Roman" w:cs="Times New Roman"/>
          <w:sz w:val="20"/>
          <w:szCs w:val="20"/>
        </w:rPr>
      </w:pPr>
    </w:p>
    <w:p w14:paraId="4EE6A2C9" w14:textId="6FAE5261"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Johnson</w:t>
      </w:r>
      <w:r w:rsidR="002A6C35">
        <w:rPr>
          <w:rFonts w:ascii="Times New Roman" w:hAnsi="Times New Roman" w:cs="Times New Roman"/>
          <w:sz w:val="20"/>
          <w:szCs w:val="20"/>
        </w:rPr>
        <w:t>,</w:t>
      </w:r>
      <w:r w:rsidRPr="00683B8A">
        <w:rPr>
          <w:rFonts w:ascii="Times New Roman" w:hAnsi="Times New Roman" w:cs="Times New Roman"/>
          <w:sz w:val="20"/>
          <w:szCs w:val="20"/>
        </w:rPr>
        <w:t xml:space="preserve"> Chalmers</w:t>
      </w:r>
      <w:r w:rsidR="00F95C98">
        <w:rPr>
          <w:rFonts w:ascii="Times New Roman" w:hAnsi="Times New Roman" w:cs="Times New Roman"/>
          <w:sz w:val="20"/>
          <w:szCs w:val="20"/>
        </w:rPr>
        <w:t>. 2004.</w:t>
      </w:r>
      <w:r w:rsidRPr="00683B8A">
        <w:rPr>
          <w:rFonts w:ascii="Times New Roman" w:hAnsi="Times New Roman" w:cs="Times New Roman"/>
          <w:sz w:val="20"/>
          <w:szCs w:val="20"/>
        </w:rPr>
        <w:t xml:space="preserve"> </w:t>
      </w:r>
      <w:r w:rsidRPr="00683B8A">
        <w:rPr>
          <w:rFonts w:ascii="Times New Roman" w:hAnsi="Times New Roman" w:cs="Times New Roman"/>
          <w:i/>
          <w:sz w:val="20"/>
          <w:szCs w:val="20"/>
        </w:rPr>
        <w:t>The Sorrows of Empire</w:t>
      </w:r>
      <w:r w:rsidRPr="00683B8A">
        <w:rPr>
          <w:rFonts w:ascii="Times New Roman" w:hAnsi="Times New Roman" w:cs="Times New Roman"/>
          <w:sz w:val="20"/>
          <w:szCs w:val="20"/>
        </w:rPr>
        <w:t>. New York: Holt.</w:t>
      </w:r>
    </w:p>
    <w:p w14:paraId="5BF36093" w14:textId="77777777" w:rsidR="00332BB1" w:rsidRDefault="00332BB1" w:rsidP="00332BB1">
      <w:pPr>
        <w:ind w:left="720" w:hanging="720"/>
        <w:jc w:val="both"/>
        <w:rPr>
          <w:rFonts w:ascii="Times New Roman" w:eastAsia="Times New Roman" w:hAnsi="Times New Roman" w:cs="Times New Roman"/>
          <w:sz w:val="20"/>
          <w:szCs w:val="20"/>
        </w:rPr>
      </w:pPr>
    </w:p>
    <w:p w14:paraId="00FFCEF7" w14:textId="554642D3" w:rsidR="005905BB" w:rsidRPr="00683B8A" w:rsidRDefault="005905BB" w:rsidP="00332BB1">
      <w:pPr>
        <w:ind w:left="720" w:hanging="720"/>
        <w:jc w:val="both"/>
        <w:rPr>
          <w:rFonts w:ascii="Times New Roman" w:eastAsia="Times New Roman" w:hAnsi="Times New Roman" w:cs="Times New Roman"/>
          <w:sz w:val="20"/>
          <w:szCs w:val="20"/>
        </w:rPr>
      </w:pPr>
      <w:r w:rsidRPr="00683B8A">
        <w:rPr>
          <w:rFonts w:ascii="Times New Roman" w:eastAsia="Times New Roman" w:hAnsi="Times New Roman" w:cs="Times New Roman"/>
          <w:sz w:val="20"/>
          <w:szCs w:val="20"/>
        </w:rPr>
        <w:t>Johnson, Chalmers</w:t>
      </w:r>
      <w:r w:rsidR="00F95C98">
        <w:rPr>
          <w:rFonts w:ascii="Times New Roman" w:eastAsia="Times New Roman" w:hAnsi="Times New Roman" w:cs="Times New Roman"/>
          <w:sz w:val="20"/>
          <w:szCs w:val="20"/>
        </w:rPr>
        <w:t>. 2004.</w:t>
      </w:r>
      <w:r w:rsidRPr="00683B8A">
        <w:rPr>
          <w:rFonts w:ascii="Times New Roman" w:eastAsia="Times New Roman" w:hAnsi="Times New Roman" w:cs="Times New Roman"/>
          <w:sz w:val="20"/>
          <w:szCs w:val="20"/>
        </w:rPr>
        <w:t xml:space="preserve"> </w:t>
      </w:r>
      <w:r w:rsidRPr="00683B8A">
        <w:rPr>
          <w:rFonts w:ascii="Times New Roman" w:eastAsia="Times New Roman" w:hAnsi="Times New Roman" w:cs="Times New Roman"/>
          <w:i/>
          <w:iCs/>
          <w:sz w:val="20"/>
          <w:szCs w:val="20"/>
        </w:rPr>
        <w:t>Blowback: The Costs and Consequences of American Empire</w:t>
      </w:r>
      <w:r w:rsidRPr="00683B8A">
        <w:rPr>
          <w:rFonts w:ascii="Times New Roman" w:eastAsia="Times New Roman" w:hAnsi="Times New Roman" w:cs="Times New Roman"/>
          <w:sz w:val="20"/>
          <w:szCs w:val="20"/>
        </w:rPr>
        <w:t>. New York: Holt.</w:t>
      </w:r>
    </w:p>
    <w:p w14:paraId="22CCD207" w14:textId="77777777" w:rsidR="00332BB1" w:rsidRDefault="00332BB1" w:rsidP="00332BB1">
      <w:pPr>
        <w:ind w:left="720" w:hanging="720"/>
        <w:jc w:val="both"/>
        <w:rPr>
          <w:rFonts w:ascii="Times New Roman" w:hAnsi="Times New Roman" w:cs="Times New Roman"/>
          <w:sz w:val="20"/>
          <w:szCs w:val="20"/>
        </w:rPr>
      </w:pPr>
    </w:p>
    <w:p w14:paraId="70B39A51" w14:textId="3560840B" w:rsidR="005905BB" w:rsidRPr="000D2BED"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Judt</w:t>
      </w:r>
      <w:r w:rsidR="00674BBD">
        <w:rPr>
          <w:rFonts w:ascii="Times New Roman" w:hAnsi="Times New Roman" w:cs="Times New Roman"/>
          <w:sz w:val="20"/>
          <w:szCs w:val="20"/>
        </w:rPr>
        <w:t>,</w:t>
      </w:r>
      <w:r w:rsidR="00643525">
        <w:rPr>
          <w:rFonts w:ascii="Times New Roman" w:hAnsi="Times New Roman" w:cs="Times New Roman"/>
          <w:sz w:val="20"/>
          <w:szCs w:val="20"/>
        </w:rPr>
        <w:t xml:space="preserve"> Tony</w:t>
      </w:r>
      <w:r w:rsidR="00F95C98">
        <w:rPr>
          <w:rFonts w:ascii="Times New Roman" w:hAnsi="Times New Roman" w:cs="Times New Roman"/>
          <w:sz w:val="20"/>
          <w:szCs w:val="20"/>
        </w:rPr>
        <w:t>. 2004. Dreams of Empire.</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The New York Review of Books</w:t>
      </w:r>
      <w:r w:rsidR="00643525">
        <w:rPr>
          <w:rFonts w:ascii="Times New Roman" w:hAnsi="Times New Roman" w:cs="Times New Roman"/>
          <w:sz w:val="20"/>
          <w:szCs w:val="20"/>
        </w:rPr>
        <w:t xml:space="preserve"> </w:t>
      </w:r>
      <w:r w:rsidRPr="000D2BED">
        <w:rPr>
          <w:rFonts w:ascii="Times New Roman" w:hAnsi="Times New Roman" w:cs="Times New Roman"/>
          <w:sz w:val="20"/>
          <w:szCs w:val="20"/>
        </w:rPr>
        <w:t>51(17).</w:t>
      </w:r>
    </w:p>
    <w:p w14:paraId="26A21C3A" w14:textId="77777777" w:rsidR="00332BB1" w:rsidRDefault="00332BB1" w:rsidP="00332BB1">
      <w:pPr>
        <w:ind w:left="720" w:hanging="720"/>
        <w:jc w:val="both"/>
        <w:rPr>
          <w:rFonts w:ascii="Times New Roman" w:hAnsi="Times New Roman" w:cs="Times New Roman"/>
          <w:sz w:val="20"/>
          <w:szCs w:val="20"/>
        </w:rPr>
      </w:pPr>
    </w:p>
    <w:p w14:paraId="3534054C" w14:textId="30E22A07" w:rsidR="005905BB" w:rsidRPr="00683B8A"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Kaplan</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Robert</w:t>
      </w:r>
      <w:r w:rsidR="00F95C98">
        <w:rPr>
          <w:rFonts w:ascii="Times New Roman" w:hAnsi="Times New Roman" w:cs="Times New Roman"/>
          <w:sz w:val="20"/>
          <w:szCs w:val="20"/>
        </w:rPr>
        <w:t>. 2005.</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Imperial Grunts: the American Military on the Ground</w:t>
      </w:r>
      <w:r w:rsidRPr="00683B8A">
        <w:rPr>
          <w:rFonts w:ascii="Times New Roman" w:hAnsi="Times New Roman" w:cs="Times New Roman"/>
          <w:sz w:val="20"/>
          <w:szCs w:val="20"/>
        </w:rPr>
        <w:t>. New York: Random House.</w:t>
      </w:r>
    </w:p>
    <w:p w14:paraId="3421B410"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1A131BE1" w14:textId="22A07AB4" w:rsidR="00897300" w:rsidRPr="00332BB1" w:rsidRDefault="00897300" w:rsidP="00897300">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Kirchner,</w:t>
      </w:r>
      <w:r w:rsidR="00643525">
        <w:rPr>
          <w:rFonts w:ascii="Times New Roman" w:hAnsi="Times New Roman" w:cs="Times New Roman"/>
          <w:sz w:val="20"/>
          <w:szCs w:val="20"/>
        </w:rPr>
        <w:t xml:space="preserve"> Emil and James Sperling</w:t>
      </w:r>
      <w:r w:rsidR="002773A6">
        <w:rPr>
          <w:rFonts w:ascii="Times New Roman" w:hAnsi="Times New Roman" w:cs="Times New Roman"/>
          <w:sz w:val="20"/>
          <w:szCs w:val="20"/>
        </w:rPr>
        <w:t>. 2007.</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EU Security Governance</w:t>
      </w:r>
      <w:r w:rsidR="00643525">
        <w:rPr>
          <w:rFonts w:ascii="Times New Roman" w:hAnsi="Times New Roman" w:cs="Times New Roman"/>
          <w:sz w:val="20"/>
          <w:szCs w:val="20"/>
        </w:rPr>
        <w:t>.</w:t>
      </w:r>
      <w:r w:rsidRPr="00332BB1">
        <w:rPr>
          <w:rFonts w:ascii="Times New Roman" w:hAnsi="Times New Roman" w:cs="Times New Roman"/>
          <w:sz w:val="20"/>
          <w:szCs w:val="20"/>
        </w:rPr>
        <w:t xml:space="preserve"> Manchester, Manchester University Press.</w:t>
      </w:r>
    </w:p>
    <w:p w14:paraId="6A2159AF" w14:textId="77777777" w:rsidR="00897300" w:rsidRDefault="00897300" w:rsidP="00332BB1">
      <w:pPr>
        <w:autoSpaceDE w:val="0"/>
        <w:autoSpaceDN w:val="0"/>
        <w:adjustRightInd w:val="0"/>
        <w:ind w:left="720" w:hanging="720"/>
        <w:jc w:val="both"/>
        <w:rPr>
          <w:rFonts w:ascii="Times New Roman" w:hAnsi="Times New Roman" w:cs="Times New Roman"/>
          <w:color w:val="231F20"/>
          <w:sz w:val="20"/>
          <w:szCs w:val="20"/>
        </w:rPr>
      </w:pPr>
    </w:p>
    <w:p w14:paraId="27BBFAF8" w14:textId="41DB5920" w:rsidR="005905BB" w:rsidRPr="00683B8A" w:rsidRDefault="00E16040"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color w:val="231F20"/>
          <w:sz w:val="20"/>
          <w:szCs w:val="20"/>
          <w:lang w:val="en-GB"/>
        </w:rPr>
        <w:t>Kovacs, Melinda</w:t>
      </w:r>
      <w:r w:rsidR="002773A6">
        <w:rPr>
          <w:rFonts w:ascii="Times New Roman" w:hAnsi="Times New Roman" w:cs="Times New Roman"/>
          <w:color w:val="231F20"/>
          <w:sz w:val="20"/>
          <w:szCs w:val="20"/>
          <w:lang w:val="en-GB"/>
        </w:rPr>
        <w:t xml:space="preserve">. 2001. </w:t>
      </w:r>
      <w:r w:rsidRPr="00683B8A">
        <w:rPr>
          <w:rFonts w:ascii="Times New Roman" w:hAnsi="Times New Roman" w:cs="Times New Roman"/>
          <w:color w:val="231F20"/>
          <w:sz w:val="20"/>
          <w:szCs w:val="20"/>
          <w:lang w:val="en-GB"/>
        </w:rPr>
        <w:t>Putting Down and Putting Off: The EU’s Discourse Strategies in the 1998 and 1999 Follow-up Reports</w:t>
      </w:r>
      <w:r w:rsidR="00F728AF">
        <w:rPr>
          <w:rFonts w:ascii="Times New Roman" w:hAnsi="Times New Roman" w:cs="Times New Roman"/>
          <w:color w:val="231F20"/>
          <w:sz w:val="20"/>
          <w:szCs w:val="20"/>
          <w:lang w:val="en-GB"/>
        </w:rPr>
        <w:t>. I</w:t>
      </w:r>
      <w:r w:rsidRPr="00683B8A">
        <w:rPr>
          <w:rFonts w:ascii="Times New Roman" w:hAnsi="Times New Roman" w:cs="Times New Roman"/>
          <w:color w:val="231F20"/>
          <w:sz w:val="20"/>
          <w:szCs w:val="20"/>
          <w:lang w:val="en-GB"/>
        </w:rPr>
        <w:t>n Jozsef Boeroecz and Melinad Kovacs (eds</w:t>
      </w:r>
      <w:r w:rsidR="00643525">
        <w:rPr>
          <w:rFonts w:ascii="Times New Roman" w:hAnsi="Times New Roman" w:cs="Times New Roman"/>
          <w:color w:val="231F20"/>
          <w:sz w:val="20"/>
          <w:szCs w:val="20"/>
          <w:lang w:val="en-GB"/>
        </w:rPr>
        <w:t>.</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Empire’s New Clothes: Unveiling EU Enlargement</w:t>
      </w:r>
      <w:r w:rsidRPr="00683B8A">
        <w:rPr>
          <w:rFonts w:ascii="Times New Roman" w:hAnsi="Times New Roman" w:cs="Times New Roman"/>
          <w:color w:val="231F20"/>
          <w:sz w:val="20"/>
          <w:szCs w:val="20"/>
          <w:lang w:val="en-GB"/>
        </w:rPr>
        <w:t>, pp. 196–234</w:t>
      </w:r>
      <w:r w:rsidR="00643525">
        <w:rPr>
          <w:rFonts w:ascii="Times New Roman" w:hAnsi="Times New Roman" w:cs="Times New Roman"/>
          <w:color w:val="231F20"/>
          <w:sz w:val="20"/>
          <w:szCs w:val="20"/>
          <w:lang w:val="en-GB"/>
        </w:rPr>
        <w:t>.</w:t>
      </w:r>
    </w:p>
    <w:p w14:paraId="0C059F3C" w14:textId="77777777" w:rsidR="00332BB1" w:rsidRDefault="00332BB1" w:rsidP="00332BB1">
      <w:pPr>
        <w:ind w:left="720" w:hanging="720"/>
        <w:jc w:val="both"/>
        <w:rPr>
          <w:rFonts w:ascii="Times New Roman" w:eastAsia="Times New Roman" w:hAnsi="Times New Roman" w:cs="Times New Roman"/>
          <w:sz w:val="20"/>
          <w:szCs w:val="20"/>
        </w:rPr>
      </w:pPr>
    </w:p>
    <w:p w14:paraId="7197C512" w14:textId="5FFD58EF" w:rsidR="005905BB" w:rsidRPr="000D2BED" w:rsidRDefault="005905BB" w:rsidP="00332BB1">
      <w:pPr>
        <w:ind w:left="720" w:hanging="720"/>
        <w:jc w:val="both"/>
        <w:rPr>
          <w:rFonts w:ascii="Times New Roman" w:eastAsia="Times New Roman" w:hAnsi="Times New Roman" w:cs="Times New Roman"/>
          <w:sz w:val="20"/>
          <w:szCs w:val="20"/>
        </w:rPr>
      </w:pPr>
      <w:r w:rsidRPr="00683B8A">
        <w:rPr>
          <w:rFonts w:ascii="Times New Roman" w:eastAsia="Times New Roman" w:hAnsi="Times New Roman" w:cs="Times New Roman"/>
          <w:sz w:val="20"/>
          <w:szCs w:val="20"/>
        </w:rPr>
        <w:t>Lens</w:t>
      </w:r>
      <w:r w:rsidR="002A6C35">
        <w:rPr>
          <w:rFonts w:ascii="Times New Roman" w:eastAsia="Times New Roman" w:hAnsi="Times New Roman" w:cs="Times New Roman"/>
          <w:sz w:val="20"/>
          <w:szCs w:val="20"/>
        </w:rPr>
        <w:t>,</w:t>
      </w:r>
      <w:r w:rsidRPr="00683B8A">
        <w:rPr>
          <w:rFonts w:ascii="Times New Roman" w:eastAsia="Times New Roman" w:hAnsi="Times New Roman" w:cs="Times New Roman"/>
          <w:sz w:val="20"/>
          <w:szCs w:val="20"/>
        </w:rPr>
        <w:t xml:space="preserve"> Sidney and Howard Zinn</w:t>
      </w:r>
      <w:r w:rsidR="00F728AF">
        <w:rPr>
          <w:rFonts w:ascii="Times New Roman" w:eastAsia="Times New Roman" w:hAnsi="Times New Roman" w:cs="Times New Roman"/>
          <w:sz w:val="20"/>
          <w:szCs w:val="20"/>
        </w:rPr>
        <w:t>. 2003.</w:t>
      </w:r>
      <w:r w:rsidRPr="00683B8A">
        <w:rPr>
          <w:rFonts w:ascii="Times New Roman" w:eastAsia="Times New Roman" w:hAnsi="Times New Roman" w:cs="Times New Roman"/>
          <w:sz w:val="20"/>
          <w:szCs w:val="20"/>
        </w:rPr>
        <w:t xml:space="preserve"> </w:t>
      </w:r>
      <w:r w:rsidRPr="00683B8A">
        <w:rPr>
          <w:rStyle w:val="fn"/>
          <w:rFonts w:ascii="Times New Roman" w:eastAsia="Times New Roman" w:hAnsi="Times New Roman" w:cs="Times New Roman"/>
          <w:i/>
          <w:sz w:val="20"/>
          <w:szCs w:val="20"/>
        </w:rPr>
        <w:t>The Forging of the American Empire</w:t>
      </w:r>
      <w:r w:rsidRPr="00683B8A">
        <w:rPr>
          <w:rFonts w:ascii="Times New Roman" w:eastAsia="Times New Roman" w:hAnsi="Times New Roman" w:cs="Times New Roman"/>
          <w:i/>
          <w:sz w:val="20"/>
          <w:szCs w:val="20"/>
        </w:rPr>
        <w:t xml:space="preserve">: </w:t>
      </w:r>
      <w:r w:rsidRPr="00683B8A">
        <w:rPr>
          <w:rStyle w:val="subtitle1"/>
          <w:rFonts w:ascii="Times New Roman" w:eastAsia="Times New Roman" w:hAnsi="Times New Roman" w:cs="Times New Roman"/>
          <w:i/>
          <w:sz w:val="20"/>
          <w:szCs w:val="20"/>
        </w:rPr>
        <w:t>From the Revolution to Vietnam: A History of American Imperialism</w:t>
      </w:r>
      <w:r w:rsidRPr="00683B8A">
        <w:rPr>
          <w:rStyle w:val="subtitle1"/>
          <w:rFonts w:ascii="Times New Roman" w:eastAsia="Times New Roman" w:hAnsi="Times New Roman" w:cs="Times New Roman"/>
          <w:sz w:val="20"/>
          <w:szCs w:val="20"/>
        </w:rPr>
        <w:t>. Pluto Press.</w:t>
      </w:r>
      <w:r w:rsidRPr="00683B8A">
        <w:rPr>
          <w:rFonts w:ascii="Times New Roman" w:eastAsia="Times New Roman" w:hAnsi="Times New Roman" w:cs="Times New Roman"/>
          <w:vanish/>
          <w:sz w:val="20"/>
          <w:szCs w:val="20"/>
        </w:rPr>
        <w:t> </w:t>
      </w:r>
    </w:p>
    <w:p w14:paraId="4EBA76F8" w14:textId="77777777" w:rsidR="00332BB1" w:rsidRDefault="00332BB1" w:rsidP="00332BB1">
      <w:pPr>
        <w:ind w:left="720" w:hanging="720"/>
        <w:jc w:val="both"/>
        <w:rPr>
          <w:rFonts w:ascii="Times New Roman" w:hAnsi="Times New Roman" w:cs="Times New Roman"/>
          <w:sz w:val="20"/>
          <w:szCs w:val="20"/>
        </w:rPr>
      </w:pPr>
    </w:p>
    <w:p w14:paraId="66704098" w14:textId="316448DB" w:rsidR="005905BB" w:rsidRPr="00683B8A"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Mandelbaum</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Michael</w:t>
      </w:r>
      <w:r w:rsidR="00C803BD">
        <w:rPr>
          <w:rFonts w:ascii="Times New Roman" w:hAnsi="Times New Roman" w:cs="Times New Roman"/>
          <w:sz w:val="20"/>
          <w:szCs w:val="20"/>
        </w:rPr>
        <w:t>. 2005.</w:t>
      </w:r>
      <w:r w:rsidRPr="000D2BED">
        <w:rPr>
          <w:rFonts w:ascii="Times New Roman" w:hAnsi="Times New Roman" w:cs="Times New Roman"/>
          <w:sz w:val="20"/>
          <w:szCs w:val="20"/>
        </w:rPr>
        <w:t xml:space="preserve"> </w:t>
      </w:r>
      <w:r w:rsidRPr="00643525">
        <w:rPr>
          <w:rFonts w:ascii="Times New Roman" w:hAnsi="Times New Roman" w:cs="Times New Roman"/>
          <w:i/>
          <w:sz w:val="20"/>
          <w:szCs w:val="20"/>
        </w:rPr>
        <w:t>The Case of Goliath: How America Acts as the World’s Government in the 21</w:t>
      </w:r>
      <w:r w:rsidRPr="00643525">
        <w:rPr>
          <w:rFonts w:ascii="Times New Roman" w:hAnsi="Times New Roman" w:cs="Times New Roman"/>
          <w:i/>
          <w:sz w:val="20"/>
          <w:szCs w:val="20"/>
          <w:vertAlign w:val="superscript"/>
        </w:rPr>
        <w:t>st</w:t>
      </w:r>
      <w:r w:rsidRPr="00643525">
        <w:rPr>
          <w:rFonts w:ascii="Times New Roman" w:hAnsi="Times New Roman" w:cs="Times New Roman"/>
          <w:i/>
          <w:sz w:val="20"/>
          <w:szCs w:val="20"/>
        </w:rPr>
        <w:t xml:space="preserve"> Century</w:t>
      </w:r>
      <w:r w:rsidRPr="00683B8A">
        <w:rPr>
          <w:rFonts w:ascii="Times New Roman" w:hAnsi="Times New Roman" w:cs="Times New Roman"/>
          <w:sz w:val="20"/>
          <w:szCs w:val="20"/>
        </w:rPr>
        <w:t>. New York: Public Affairs.</w:t>
      </w:r>
    </w:p>
    <w:p w14:paraId="6272EE72" w14:textId="77777777" w:rsidR="00332BB1" w:rsidRDefault="00332BB1" w:rsidP="00332BB1">
      <w:pPr>
        <w:ind w:left="720" w:hanging="720"/>
        <w:jc w:val="both"/>
        <w:rPr>
          <w:rFonts w:ascii="Times New Roman" w:hAnsi="Times New Roman" w:cs="Times New Roman"/>
          <w:sz w:val="20"/>
          <w:szCs w:val="20"/>
        </w:rPr>
      </w:pPr>
    </w:p>
    <w:p w14:paraId="7B6AE733" w14:textId="0AAB3736"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Mann</w:t>
      </w:r>
      <w:r w:rsidR="002A6C35">
        <w:rPr>
          <w:rFonts w:ascii="Times New Roman" w:hAnsi="Times New Roman" w:cs="Times New Roman"/>
          <w:sz w:val="20"/>
          <w:szCs w:val="20"/>
        </w:rPr>
        <w:t>,</w:t>
      </w:r>
      <w:r w:rsidRPr="00683B8A">
        <w:rPr>
          <w:rFonts w:ascii="Times New Roman" w:hAnsi="Times New Roman" w:cs="Times New Roman"/>
          <w:sz w:val="20"/>
          <w:szCs w:val="20"/>
        </w:rPr>
        <w:t xml:space="preserve"> Michael</w:t>
      </w:r>
      <w:r w:rsidR="00C803BD">
        <w:rPr>
          <w:rFonts w:ascii="Times New Roman" w:hAnsi="Times New Roman" w:cs="Times New Roman"/>
          <w:sz w:val="20"/>
          <w:szCs w:val="20"/>
        </w:rPr>
        <w:t xml:space="preserve">. </w:t>
      </w:r>
      <w:r w:rsidRPr="00683B8A">
        <w:rPr>
          <w:rFonts w:ascii="Times New Roman" w:hAnsi="Times New Roman" w:cs="Times New Roman"/>
          <w:sz w:val="20"/>
          <w:szCs w:val="20"/>
        </w:rPr>
        <w:t>2</w:t>
      </w:r>
      <w:r w:rsidR="002A6C35">
        <w:rPr>
          <w:rFonts w:ascii="Times New Roman" w:hAnsi="Times New Roman" w:cs="Times New Roman"/>
          <w:sz w:val="20"/>
          <w:szCs w:val="20"/>
        </w:rPr>
        <w:t>0</w:t>
      </w:r>
      <w:r w:rsidR="00C803BD">
        <w:rPr>
          <w:rFonts w:ascii="Times New Roman" w:hAnsi="Times New Roman" w:cs="Times New Roman"/>
          <w:sz w:val="20"/>
          <w:szCs w:val="20"/>
        </w:rPr>
        <w:t>03.</w:t>
      </w:r>
      <w:r w:rsidRPr="00683B8A">
        <w:rPr>
          <w:rFonts w:ascii="Times New Roman" w:hAnsi="Times New Roman" w:cs="Times New Roman"/>
          <w:sz w:val="20"/>
          <w:szCs w:val="20"/>
        </w:rPr>
        <w:t xml:space="preserve"> </w:t>
      </w:r>
      <w:r w:rsidRPr="00683B8A">
        <w:rPr>
          <w:rFonts w:ascii="Times New Roman" w:hAnsi="Times New Roman" w:cs="Times New Roman"/>
          <w:i/>
          <w:sz w:val="20"/>
          <w:szCs w:val="20"/>
        </w:rPr>
        <w:t>Incoherent Empire</w:t>
      </w:r>
      <w:r w:rsidRPr="00683B8A">
        <w:rPr>
          <w:rFonts w:ascii="Times New Roman" w:hAnsi="Times New Roman" w:cs="Times New Roman"/>
          <w:sz w:val="20"/>
          <w:szCs w:val="20"/>
        </w:rPr>
        <w:t>. New York: Verso.</w:t>
      </w:r>
    </w:p>
    <w:p w14:paraId="6E3269E5" w14:textId="77777777" w:rsidR="00332BB1" w:rsidRDefault="00332BB1" w:rsidP="00332BB1">
      <w:pPr>
        <w:ind w:left="720" w:hanging="720"/>
        <w:jc w:val="both"/>
        <w:rPr>
          <w:rFonts w:ascii="Times New Roman" w:hAnsi="Times New Roman" w:cs="Times New Roman"/>
          <w:sz w:val="20"/>
          <w:szCs w:val="20"/>
        </w:rPr>
      </w:pPr>
    </w:p>
    <w:p w14:paraId="2CA63FB0" w14:textId="22C19230"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Manners, Ian</w:t>
      </w:r>
      <w:r w:rsidR="00C803BD">
        <w:rPr>
          <w:rFonts w:ascii="Times New Roman" w:hAnsi="Times New Roman" w:cs="Times New Roman"/>
          <w:sz w:val="20"/>
          <w:szCs w:val="20"/>
        </w:rPr>
        <w:t xml:space="preserve">. 2002. </w:t>
      </w:r>
      <w:r w:rsidR="00643525">
        <w:rPr>
          <w:rFonts w:ascii="Times New Roman" w:hAnsi="Times New Roman" w:cs="Times New Roman"/>
          <w:sz w:val="20"/>
          <w:szCs w:val="20"/>
        </w:rPr>
        <w:t>Normative P</w:t>
      </w:r>
      <w:r w:rsidR="005C5667" w:rsidRPr="005451AB">
        <w:rPr>
          <w:rFonts w:ascii="Times New Roman" w:hAnsi="Times New Roman" w:cs="Times New Roman"/>
          <w:sz w:val="20"/>
          <w:szCs w:val="20"/>
        </w:rPr>
        <w:t>ower Europe</w:t>
      </w:r>
      <w:r w:rsidR="00C803BD">
        <w:rPr>
          <w:rFonts w:ascii="Times New Roman" w:hAnsi="Times New Roman" w:cs="Times New Roman"/>
          <w:sz w:val="20"/>
          <w:szCs w:val="20"/>
        </w:rPr>
        <w:t>.</w:t>
      </w:r>
      <w:r w:rsidR="005C5667" w:rsidRPr="005451AB">
        <w:rPr>
          <w:rFonts w:ascii="Times New Roman" w:hAnsi="Times New Roman" w:cs="Times New Roman"/>
          <w:sz w:val="20"/>
          <w:szCs w:val="20"/>
        </w:rPr>
        <w:t xml:space="preserve"> </w:t>
      </w:r>
      <w:r w:rsidR="005C5667" w:rsidRPr="00683B8A">
        <w:rPr>
          <w:rFonts w:ascii="Times New Roman" w:hAnsi="Times New Roman" w:cs="Times New Roman"/>
          <w:i/>
          <w:sz w:val="20"/>
          <w:szCs w:val="20"/>
        </w:rPr>
        <w:t xml:space="preserve">Journal of Common Market Studies </w:t>
      </w:r>
      <w:r w:rsidR="00C803BD">
        <w:rPr>
          <w:rFonts w:ascii="Times New Roman" w:hAnsi="Times New Roman" w:cs="Times New Roman"/>
          <w:sz w:val="20"/>
          <w:szCs w:val="20"/>
        </w:rPr>
        <w:t>40(2):</w:t>
      </w:r>
      <w:r w:rsidR="005C5667" w:rsidRPr="005451AB">
        <w:rPr>
          <w:rFonts w:ascii="Times New Roman" w:hAnsi="Times New Roman" w:cs="Times New Roman"/>
          <w:sz w:val="20"/>
          <w:szCs w:val="20"/>
        </w:rPr>
        <w:t xml:space="preserve"> 235-258.</w:t>
      </w:r>
    </w:p>
    <w:p w14:paraId="550702A0" w14:textId="77777777" w:rsidR="00897300" w:rsidRDefault="00897300" w:rsidP="00643525">
      <w:pPr>
        <w:jc w:val="both"/>
        <w:rPr>
          <w:rFonts w:ascii="Times New Roman" w:hAnsi="Times New Roman" w:cs="Times New Roman"/>
          <w:sz w:val="20"/>
          <w:szCs w:val="20"/>
        </w:rPr>
      </w:pPr>
    </w:p>
    <w:p w14:paraId="08FCA87E" w14:textId="198492A5" w:rsidR="00897300" w:rsidRPr="00332BB1" w:rsidRDefault="00897300" w:rsidP="00897300">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Manners, Ian and Richard Whitman</w:t>
      </w:r>
      <w:r w:rsidR="00C803BD">
        <w:rPr>
          <w:rFonts w:ascii="Times New Roman" w:hAnsi="Times New Roman" w:cs="Times New Roman"/>
          <w:sz w:val="20"/>
          <w:szCs w:val="20"/>
        </w:rPr>
        <w:t xml:space="preserve">. </w:t>
      </w:r>
      <w:r w:rsidRPr="00332BB1">
        <w:rPr>
          <w:rFonts w:ascii="Times New Roman" w:hAnsi="Times New Roman" w:cs="Times New Roman"/>
          <w:sz w:val="20"/>
          <w:szCs w:val="20"/>
        </w:rPr>
        <w:t>199</w:t>
      </w:r>
      <w:r w:rsidR="00C803BD">
        <w:rPr>
          <w:rFonts w:ascii="Times New Roman" w:hAnsi="Times New Roman" w:cs="Times New Roman"/>
          <w:sz w:val="20"/>
          <w:szCs w:val="20"/>
        </w:rPr>
        <w:t xml:space="preserve">8. </w:t>
      </w:r>
      <w:r w:rsidRPr="00332BB1">
        <w:rPr>
          <w:rFonts w:ascii="Times New Roman" w:hAnsi="Times New Roman" w:cs="Times New Roman"/>
          <w:sz w:val="20"/>
          <w:szCs w:val="20"/>
        </w:rPr>
        <w:t>Towards Identifying the International Identity of the European Union</w:t>
      </w:r>
      <w:r w:rsidR="00C803BD">
        <w:rPr>
          <w:rFonts w:ascii="Times New Roman" w:hAnsi="Times New Roman" w:cs="Times New Roman"/>
          <w:sz w:val="20"/>
          <w:szCs w:val="20"/>
        </w:rPr>
        <w:t>.</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Journal of European Integration</w:t>
      </w:r>
      <w:r w:rsidRPr="00332BB1">
        <w:rPr>
          <w:rFonts w:ascii="Times New Roman" w:hAnsi="Times New Roman" w:cs="Times New Roman"/>
          <w:sz w:val="20"/>
          <w:szCs w:val="20"/>
        </w:rPr>
        <w:t xml:space="preserve"> 21</w:t>
      </w:r>
      <w:r w:rsidR="00C803BD">
        <w:rPr>
          <w:rFonts w:ascii="Times New Roman" w:hAnsi="Times New Roman" w:cs="Times New Roman"/>
          <w:sz w:val="20"/>
          <w:szCs w:val="20"/>
        </w:rPr>
        <w:t>(2):</w:t>
      </w:r>
      <w:r w:rsidRPr="00332BB1">
        <w:rPr>
          <w:rFonts w:ascii="Times New Roman" w:hAnsi="Times New Roman" w:cs="Times New Roman"/>
          <w:sz w:val="20"/>
          <w:szCs w:val="20"/>
        </w:rPr>
        <w:t xml:space="preserve"> 231-</w:t>
      </w:r>
      <w:r w:rsidR="00643525">
        <w:rPr>
          <w:rFonts w:ascii="Times New Roman" w:hAnsi="Times New Roman" w:cs="Times New Roman"/>
          <w:sz w:val="20"/>
          <w:szCs w:val="20"/>
        </w:rPr>
        <w:t>2</w:t>
      </w:r>
      <w:r w:rsidRPr="00332BB1">
        <w:rPr>
          <w:rFonts w:ascii="Times New Roman" w:hAnsi="Times New Roman" w:cs="Times New Roman"/>
          <w:sz w:val="20"/>
          <w:szCs w:val="20"/>
        </w:rPr>
        <w:t>49.</w:t>
      </w:r>
    </w:p>
    <w:p w14:paraId="5FD8A09F" w14:textId="77777777" w:rsidR="00897300" w:rsidRPr="00FC04A1" w:rsidRDefault="00897300" w:rsidP="00332BB1">
      <w:pPr>
        <w:ind w:left="720" w:hanging="720"/>
        <w:jc w:val="both"/>
        <w:rPr>
          <w:rFonts w:ascii="Times New Roman" w:hAnsi="Times New Roman" w:cs="Times New Roman"/>
          <w:sz w:val="20"/>
          <w:szCs w:val="20"/>
        </w:rPr>
      </w:pPr>
    </w:p>
    <w:p w14:paraId="1488C239" w14:textId="6C66B165" w:rsidR="005905BB" w:rsidRPr="00291272" w:rsidRDefault="005905BB" w:rsidP="00332BB1">
      <w:pPr>
        <w:ind w:left="720" w:hanging="720"/>
        <w:jc w:val="both"/>
        <w:rPr>
          <w:rFonts w:ascii="Times New Roman" w:hAnsi="Times New Roman" w:cs="Times New Roman"/>
          <w:sz w:val="20"/>
          <w:szCs w:val="20"/>
        </w:rPr>
      </w:pPr>
      <w:r w:rsidRPr="00FC04A1">
        <w:rPr>
          <w:rFonts w:ascii="Times New Roman" w:hAnsi="Times New Roman" w:cs="Times New Roman"/>
          <w:sz w:val="20"/>
          <w:szCs w:val="20"/>
        </w:rPr>
        <w:t>Marcuse, Herbert</w:t>
      </w:r>
      <w:r w:rsidR="00C803BD">
        <w:rPr>
          <w:rFonts w:ascii="Times New Roman" w:hAnsi="Times New Roman" w:cs="Times New Roman"/>
          <w:sz w:val="20"/>
          <w:szCs w:val="20"/>
        </w:rPr>
        <w:t xml:space="preserve">. </w:t>
      </w:r>
      <w:r w:rsidRPr="00FC04A1">
        <w:rPr>
          <w:rFonts w:ascii="Times New Roman" w:hAnsi="Times New Roman" w:cs="Times New Roman"/>
          <w:sz w:val="20"/>
          <w:szCs w:val="20"/>
        </w:rPr>
        <w:t>1964</w:t>
      </w:r>
      <w:r w:rsidR="00C803BD">
        <w:rPr>
          <w:rFonts w:ascii="Times New Roman" w:hAnsi="Times New Roman" w:cs="Times New Roman"/>
          <w:sz w:val="20"/>
          <w:szCs w:val="20"/>
        </w:rPr>
        <w:t>.</w:t>
      </w:r>
      <w:r w:rsidR="00D948BB" w:rsidRPr="00FC04A1">
        <w:rPr>
          <w:rFonts w:ascii="Times New Roman" w:hAnsi="Times New Roman" w:cs="Times New Roman"/>
          <w:sz w:val="20"/>
          <w:szCs w:val="20"/>
        </w:rPr>
        <w:t xml:space="preserve"> </w:t>
      </w:r>
      <w:r w:rsidR="00D948BB" w:rsidRPr="00FC04A1">
        <w:rPr>
          <w:rFonts w:ascii="Times New Roman" w:hAnsi="Times New Roman" w:cs="Times New Roman"/>
          <w:i/>
          <w:sz w:val="20"/>
          <w:szCs w:val="20"/>
        </w:rPr>
        <w:t>The One-dimensional Man</w:t>
      </w:r>
      <w:r w:rsidR="004174E1" w:rsidRPr="00FC04A1">
        <w:rPr>
          <w:rFonts w:ascii="Times New Roman" w:hAnsi="Times New Roman" w:cs="Times New Roman"/>
          <w:sz w:val="20"/>
          <w:szCs w:val="20"/>
        </w:rPr>
        <w:t xml:space="preserve">. </w:t>
      </w:r>
      <w:r w:rsidR="004174E1" w:rsidRPr="00FC04A1">
        <w:rPr>
          <w:rFonts w:ascii="Times New Roman" w:hAnsi="Times New Roman" w:cs="Times New Roman"/>
          <w:bCs/>
          <w:i/>
          <w:iCs/>
          <w:sz w:val="20"/>
          <w:szCs w:val="20"/>
        </w:rPr>
        <w:t>Studies in the Ideology</w:t>
      </w:r>
      <w:r w:rsidR="00C803BD">
        <w:rPr>
          <w:rFonts w:ascii="Times New Roman" w:hAnsi="Times New Roman" w:cs="Times New Roman"/>
          <w:bCs/>
          <w:i/>
          <w:iCs/>
          <w:sz w:val="20"/>
          <w:szCs w:val="20"/>
        </w:rPr>
        <w:t xml:space="preserve"> of Advanced Industrial Society.</w:t>
      </w:r>
      <w:r w:rsidR="00FC04A1" w:rsidRPr="00FC04A1">
        <w:rPr>
          <w:rFonts w:ascii="Times New Roman" w:hAnsi="Times New Roman" w:cs="Times New Roman"/>
          <w:bCs/>
          <w:i/>
          <w:iCs/>
          <w:sz w:val="20"/>
          <w:szCs w:val="20"/>
        </w:rPr>
        <w:t xml:space="preserve"> </w:t>
      </w:r>
      <w:r w:rsidR="00FC04A1" w:rsidRPr="00291272">
        <w:rPr>
          <w:rFonts w:ascii="Times New Roman" w:hAnsi="Times New Roman" w:cs="Times New Roman"/>
          <w:bCs/>
          <w:iCs/>
          <w:sz w:val="20"/>
          <w:szCs w:val="20"/>
        </w:rPr>
        <w:t>Boston: Beacon Press.</w:t>
      </w:r>
    </w:p>
    <w:p w14:paraId="15B3AF22" w14:textId="77777777" w:rsidR="00332BB1" w:rsidRPr="00291272" w:rsidRDefault="00332BB1" w:rsidP="00332BB1">
      <w:pPr>
        <w:ind w:left="720" w:hanging="720"/>
        <w:jc w:val="both"/>
        <w:rPr>
          <w:rFonts w:ascii="Times New Roman" w:hAnsi="Times New Roman" w:cs="Times New Roman"/>
          <w:sz w:val="20"/>
          <w:szCs w:val="20"/>
        </w:rPr>
      </w:pPr>
    </w:p>
    <w:p w14:paraId="3428E5F2" w14:textId="413EA766" w:rsidR="00DD4AE9" w:rsidRPr="00332BB1" w:rsidRDefault="00643525" w:rsidP="00DD4AE9">
      <w:pPr>
        <w:ind w:left="720" w:hanging="720"/>
        <w:jc w:val="both"/>
        <w:rPr>
          <w:rFonts w:ascii="Times New Roman" w:hAnsi="Times New Roman" w:cs="Times New Roman"/>
          <w:sz w:val="20"/>
          <w:szCs w:val="20"/>
        </w:rPr>
      </w:pPr>
      <w:r>
        <w:rPr>
          <w:rFonts w:ascii="Times New Roman" w:hAnsi="Times New Roman" w:cs="Times New Roman"/>
          <w:sz w:val="20"/>
          <w:szCs w:val="20"/>
        </w:rPr>
        <w:t>Maull, Hans</w:t>
      </w:r>
      <w:r w:rsidR="00C803BD">
        <w:rPr>
          <w:rFonts w:ascii="Times New Roman" w:hAnsi="Times New Roman" w:cs="Times New Roman"/>
          <w:sz w:val="20"/>
          <w:szCs w:val="20"/>
        </w:rPr>
        <w:t xml:space="preserve">. 1990. </w:t>
      </w:r>
      <w:r w:rsidR="00DD4AE9" w:rsidRPr="00332BB1">
        <w:rPr>
          <w:rFonts w:ascii="Times New Roman" w:hAnsi="Times New Roman" w:cs="Times New Roman"/>
          <w:sz w:val="20"/>
          <w:szCs w:val="20"/>
        </w:rPr>
        <w:t>German and</w:t>
      </w:r>
      <w:r>
        <w:rPr>
          <w:rFonts w:ascii="Times New Roman" w:hAnsi="Times New Roman" w:cs="Times New Roman"/>
          <w:sz w:val="20"/>
          <w:szCs w:val="20"/>
        </w:rPr>
        <w:t xml:space="preserve"> </w:t>
      </w:r>
      <w:r w:rsidR="00C803BD">
        <w:rPr>
          <w:rFonts w:ascii="Times New Roman" w:hAnsi="Times New Roman" w:cs="Times New Roman"/>
          <w:sz w:val="20"/>
          <w:szCs w:val="20"/>
        </w:rPr>
        <w:t>Japan: The New Civilian Powers.</w:t>
      </w:r>
      <w:r w:rsidR="00DD4AE9" w:rsidRPr="00332BB1">
        <w:rPr>
          <w:rFonts w:ascii="Times New Roman" w:hAnsi="Times New Roman" w:cs="Times New Roman"/>
          <w:sz w:val="20"/>
          <w:szCs w:val="20"/>
        </w:rPr>
        <w:t xml:space="preserve"> </w:t>
      </w:r>
      <w:r w:rsidR="00DD4AE9" w:rsidRPr="00332BB1">
        <w:rPr>
          <w:rFonts w:ascii="Times New Roman" w:hAnsi="Times New Roman" w:cs="Times New Roman"/>
          <w:i/>
          <w:sz w:val="20"/>
          <w:szCs w:val="20"/>
        </w:rPr>
        <w:t>Foreign Affairs</w:t>
      </w:r>
      <w:r w:rsidR="00DD4AE9" w:rsidRPr="00332BB1">
        <w:rPr>
          <w:rFonts w:ascii="Times New Roman" w:hAnsi="Times New Roman" w:cs="Times New Roman"/>
          <w:sz w:val="20"/>
          <w:szCs w:val="20"/>
        </w:rPr>
        <w:t xml:space="preserve"> 69</w:t>
      </w:r>
      <w:r w:rsidR="00C803BD">
        <w:rPr>
          <w:rFonts w:ascii="Times New Roman" w:hAnsi="Times New Roman" w:cs="Times New Roman"/>
          <w:sz w:val="20"/>
          <w:szCs w:val="20"/>
        </w:rPr>
        <w:t>(5):</w:t>
      </w:r>
      <w:r w:rsidR="00DD4AE9" w:rsidRPr="00332BB1">
        <w:rPr>
          <w:rFonts w:ascii="Times New Roman" w:hAnsi="Times New Roman" w:cs="Times New Roman"/>
          <w:sz w:val="20"/>
          <w:szCs w:val="20"/>
        </w:rPr>
        <w:t xml:space="preserve"> 91-106.</w:t>
      </w:r>
    </w:p>
    <w:p w14:paraId="200A513A" w14:textId="77777777" w:rsidR="00DD4AE9" w:rsidRDefault="00DD4AE9" w:rsidP="00332BB1">
      <w:pPr>
        <w:ind w:left="720" w:hanging="720"/>
        <w:jc w:val="both"/>
        <w:rPr>
          <w:rFonts w:ascii="Times New Roman" w:hAnsi="Times New Roman" w:cs="Times New Roman"/>
          <w:sz w:val="20"/>
          <w:szCs w:val="20"/>
        </w:rPr>
      </w:pPr>
    </w:p>
    <w:p w14:paraId="5D8FCAE0" w14:textId="20204DE3"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Merlingen</w:t>
      </w:r>
      <w:r w:rsidR="003C3EB2" w:rsidRPr="00F01B13">
        <w:rPr>
          <w:rFonts w:ascii="Times New Roman" w:hAnsi="Times New Roman" w:cs="Times New Roman"/>
          <w:sz w:val="20"/>
          <w:szCs w:val="20"/>
        </w:rPr>
        <w:t>, Michael</w:t>
      </w:r>
      <w:r w:rsidR="00C803BD">
        <w:rPr>
          <w:rFonts w:ascii="Times New Roman" w:hAnsi="Times New Roman" w:cs="Times New Roman"/>
          <w:sz w:val="20"/>
          <w:szCs w:val="20"/>
        </w:rPr>
        <w:t>. 2007.</w:t>
      </w:r>
      <w:r w:rsidR="003C3EB2" w:rsidRPr="00F01B13">
        <w:rPr>
          <w:rFonts w:ascii="Times New Roman" w:hAnsi="Times New Roman" w:cs="Times New Roman"/>
          <w:sz w:val="20"/>
          <w:szCs w:val="20"/>
        </w:rPr>
        <w:t xml:space="preserve"> </w:t>
      </w:r>
      <w:r w:rsidR="00BD0E97" w:rsidRPr="00683B8A">
        <w:rPr>
          <w:rFonts w:ascii="Times New Roman" w:hAnsi="Times New Roman" w:cs="Times New Roman"/>
          <w:sz w:val="20"/>
          <w:szCs w:val="20"/>
        </w:rPr>
        <w:t>Everything Is Dangerous: A Crit</w:t>
      </w:r>
      <w:r w:rsidR="00643525">
        <w:rPr>
          <w:rFonts w:ascii="Times New Roman" w:hAnsi="Times New Roman" w:cs="Times New Roman"/>
          <w:sz w:val="20"/>
          <w:szCs w:val="20"/>
        </w:rPr>
        <w:t>ique of `Normative Power Europe</w:t>
      </w:r>
      <w:r w:rsidR="00C803BD">
        <w:rPr>
          <w:rFonts w:ascii="Times New Roman" w:hAnsi="Times New Roman" w:cs="Times New Roman"/>
          <w:sz w:val="20"/>
          <w:szCs w:val="20"/>
        </w:rPr>
        <w:t>.</w:t>
      </w:r>
      <w:r w:rsidR="00BD0E97" w:rsidRPr="00683B8A">
        <w:rPr>
          <w:rFonts w:ascii="Times New Roman" w:hAnsi="Times New Roman" w:cs="Times New Roman"/>
          <w:sz w:val="20"/>
          <w:szCs w:val="20"/>
        </w:rPr>
        <w:t xml:space="preserve"> </w:t>
      </w:r>
      <w:r w:rsidR="00BD0E97" w:rsidRPr="00683B8A">
        <w:rPr>
          <w:rFonts w:ascii="Times New Roman" w:hAnsi="Times New Roman" w:cs="Times New Roman"/>
          <w:i/>
          <w:sz w:val="20"/>
          <w:szCs w:val="20"/>
        </w:rPr>
        <w:t>Security Dialogue</w:t>
      </w:r>
      <w:r w:rsidR="00BD0E97" w:rsidRPr="00683B8A">
        <w:rPr>
          <w:rFonts w:ascii="Times New Roman" w:hAnsi="Times New Roman" w:cs="Times New Roman"/>
          <w:sz w:val="20"/>
          <w:szCs w:val="20"/>
        </w:rPr>
        <w:t xml:space="preserve"> 38</w:t>
      </w:r>
      <w:r w:rsidR="00C803BD">
        <w:rPr>
          <w:rFonts w:ascii="Times New Roman" w:hAnsi="Times New Roman" w:cs="Times New Roman"/>
          <w:sz w:val="20"/>
          <w:szCs w:val="20"/>
        </w:rPr>
        <w:t>(4):</w:t>
      </w:r>
      <w:r w:rsidR="00BD0E97" w:rsidRPr="00683B8A">
        <w:rPr>
          <w:rFonts w:ascii="Times New Roman" w:hAnsi="Times New Roman" w:cs="Times New Roman"/>
          <w:sz w:val="20"/>
          <w:szCs w:val="20"/>
        </w:rPr>
        <w:t xml:space="preserve"> 435–453.</w:t>
      </w:r>
    </w:p>
    <w:p w14:paraId="29526A71" w14:textId="77777777" w:rsidR="00332BB1" w:rsidRDefault="00332BB1" w:rsidP="00332BB1">
      <w:pPr>
        <w:pStyle w:val="Heading1"/>
        <w:spacing w:before="0" w:beforeAutospacing="0" w:after="0" w:afterAutospacing="0"/>
        <w:ind w:left="720" w:hanging="720"/>
        <w:jc w:val="both"/>
        <w:rPr>
          <w:rFonts w:ascii="Times New Roman" w:hAnsi="Times New Roman" w:cs="Times New Roman"/>
          <w:b w:val="0"/>
          <w:sz w:val="20"/>
          <w:szCs w:val="20"/>
        </w:rPr>
      </w:pPr>
    </w:p>
    <w:p w14:paraId="65D0E40F" w14:textId="1F7F6368" w:rsidR="00DD4AE9" w:rsidRPr="00332BB1" w:rsidRDefault="002A6C35" w:rsidP="00DD4AE9">
      <w:pPr>
        <w:ind w:left="720" w:hanging="720"/>
        <w:jc w:val="both"/>
        <w:rPr>
          <w:rFonts w:ascii="Times New Roman" w:hAnsi="Times New Roman" w:cs="Times New Roman"/>
          <w:sz w:val="20"/>
          <w:szCs w:val="20"/>
        </w:rPr>
      </w:pPr>
      <w:r>
        <w:rPr>
          <w:rFonts w:ascii="Times New Roman" w:hAnsi="Times New Roman" w:cs="Times New Roman"/>
          <w:sz w:val="20"/>
          <w:szCs w:val="20"/>
        </w:rPr>
        <w:t>Merlingen,</w:t>
      </w:r>
      <w:r w:rsidR="00DD4AE9" w:rsidRPr="00332BB1">
        <w:rPr>
          <w:rFonts w:ascii="Times New Roman" w:hAnsi="Times New Roman" w:cs="Times New Roman"/>
          <w:sz w:val="20"/>
          <w:szCs w:val="20"/>
        </w:rPr>
        <w:t xml:space="preserve"> Michael, C. Mudd</w:t>
      </w:r>
      <w:r w:rsidR="00643525">
        <w:rPr>
          <w:rFonts w:ascii="Times New Roman" w:hAnsi="Times New Roman" w:cs="Times New Roman"/>
          <w:sz w:val="20"/>
          <w:szCs w:val="20"/>
        </w:rPr>
        <w:t>e and U. Sedelmeier</w:t>
      </w:r>
      <w:r w:rsidR="00C803BD">
        <w:rPr>
          <w:rFonts w:ascii="Times New Roman" w:hAnsi="Times New Roman" w:cs="Times New Roman"/>
          <w:sz w:val="20"/>
          <w:szCs w:val="20"/>
        </w:rPr>
        <w:t xml:space="preserve">. 2001. </w:t>
      </w:r>
      <w:r w:rsidR="00DD4AE9" w:rsidRPr="00332BB1">
        <w:rPr>
          <w:rFonts w:ascii="Times New Roman" w:hAnsi="Times New Roman" w:cs="Times New Roman"/>
          <w:sz w:val="20"/>
          <w:szCs w:val="20"/>
        </w:rPr>
        <w:t>The Right and the Righteous? European Norms, Domestic Politic</w:t>
      </w:r>
      <w:r w:rsidR="00643525">
        <w:rPr>
          <w:rFonts w:ascii="Times New Roman" w:hAnsi="Times New Roman" w:cs="Times New Roman"/>
          <w:sz w:val="20"/>
          <w:szCs w:val="20"/>
        </w:rPr>
        <w:t>s</w:t>
      </w:r>
      <w:r w:rsidR="00C803BD">
        <w:rPr>
          <w:rFonts w:ascii="Times New Roman" w:hAnsi="Times New Roman" w:cs="Times New Roman"/>
          <w:sz w:val="20"/>
          <w:szCs w:val="20"/>
        </w:rPr>
        <w:t xml:space="preserve"> and Sanctions against Austria.</w:t>
      </w:r>
      <w:r w:rsidR="00DD4AE9" w:rsidRPr="00332BB1">
        <w:rPr>
          <w:rFonts w:ascii="Times New Roman" w:hAnsi="Times New Roman" w:cs="Times New Roman"/>
          <w:sz w:val="20"/>
          <w:szCs w:val="20"/>
        </w:rPr>
        <w:t xml:space="preserve"> </w:t>
      </w:r>
      <w:r w:rsidR="00DD4AE9" w:rsidRPr="00332BB1">
        <w:rPr>
          <w:rFonts w:ascii="Times New Roman" w:hAnsi="Times New Roman" w:cs="Times New Roman"/>
          <w:i/>
          <w:sz w:val="20"/>
          <w:szCs w:val="20"/>
        </w:rPr>
        <w:t>Journal of Common Market Studies</w:t>
      </w:r>
      <w:r w:rsidR="00DD4AE9" w:rsidRPr="00332BB1">
        <w:rPr>
          <w:rFonts w:ascii="Times New Roman" w:hAnsi="Times New Roman" w:cs="Times New Roman"/>
          <w:sz w:val="20"/>
          <w:szCs w:val="20"/>
        </w:rPr>
        <w:t xml:space="preserve"> 39</w:t>
      </w:r>
      <w:r w:rsidR="00C803BD">
        <w:rPr>
          <w:rFonts w:ascii="Times New Roman" w:hAnsi="Times New Roman" w:cs="Times New Roman"/>
          <w:sz w:val="20"/>
          <w:szCs w:val="20"/>
        </w:rPr>
        <w:t>(1):</w:t>
      </w:r>
      <w:r w:rsidR="00DD4AE9" w:rsidRPr="00332BB1">
        <w:rPr>
          <w:rFonts w:ascii="Times New Roman" w:hAnsi="Times New Roman" w:cs="Times New Roman"/>
          <w:sz w:val="20"/>
          <w:szCs w:val="20"/>
        </w:rPr>
        <w:t xml:space="preserve"> 59-77.</w:t>
      </w:r>
    </w:p>
    <w:p w14:paraId="19CA0472" w14:textId="77777777" w:rsidR="00DD4AE9" w:rsidRDefault="00DD4AE9" w:rsidP="00332BB1">
      <w:pPr>
        <w:pStyle w:val="Heading1"/>
        <w:spacing w:before="0" w:beforeAutospacing="0" w:after="0" w:afterAutospacing="0"/>
        <w:ind w:left="720" w:hanging="720"/>
        <w:jc w:val="both"/>
        <w:rPr>
          <w:rFonts w:ascii="Times New Roman" w:hAnsi="Times New Roman" w:cs="Times New Roman"/>
          <w:b w:val="0"/>
          <w:sz w:val="20"/>
          <w:szCs w:val="20"/>
        </w:rPr>
      </w:pPr>
    </w:p>
    <w:p w14:paraId="7066E47A" w14:textId="7F51C3A1" w:rsidR="005905BB" w:rsidRPr="00643525" w:rsidRDefault="005905BB" w:rsidP="00332BB1">
      <w:pPr>
        <w:pStyle w:val="Heading1"/>
        <w:spacing w:before="0" w:beforeAutospacing="0" w:after="0" w:afterAutospacing="0"/>
        <w:ind w:left="720" w:hanging="720"/>
        <w:jc w:val="both"/>
        <w:rPr>
          <w:rFonts w:ascii="Times New Roman" w:hAnsi="Times New Roman" w:cs="Times New Roman"/>
          <w:sz w:val="20"/>
          <w:szCs w:val="20"/>
        </w:rPr>
      </w:pPr>
      <w:r w:rsidRPr="00683B8A">
        <w:rPr>
          <w:rFonts w:ascii="Times New Roman" w:hAnsi="Times New Roman" w:cs="Times New Roman"/>
          <w:b w:val="0"/>
          <w:sz w:val="20"/>
          <w:szCs w:val="20"/>
        </w:rPr>
        <w:t xml:space="preserve">Mitzen, </w:t>
      </w:r>
      <w:r w:rsidR="00193272" w:rsidRPr="00683B8A">
        <w:rPr>
          <w:rFonts w:ascii="Times New Roman" w:hAnsi="Times New Roman" w:cs="Times New Roman"/>
          <w:b w:val="0"/>
          <w:sz w:val="20"/>
          <w:szCs w:val="20"/>
        </w:rPr>
        <w:t>Jennifer</w:t>
      </w:r>
      <w:r w:rsidR="00C803BD">
        <w:rPr>
          <w:rFonts w:ascii="Times New Roman" w:hAnsi="Times New Roman" w:cs="Times New Roman"/>
          <w:b w:val="0"/>
          <w:sz w:val="20"/>
          <w:szCs w:val="20"/>
        </w:rPr>
        <w:t xml:space="preserve">. </w:t>
      </w:r>
      <w:r w:rsidRPr="00683B8A">
        <w:rPr>
          <w:rFonts w:ascii="Times New Roman" w:hAnsi="Times New Roman" w:cs="Times New Roman"/>
          <w:b w:val="0"/>
          <w:sz w:val="20"/>
          <w:szCs w:val="20"/>
        </w:rPr>
        <w:t>2006</w:t>
      </w:r>
      <w:r w:rsidR="00C803BD">
        <w:rPr>
          <w:rFonts w:ascii="Times New Roman" w:hAnsi="Times New Roman" w:cs="Times New Roman"/>
          <w:b w:val="0"/>
          <w:sz w:val="20"/>
          <w:szCs w:val="20"/>
        </w:rPr>
        <w:t>.</w:t>
      </w:r>
      <w:r w:rsidR="00193272" w:rsidRPr="00683B8A">
        <w:rPr>
          <w:rFonts w:ascii="Times New Roman" w:hAnsi="Times New Roman" w:cs="Times New Roman"/>
          <w:b w:val="0"/>
          <w:sz w:val="20"/>
          <w:szCs w:val="20"/>
        </w:rPr>
        <w:t xml:space="preserve"> Ontological Security in World Politics: State Id</w:t>
      </w:r>
      <w:r w:rsidR="00C803BD">
        <w:rPr>
          <w:rFonts w:ascii="Times New Roman" w:hAnsi="Times New Roman" w:cs="Times New Roman"/>
          <w:b w:val="0"/>
          <w:sz w:val="20"/>
          <w:szCs w:val="20"/>
        </w:rPr>
        <w:t>entity and the Security Dilemma.</w:t>
      </w:r>
      <w:r w:rsidR="00193272" w:rsidRPr="00683B8A">
        <w:rPr>
          <w:rFonts w:ascii="Times New Roman" w:hAnsi="Times New Roman" w:cs="Times New Roman"/>
          <w:b w:val="0"/>
          <w:sz w:val="20"/>
          <w:szCs w:val="20"/>
        </w:rPr>
        <w:t xml:space="preserve"> </w:t>
      </w:r>
      <w:r w:rsidR="00F345B9" w:rsidRPr="00683B8A">
        <w:rPr>
          <w:rStyle w:val="HTMLCite"/>
          <w:rFonts w:ascii="Times New Roman" w:hAnsi="Times New Roman" w:cs="Times New Roman"/>
          <w:b w:val="0"/>
          <w:sz w:val="20"/>
          <w:szCs w:val="20"/>
        </w:rPr>
        <w:t>European Journal of International Relations</w:t>
      </w:r>
      <w:r w:rsidR="00F345B9" w:rsidRPr="00683B8A">
        <w:rPr>
          <w:rStyle w:val="slug-pub-date"/>
          <w:rFonts w:ascii="Times New Roman" w:hAnsi="Times New Roman" w:cs="Times New Roman"/>
          <w:b w:val="0"/>
          <w:i/>
          <w:iCs/>
          <w:sz w:val="20"/>
          <w:szCs w:val="20"/>
        </w:rPr>
        <w:t xml:space="preserve"> </w:t>
      </w:r>
      <w:r w:rsidR="00643525">
        <w:rPr>
          <w:rStyle w:val="slug-vol"/>
          <w:rFonts w:ascii="Times New Roman" w:hAnsi="Times New Roman" w:cs="Times New Roman"/>
          <w:b w:val="0"/>
          <w:iCs/>
          <w:sz w:val="20"/>
          <w:szCs w:val="20"/>
        </w:rPr>
        <w:t>12</w:t>
      </w:r>
      <w:r w:rsidR="00643525">
        <w:rPr>
          <w:rStyle w:val="slug-issue"/>
          <w:rFonts w:ascii="Times New Roman" w:hAnsi="Times New Roman" w:cs="Times New Roman"/>
          <w:b w:val="0"/>
          <w:iCs/>
          <w:sz w:val="20"/>
          <w:szCs w:val="20"/>
        </w:rPr>
        <w:t>(</w:t>
      </w:r>
      <w:r w:rsidR="00F345B9" w:rsidRPr="00643525">
        <w:rPr>
          <w:rStyle w:val="slug-issue"/>
          <w:rFonts w:ascii="Times New Roman" w:hAnsi="Times New Roman" w:cs="Times New Roman"/>
          <w:b w:val="0"/>
          <w:iCs/>
          <w:sz w:val="20"/>
          <w:szCs w:val="20"/>
        </w:rPr>
        <w:t>3</w:t>
      </w:r>
      <w:r w:rsidR="00643525">
        <w:rPr>
          <w:rStyle w:val="slug-issue"/>
          <w:rFonts w:ascii="Times New Roman" w:hAnsi="Times New Roman" w:cs="Times New Roman"/>
          <w:b w:val="0"/>
          <w:iCs/>
          <w:sz w:val="20"/>
          <w:szCs w:val="20"/>
        </w:rPr>
        <w:t>)</w:t>
      </w:r>
      <w:r w:rsidR="00C803BD">
        <w:rPr>
          <w:rStyle w:val="slug-issue"/>
          <w:rFonts w:ascii="Times New Roman" w:hAnsi="Times New Roman" w:cs="Times New Roman"/>
          <w:b w:val="0"/>
          <w:iCs/>
          <w:sz w:val="20"/>
          <w:szCs w:val="20"/>
        </w:rPr>
        <w:t>:</w:t>
      </w:r>
      <w:r w:rsidR="00F345B9" w:rsidRPr="00643525">
        <w:rPr>
          <w:rStyle w:val="slug-issue"/>
          <w:rFonts w:ascii="Times New Roman" w:hAnsi="Times New Roman" w:cs="Times New Roman"/>
          <w:b w:val="0"/>
          <w:iCs/>
          <w:sz w:val="20"/>
          <w:szCs w:val="20"/>
        </w:rPr>
        <w:t xml:space="preserve"> </w:t>
      </w:r>
      <w:r w:rsidR="00F345B9" w:rsidRPr="00643525">
        <w:rPr>
          <w:rStyle w:val="slug-pages"/>
          <w:rFonts w:ascii="Times New Roman" w:hAnsi="Times New Roman" w:cs="Times New Roman"/>
          <w:b w:val="0"/>
          <w:iCs/>
          <w:sz w:val="20"/>
          <w:szCs w:val="20"/>
        </w:rPr>
        <w:t>341-370.</w:t>
      </w:r>
    </w:p>
    <w:p w14:paraId="59CA48A4" w14:textId="77777777" w:rsidR="00332BB1" w:rsidRDefault="00332BB1" w:rsidP="00332BB1">
      <w:pPr>
        <w:ind w:left="720" w:hanging="720"/>
        <w:jc w:val="both"/>
        <w:rPr>
          <w:rFonts w:ascii="Times New Roman" w:hAnsi="Times New Roman" w:cs="Times New Roman"/>
          <w:sz w:val="20"/>
          <w:szCs w:val="20"/>
        </w:rPr>
      </w:pPr>
    </w:p>
    <w:p w14:paraId="36581076" w14:textId="42867AAA" w:rsidR="005905BB" w:rsidRPr="000D2BED"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Nagel, Thomas</w:t>
      </w:r>
      <w:r w:rsidR="00C803BD">
        <w:rPr>
          <w:rFonts w:ascii="Times New Roman" w:hAnsi="Times New Roman" w:cs="Times New Roman"/>
          <w:sz w:val="20"/>
          <w:szCs w:val="20"/>
        </w:rPr>
        <w:t xml:space="preserve">. 1969. </w:t>
      </w:r>
      <w:r w:rsidR="00643525">
        <w:rPr>
          <w:rFonts w:ascii="Times New Roman" w:hAnsi="Times New Roman" w:cs="Times New Roman"/>
          <w:sz w:val="20"/>
          <w:szCs w:val="20"/>
        </w:rPr>
        <w:t>Linguistics and Epistemology</w:t>
      </w:r>
      <w:r w:rsidR="00C803BD">
        <w:rPr>
          <w:rFonts w:ascii="Times New Roman" w:hAnsi="Times New Roman" w:cs="Times New Roman"/>
          <w:sz w:val="20"/>
          <w:szCs w:val="20"/>
        </w:rPr>
        <w:t>. I</w:t>
      </w:r>
      <w:r w:rsidR="00643525">
        <w:rPr>
          <w:rFonts w:ascii="Times New Roman" w:hAnsi="Times New Roman" w:cs="Times New Roman"/>
          <w:sz w:val="20"/>
          <w:szCs w:val="20"/>
        </w:rPr>
        <w:t>n</w:t>
      </w:r>
      <w:r w:rsidR="000C282C" w:rsidRPr="00683B8A">
        <w:rPr>
          <w:rFonts w:ascii="Times New Roman" w:hAnsi="Times New Roman" w:cs="Times New Roman"/>
          <w:sz w:val="20"/>
          <w:szCs w:val="20"/>
        </w:rPr>
        <w:t xml:space="preserve"> </w:t>
      </w:r>
      <w:r w:rsidR="00643525">
        <w:rPr>
          <w:rFonts w:ascii="Times New Roman" w:hAnsi="Times New Roman" w:cs="Times New Roman"/>
          <w:i/>
          <w:iCs/>
          <w:sz w:val="20"/>
          <w:szCs w:val="20"/>
        </w:rPr>
        <w:t>Language and Philosophy</w:t>
      </w:r>
      <w:r w:rsidR="00C803BD">
        <w:rPr>
          <w:rFonts w:ascii="Times New Roman" w:hAnsi="Times New Roman" w:cs="Times New Roman"/>
          <w:iCs/>
          <w:sz w:val="20"/>
          <w:szCs w:val="20"/>
        </w:rPr>
        <w:t>,</w:t>
      </w:r>
      <w:r w:rsidR="00C803BD" w:rsidRPr="00C803BD">
        <w:rPr>
          <w:rFonts w:ascii="Times New Roman" w:hAnsi="Times New Roman" w:cs="Times New Roman"/>
          <w:sz w:val="20"/>
          <w:szCs w:val="20"/>
        </w:rPr>
        <w:t xml:space="preserve"> </w:t>
      </w:r>
      <w:r w:rsidR="00C803BD" w:rsidRPr="00683B8A">
        <w:rPr>
          <w:rFonts w:ascii="Times New Roman" w:hAnsi="Times New Roman" w:cs="Times New Roman"/>
          <w:sz w:val="20"/>
          <w:szCs w:val="20"/>
        </w:rPr>
        <w:t>171-181</w:t>
      </w:r>
      <w:r w:rsidR="00C803BD">
        <w:rPr>
          <w:rFonts w:ascii="Times New Roman" w:hAnsi="Times New Roman" w:cs="Times New Roman"/>
          <w:sz w:val="20"/>
          <w:szCs w:val="20"/>
        </w:rPr>
        <w:t>.</w:t>
      </w:r>
      <w:r w:rsidR="000C282C" w:rsidRPr="00683B8A">
        <w:rPr>
          <w:rFonts w:ascii="Times New Roman" w:hAnsi="Times New Roman" w:cs="Times New Roman"/>
          <w:i/>
          <w:iCs/>
          <w:sz w:val="20"/>
          <w:szCs w:val="20"/>
        </w:rPr>
        <w:t xml:space="preserve"> </w:t>
      </w:r>
      <w:r w:rsidR="00643525">
        <w:rPr>
          <w:rFonts w:ascii="Times New Roman" w:hAnsi="Times New Roman" w:cs="Times New Roman"/>
          <w:sz w:val="20"/>
          <w:szCs w:val="20"/>
        </w:rPr>
        <w:t>New York University Press</w:t>
      </w:r>
      <w:r w:rsidR="000C282C" w:rsidRPr="00683B8A">
        <w:rPr>
          <w:rFonts w:ascii="Times New Roman" w:hAnsi="Times New Roman" w:cs="Times New Roman"/>
          <w:sz w:val="20"/>
          <w:szCs w:val="20"/>
        </w:rPr>
        <w:t>.</w:t>
      </w:r>
    </w:p>
    <w:p w14:paraId="4051A261" w14:textId="77777777" w:rsidR="00332BB1" w:rsidRDefault="00332BB1" w:rsidP="00332BB1">
      <w:pPr>
        <w:ind w:left="720" w:hanging="720"/>
        <w:jc w:val="both"/>
        <w:rPr>
          <w:rFonts w:ascii="Times New Roman" w:hAnsi="Times New Roman" w:cs="Times New Roman"/>
          <w:sz w:val="20"/>
          <w:szCs w:val="20"/>
        </w:rPr>
      </w:pPr>
    </w:p>
    <w:p w14:paraId="40C34E31" w14:textId="423E77F7" w:rsidR="00DD4AE9" w:rsidRDefault="00DD4AE9" w:rsidP="00DD4AE9">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Orbi</w:t>
      </w:r>
      <w:r>
        <w:rPr>
          <w:rFonts w:ascii="Times New Roman" w:hAnsi="Times New Roman" w:cs="Times New Roman"/>
          <w:sz w:val="20"/>
          <w:szCs w:val="20"/>
        </w:rPr>
        <w:t>e</w:t>
      </w:r>
      <w:r w:rsidR="00643525">
        <w:rPr>
          <w:rFonts w:ascii="Times New Roman" w:hAnsi="Times New Roman" w:cs="Times New Roman"/>
          <w:sz w:val="20"/>
          <w:szCs w:val="20"/>
        </w:rPr>
        <w:t>, Jan</w:t>
      </w:r>
      <w:r w:rsidR="00C803BD">
        <w:rPr>
          <w:rFonts w:ascii="Times New Roman" w:hAnsi="Times New Roman" w:cs="Times New Roman"/>
          <w:sz w:val="20"/>
          <w:szCs w:val="20"/>
        </w:rPr>
        <w:t>.</w:t>
      </w:r>
      <w:r w:rsidR="00643525">
        <w:rPr>
          <w:rFonts w:ascii="Times New Roman" w:hAnsi="Times New Roman" w:cs="Times New Roman"/>
          <w:sz w:val="20"/>
          <w:szCs w:val="20"/>
        </w:rPr>
        <w:t xml:space="preserve"> (ed.)</w:t>
      </w:r>
      <w:r w:rsidR="00C803BD">
        <w:rPr>
          <w:rFonts w:ascii="Times New Roman" w:hAnsi="Times New Roman" w:cs="Times New Roman"/>
          <w:sz w:val="20"/>
          <w:szCs w:val="20"/>
        </w:rPr>
        <w:t>. 2009.</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Europe’s Global Role: External Policies of the European Union</w:t>
      </w:r>
      <w:r w:rsidRPr="00332BB1">
        <w:rPr>
          <w:rFonts w:ascii="Times New Roman" w:hAnsi="Times New Roman" w:cs="Times New Roman"/>
          <w:sz w:val="20"/>
          <w:szCs w:val="20"/>
        </w:rPr>
        <w:t>. Aldershot: Ashgate.</w:t>
      </w:r>
    </w:p>
    <w:p w14:paraId="08EAAA34" w14:textId="77777777" w:rsidR="00643525" w:rsidRPr="00332BB1" w:rsidRDefault="00643525" w:rsidP="00DD4AE9">
      <w:pPr>
        <w:ind w:left="720" w:hanging="720"/>
        <w:jc w:val="both"/>
        <w:rPr>
          <w:rFonts w:ascii="Times New Roman" w:hAnsi="Times New Roman" w:cs="Times New Roman"/>
          <w:sz w:val="20"/>
          <w:szCs w:val="20"/>
        </w:rPr>
      </w:pPr>
    </w:p>
    <w:p w14:paraId="6B7C4752" w14:textId="1209ABCD" w:rsidR="005905BB" w:rsidRPr="00683B8A"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O’Brien</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Patrick and Almand Clesse</w:t>
      </w:r>
      <w:r w:rsidR="00C803BD">
        <w:rPr>
          <w:rFonts w:ascii="Times New Roman" w:hAnsi="Times New Roman" w:cs="Times New Roman"/>
          <w:sz w:val="20"/>
          <w:szCs w:val="20"/>
        </w:rPr>
        <w:t>.</w:t>
      </w:r>
      <w:r w:rsidRPr="000D2BED">
        <w:rPr>
          <w:rFonts w:ascii="Times New Roman" w:hAnsi="Times New Roman" w:cs="Times New Roman"/>
          <w:sz w:val="20"/>
          <w:szCs w:val="20"/>
        </w:rPr>
        <w:t xml:space="preserve"> (eds.)</w:t>
      </w:r>
      <w:r w:rsidR="00C803BD">
        <w:rPr>
          <w:rFonts w:ascii="Times New Roman" w:hAnsi="Times New Roman" w:cs="Times New Roman"/>
          <w:sz w:val="20"/>
          <w:szCs w:val="20"/>
        </w:rPr>
        <w:t>. 2002.</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Two Hegemonies: Britain 1846-1914 and the United States 1941-2001</w:t>
      </w:r>
      <w:r w:rsidRPr="00683B8A">
        <w:rPr>
          <w:rFonts w:ascii="Times New Roman" w:hAnsi="Times New Roman" w:cs="Times New Roman"/>
          <w:sz w:val="20"/>
          <w:szCs w:val="20"/>
        </w:rPr>
        <w:t>. Aldershot: Ashgate.</w:t>
      </w:r>
    </w:p>
    <w:p w14:paraId="16CF452C" w14:textId="2324D6CB" w:rsidR="00332BB1" w:rsidRDefault="00DC51E4" w:rsidP="00DC51E4">
      <w:pPr>
        <w:pStyle w:val="Heading2"/>
        <w:tabs>
          <w:tab w:val="left" w:pos="3830"/>
        </w:tabs>
        <w:spacing w:before="0" w:beforeAutospacing="0" w:after="0" w:afterAutospacing="0"/>
        <w:ind w:left="720" w:hanging="720"/>
        <w:jc w:val="both"/>
        <w:rPr>
          <w:rFonts w:ascii="Times New Roman" w:hAnsi="Times New Roman" w:cs="Times New Roman"/>
          <w:b w:val="0"/>
          <w:color w:val="231F20"/>
          <w:sz w:val="20"/>
          <w:szCs w:val="20"/>
          <w:lang w:val="en-GB"/>
        </w:rPr>
      </w:pPr>
      <w:r>
        <w:rPr>
          <w:rFonts w:ascii="Times New Roman" w:hAnsi="Times New Roman" w:cs="Times New Roman"/>
          <w:b w:val="0"/>
          <w:color w:val="231F20"/>
          <w:sz w:val="20"/>
          <w:szCs w:val="20"/>
          <w:lang w:val="en-GB"/>
        </w:rPr>
        <w:tab/>
      </w:r>
      <w:r>
        <w:rPr>
          <w:rFonts w:ascii="Times New Roman" w:hAnsi="Times New Roman" w:cs="Times New Roman"/>
          <w:b w:val="0"/>
          <w:color w:val="231F20"/>
          <w:sz w:val="20"/>
          <w:szCs w:val="20"/>
          <w:lang w:val="en-GB"/>
        </w:rPr>
        <w:tab/>
      </w:r>
    </w:p>
    <w:p w14:paraId="3426A6FD" w14:textId="696E45A1" w:rsidR="00B55E16" w:rsidRPr="00683B8A" w:rsidRDefault="00B55E16" w:rsidP="00332BB1">
      <w:pPr>
        <w:pStyle w:val="Heading2"/>
        <w:spacing w:before="0" w:beforeAutospacing="0" w:after="0" w:afterAutospacing="0"/>
        <w:ind w:left="720" w:hanging="720"/>
        <w:jc w:val="both"/>
        <w:rPr>
          <w:rFonts w:ascii="Times New Roman" w:hAnsi="Times New Roman" w:cs="Times New Roman"/>
          <w:sz w:val="20"/>
          <w:szCs w:val="20"/>
        </w:rPr>
      </w:pPr>
      <w:r w:rsidRPr="00683B8A">
        <w:rPr>
          <w:rFonts w:ascii="Times New Roman" w:hAnsi="Times New Roman" w:cs="Times New Roman"/>
          <w:b w:val="0"/>
          <w:color w:val="231F20"/>
          <w:sz w:val="20"/>
          <w:szCs w:val="20"/>
          <w:lang w:val="en-GB"/>
        </w:rPr>
        <w:t>Phelan, William</w:t>
      </w:r>
      <w:r w:rsidR="00C803BD">
        <w:rPr>
          <w:rFonts w:ascii="Times New Roman" w:hAnsi="Times New Roman" w:cs="Times New Roman"/>
          <w:b w:val="0"/>
          <w:color w:val="231F20"/>
          <w:sz w:val="20"/>
          <w:szCs w:val="20"/>
          <w:lang w:val="en-GB"/>
        </w:rPr>
        <w:t xml:space="preserve">. 2012. </w:t>
      </w:r>
      <w:r w:rsidRPr="00683B8A">
        <w:rPr>
          <w:rStyle w:val="maintitle"/>
          <w:rFonts w:ascii="Times New Roman" w:hAnsi="Times New Roman" w:cs="Times New Roman"/>
          <w:b w:val="0"/>
          <w:sz w:val="20"/>
          <w:szCs w:val="20"/>
        </w:rPr>
        <w:t xml:space="preserve">What Is </w:t>
      </w:r>
      <w:r w:rsidRPr="00683B8A">
        <w:rPr>
          <w:rStyle w:val="Emphasis"/>
          <w:rFonts w:ascii="Times New Roman" w:hAnsi="Times New Roman" w:cs="Times New Roman"/>
          <w:b w:val="0"/>
          <w:sz w:val="20"/>
          <w:szCs w:val="20"/>
        </w:rPr>
        <w:t>Sui Generis</w:t>
      </w:r>
      <w:r w:rsidRPr="00683B8A">
        <w:rPr>
          <w:rStyle w:val="maintitle"/>
          <w:rFonts w:ascii="Times New Roman" w:hAnsi="Times New Roman" w:cs="Times New Roman"/>
          <w:b w:val="0"/>
          <w:sz w:val="20"/>
          <w:szCs w:val="20"/>
        </w:rPr>
        <w:t xml:space="preserve"> About the European Union? Costly International Cooperat</w:t>
      </w:r>
      <w:r w:rsidR="00C803BD">
        <w:rPr>
          <w:rStyle w:val="maintitle"/>
          <w:rFonts w:ascii="Times New Roman" w:hAnsi="Times New Roman" w:cs="Times New Roman"/>
          <w:b w:val="0"/>
          <w:sz w:val="20"/>
          <w:szCs w:val="20"/>
        </w:rPr>
        <w:t>ion in a Self-Contained Regime.</w:t>
      </w:r>
      <w:r w:rsidRPr="00683B8A">
        <w:rPr>
          <w:rStyle w:val="maintitle"/>
          <w:rFonts w:ascii="Times New Roman" w:hAnsi="Times New Roman" w:cs="Times New Roman"/>
          <w:b w:val="0"/>
          <w:sz w:val="20"/>
          <w:szCs w:val="20"/>
        </w:rPr>
        <w:t xml:space="preserve"> </w:t>
      </w:r>
      <w:r w:rsidR="00D11F98" w:rsidRPr="00683B8A">
        <w:rPr>
          <w:rFonts w:ascii="Times New Roman" w:hAnsi="Times New Roman" w:cs="Times New Roman"/>
          <w:b w:val="0"/>
          <w:i/>
          <w:sz w:val="20"/>
          <w:szCs w:val="20"/>
        </w:rPr>
        <w:t>International Studies Review</w:t>
      </w:r>
      <w:r w:rsidR="00C803BD">
        <w:rPr>
          <w:rFonts w:ascii="Times New Roman" w:hAnsi="Times New Roman" w:cs="Times New Roman"/>
          <w:b w:val="0"/>
          <w:sz w:val="20"/>
          <w:szCs w:val="20"/>
        </w:rPr>
        <w:t xml:space="preserve"> 14(3):</w:t>
      </w:r>
      <w:r w:rsidR="00D11F98" w:rsidRPr="00683B8A">
        <w:rPr>
          <w:rFonts w:ascii="Times New Roman" w:hAnsi="Times New Roman" w:cs="Times New Roman"/>
          <w:b w:val="0"/>
          <w:sz w:val="20"/>
          <w:szCs w:val="20"/>
        </w:rPr>
        <w:t xml:space="preserve"> 367–385.</w:t>
      </w:r>
    </w:p>
    <w:p w14:paraId="289D6BF9"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088D7D97" w14:textId="43F36329" w:rsidR="00936DB8" w:rsidRPr="005451AB" w:rsidRDefault="00936DB8"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color w:val="231F20"/>
          <w:sz w:val="20"/>
          <w:szCs w:val="20"/>
          <w:lang w:val="en-GB"/>
        </w:rPr>
        <w:t>Phillipson, Robert</w:t>
      </w:r>
      <w:r w:rsidR="00C803BD">
        <w:rPr>
          <w:rFonts w:ascii="Times New Roman" w:hAnsi="Times New Roman" w:cs="Times New Roman"/>
          <w:color w:val="231F20"/>
          <w:sz w:val="20"/>
          <w:szCs w:val="20"/>
          <w:lang w:val="en-GB"/>
        </w:rPr>
        <w:t>. 2002.</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English-only Europe? Challenging Language Policy</w:t>
      </w:r>
      <w:r w:rsidR="00C803BD">
        <w:rPr>
          <w:rFonts w:ascii="Times New Roman" w:hAnsi="Times New Roman" w:cs="Times New Roman"/>
          <w:color w:val="231F20"/>
          <w:sz w:val="20"/>
          <w:szCs w:val="20"/>
          <w:lang w:val="en-GB"/>
        </w:rPr>
        <w:t>. London</w:t>
      </w:r>
      <w:r w:rsidRPr="00683B8A">
        <w:rPr>
          <w:rFonts w:ascii="Times New Roman" w:hAnsi="Times New Roman" w:cs="Times New Roman"/>
          <w:color w:val="231F20"/>
          <w:sz w:val="20"/>
          <w:szCs w:val="20"/>
          <w:lang w:val="en-GB"/>
        </w:rPr>
        <w:t>: Routledge</w:t>
      </w:r>
      <w:r w:rsidR="00C803BD">
        <w:rPr>
          <w:rFonts w:ascii="Times New Roman" w:hAnsi="Times New Roman" w:cs="Times New Roman"/>
          <w:color w:val="231F20"/>
          <w:sz w:val="20"/>
          <w:szCs w:val="20"/>
          <w:lang w:val="en-GB"/>
        </w:rPr>
        <w:t>.</w:t>
      </w:r>
    </w:p>
    <w:p w14:paraId="3A43F1C5" w14:textId="77777777" w:rsidR="00332BB1" w:rsidRDefault="00332BB1" w:rsidP="00332BB1">
      <w:pPr>
        <w:ind w:left="720" w:hanging="720"/>
        <w:jc w:val="both"/>
        <w:rPr>
          <w:rFonts w:ascii="Times New Roman" w:hAnsi="Times New Roman" w:cs="Times New Roman"/>
          <w:sz w:val="20"/>
          <w:szCs w:val="20"/>
        </w:rPr>
      </w:pPr>
    </w:p>
    <w:p w14:paraId="3E3A8729" w14:textId="20DCE4C1" w:rsidR="00DD4AE9" w:rsidRPr="00332BB1" w:rsidRDefault="002A6C35" w:rsidP="00DD4AE9">
      <w:pPr>
        <w:ind w:left="720" w:hanging="720"/>
        <w:jc w:val="both"/>
        <w:rPr>
          <w:rFonts w:ascii="Times New Roman" w:hAnsi="Times New Roman" w:cs="Times New Roman"/>
          <w:sz w:val="20"/>
          <w:szCs w:val="20"/>
        </w:rPr>
      </w:pPr>
      <w:r>
        <w:rPr>
          <w:rFonts w:ascii="Times New Roman" w:hAnsi="Times New Roman" w:cs="Times New Roman"/>
          <w:sz w:val="20"/>
          <w:szCs w:val="20"/>
        </w:rPr>
        <w:t>Prodi,</w:t>
      </w:r>
      <w:r w:rsidR="00643525">
        <w:rPr>
          <w:rFonts w:ascii="Times New Roman" w:hAnsi="Times New Roman" w:cs="Times New Roman"/>
          <w:sz w:val="20"/>
          <w:szCs w:val="20"/>
        </w:rPr>
        <w:t xml:space="preserve"> Romano</w:t>
      </w:r>
      <w:r w:rsidR="00C803BD">
        <w:rPr>
          <w:rFonts w:ascii="Times New Roman" w:hAnsi="Times New Roman" w:cs="Times New Roman"/>
          <w:sz w:val="20"/>
          <w:szCs w:val="20"/>
        </w:rPr>
        <w:t xml:space="preserve">. 2000. </w:t>
      </w:r>
      <w:r w:rsidR="00DD4AE9" w:rsidRPr="00332BB1">
        <w:rPr>
          <w:rFonts w:ascii="Times New Roman" w:hAnsi="Times New Roman" w:cs="Times New Roman"/>
          <w:sz w:val="20"/>
          <w:szCs w:val="20"/>
        </w:rPr>
        <w:t>20</w:t>
      </w:r>
      <w:r w:rsidR="00643525">
        <w:rPr>
          <w:rFonts w:ascii="Times New Roman" w:hAnsi="Times New Roman" w:cs="Times New Roman"/>
          <w:sz w:val="20"/>
          <w:szCs w:val="20"/>
        </w:rPr>
        <w:t>0</w:t>
      </w:r>
      <w:r w:rsidR="00C803BD">
        <w:rPr>
          <w:rFonts w:ascii="Times New Roman" w:hAnsi="Times New Roman" w:cs="Times New Roman"/>
          <w:sz w:val="20"/>
          <w:szCs w:val="20"/>
        </w:rPr>
        <w:t>0-2005: Shaping the New Europe.</w:t>
      </w:r>
      <w:r w:rsidR="00DD4AE9" w:rsidRPr="00332BB1">
        <w:rPr>
          <w:rFonts w:ascii="Times New Roman" w:hAnsi="Times New Roman" w:cs="Times New Roman"/>
          <w:sz w:val="20"/>
          <w:szCs w:val="20"/>
        </w:rPr>
        <w:t xml:space="preserve"> Speech to the European Parliament, Strasburg, 15 February.</w:t>
      </w:r>
      <w:bookmarkStart w:id="0" w:name="_GoBack"/>
      <w:bookmarkEnd w:id="0"/>
    </w:p>
    <w:p w14:paraId="665FF98C" w14:textId="77777777" w:rsidR="00DD4AE9" w:rsidRDefault="00DD4AE9" w:rsidP="00DD4AE9">
      <w:pPr>
        <w:ind w:left="720" w:hanging="720"/>
        <w:jc w:val="both"/>
        <w:rPr>
          <w:rFonts w:ascii="Times New Roman" w:hAnsi="Times New Roman" w:cs="Times New Roman"/>
          <w:sz w:val="20"/>
          <w:szCs w:val="20"/>
        </w:rPr>
      </w:pPr>
    </w:p>
    <w:p w14:paraId="6DE7E273" w14:textId="0A3A9601" w:rsidR="00DD4AE9" w:rsidRPr="00332BB1" w:rsidRDefault="00643525" w:rsidP="00C803BD">
      <w:pPr>
        <w:ind w:left="720" w:hanging="720"/>
        <w:jc w:val="both"/>
        <w:rPr>
          <w:rFonts w:ascii="Times New Roman" w:hAnsi="Times New Roman" w:cs="Times New Roman"/>
          <w:sz w:val="20"/>
          <w:szCs w:val="20"/>
        </w:rPr>
      </w:pPr>
      <w:r>
        <w:rPr>
          <w:rFonts w:ascii="Times New Roman" w:hAnsi="Times New Roman" w:cs="Times New Roman"/>
          <w:sz w:val="20"/>
          <w:szCs w:val="20"/>
        </w:rPr>
        <w:t>Rosecrance, Richard</w:t>
      </w:r>
      <w:r w:rsidR="00C803BD">
        <w:rPr>
          <w:rFonts w:ascii="Times New Roman" w:hAnsi="Times New Roman" w:cs="Times New Roman"/>
          <w:sz w:val="20"/>
          <w:szCs w:val="20"/>
        </w:rPr>
        <w:t xml:space="preserve">. 1998). </w:t>
      </w:r>
      <w:r w:rsidR="00DD4AE9" w:rsidRPr="00332BB1">
        <w:rPr>
          <w:rFonts w:ascii="Times New Roman" w:hAnsi="Times New Roman" w:cs="Times New Roman"/>
          <w:sz w:val="20"/>
          <w:szCs w:val="20"/>
        </w:rPr>
        <w:t>The European Union: A N</w:t>
      </w:r>
      <w:r w:rsidR="00C803BD">
        <w:rPr>
          <w:rFonts w:ascii="Times New Roman" w:hAnsi="Times New Roman" w:cs="Times New Roman"/>
          <w:sz w:val="20"/>
          <w:szCs w:val="20"/>
        </w:rPr>
        <w:t>ew Type of International Actor.</w:t>
      </w:r>
      <w:r w:rsidR="00DD4AE9" w:rsidRPr="00332BB1">
        <w:rPr>
          <w:rFonts w:ascii="Times New Roman" w:hAnsi="Times New Roman" w:cs="Times New Roman"/>
          <w:sz w:val="20"/>
          <w:szCs w:val="20"/>
        </w:rPr>
        <w:t xml:space="preserve"> In Jan Zieloka (ed.), </w:t>
      </w:r>
      <w:r w:rsidR="00DD4AE9" w:rsidRPr="00332BB1">
        <w:rPr>
          <w:rFonts w:ascii="Times New Roman" w:hAnsi="Times New Roman" w:cs="Times New Roman"/>
          <w:i/>
          <w:sz w:val="20"/>
          <w:szCs w:val="20"/>
        </w:rPr>
        <w:t>Paradoxes of European Foreign Policy</w:t>
      </w:r>
      <w:r w:rsidR="00C803BD">
        <w:rPr>
          <w:rFonts w:ascii="Times New Roman" w:hAnsi="Times New Roman" w:cs="Times New Roman"/>
          <w:sz w:val="20"/>
          <w:szCs w:val="20"/>
        </w:rPr>
        <w:t>,</w:t>
      </w:r>
      <w:r w:rsidR="00C803BD" w:rsidRPr="00C803BD">
        <w:rPr>
          <w:rFonts w:ascii="Times New Roman" w:hAnsi="Times New Roman" w:cs="Times New Roman"/>
          <w:sz w:val="20"/>
          <w:szCs w:val="20"/>
        </w:rPr>
        <w:t xml:space="preserve"> </w:t>
      </w:r>
      <w:r w:rsidR="00C803BD" w:rsidRPr="00332BB1">
        <w:rPr>
          <w:rFonts w:ascii="Times New Roman" w:hAnsi="Times New Roman" w:cs="Times New Roman"/>
          <w:sz w:val="20"/>
          <w:szCs w:val="20"/>
        </w:rPr>
        <w:t>15-23.</w:t>
      </w:r>
      <w:r w:rsidR="00DD4AE9" w:rsidRPr="00332BB1">
        <w:rPr>
          <w:rFonts w:ascii="Times New Roman" w:hAnsi="Times New Roman" w:cs="Times New Roman"/>
          <w:sz w:val="20"/>
          <w:szCs w:val="20"/>
        </w:rPr>
        <w:t xml:space="preserve"> The Hague: Klu</w:t>
      </w:r>
      <w:r w:rsidR="00C803BD">
        <w:rPr>
          <w:rFonts w:ascii="Times New Roman" w:hAnsi="Times New Roman" w:cs="Times New Roman"/>
          <w:sz w:val="20"/>
          <w:szCs w:val="20"/>
        </w:rPr>
        <w:t>wer Law International</w:t>
      </w:r>
      <w:r w:rsidR="00DD4AE9" w:rsidRPr="00332BB1">
        <w:rPr>
          <w:rFonts w:ascii="Times New Roman" w:hAnsi="Times New Roman" w:cs="Times New Roman"/>
          <w:sz w:val="20"/>
          <w:szCs w:val="20"/>
        </w:rPr>
        <w:t>.</w:t>
      </w:r>
    </w:p>
    <w:p w14:paraId="73E7554D" w14:textId="77777777" w:rsidR="00DD4AE9" w:rsidRDefault="00DD4AE9" w:rsidP="00332BB1">
      <w:pPr>
        <w:ind w:left="720" w:hanging="720"/>
        <w:jc w:val="both"/>
        <w:rPr>
          <w:rFonts w:ascii="Times New Roman" w:hAnsi="Times New Roman" w:cs="Times New Roman"/>
          <w:sz w:val="20"/>
          <w:szCs w:val="20"/>
        </w:rPr>
      </w:pPr>
    </w:p>
    <w:p w14:paraId="19C9076F" w14:textId="6CA26CE3" w:rsidR="005905BB" w:rsidRPr="000D2BED"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Sandars</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Christopher</w:t>
      </w:r>
      <w:r w:rsidR="00C803BD">
        <w:rPr>
          <w:rFonts w:ascii="Times New Roman" w:hAnsi="Times New Roman" w:cs="Times New Roman"/>
          <w:sz w:val="20"/>
          <w:szCs w:val="20"/>
        </w:rPr>
        <w:t>. 2000.</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America’s Overseas Garrisons: The Leasehold Empire</w:t>
      </w:r>
      <w:r w:rsidRPr="000D2BED">
        <w:rPr>
          <w:rFonts w:ascii="Times New Roman" w:hAnsi="Times New Roman" w:cs="Times New Roman"/>
          <w:sz w:val="20"/>
          <w:szCs w:val="20"/>
        </w:rPr>
        <w:t>. Oxford: Oxford University Press.</w:t>
      </w:r>
    </w:p>
    <w:p w14:paraId="5B9EE2E3" w14:textId="77777777" w:rsidR="00332BB1" w:rsidRDefault="00332BB1" w:rsidP="00332BB1">
      <w:pPr>
        <w:autoSpaceDE w:val="0"/>
        <w:autoSpaceDN w:val="0"/>
        <w:adjustRightInd w:val="0"/>
        <w:ind w:left="720" w:hanging="720"/>
        <w:jc w:val="both"/>
        <w:rPr>
          <w:rFonts w:ascii="Times New Roman" w:hAnsi="Times New Roman" w:cs="Times New Roman"/>
          <w:sz w:val="20"/>
          <w:szCs w:val="20"/>
        </w:rPr>
      </w:pPr>
    </w:p>
    <w:p w14:paraId="502EDD81" w14:textId="2E5993FF" w:rsidR="005905BB" w:rsidRPr="00683B8A" w:rsidRDefault="005905BB" w:rsidP="00332BB1">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sz w:val="20"/>
          <w:szCs w:val="20"/>
        </w:rPr>
        <w:t>Schimmelpfennig</w:t>
      </w:r>
      <w:r w:rsidR="00683223">
        <w:rPr>
          <w:rFonts w:ascii="Times New Roman" w:hAnsi="Times New Roman" w:cs="Times New Roman"/>
          <w:sz w:val="20"/>
          <w:szCs w:val="20"/>
        </w:rPr>
        <w:t>, Frank</w:t>
      </w:r>
      <w:r w:rsidR="00643525">
        <w:rPr>
          <w:rFonts w:ascii="Times New Roman" w:hAnsi="Times New Roman" w:cs="Times New Roman"/>
          <w:sz w:val="20"/>
          <w:szCs w:val="20"/>
        </w:rPr>
        <w:t xml:space="preserve"> and </w:t>
      </w:r>
      <w:r w:rsidR="00C803BD">
        <w:rPr>
          <w:rFonts w:ascii="Times New Roman" w:hAnsi="Times New Roman" w:cs="Times New Roman"/>
          <w:sz w:val="20"/>
          <w:szCs w:val="20"/>
        </w:rPr>
        <w:t xml:space="preserve">U. </w:t>
      </w:r>
      <w:r w:rsidR="003216AC" w:rsidRPr="00391558">
        <w:rPr>
          <w:rFonts w:ascii="Times New Roman" w:hAnsi="Times New Roman" w:cs="Times New Roman"/>
          <w:sz w:val="20"/>
          <w:szCs w:val="20"/>
        </w:rPr>
        <w:t>Sedelmayer</w:t>
      </w:r>
      <w:r w:rsidR="00C803BD">
        <w:rPr>
          <w:rFonts w:ascii="Times New Roman" w:hAnsi="Times New Roman" w:cs="Times New Roman"/>
          <w:sz w:val="20"/>
          <w:szCs w:val="20"/>
        </w:rPr>
        <w:t>.</w:t>
      </w:r>
      <w:r w:rsidRPr="00683B8A">
        <w:rPr>
          <w:rFonts w:ascii="Times New Roman" w:hAnsi="Times New Roman" w:cs="Times New Roman"/>
          <w:sz w:val="20"/>
          <w:szCs w:val="20"/>
        </w:rPr>
        <w:t xml:space="preserve"> 2004</w:t>
      </w:r>
      <w:r w:rsidR="00C803BD">
        <w:rPr>
          <w:rFonts w:ascii="Times New Roman" w:hAnsi="Times New Roman" w:cs="Times New Roman"/>
          <w:sz w:val="20"/>
          <w:szCs w:val="20"/>
        </w:rPr>
        <w:t>.</w:t>
      </w:r>
      <w:r w:rsidRPr="00683B8A">
        <w:rPr>
          <w:rFonts w:ascii="Times New Roman" w:hAnsi="Times New Roman" w:cs="Times New Roman"/>
          <w:sz w:val="20"/>
          <w:szCs w:val="20"/>
        </w:rPr>
        <w:t xml:space="preserve"> </w:t>
      </w:r>
      <w:r w:rsidR="006838A7" w:rsidRPr="00683B8A">
        <w:rPr>
          <w:rFonts w:ascii="Times New Roman" w:hAnsi="Times New Roman" w:cs="Times New Roman"/>
          <w:sz w:val="20"/>
          <w:szCs w:val="20"/>
          <w:lang w:val="en-GB"/>
        </w:rPr>
        <w:t>Governance by conditionality: EU rule transfer to the candidate countrie</w:t>
      </w:r>
      <w:r w:rsidR="00C803BD">
        <w:rPr>
          <w:rFonts w:ascii="Times New Roman" w:hAnsi="Times New Roman" w:cs="Times New Roman"/>
          <w:sz w:val="20"/>
          <w:szCs w:val="20"/>
          <w:lang w:val="en-GB"/>
        </w:rPr>
        <w:t>s of Central and Eastern Europe.</w:t>
      </w:r>
      <w:r w:rsidR="006838A7" w:rsidRPr="00683B8A">
        <w:rPr>
          <w:rFonts w:ascii="Times New Roman" w:hAnsi="Times New Roman" w:cs="Times New Roman"/>
          <w:sz w:val="20"/>
          <w:szCs w:val="20"/>
          <w:lang w:val="en-GB"/>
        </w:rPr>
        <w:t xml:space="preserve"> </w:t>
      </w:r>
      <w:r w:rsidR="00903E14" w:rsidRPr="00683B8A">
        <w:rPr>
          <w:rFonts w:ascii="Times New Roman" w:hAnsi="Times New Roman" w:cs="Times New Roman"/>
          <w:i/>
          <w:sz w:val="20"/>
          <w:szCs w:val="20"/>
          <w:lang w:val="en-GB"/>
        </w:rPr>
        <w:t>Journal of European Public Po</w:t>
      </w:r>
      <w:r w:rsidR="00C803BD">
        <w:rPr>
          <w:rFonts w:ascii="Times New Roman" w:hAnsi="Times New Roman" w:cs="Times New Roman"/>
          <w:sz w:val="20"/>
          <w:szCs w:val="20"/>
          <w:lang w:val="en-GB"/>
        </w:rPr>
        <w:t>licy (11)4:</w:t>
      </w:r>
      <w:r w:rsidR="00903E14" w:rsidRPr="00683B8A">
        <w:rPr>
          <w:rFonts w:ascii="Times New Roman" w:hAnsi="Times New Roman" w:cs="Times New Roman"/>
          <w:sz w:val="20"/>
          <w:szCs w:val="20"/>
          <w:lang w:val="en-GB"/>
        </w:rPr>
        <w:t xml:space="preserve"> 669–687.</w:t>
      </w:r>
    </w:p>
    <w:p w14:paraId="797313E0" w14:textId="77777777" w:rsidR="00332BB1" w:rsidRDefault="00332BB1" w:rsidP="00332BB1">
      <w:pPr>
        <w:ind w:left="720" w:hanging="720"/>
        <w:jc w:val="both"/>
        <w:rPr>
          <w:rFonts w:ascii="Times New Roman" w:hAnsi="Times New Roman" w:cs="Times New Roman"/>
          <w:sz w:val="20"/>
          <w:szCs w:val="20"/>
        </w:rPr>
      </w:pPr>
    </w:p>
    <w:p w14:paraId="30F46FD6" w14:textId="36E29DD2" w:rsidR="005905BB" w:rsidRPr="00291272" w:rsidRDefault="005905BB" w:rsidP="00332BB1">
      <w:pPr>
        <w:ind w:left="720" w:hanging="720"/>
        <w:jc w:val="both"/>
        <w:rPr>
          <w:rFonts w:ascii="Times New Roman" w:hAnsi="Times New Roman" w:cs="Times New Roman"/>
          <w:sz w:val="20"/>
          <w:szCs w:val="20"/>
        </w:rPr>
      </w:pPr>
      <w:r w:rsidRPr="00291272">
        <w:rPr>
          <w:rFonts w:ascii="Times New Roman" w:hAnsi="Times New Roman" w:cs="Times New Roman"/>
          <w:sz w:val="20"/>
          <w:szCs w:val="20"/>
        </w:rPr>
        <w:lastRenderedPageBreak/>
        <w:t>Shapiro, Michael</w:t>
      </w:r>
      <w:r w:rsidR="00C803BD">
        <w:rPr>
          <w:rFonts w:ascii="Times New Roman" w:hAnsi="Times New Roman" w:cs="Times New Roman"/>
          <w:sz w:val="20"/>
          <w:szCs w:val="20"/>
        </w:rPr>
        <w:t>. 1992.</w:t>
      </w:r>
      <w:r w:rsidR="00963559" w:rsidRPr="00291272">
        <w:rPr>
          <w:rFonts w:ascii="Times New Roman" w:hAnsi="Times New Roman" w:cs="Times New Roman"/>
          <w:sz w:val="20"/>
          <w:szCs w:val="20"/>
        </w:rPr>
        <w:t xml:space="preserve"> </w:t>
      </w:r>
      <w:r w:rsidR="00963559" w:rsidRPr="00291272">
        <w:rPr>
          <w:rFonts w:ascii="Times New Roman" w:hAnsi="Times New Roman" w:cs="Times New Roman"/>
          <w:i/>
          <w:sz w:val="20"/>
          <w:szCs w:val="20"/>
        </w:rPr>
        <w:t>Reading the Postmodern Polity</w:t>
      </w:r>
      <w:r w:rsidR="00291272" w:rsidRPr="00291272">
        <w:rPr>
          <w:rFonts w:ascii="Times New Roman" w:hAnsi="Times New Roman" w:cs="Times New Roman"/>
          <w:sz w:val="20"/>
          <w:szCs w:val="20"/>
        </w:rPr>
        <w:t xml:space="preserve">. </w:t>
      </w:r>
      <w:r w:rsidR="00447B55">
        <w:rPr>
          <w:rStyle w:val="citation"/>
          <w:rFonts w:ascii="Times New Roman" w:hAnsi="Times New Roman" w:cs="Times New Roman"/>
          <w:i/>
          <w:iCs/>
          <w:sz w:val="20"/>
          <w:szCs w:val="20"/>
        </w:rPr>
        <w:t>P</w:t>
      </w:r>
      <w:r w:rsidR="00291272" w:rsidRPr="00291272">
        <w:rPr>
          <w:rStyle w:val="citation"/>
          <w:rFonts w:ascii="Times New Roman" w:hAnsi="Times New Roman" w:cs="Times New Roman"/>
          <w:i/>
          <w:iCs/>
          <w:sz w:val="20"/>
          <w:szCs w:val="20"/>
        </w:rPr>
        <w:t>olitical theory as textual practice</w:t>
      </w:r>
      <w:r w:rsidR="00291272" w:rsidRPr="00291272">
        <w:rPr>
          <w:rStyle w:val="citation"/>
          <w:rFonts w:ascii="Times New Roman" w:hAnsi="Times New Roman" w:cs="Times New Roman"/>
          <w:sz w:val="20"/>
          <w:szCs w:val="20"/>
        </w:rPr>
        <w:t>. Minneapolis, Minnesota: University of Minnesota Press.</w:t>
      </w:r>
    </w:p>
    <w:p w14:paraId="4ECE6A6A" w14:textId="77777777" w:rsidR="00332BB1" w:rsidRDefault="00332BB1" w:rsidP="00332BB1">
      <w:pPr>
        <w:ind w:left="720" w:hanging="720"/>
        <w:jc w:val="both"/>
        <w:rPr>
          <w:rFonts w:ascii="Times New Roman" w:hAnsi="Times New Roman" w:cs="Times New Roman"/>
          <w:sz w:val="20"/>
          <w:szCs w:val="20"/>
        </w:rPr>
      </w:pPr>
    </w:p>
    <w:p w14:paraId="4DC264BF" w14:textId="6F0CA9A5" w:rsidR="00DD4AE9" w:rsidRPr="00332BB1" w:rsidRDefault="00683223" w:rsidP="00DD4AE9">
      <w:pPr>
        <w:ind w:left="720" w:hanging="720"/>
        <w:jc w:val="both"/>
        <w:rPr>
          <w:rFonts w:ascii="Times New Roman" w:hAnsi="Times New Roman" w:cs="Times New Roman"/>
          <w:sz w:val="20"/>
          <w:szCs w:val="20"/>
        </w:rPr>
      </w:pPr>
      <w:r>
        <w:rPr>
          <w:rFonts w:ascii="Times New Roman" w:hAnsi="Times New Roman" w:cs="Times New Roman"/>
          <w:sz w:val="20"/>
          <w:szCs w:val="20"/>
        </w:rPr>
        <w:t>Sjursen, Helene</w:t>
      </w:r>
      <w:r w:rsidR="00C803BD">
        <w:rPr>
          <w:rFonts w:ascii="Times New Roman" w:hAnsi="Times New Roman" w:cs="Times New Roman"/>
          <w:sz w:val="20"/>
          <w:szCs w:val="20"/>
        </w:rPr>
        <w:t xml:space="preserve">. 1998. </w:t>
      </w:r>
      <w:r w:rsidR="00DD4AE9" w:rsidRPr="00332BB1">
        <w:rPr>
          <w:rFonts w:ascii="Times New Roman" w:hAnsi="Times New Roman" w:cs="Times New Roman"/>
          <w:sz w:val="20"/>
          <w:szCs w:val="20"/>
        </w:rPr>
        <w:t>Missed Opportunity or Eternal Fantasy?: The Idea of a Europe</w:t>
      </w:r>
      <w:r w:rsidR="00C803BD">
        <w:rPr>
          <w:rFonts w:ascii="Times New Roman" w:hAnsi="Times New Roman" w:cs="Times New Roman"/>
          <w:sz w:val="20"/>
          <w:szCs w:val="20"/>
        </w:rPr>
        <w:t>an Security and Defense Policy.</w:t>
      </w:r>
      <w:r w:rsidR="00DD4AE9" w:rsidRPr="00332BB1">
        <w:rPr>
          <w:rFonts w:ascii="Times New Roman" w:hAnsi="Times New Roman" w:cs="Times New Roman"/>
          <w:sz w:val="20"/>
          <w:szCs w:val="20"/>
        </w:rPr>
        <w:t xml:space="preserve"> In J. Peterson and H. Sjursen (eds.), </w:t>
      </w:r>
      <w:r w:rsidR="00DD4AE9" w:rsidRPr="00332BB1">
        <w:rPr>
          <w:rFonts w:ascii="Times New Roman" w:hAnsi="Times New Roman" w:cs="Times New Roman"/>
          <w:i/>
          <w:sz w:val="20"/>
          <w:szCs w:val="20"/>
        </w:rPr>
        <w:t>A Common Foreign Policy for Europe? Competing Visions of the CFSP</w:t>
      </w:r>
      <w:r w:rsidR="00DD4AE9" w:rsidRPr="00332BB1">
        <w:rPr>
          <w:rFonts w:ascii="Times New Roman" w:hAnsi="Times New Roman" w:cs="Times New Roman"/>
          <w:sz w:val="20"/>
          <w:szCs w:val="20"/>
        </w:rPr>
        <w:t>. London: Routledge.</w:t>
      </w:r>
    </w:p>
    <w:p w14:paraId="359FE355" w14:textId="77777777" w:rsidR="00DD4AE9" w:rsidRDefault="00DD4AE9" w:rsidP="00332BB1">
      <w:pPr>
        <w:ind w:left="720" w:hanging="720"/>
        <w:jc w:val="both"/>
        <w:rPr>
          <w:rFonts w:ascii="Times New Roman" w:hAnsi="Times New Roman" w:cs="Times New Roman"/>
          <w:sz w:val="20"/>
          <w:szCs w:val="20"/>
        </w:rPr>
      </w:pPr>
    </w:p>
    <w:p w14:paraId="2C7333A5" w14:textId="74089FA8" w:rsidR="005905BB" w:rsidRPr="000D2BED" w:rsidRDefault="00683223" w:rsidP="00332BB1">
      <w:pPr>
        <w:ind w:left="720" w:hanging="720"/>
        <w:jc w:val="both"/>
        <w:rPr>
          <w:rFonts w:ascii="Times New Roman" w:hAnsi="Times New Roman" w:cs="Times New Roman"/>
          <w:sz w:val="20"/>
          <w:szCs w:val="20"/>
        </w:rPr>
      </w:pPr>
      <w:r>
        <w:rPr>
          <w:rFonts w:ascii="Times New Roman" w:hAnsi="Times New Roman" w:cs="Times New Roman"/>
          <w:sz w:val="20"/>
          <w:szCs w:val="20"/>
        </w:rPr>
        <w:t>Simes</w:t>
      </w:r>
      <w:r w:rsidR="002A6C35">
        <w:rPr>
          <w:rFonts w:ascii="Times New Roman" w:hAnsi="Times New Roman" w:cs="Times New Roman"/>
          <w:sz w:val="20"/>
          <w:szCs w:val="20"/>
        </w:rPr>
        <w:t>,</w:t>
      </w:r>
      <w:r>
        <w:rPr>
          <w:rFonts w:ascii="Times New Roman" w:hAnsi="Times New Roman" w:cs="Times New Roman"/>
          <w:sz w:val="20"/>
          <w:szCs w:val="20"/>
        </w:rPr>
        <w:t xml:space="preserve"> Dimitri</w:t>
      </w:r>
      <w:r w:rsidR="00C803BD">
        <w:rPr>
          <w:rFonts w:ascii="Times New Roman" w:hAnsi="Times New Roman" w:cs="Times New Roman"/>
          <w:sz w:val="20"/>
          <w:szCs w:val="20"/>
        </w:rPr>
        <w:t>. 2003. America’s Imperial Dilemma.</w:t>
      </w:r>
      <w:r w:rsidR="005905BB" w:rsidRPr="000D2BED">
        <w:rPr>
          <w:rFonts w:ascii="Times New Roman" w:hAnsi="Times New Roman" w:cs="Times New Roman"/>
          <w:sz w:val="20"/>
          <w:szCs w:val="20"/>
        </w:rPr>
        <w:t xml:space="preserve"> </w:t>
      </w:r>
      <w:r w:rsidR="005905BB" w:rsidRPr="000D2BED">
        <w:rPr>
          <w:rFonts w:ascii="Times New Roman" w:hAnsi="Times New Roman" w:cs="Times New Roman"/>
          <w:i/>
          <w:sz w:val="20"/>
          <w:szCs w:val="20"/>
        </w:rPr>
        <w:t>Foreign Affairs</w:t>
      </w:r>
      <w:r w:rsidR="005905BB" w:rsidRPr="000D2BED">
        <w:rPr>
          <w:rFonts w:ascii="Times New Roman" w:hAnsi="Times New Roman" w:cs="Times New Roman"/>
          <w:sz w:val="20"/>
          <w:szCs w:val="20"/>
        </w:rPr>
        <w:t>, November/December, 91-102.</w:t>
      </w:r>
    </w:p>
    <w:p w14:paraId="5FD55007" w14:textId="77777777" w:rsidR="00332BB1" w:rsidRPr="00683223" w:rsidRDefault="00332BB1" w:rsidP="00332BB1">
      <w:pPr>
        <w:autoSpaceDE w:val="0"/>
        <w:autoSpaceDN w:val="0"/>
        <w:adjustRightInd w:val="0"/>
        <w:ind w:left="720" w:hanging="720"/>
        <w:jc w:val="both"/>
        <w:rPr>
          <w:rFonts w:ascii="Times New Roman" w:hAnsi="Times New Roman" w:cs="Times New Roman"/>
          <w:color w:val="231F20"/>
          <w:sz w:val="20"/>
          <w:szCs w:val="20"/>
        </w:rPr>
      </w:pPr>
    </w:p>
    <w:p w14:paraId="724FB5A1" w14:textId="2263A646" w:rsidR="00022233" w:rsidRPr="00683B8A" w:rsidRDefault="00C803BD" w:rsidP="00332BB1">
      <w:pPr>
        <w:autoSpaceDE w:val="0"/>
        <w:autoSpaceDN w:val="0"/>
        <w:adjustRightInd w:val="0"/>
        <w:ind w:left="720" w:hanging="720"/>
        <w:jc w:val="both"/>
        <w:rPr>
          <w:rFonts w:ascii="Times New Roman" w:hAnsi="Times New Roman" w:cs="Times New Roman"/>
          <w:color w:val="231F20"/>
          <w:sz w:val="20"/>
          <w:szCs w:val="20"/>
          <w:lang w:val="en-GB"/>
        </w:rPr>
      </w:pPr>
      <w:r>
        <w:rPr>
          <w:rFonts w:ascii="Times New Roman" w:hAnsi="Times New Roman" w:cs="Times New Roman"/>
          <w:color w:val="231F20"/>
          <w:sz w:val="20"/>
          <w:szCs w:val="20"/>
          <w:lang w:val="en-GB"/>
        </w:rPr>
        <w:t>Sinopoli, Carla M. 1994. The Archaeology of Empires.</w:t>
      </w:r>
      <w:r w:rsidR="00022233" w:rsidRPr="00683B8A">
        <w:rPr>
          <w:rFonts w:ascii="Times New Roman" w:hAnsi="Times New Roman" w:cs="Times New Roman"/>
          <w:color w:val="231F20"/>
          <w:sz w:val="20"/>
          <w:szCs w:val="20"/>
          <w:lang w:val="en-GB"/>
        </w:rPr>
        <w:t xml:space="preserve"> </w:t>
      </w:r>
      <w:r w:rsidR="00022233" w:rsidRPr="00683B8A">
        <w:rPr>
          <w:rFonts w:ascii="Times New Roman" w:hAnsi="Times New Roman" w:cs="Times New Roman"/>
          <w:i/>
          <w:iCs/>
          <w:color w:val="231F20"/>
          <w:sz w:val="20"/>
          <w:szCs w:val="20"/>
          <w:lang w:val="en-GB"/>
        </w:rPr>
        <w:t xml:space="preserve">Annual Review of Anthropology </w:t>
      </w:r>
      <w:r>
        <w:rPr>
          <w:rFonts w:ascii="Times New Roman" w:hAnsi="Times New Roman" w:cs="Times New Roman"/>
          <w:color w:val="231F20"/>
          <w:sz w:val="20"/>
          <w:szCs w:val="20"/>
          <w:lang w:val="en-GB"/>
        </w:rPr>
        <w:t>23:</w:t>
      </w:r>
      <w:r w:rsidR="00022233" w:rsidRPr="00683B8A">
        <w:rPr>
          <w:rFonts w:ascii="Times New Roman" w:hAnsi="Times New Roman" w:cs="Times New Roman"/>
          <w:color w:val="231F20"/>
          <w:sz w:val="20"/>
          <w:szCs w:val="20"/>
          <w:lang w:val="en-GB"/>
        </w:rPr>
        <w:t xml:space="preserve"> 159–80.</w:t>
      </w:r>
    </w:p>
    <w:p w14:paraId="156C0F7C" w14:textId="77777777" w:rsidR="00332BB1" w:rsidRPr="00683223" w:rsidRDefault="00332BB1" w:rsidP="00332BB1">
      <w:pPr>
        <w:autoSpaceDE w:val="0"/>
        <w:autoSpaceDN w:val="0"/>
        <w:adjustRightInd w:val="0"/>
        <w:ind w:left="720" w:hanging="720"/>
        <w:jc w:val="both"/>
        <w:rPr>
          <w:rFonts w:ascii="Times New Roman" w:eastAsia="Times New Roman" w:hAnsi="Times New Roman" w:cs="Times New Roman"/>
          <w:sz w:val="20"/>
          <w:szCs w:val="20"/>
          <w:lang w:val="en-GB"/>
        </w:rPr>
      </w:pPr>
    </w:p>
    <w:p w14:paraId="07874CD4" w14:textId="1B6A65A3" w:rsidR="005905BB" w:rsidRPr="00683B8A" w:rsidRDefault="00373C17" w:rsidP="00332BB1">
      <w:pPr>
        <w:autoSpaceDE w:val="0"/>
        <w:autoSpaceDN w:val="0"/>
        <w:adjustRightInd w:val="0"/>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Stivachtis</w:t>
      </w:r>
      <w:r w:rsidR="002A6C35">
        <w:rPr>
          <w:rFonts w:ascii="Times New Roman" w:eastAsia="Times New Roman" w:hAnsi="Times New Roman" w:cs="Times New Roman"/>
          <w:sz w:val="20"/>
          <w:szCs w:val="20"/>
          <w:lang w:val="en"/>
        </w:rPr>
        <w:t>,</w:t>
      </w:r>
      <w:r>
        <w:rPr>
          <w:rFonts w:ascii="Times New Roman" w:eastAsia="Times New Roman" w:hAnsi="Times New Roman" w:cs="Times New Roman"/>
          <w:sz w:val="20"/>
          <w:szCs w:val="20"/>
          <w:lang w:val="en"/>
        </w:rPr>
        <w:t xml:space="preserve"> Yannis</w:t>
      </w:r>
      <w:r w:rsidR="00C803BD">
        <w:rPr>
          <w:rFonts w:ascii="Times New Roman" w:eastAsia="Times New Roman" w:hAnsi="Times New Roman" w:cs="Times New Roman"/>
          <w:sz w:val="20"/>
          <w:szCs w:val="20"/>
          <w:lang w:val="en"/>
        </w:rPr>
        <w:t xml:space="preserve">. 2008. </w:t>
      </w:r>
      <w:r w:rsidR="005905BB" w:rsidRPr="000D2BED">
        <w:rPr>
          <w:rFonts w:ascii="Times New Roman" w:eastAsia="Times New Roman" w:hAnsi="Times New Roman" w:cs="Times New Roman"/>
          <w:sz w:val="20"/>
          <w:szCs w:val="20"/>
          <w:lang w:val="en"/>
        </w:rPr>
        <w:t>The Standard of Civiliza</w:t>
      </w:r>
      <w:r w:rsidR="00683223">
        <w:rPr>
          <w:rFonts w:ascii="Times New Roman" w:eastAsia="Times New Roman" w:hAnsi="Times New Roman" w:cs="Times New Roman"/>
          <w:sz w:val="20"/>
          <w:szCs w:val="20"/>
          <w:lang w:val="en"/>
        </w:rPr>
        <w:t>tion in Contemporary Internatio</w:t>
      </w:r>
      <w:r w:rsidR="005905BB" w:rsidRPr="000D2BED">
        <w:rPr>
          <w:rFonts w:ascii="Times New Roman" w:eastAsia="Times New Roman" w:hAnsi="Times New Roman" w:cs="Times New Roman"/>
          <w:sz w:val="20"/>
          <w:szCs w:val="20"/>
          <w:lang w:val="en"/>
        </w:rPr>
        <w:t>n</w:t>
      </w:r>
      <w:r w:rsidR="00683223">
        <w:rPr>
          <w:rFonts w:ascii="Times New Roman" w:eastAsia="Times New Roman" w:hAnsi="Times New Roman" w:cs="Times New Roman"/>
          <w:sz w:val="20"/>
          <w:szCs w:val="20"/>
          <w:lang w:val="en"/>
        </w:rPr>
        <w:t>a</w:t>
      </w:r>
      <w:r w:rsidR="005905BB" w:rsidRPr="000D2BED">
        <w:rPr>
          <w:rFonts w:ascii="Times New Roman" w:eastAsia="Times New Roman" w:hAnsi="Times New Roman" w:cs="Times New Roman"/>
          <w:sz w:val="20"/>
          <w:szCs w:val="20"/>
          <w:lang w:val="en"/>
        </w:rPr>
        <w:t>l Society: The Case of the E</w:t>
      </w:r>
      <w:r w:rsidR="00C803BD">
        <w:rPr>
          <w:rFonts w:ascii="Times New Roman" w:eastAsia="Times New Roman" w:hAnsi="Times New Roman" w:cs="Times New Roman"/>
          <w:sz w:val="20"/>
          <w:szCs w:val="20"/>
          <w:lang w:val="en"/>
        </w:rPr>
        <w:t>uropean Union.</w:t>
      </w:r>
      <w:r w:rsidR="005905BB" w:rsidRPr="000D2BED">
        <w:rPr>
          <w:rFonts w:ascii="Times New Roman" w:eastAsia="Times New Roman" w:hAnsi="Times New Roman" w:cs="Times New Roman"/>
          <w:sz w:val="20"/>
          <w:szCs w:val="20"/>
          <w:lang w:val="en"/>
        </w:rPr>
        <w:t xml:space="preserve"> </w:t>
      </w:r>
      <w:r w:rsidR="005905BB" w:rsidRPr="000D2BED">
        <w:rPr>
          <w:rFonts w:ascii="Times New Roman" w:eastAsia="Times New Roman" w:hAnsi="Times New Roman" w:cs="Times New Roman"/>
          <w:i/>
          <w:sz w:val="20"/>
          <w:szCs w:val="20"/>
          <w:lang w:val="en"/>
        </w:rPr>
        <w:t>Contemporary Politics</w:t>
      </w:r>
      <w:r w:rsidR="00C803BD">
        <w:rPr>
          <w:rFonts w:ascii="Times New Roman" w:eastAsia="Times New Roman" w:hAnsi="Times New Roman" w:cs="Times New Roman"/>
          <w:sz w:val="20"/>
          <w:szCs w:val="20"/>
          <w:lang w:val="en"/>
        </w:rPr>
        <w:t xml:space="preserve"> 14(1):</w:t>
      </w:r>
      <w:r w:rsidR="00683223">
        <w:rPr>
          <w:rFonts w:ascii="Times New Roman" w:eastAsia="Times New Roman" w:hAnsi="Times New Roman" w:cs="Times New Roman"/>
          <w:sz w:val="20"/>
          <w:szCs w:val="20"/>
          <w:lang w:val="en"/>
        </w:rPr>
        <w:t xml:space="preserve"> 71-90.</w:t>
      </w:r>
    </w:p>
    <w:p w14:paraId="59E35410" w14:textId="77777777" w:rsidR="00897300" w:rsidRDefault="00897300" w:rsidP="00897300">
      <w:pPr>
        <w:jc w:val="both"/>
        <w:rPr>
          <w:rFonts w:ascii="Times New Roman" w:hAnsi="Times New Roman" w:cs="Times New Roman"/>
          <w:sz w:val="20"/>
          <w:szCs w:val="20"/>
        </w:rPr>
      </w:pPr>
    </w:p>
    <w:p w14:paraId="011CC23B" w14:textId="2D193CF2" w:rsidR="00897300" w:rsidRPr="00373C17" w:rsidRDefault="00C803BD" w:rsidP="00897300">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Stivachtis, Yannis A. 2005. </w:t>
      </w:r>
      <w:r w:rsidR="00897300" w:rsidRPr="00332BB1">
        <w:rPr>
          <w:rFonts w:ascii="Times New Roman" w:hAnsi="Times New Roman" w:cs="Times New Roman"/>
          <w:sz w:val="20"/>
          <w:szCs w:val="20"/>
        </w:rPr>
        <w:t>The European Defense and Securit</w:t>
      </w:r>
      <w:r w:rsidR="00373C17">
        <w:rPr>
          <w:rFonts w:ascii="Times New Roman" w:hAnsi="Times New Roman" w:cs="Times New Roman"/>
          <w:sz w:val="20"/>
          <w:szCs w:val="20"/>
        </w:rPr>
        <w:t>y Policy: Evolution and Changes</w:t>
      </w:r>
      <w:r w:rsidR="00897300" w:rsidRPr="00332BB1">
        <w:rPr>
          <w:rFonts w:ascii="Times New Roman" w:hAnsi="Times New Roman" w:cs="Times New Roman"/>
          <w:sz w:val="20"/>
          <w:szCs w:val="20"/>
        </w:rPr>
        <w:t>.</w:t>
      </w:r>
      <w:r w:rsidR="00373C17">
        <w:rPr>
          <w:rFonts w:ascii="Times New Roman" w:hAnsi="Times New Roman" w:cs="Times New Roman"/>
          <w:sz w:val="20"/>
          <w:szCs w:val="20"/>
        </w:rPr>
        <w:t>’</w:t>
      </w:r>
      <w:r w:rsidR="00897300" w:rsidRPr="00332BB1">
        <w:rPr>
          <w:rFonts w:ascii="Times New Roman" w:hAnsi="Times New Roman" w:cs="Times New Roman"/>
          <w:sz w:val="20"/>
          <w:szCs w:val="20"/>
        </w:rPr>
        <w:t xml:space="preserve"> In Yannis A. Stivachtis (ed.), </w:t>
      </w:r>
      <w:r w:rsidR="00897300" w:rsidRPr="00332BB1">
        <w:rPr>
          <w:rFonts w:ascii="Times New Roman" w:hAnsi="Times New Roman" w:cs="Times New Roman"/>
          <w:i/>
          <w:sz w:val="20"/>
          <w:szCs w:val="20"/>
        </w:rPr>
        <w:t>Global Governance and International Security</w:t>
      </w:r>
      <w:r>
        <w:rPr>
          <w:rFonts w:ascii="Times New Roman" w:hAnsi="Times New Roman" w:cs="Times New Roman"/>
          <w:sz w:val="20"/>
          <w:szCs w:val="20"/>
        </w:rPr>
        <w:t xml:space="preserve">, </w:t>
      </w:r>
      <w:r w:rsidRPr="00373C17">
        <w:rPr>
          <w:rFonts w:ascii="Times New Roman" w:hAnsi="Times New Roman" w:cs="Times New Roman"/>
          <w:sz w:val="20"/>
          <w:szCs w:val="20"/>
        </w:rPr>
        <w:t>267-88.</w:t>
      </w:r>
      <w:r>
        <w:rPr>
          <w:rFonts w:ascii="Times New Roman" w:hAnsi="Times New Roman" w:cs="Times New Roman"/>
          <w:sz w:val="20"/>
          <w:szCs w:val="20"/>
        </w:rPr>
        <w:t xml:space="preserve"> Athens: ATINER</w:t>
      </w:r>
      <w:r w:rsidR="00373C17" w:rsidRPr="00373C17">
        <w:rPr>
          <w:rFonts w:ascii="Times New Roman" w:hAnsi="Times New Roman" w:cs="Times New Roman"/>
          <w:sz w:val="20"/>
          <w:szCs w:val="20"/>
        </w:rPr>
        <w:t>.</w:t>
      </w:r>
    </w:p>
    <w:p w14:paraId="475411CC" w14:textId="77777777" w:rsidR="00897300" w:rsidRDefault="00897300" w:rsidP="00897300">
      <w:pPr>
        <w:ind w:left="720" w:hanging="720"/>
        <w:jc w:val="both"/>
        <w:rPr>
          <w:rFonts w:ascii="Times New Roman" w:hAnsi="Times New Roman" w:cs="Times New Roman"/>
          <w:sz w:val="20"/>
          <w:szCs w:val="20"/>
        </w:rPr>
      </w:pPr>
    </w:p>
    <w:p w14:paraId="7F3B9A12" w14:textId="5DAFF985" w:rsidR="00897300" w:rsidRPr="00332BB1" w:rsidRDefault="00C803BD" w:rsidP="00897300">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Stivachtis, Yannis A. </w:t>
      </w:r>
      <w:r w:rsidR="00897300" w:rsidRPr="00332BB1">
        <w:rPr>
          <w:rFonts w:ascii="Times New Roman" w:hAnsi="Times New Roman" w:cs="Times New Roman"/>
          <w:sz w:val="20"/>
          <w:szCs w:val="20"/>
        </w:rPr>
        <w:t>20</w:t>
      </w:r>
      <w:r>
        <w:rPr>
          <w:rFonts w:ascii="Times New Roman" w:hAnsi="Times New Roman" w:cs="Times New Roman"/>
          <w:sz w:val="20"/>
          <w:szCs w:val="20"/>
        </w:rPr>
        <w:t xml:space="preserve">04. </w:t>
      </w:r>
      <w:r w:rsidR="00897300" w:rsidRPr="00332BB1">
        <w:rPr>
          <w:rFonts w:ascii="Times New Roman" w:hAnsi="Times New Roman" w:cs="Times New Roman"/>
          <w:sz w:val="20"/>
          <w:szCs w:val="20"/>
        </w:rPr>
        <w:t>Common Foreign and Security Policy (CFSP) and European Security and Defense Policy (ESDP) After Iraq</w:t>
      </w:r>
      <w:r>
        <w:rPr>
          <w:rFonts w:ascii="Times New Roman" w:hAnsi="Times New Roman" w:cs="Times New Roman"/>
          <w:sz w:val="20"/>
          <w:szCs w:val="20"/>
        </w:rPr>
        <w:t>.</w:t>
      </w:r>
      <w:r w:rsidR="00897300" w:rsidRPr="00332BB1">
        <w:rPr>
          <w:rFonts w:ascii="Times New Roman" w:hAnsi="Times New Roman" w:cs="Times New Roman"/>
          <w:sz w:val="20"/>
          <w:szCs w:val="20"/>
        </w:rPr>
        <w:t xml:space="preserve"> In Yannis A. Stivachtis (ed.), </w:t>
      </w:r>
      <w:r w:rsidR="00897300" w:rsidRPr="00332BB1">
        <w:rPr>
          <w:rFonts w:ascii="Times New Roman" w:hAnsi="Times New Roman" w:cs="Times New Roman"/>
          <w:i/>
          <w:sz w:val="20"/>
          <w:szCs w:val="20"/>
        </w:rPr>
        <w:t>Current Issues in European Integration</w:t>
      </w:r>
      <w:r>
        <w:rPr>
          <w:rFonts w:ascii="Times New Roman" w:hAnsi="Times New Roman" w:cs="Times New Roman"/>
          <w:sz w:val="20"/>
          <w:szCs w:val="20"/>
        </w:rPr>
        <w:t>, 117-142</w:t>
      </w:r>
      <w:r w:rsidRPr="00332BB1">
        <w:rPr>
          <w:rFonts w:ascii="Times New Roman" w:hAnsi="Times New Roman" w:cs="Times New Roman"/>
          <w:sz w:val="20"/>
          <w:szCs w:val="20"/>
        </w:rPr>
        <w:t>.</w:t>
      </w:r>
      <w:r w:rsidR="00897300" w:rsidRPr="00332BB1">
        <w:rPr>
          <w:rFonts w:ascii="Times New Roman" w:hAnsi="Times New Roman" w:cs="Times New Roman"/>
          <w:sz w:val="20"/>
          <w:szCs w:val="20"/>
        </w:rPr>
        <w:t xml:space="preserve"> Athens: ATINER.</w:t>
      </w:r>
    </w:p>
    <w:p w14:paraId="2C929D7A" w14:textId="77777777" w:rsidR="00897300" w:rsidRDefault="00897300" w:rsidP="00332BB1">
      <w:pPr>
        <w:ind w:left="720" w:hanging="720"/>
        <w:jc w:val="both"/>
        <w:rPr>
          <w:rFonts w:ascii="Times New Roman" w:hAnsi="Times New Roman" w:cs="Times New Roman"/>
          <w:sz w:val="20"/>
          <w:szCs w:val="20"/>
        </w:rPr>
      </w:pPr>
    </w:p>
    <w:p w14:paraId="15FD8579" w14:textId="75AD6F45" w:rsidR="005905BB" w:rsidRPr="00683B8A" w:rsidRDefault="005905BB" w:rsidP="00332BB1">
      <w:pPr>
        <w:ind w:left="720" w:hanging="720"/>
        <w:jc w:val="both"/>
        <w:rPr>
          <w:rFonts w:ascii="Times New Roman" w:hAnsi="Times New Roman" w:cs="Times New Roman"/>
          <w:sz w:val="20"/>
          <w:szCs w:val="20"/>
        </w:rPr>
      </w:pPr>
      <w:r w:rsidRPr="00683B8A">
        <w:rPr>
          <w:rFonts w:ascii="Times New Roman" w:hAnsi="Times New Roman" w:cs="Times New Roman"/>
          <w:sz w:val="20"/>
          <w:szCs w:val="20"/>
        </w:rPr>
        <w:t>Telo, Marion</w:t>
      </w:r>
      <w:r w:rsidR="00C803BD">
        <w:rPr>
          <w:rFonts w:ascii="Times New Roman" w:hAnsi="Times New Roman" w:cs="Times New Roman"/>
          <w:sz w:val="20"/>
          <w:szCs w:val="20"/>
        </w:rPr>
        <w:t>. 2006.</w:t>
      </w:r>
      <w:r w:rsidRPr="00683B8A">
        <w:rPr>
          <w:rFonts w:ascii="Times New Roman" w:hAnsi="Times New Roman" w:cs="Times New Roman"/>
          <w:sz w:val="20"/>
          <w:szCs w:val="20"/>
        </w:rPr>
        <w:t xml:space="preserve"> </w:t>
      </w:r>
      <w:r w:rsidRPr="00683B8A">
        <w:rPr>
          <w:rFonts w:ascii="Times New Roman" w:hAnsi="Times New Roman" w:cs="Times New Roman"/>
          <w:i/>
          <w:sz w:val="20"/>
          <w:szCs w:val="20"/>
        </w:rPr>
        <w:t>Europe, a Civilian Power</w:t>
      </w:r>
      <w:r w:rsidR="00683223">
        <w:rPr>
          <w:rFonts w:ascii="Times New Roman" w:hAnsi="Times New Roman" w:cs="Times New Roman"/>
          <w:sz w:val="20"/>
          <w:szCs w:val="20"/>
        </w:rPr>
        <w:t>.</w:t>
      </w:r>
      <w:r w:rsidRPr="00683B8A">
        <w:rPr>
          <w:rFonts w:ascii="Times New Roman" w:hAnsi="Times New Roman" w:cs="Times New Roman"/>
          <w:sz w:val="20"/>
          <w:szCs w:val="20"/>
        </w:rPr>
        <w:t xml:space="preserve"> </w:t>
      </w:r>
      <w:r w:rsidR="00C803BD">
        <w:rPr>
          <w:rFonts w:ascii="Times New Roman" w:hAnsi="Times New Roman" w:cs="Times New Roman"/>
          <w:sz w:val="20"/>
          <w:szCs w:val="20"/>
        </w:rPr>
        <w:t xml:space="preserve">New York: </w:t>
      </w:r>
      <w:r w:rsidRPr="00683B8A">
        <w:rPr>
          <w:rFonts w:ascii="Times New Roman" w:hAnsi="Times New Roman" w:cs="Times New Roman"/>
          <w:sz w:val="20"/>
          <w:szCs w:val="20"/>
        </w:rPr>
        <w:t xml:space="preserve">Palgrave. </w:t>
      </w:r>
    </w:p>
    <w:p w14:paraId="6B38A079" w14:textId="77777777" w:rsidR="00DD4AE9" w:rsidRDefault="00DD4AE9" w:rsidP="00683223">
      <w:pPr>
        <w:jc w:val="both"/>
        <w:rPr>
          <w:rFonts w:ascii="Times New Roman" w:hAnsi="Times New Roman" w:cs="Times New Roman"/>
          <w:sz w:val="20"/>
          <w:szCs w:val="20"/>
        </w:rPr>
      </w:pPr>
    </w:p>
    <w:p w14:paraId="76712D7A" w14:textId="37C64F0E" w:rsidR="00DD4AE9" w:rsidRPr="00332BB1" w:rsidRDefault="00DD4AE9" w:rsidP="00DD4AE9">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Twitchett, K. (ed.)</w:t>
      </w:r>
      <w:r w:rsidR="00C803BD">
        <w:rPr>
          <w:rFonts w:ascii="Times New Roman" w:hAnsi="Times New Roman" w:cs="Times New Roman"/>
          <w:sz w:val="20"/>
          <w:szCs w:val="20"/>
        </w:rPr>
        <w:t>. 1976</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Europe and the World; The External Relations of the European Market</w:t>
      </w:r>
      <w:r w:rsidRPr="00332BB1">
        <w:rPr>
          <w:rFonts w:ascii="Times New Roman" w:hAnsi="Times New Roman" w:cs="Times New Roman"/>
          <w:sz w:val="20"/>
          <w:szCs w:val="20"/>
        </w:rPr>
        <w:t>. New York: St. Martin’s Press.</w:t>
      </w:r>
    </w:p>
    <w:p w14:paraId="6EEAAB43" w14:textId="77777777" w:rsidR="00DD4AE9" w:rsidRDefault="00DD4AE9" w:rsidP="00DD4AE9">
      <w:pPr>
        <w:ind w:left="720" w:hanging="720"/>
        <w:jc w:val="both"/>
        <w:rPr>
          <w:rFonts w:ascii="Times New Roman" w:hAnsi="Times New Roman" w:cs="Times New Roman"/>
          <w:sz w:val="20"/>
          <w:szCs w:val="20"/>
        </w:rPr>
      </w:pPr>
    </w:p>
    <w:p w14:paraId="2B1182E0" w14:textId="69049D93" w:rsidR="00DD4AE9" w:rsidRPr="00332BB1" w:rsidRDefault="00DD4AE9" w:rsidP="00DD4AE9">
      <w:pPr>
        <w:ind w:left="720" w:hanging="720"/>
        <w:jc w:val="both"/>
        <w:rPr>
          <w:rFonts w:ascii="Times New Roman" w:hAnsi="Times New Roman" w:cs="Times New Roman"/>
          <w:sz w:val="20"/>
          <w:szCs w:val="20"/>
        </w:rPr>
      </w:pPr>
      <w:r w:rsidRPr="00332BB1">
        <w:rPr>
          <w:rFonts w:ascii="Times New Roman" w:hAnsi="Times New Roman" w:cs="Times New Roman"/>
          <w:sz w:val="20"/>
          <w:szCs w:val="20"/>
        </w:rPr>
        <w:t>Tocci, Nathalie</w:t>
      </w:r>
      <w:r w:rsidR="00C803BD">
        <w:rPr>
          <w:rFonts w:ascii="Times New Roman" w:hAnsi="Times New Roman" w:cs="Times New Roman"/>
          <w:sz w:val="20"/>
          <w:szCs w:val="20"/>
        </w:rPr>
        <w:t>. 2007</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The EU and Conflict Resolution: Promoting Peace in the Backyard</w:t>
      </w:r>
      <w:r w:rsidRPr="00332BB1">
        <w:rPr>
          <w:rFonts w:ascii="Times New Roman" w:hAnsi="Times New Roman" w:cs="Times New Roman"/>
          <w:sz w:val="20"/>
          <w:szCs w:val="20"/>
        </w:rPr>
        <w:t>. London: Routledge.</w:t>
      </w:r>
    </w:p>
    <w:p w14:paraId="59D69062" w14:textId="77777777" w:rsidR="00DD4AE9" w:rsidRDefault="00DD4AE9" w:rsidP="00332BB1">
      <w:pPr>
        <w:ind w:left="720" w:hanging="720"/>
        <w:jc w:val="both"/>
        <w:rPr>
          <w:rFonts w:ascii="Times New Roman" w:hAnsi="Times New Roman" w:cs="Times New Roman"/>
          <w:sz w:val="20"/>
          <w:szCs w:val="20"/>
        </w:rPr>
      </w:pPr>
    </w:p>
    <w:p w14:paraId="39F628AE" w14:textId="572E0B52" w:rsidR="005905BB" w:rsidRPr="000D2BED" w:rsidRDefault="005905BB" w:rsidP="00332BB1">
      <w:pPr>
        <w:ind w:left="720" w:hanging="720"/>
        <w:jc w:val="both"/>
        <w:rPr>
          <w:rFonts w:ascii="Times New Roman" w:hAnsi="Times New Roman" w:cs="Times New Roman"/>
          <w:sz w:val="20"/>
          <w:szCs w:val="20"/>
        </w:rPr>
      </w:pPr>
      <w:r w:rsidRPr="000D2BED">
        <w:rPr>
          <w:rFonts w:ascii="Times New Roman" w:hAnsi="Times New Roman" w:cs="Times New Roman"/>
          <w:sz w:val="20"/>
          <w:szCs w:val="20"/>
        </w:rPr>
        <w:t>Todd</w:t>
      </w:r>
      <w:r w:rsidR="002A6C35">
        <w:rPr>
          <w:rFonts w:ascii="Times New Roman" w:hAnsi="Times New Roman" w:cs="Times New Roman"/>
          <w:sz w:val="20"/>
          <w:szCs w:val="20"/>
        </w:rPr>
        <w:t>,</w:t>
      </w:r>
      <w:r w:rsidRPr="000D2BED">
        <w:rPr>
          <w:rFonts w:ascii="Times New Roman" w:hAnsi="Times New Roman" w:cs="Times New Roman"/>
          <w:sz w:val="20"/>
          <w:szCs w:val="20"/>
        </w:rPr>
        <w:t xml:space="preserve"> Emmanuel</w:t>
      </w:r>
      <w:r w:rsidR="00C803BD">
        <w:rPr>
          <w:rFonts w:ascii="Times New Roman" w:hAnsi="Times New Roman" w:cs="Times New Roman"/>
          <w:sz w:val="20"/>
          <w:szCs w:val="20"/>
        </w:rPr>
        <w:t>. 2003.</w:t>
      </w:r>
      <w:r w:rsidRPr="000D2BED">
        <w:rPr>
          <w:rFonts w:ascii="Times New Roman" w:hAnsi="Times New Roman" w:cs="Times New Roman"/>
          <w:sz w:val="20"/>
          <w:szCs w:val="20"/>
        </w:rPr>
        <w:t xml:space="preserve"> </w:t>
      </w:r>
      <w:r w:rsidRPr="000D2BED">
        <w:rPr>
          <w:rFonts w:ascii="Times New Roman" w:hAnsi="Times New Roman" w:cs="Times New Roman"/>
          <w:i/>
          <w:sz w:val="20"/>
          <w:szCs w:val="20"/>
        </w:rPr>
        <w:t>After the Empire: The Breakdown of American Order</w:t>
      </w:r>
      <w:r w:rsidRPr="000D2BED">
        <w:rPr>
          <w:rFonts w:ascii="Times New Roman" w:hAnsi="Times New Roman" w:cs="Times New Roman"/>
          <w:sz w:val="20"/>
          <w:szCs w:val="20"/>
        </w:rPr>
        <w:t>. New York: Columbia University Press.</w:t>
      </w:r>
    </w:p>
    <w:p w14:paraId="15688F72" w14:textId="77777777" w:rsidR="00332BB1" w:rsidRDefault="00332BB1" w:rsidP="00332BB1">
      <w:pPr>
        <w:ind w:left="720" w:hanging="720"/>
        <w:jc w:val="both"/>
        <w:rPr>
          <w:rFonts w:ascii="Times New Roman" w:hAnsi="Times New Roman" w:cs="Times New Roman"/>
          <w:sz w:val="20"/>
          <w:szCs w:val="20"/>
        </w:rPr>
      </w:pPr>
    </w:p>
    <w:p w14:paraId="37C501C3" w14:textId="7A2E72D7" w:rsidR="00AB7B1A" w:rsidRPr="00B66623" w:rsidRDefault="005905BB" w:rsidP="00AE6CC7">
      <w:pPr>
        <w:pStyle w:val="Heading1"/>
        <w:spacing w:before="0" w:beforeAutospacing="0" w:after="0" w:afterAutospacing="0"/>
        <w:ind w:left="720" w:hanging="720"/>
        <w:jc w:val="both"/>
        <w:rPr>
          <w:rFonts w:ascii="Times New Roman" w:hAnsi="Times New Roman" w:cs="Times New Roman"/>
          <w:b w:val="0"/>
          <w:sz w:val="20"/>
          <w:szCs w:val="20"/>
        </w:rPr>
      </w:pPr>
      <w:r w:rsidRPr="00B66623">
        <w:rPr>
          <w:rFonts w:ascii="Times New Roman" w:hAnsi="Times New Roman" w:cs="Times New Roman"/>
          <w:b w:val="0"/>
          <w:sz w:val="20"/>
          <w:szCs w:val="20"/>
        </w:rPr>
        <w:t>Tunander</w:t>
      </w:r>
      <w:r w:rsidR="002A4E41" w:rsidRPr="00B66623">
        <w:rPr>
          <w:rFonts w:ascii="Times New Roman" w:hAnsi="Times New Roman" w:cs="Times New Roman"/>
          <w:b w:val="0"/>
          <w:sz w:val="20"/>
          <w:szCs w:val="20"/>
        </w:rPr>
        <w:t xml:space="preserve">, Ola </w:t>
      </w:r>
      <w:r w:rsidR="002A4E41" w:rsidRPr="00C803BD">
        <w:rPr>
          <w:rFonts w:ascii="Times New Roman" w:hAnsi="Times New Roman" w:cs="Times New Roman"/>
          <w:b w:val="0"/>
          <w:i/>
          <w:sz w:val="20"/>
          <w:szCs w:val="20"/>
        </w:rPr>
        <w:t>et al</w:t>
      </w:r>
      <w:r w:rsidR="00C803BD">
        <w:rPr>
          <w:rFonts w:ascii="Times New Roman" w:hAnsi="Times New Roman" w:cs="Times New Roman"/>
          <w:b w:val="0"/>
          <w:sz w:val="20"/>
          <w:szCs w:val="20"/>
        </w:rPr>
        <w:t>. 1997.</w:t>
      </w:r>
      <w:r w:rsidR="002A4E41" w:rsidRPr="00B66623">
        <w:rPr>
          <w:rFonts w:ascii="Times New Roman" w:hAnsi="Times New Roman" w:cs="Times New Roman"/>
          <w:b w:val="0"/>
          <w:sz w:val="20"/>
          <w:szCs w:val="20"/>
        </w:rPr>
        <w:t xml:space="preserve"> </w:t>
      </w:r>
      <w:r w:rsidR="00AB7B1A" w:rsidRPr="00AE6CC7">
        <w:rPr>
          <w:rFonts w:ascii="Times New Roman" w:hAnsi="Times New Roman" w:cs="Times New Roman"/>
          <w:b w:val="0"/>
          <w:i/>
          <w:sz w:val="20"/>
          <w:szCs w:val="20"/>
        </w:rPr>
        <w:t>G</w:t>
      </w:r>
      <w:r w:rsidR="00B66623" w:rsidRPr="00AE6CC7">
        <w:rPr>
          <w:rFonts w:ascii="Times New Roman" w:hAnsi="Times New Roman" w:cs="Times New Roman"/>
          <w:b w:val="0"/>
          <w:i/>
          <w:sz w:val="20"/>
          <w:szCs w:val="20"/>
        </w:rPr>
        <w:t>eopolitics in Post-wall Europe: Security, Territory, and Identity</w:t>
      </w:r>
      <w:r w:rsidR="00AB7B1A" w:rsidRPr="00B66623">
        <w:rPr>
          <w:rFonts w:ascii="Times New Roman" w:hAnsi="Times New Roman" w:cs="Times New Roman"/>
          <w:b w:val="0"/>
          <w:sz w:val="20"/>
          <w:szCs w:val="20"/>
        </w:rPr>
        <w:t xml:space="preserve">, </w:t>
      </w:r>
      <w:r w:rsidR="00B66623" w:rsidRPr="00B66623">
        <w:rPr>
          <w:rFonts w:ascii="Times New Roman" w:hAnsi="Times New Roman" w:cs="Times New Roman"/>
          <w:b w:val="0"/>
          <w:sz w:val="20"/>
          <w:szCs w:val="20"/>
        </w:rPr>
        <w:t>London: Sage.</w:t>
      </w:r>
    </w:p>
    <w:p w14:paraId="6753B751" w14:textId="77777777" w:rsidR="00332BB1" w:rsidRDefault="00332BB1" w:rsidP="00332BB1">
      <w:pPr>
        <w:autoSpaceDE w:val="0"/>
        <w:autoSpaceDN w:val="0"/>
        <w:adjustRightInd w:val="0"/>
        <w:ind w:left="720" w:hanging="720"/>
        <w:jc w:val="both"/>
        <w:rPr>
          <w:rFonts w:ascii="Times New Roman" w:hAnsi="Times New Roman" w:cs="Times New Roman"/>
          <w:color w:val="231F20"/>
          <w:sz w:val="20"/>
          <w:szCs w:val="20"/>
          <w:lang w:val="en-GB"/>
        </w:rPr>
      </w:pPr>
    </w:p>
    <w:p w14:paraId="568A15BF" w14:textId="1A91EB36" w:rsidR="005905BB" w:rsidRPr="00683B8A" w:rsidRDefault="00022233" w:rsidP="00C803BD">
      <w:pPr>
        <w:autoSpaceDE w:val="0"/>
        <w:autoSpaceDN w:val="0"/>
        <w:adjustRightInd w:val="0"/>
        <w:ind w:left="720" w:hanging="720"/>
        <w:jc w:val="both"/>
        <w:rPr>
          <w:rFonts w:ascii="Times New Roman" w:hAnsi="Times New Roman" w:cs="Times New Roman"/>
          <w:sz w:val="20"/>
          <w:szCs w:val="20"/>
        </w:rPr>
      </w:pPr>
      <w:r w:rsidRPr="00683B8A">
        <w:rPr>
          <w:rFonts w:ascii="Times New Roman" w:hAnsi="Times New Roman" w:cs="Times New Roman"/>
          <w:color w:val="231F20"/>
          <w:sz w:val="20"/>
          <w:szCs w:val="20"/>
          <w:lang w:val="en-GB"/>
        </w:rPr>
        <w:t>Wæver, Ole</w:t>
      </w:r>
      <w:r w:rsidR="00C803BD">
        <w:rPr>
          <w:rFonts w:ascii="Times New Roman" w:hAnsi="Times New Roman" w:cs="Times New Roman"/>
          <w:color w:val="231F20"/>
          <w:sz w:val="20"/>
          <w:szCs w:val="20"/>
          <w:lang w:val="en-GB"/>
        </w:rPr>
        <w:t xml:space="preserve">. 1997. </w:t>
      </w:r>
      <w:r w:rsidRPr="00683B8A">
        <w:rPr>
          <w:rFonts w:ascii="Times New Roman" w:hAnsi="Times New Roman" w:cs="Times New Roman"/>
          <w:color w:val="231F20"/>
          <w:sz w:val="20"/>
          <w:szCs w:val="20"/>
          <w:lang w:val="en-GB"/>
        </w:rPr>
        <w:t>Emerging European Analogies to Pre</w:t>
      </w:r>
      <w:r w:rsidR="00C803BD">
        <w:rPr>
          <w:rFonts w:ascii="Times New Roman" w:hAnsi="Times New Roman" w:cs="Times New Roman"/>
          <w:color w:val="231F20"/>
          <w:sz w:val="20"/>
          <w:szCs w:val="20"/>
          <w:lang w:val="en-GB"/>
        </w:rPr>
        <w:t>-Nation State Imperial Systems. I</w:t>
      </w:r>
      <w:r w:rsidRPr="00683B8A">
        <w:rPr>
          <w:rFonts w:ascii="Times New Roman" w:hAnsi="Times New Roman" w:cs="Times New Roman"/>
          <w:color w:val="231F20"/>
          <w:sz w:val="20"/>
          <w:szCs w:val="20"/>
          <w:lang w:val="en-GB"/>
        </w:rPr>
        <w:t>n Ola Tunander, Pavel Baev and Victoria Einagel (eds</w:t>
      </w:r>
      <w:r w:rsidR="00683223">
        <w:rPr>
          <w:rFonts w:ascii="Times New Roman" w:hAnsi="Times New Roman" w:cs="Times New Roman"/>
          <w:color w:val="231F20"/>
          <w:sz w:val="20"/>
          <w:szCs w:val="20"/>
          <w:lang w:val="en-GB"/>
        </w:rPr>
        <w:t>.</w:t>
      </w:r>
      <w:r w:rsidRPr="00683B8A">
        <w:rPr>
          <w:rFonts w:ascii="Times New Roman" w:hAnsi="Times New Roman" w:cs="Times New Roman"/>
          <w:color w:val="231F20"/>
          <w:sz w:val="20"/>
          <w:szCs w:val="20"/>
          <w:lang w:val="en-GB"/>
        </w:rPr>
        <w:t>)</w:t>
      </w:r>
      <w:r w:rsidR="00683223">
        <w:rPr>
          <w:rFonts w:ascii="Times New Roman" w:hAnsi="Times New Roman" w:cs="Times New Roman"/>
          <w:color w:val="231F20"/>
          <w:sz w:val="20"/>
          <w:szCs w:val="20"/>
          <w:lang w:val="en-GB"/>
        </w:rPr>
        <w:t>,</w:t>
      </w:r>
      <w:r w:rsidRPr="00683B8A">
        <w:rPr>
          <w:rFonts w:ascii="Times New Roman" w:hAnsi="Times New Roman" w:cs="Times New Roman"/>
          <w:color w:val="231F20"/>
          <w:sz w:val="20"/>
          <w:szCs w:val="20"/>
          <w:lang w:val="en-GB"/>
        </w:rPr>
        <w:t xml:space="preserve"> </w:t>
      </w:r>
      <w:r w:rsidRPr="00683B8A">
        <w:rPr>
          <w:rFonts w:ascii="Times New Roman" w:hAnsi="Times New Roman" w:cs="Times New Roman"/>
          <w:i/>
          <w:iCs/>
          <w:color w:val="231F20"/>
          <w:sz w:val="20"/>
          <w:szCs w:val="20"/>
          <w:lang w:val="en-GB"/>
        </w:rPr>
        <w:t>Geopolitics in Post-Wall Europe: Security, Territory, and Identity</w:t>
      </w:r>
      <w:r w:rsidR="00C803BD">
        <w:rPr>
          <w:rFonts w:ascii="Times New Roman" w:hAnsi="Times New Roman" w:cs="Times New Roman"/>
          <w:color w:val="231F20"/>
          <w:sz w:val="20"/>
          <w:szCs w:val="20"/>
          <w:lang w:val="en-GB"/>
        </w:rPr>
        <w:t xml:space="preserve">, </w:t>
      </w:r>
      <w:r w:rsidR="00C803BD" w:rsidRPr="00683B8A">
        <w:rPr>
          <w:rFonts w:ascii="Times New Roman" w:hAnsi="Times New Roman" w:cs="Times New Roman"/>
          <w:color w:val="231F20"/>
          <w:sz w:val="20"/>
          <w:szCs w:val="20"/>
          <w:lang w:val="en-GB"/>
        </w:rPr>
        <w:t>59–93.</w:t>
      </w:r>
      <w:r w:rsidRPr="00683B8A">
        <w:rPr>
          <w:rFonts w:ascii="Times New Roman" w:hAnsi="Times New Roman" w:cs="Times New Roman"/>
          <w:color w:val="231F20"/>
          <w:sz w:val="20"/>
          <w:szCs w:val="20"/>
          <w:lang w:val="en-GB"/>
        </w:rPr>
        <w:t xml:space="preserve"> </w:t>
      </w:r>
      <w:r w:rsidR="00C803BD">
        <w:rPr>
          <w:rFonts w:ascii="Times New Roman" w:hAnsi="Times New Roman" w:cs="Times New Roman"/>
          <w:color w:val="231F20"/>
          <w:sz w:val="20"/>
          <w:szCs w:val="20"/>
          <w:lang w:val="en-GB"/>
        </w:rPr>
        <w:t>London: Sage</w:t>
      </w:r>
      <w:r w:rsidR="00683223" w:rsidRPr="00683B8A">
        <w:rPr>
          <w:rFonts w:ascii="Times New Roman" w:hAnsi="Times New Roman" w:cs="Times New Roman"/>
          <w:color w:val="231F20"/>
          <w:sz w:val="20"/>
          <w:szCs w:val="20"/>
          <w:lang w:val="en-GB"/>
        </w:rPr>
        <w:t>.</w:t>
      </w:r>
    </w:p>
    <w:p w14:paraId="11AC9364" w14:textId="77777777" w:rsidR="00332BB1" w:rsidRDefault="00332BB1" w:rsidP="00332BB1">
      <w:pPr>
        <w:ind w:left="720" w:hanging="720"/>
        <w:jc w:val="both"/>
        <w:rPr>
          <w:rFonts w:ascii="Times New Roman" w:hAnsi="Times New Roman" w:cs="Times New Roman"/>
          <w:sz w:val="20"/>
          <w:szCs w:val="20"/>
        </w:rPr>
      </w:pPr>
    </w:p>
    <w:p w14:paraId="06EB9F86" w14:textId="145D92DE" w:rsidR="00897300" w:rsidRPr="00897300" w:rsidRDefault="00897300" w:rsidP="00897300">
      <w:pPr>
        <w:ind w:left="720" w:hanging="720"/>
        <w:jc w:val="both"/>
        <w:rPr>
          <w:rFonts w:ascii="Times New Roman" w:eastAsia="Times New Roman" w:hAnsi="Times New Roman" w:cs="Times New Roman"/>
          <w:sz w:val="20"/>
          <w:szCs w:val="20"/>
          <w:lang w:val="en"/>
        </w:rPr>
      </w:pPr>
      <w:r>
        <w:rPr>
          <w:rFonts w:ascii="Times New Roman" w:hAnsi="Times New Roman" w:cs="Times New Roman"/>
          <w:sz w:val="20"/>
          <w:szCs w:val="20"/>
        </w:rPr>
        <w:t>Whitman, Richard</w:t>
      </w:r>
      <w:r w:rsidR="00C803BD">
        <w:rPr>
          <w:rFonts w:ascii="Times New Roman" w:hAnsi="Times New Roman" w:cs="Times New Roman"/>
          <w:sz w:val="20"/>
          <w:szCs w:val="20"/>
        </w:rPr>
        <w:t>. 1998.</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From Civilian to Superpower? The International Identity of the European Union</w:t>
      </w:r>
      <w:r w:rsidRPr="00332BB1">
        <w:rPr>
          <w:rFonts w:ascii="Times New Roman" w:hAnsi="Times New Roman" w:cs="Times New Roman"/>
          <w:sz w:val="20"/>
          <w:szCs w:val="20"/>
        </w:rPr>
        <w:t>. Basingstoke: Macmillan.</w:t>
      </w:r>
    </w:p>
    <w:p w14:paraId="18539DF7" w14:textId="77777777" w:rsidR="00897300" w:rsidRDefault="00897300" w:rsidP="00332BB1">
      <w:pPr>
        <w:ind w:left="720" w:hanging="720"/>
        <w:jc w:val="both"/>
        <w:rPr>
          <w:rFonts w:ascii="Times New Roman" w:hAnsi="Times New Roman" w:cs="Times New Roman"/>
          <w:sz w:val="20"/>
          <w:szCs w:val="20"/>
        </w:rPr>
      </w:pPr>
    </w:p>
    <w:p w14:paraId="7A62AD59" w14:textId="385A8343" w:rsidR="00945695" w:rsidRDefault="005905BB" w:rsidP="00332BB1">
      <w:pPr>
        <w:autoSpaceDE w:val="0"/>
        <w:autoSpaceDN w:val="0"/>
        <w:adjustRightInd w:val="0"/>
        <w:ind w:left="720" w:hanging="720"/>
        <w:jc w:val="both"/>
        <w:rPr>
          <w:rFonts w:ascii="Times New Roman" w:eastAsia="Times New Roman" w:hAnsi="Times New Roman" w:cs="Times New Roman"/>
          <w:sz w:val="20"/>
          <w:szCs w:val="20"/>
        </w:rPr>
      </w:pPr>
      <w:r w:rsidRPr="000D2BED">
        <w:rPr>
          <w:rFonts w:ascii="Times New Roman" w:eastAsia="Times New Roman" w:hAnsi="Times New Roman" w:cs="Times New Roman"/>
          <w:sz w:val="20"/>
          <w:szCs w:val="20"/>
        </w:rPr>
        <w:t>Zielonka</w:t>
      </w:r>
      <w:r w:rsidR="002A6C35">
        <w:rPr>
          <w:rFonts w:ascii="Times New Roman" w:eastAsia="Times New Roman" w:hAnsi="Times New Roman" w:cs="Times New Roman"/>
          <w:sz w:val="20"/>
          <w:szCs w:val="20"/>
        </w:rPr>
        <w:t>,</w:t>
      </w:r>
      <w:r w:rsidRPr="000D2BED">
        <w:rPr>
          <w:rFonts w:ascii="Times New Roman" w:eastAsia="Times New Roman" w:hAnsi="Times New Roman" w:cs="Times New Roman"/>
          <w:sz w:val="20"/>
          <w:szCs w:val="20"/>
        </w:rPr>
        <w:t xml:space="preserve"> Jan</w:t>
      </w:r>
      <w:r w:rsidR="00C803BD">
        <w:rPr>
          <w:rFonts w:ascii="Times New Roman" w:eastAsia="Times New Roman" w:hAnsi="Times New Roman" w:cs="Times New Roman"/>
          <w:sz w:val="20"/>
          <w:szCs w:val="20"/>
        </w:rPr>
        <w:t>. 2006.</w:t>
      </w:r>
      <w:r w:rsidRPr="000D2BED">
        <w:rPr>
          <w:rFonts w:ascii="Times New Roman" w:eastAsia="Times New Roman" w:hAnsi="Times New Roman" w:cs="Times New Roman"/>
          <w:sz w:val="20"/>
          <w:szCs w:val="20"/>
        </w:rPr>
        <w:t xml:space="preserve"> </w:t>
      </w:r>
      <w:r w:rsidRPr="000D2BED">
        <w:rPr>
          <w:rFonts w:ascii="Times New Roman" w:eastAsia="Times New Roman" w:hAnsi="Times New Roman" w:cs="Times New Roman"/>
          <w:i/>
          <w:sz w:val="20"/>
          <w:szCs w:val="20"/>
        </w:rPr>
        <w:t>Europe as Empire: The Nature of the Enlarged European Union</w:t>
      </w:r>
      <w:r w:rsidRPr="000D2BED">
        <w:rPr>
          <w:rFonts w:ascii="Times New Roman" w:eastAsia="Times New Roman" w:hAnsi="Times New Roman" w:cs="Times New Roman"/>
          <w:sz w:val="20"/>
          <w:szCs w:val="20"/>
        </w:rPr>
        <w:t>. Oxford: Oxford University Press</w:t>
      </w:r>
      <w:r w:rsidR="00683223">
        <w:rPr>
          <w:rFonts w:ascii="Times New Roman" w:eastAsia="Times New Roman" w:hAnsi="Times New Roman" w:cs="Times New Roman"/>
          <w:sz w:val="20"/>
          <w:szCs w:val="20"/>
        </w:rPr>
        <w:t>.</w:t>
      </w:r>
    </w:p>
    <w:p w14:paraId="529CFAE4" w14:textId="77777777" w:rsidR="000F7CF9" w:rsidRDefault="000F7CF9" w:rsidP="000F7CF9">
      <w:pPr>
        <w:ind w:left="720" w:hanging="720"/>
        <w:jc w:val="both"/>
        <w:rPr>
          <w:rFonts w:ascii="Times New Roman" w:hAnsi="Times New Roman" w:cs="Times New Roman"/>
          <w:sz w:val="20"/>
          <w:szCs w:val="20"/>
        </w:rPr>
      </w:pPr>
    </w:p>
    <w:p w14:paraId="02DC25A6" w14:textId="4F12961C" w:rsidR="000F7CF9" w:rsidRPr="00332BB1" w:rsidRDefault="000F7CF9" w:rsidP="000F7CF9">
      <w:pPr>
        <w:ind w:left="720" w:hanging="720"/>
        <w:jc w:val="both"/>
        <w:rPr>
          <w:rFonts w:ascii="Times New Roman" w:hAnsi="Times New Roman" w:cs="Times New Roman"/>
          <w:sz w:val="20"/>
          <w:szCs w:val="20"/>
        </w:rPr>
      </w:pPr>
      <w:r>
        <w:rPr>
          <w:rFonts w:ascii="Times New Roman" w:hAnsi="Times New Roman" w:cs="Times New Roman"/>
          <w:sz w:val="20"/>
          <w:szCs w:val="20"/>
        </w:rPr>
        <w:t>Zielonka, Jan</w:t>
      </w:r>
      <w:r w:rsidR="00C803BD">
        <w:rPr>
          <w:rFonts w:ascii="Times New Roman" w:hAnsi="Times New Roman" w:cs="Times New Roman"/>
          <w:sz w:val="20"/>
          <w:szCs w:val="20"/>
        </w:rPr>
        <w:t>. 1998.</w:t>
      </w:r>
      <w:r w:rsidRPr="00332BB1">
        <w:rPr>
          <w:rFonts w:ascii="Times New Roman" w:hAnsi="Times New Roman" w:cs="Times New Roman"/>
          <w:sz w:val="20"/>
          <w:szCs w:val="20"/>
        </w:rPr>
        <w:t xml:space="preserve"> </w:t>
      </w:r>
      <w:r w:rsidRPr="00332BB1">
        <w:rPr>
          <w:rFonts w:ascii="Times New Roman" w:hAnsi="Times New Roman" w:cs="Times New Roman"/>
          <w:i/>
          <w:sz w:val="20"/>
          <w:szCs w:val="20"/>
        </w:rPr>
        <w:t>Explaining Euro-paralysis: Why Europe is Unable to Act in International Politics</w:t>
      </w:r>
      <w:r>
        <w:rPr>
          <w:rFonts w:ascii="Times New Roman" w:hAnsi="Times New Roman" w:cs="Times New Roman"/>
          <w:sz w:val="20"/>
          <w:szCs w:val="20"/>
        </w:rPr>
        <w:t>.</w:t>
      </w:r>
      <w:r w:rsidRPr="00332BB1">
        <w:rPr>
          <w:rFonts w:ascii="Times New Roman" w:hAnsi="Times New Roman" w:cs="Times New Roman"/>
          <w:sz w:val="20"/>
          <w:szCs w:val="20"/>
        </w:rPr>
        <w:t xml:space="preserve"> Basingstoke: Macmillan. </w:t>
      </w:r>
    </w:p>
    <w:p w14:paraId="60C34B47" w14:textId="77777777" w:rsidR="00945695" w:rsidRDefault="00945695" w:rsidP="00683B8A">
      <w:pPr>
        <w:autoSpaceDE w:val="0"/>
        <w:autoSpaceDN w:val="0"/>
        <w:adjustRightInd w:val="0"/>
        <w:spacing w:before="240"/>
        <w:ind w:left="720" w:hanging="720"/>
        <w:jc w:val="both"/>
        <w:rPr>
          <w:rFonts w:ascii="Times New Roman" w:eastAsia="Times New Roman" w:hAnsi="Times New Roman" w:cs="Times New Roman"/>
          <w:sz w:val="20"/>
          <w:szCs w:val="20"/>
        </w:rPr>
      </w:pPr>
    </w:p>
    <w:p w14:paraId="0E8D3A85" w14:textId="3BB9129D" w:rsidR="000C50C3" w:rsidRDefault="000C50C3" w:rsidP="00683B8A">
      <w:pPr>
        <w:autoSpaceDE w:val="0"/>
        <w:autoSpaceDN w:val="0"/>
        <w:adjustRightInd w:val="0"/>
        <w:spacing w:before="240"/>
        <w:ind w:left="720" w:hanging="720"/>
        <w:jc w:val="both"/>
      </w:pPr>
    </w:p>
    <w:p w14:paraId="5FC033D3" w14:textId="77777777" w:rsidR="00B32AA8" w:rsidRDefault="00B32AA8" w:rsidP="00683B8A">
      <w:pPr>
        <w:autoSpaceDE w:val="0"/>
        <w:autoSpaceDN w:val="0"/>
        <w:adjustRightInd w:val="0"/>
        <w:spacing w:before="240"/>
        <w:ind w:left="720" w:hanging="720"/>
        <w:jc w:val="both"/>
      </w:pPr>
    </w:p>
    <w:p w14:paraId="6B911BE3" w14:textId="77777777" w:rsidR="00B32AA8" w:rsidRDefault="00B32AA8" w:rsidP="00683B8A">
      <w:pPr>
        <w:autoSpaceDE w:val="0"/>
        <w:autoSpaceDN w:val="0"/>
        <w:adjustRightInd w:val="0"/>
        <w:spacing w:before="240"/>
        <w:ind w:left="720" w:hanging="720"/>
        <w:jc w:val="both"/>
      </w:pPr>
    </w:p>
    <w:p w14:paraId="38E7C56E" w14:textId="77777777" w:rsidR="00B32AA8" w:rsidRPr="00F66790" w:rsidRDefault="00B32AA8" w:rsidP="00683B8A">
      <w:pPr>
        <w:autoSpaceDE w:val="0"/>
        <w:autoSpaceDN w:val="0"/>
        <w:adjustRightInd w:val="0"/>
        <w:spacing w:before="240"/>
        <w:ind w:left="720" w:hanging="720"/>
        <w:jc w:val="both"/>
      </w:pPr>
    </w:p>
    <w:sectPr w:rsidR="00B32AA8" w:rsidRPr="00F66790" w:rsidSect="00E40E8A">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EDF57" w15:done="0"/>
  <w15:commentEx w15:paraId="0A649093" w15:done="0"/>
  <w15:commentEx w15:paraId="78EDB94F" w15:done="0"/>
  <w15:commentEx w15:paraId="6752F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362B" w14:textId="77777777" w:rsidR="00DB7A0D" w:rsidRDefault="00DB7A0D" w:rsidP="00B32AA8">
      <w:r>
        <w:separator/>
      </w:r>
    </w:p>
  </w:endnote>
  <w:endnote w:type="continuationSeparator" w:id="0">
    <w:p w14:paraId="1B4CDAD3" w14:textId="77777777" w:rsidR="00DB7A0D" w:rsidRDefault="00DB7A0D" w:rsidP="00B3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10926"/>
      <w:docPartObj>
        <w:docPartGallery w:val="Page Numbers (Bottom of Page)"/>
        <w:docPartUnique/>
      </w:docPartObj>
    </w:sdtPr>
    <w:sdtEndPr>
      <w:rPr>
        <w:rFonts w:ascii="Times New Roman" w:hAnsi="Times New Roman" w:cs="Times New Roman"/>
        <w:noProof/>
      </w:rPr>
    </w:sdtEndPr>
    <w:sdtContent>
      <w:p w14:paraId="75E205E7" w14:textId="34C7C0B3" w:rsidR="00B32AA8" w:rsidRPr="00B32AA8" w:rsidRDefault="00B32AA8">
        <w:pPr>
          <w:pStyle w:val="Footer"/>
          <w:jc w:val="center"/>
          <w:rPr>
            <w:rFonts w:ascii="Times New Roman" w:hAnsi="Times New Roman" w:cs="Times New Roman"/>
          </w:rPr>
        </w:pPr>
        <w:r w:rsidRPr="00B32AA8">
          <w:rPr>
            <w:rFonts w:ascii="Times New Roman" w:hAnsi="Times New Roman" w:cs="Times New Roman"/>
          </w:rPr>
          <w:fldChar w:fldCharType="begin"/>
        </w:r>
        <w:r w:rsidRPr="00B32AA8">
          <w:rPr>
            <w:rFonts w:ascii="Times New Roman" w:hAnsi="Times New Roman" w:cs="Times New Roman"/>
          </w:rPr>
          <w:instrText xml:space="preserve"> PAGE   \* MERGEFORMAT </w:instrText>
        </w:r>
        <w:r w:rsidRPr="00B32AA8">
          <w:rPr>
            <w:rFonts w:ascii="Times New Roman" w:hAnsi="Times New Roman" w:cs="Times New Roman"/>
          </w:rPr>
          <w:fldChar w:fldCharType="separate"/>
        </w:r>
        <w:r w:rsidR="00DC51E4">
          <w:rPr>
            <w:rFonts w:ascii="Times New Roman" w:hAnsi="Times New Roman" w:cs="Times New Roman"/>
            <w:noProof/>
          </w:rPr>
          <w:t>27</w:t>
        </w:r>
        <w:r w:rsidRPr="00B32AA8">
          <w:rPr>
            <w:rFonts w:ascii="Times New Roman" w:hAnsi="Times New Roman" w:cs="Times New Roman"/>
            <w:noProof/>
          </w:rPr>
          <w:fldChar w:fldCharType="end"/>
        </w:r>
      </w:p>
    </w:sdtContent>
  </w:sdt>
  <w:p w14:paraId="64364D18" w14:textId="77777777" w:rsidR="00B32AA8" w:rsidRDefault="00B3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B4D79" w14:textId="77777777" w:rsidR="00DB7A0D" w:rsidRDefault="00DB7A0D" w:rsidP="00B32AA8">
      <w:r>
        <w:separator/>
      </w:r>
    </w:p>
  </w:footnote>
  <w:footnote w:type="continuationSeparator" w:id="0">
    <w:p w14:paraId="416324C0" w14:textId="77777777" w:rsidR="00DB7A0D" w:rsidRDefault="00DB7A0D" w:rsidP="00B3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C8E"/>
    <w:multiLevelType w:val="multilevel"/>
    <w:tmpl w:val="9D2E8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515C7"/>
    <w:multiLevelType w:val="multilevel"/>
    <w:tmpl w:val="63A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B6AA3"/>
    <w:multiLevelType w:val="multilevel"/>
    <w:tmpl w:val="7B3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B7A3F"/>
    <w:multiLevelType w:val="multilevel"/>
    <w:tmpl w:val="2A76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07623"/>
    <w:multiLevelType w:val="multilevel"/>
    <w:tmpl w:val="C9C2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75072"/>
    <w:multiLevelType w:val="multilevel"/>
    <w:tmpl w:val="C292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F49CD"/>
    <w:multiLevelType w:val="multilevel"/>
    <w:tmpl w:val="1646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54D12"/>
    <w:multiLevelType w:val="multilevel"/>
    <w:tmpl w:val="D91CC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9C7293"/>
    <w:multiLevelType w:val="multilevel"/>
    <w:tmpl w:val="60C4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0731"/>
    <w:multiLevelType w:val="multilevel"/>
    <w:tmpl w:val="1E4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D0B79"/>
    <w:multiLevelType w:val="multilevel"/>
    <w:tmpl w:val="A67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8575C"/>
    <w:multiLevelType w:val="multilevel"/>
    <w:tmpl w:val="4BB00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A6AF4"/>
    <w:multiLevelType w:val="multilevel"/>
    <w:tmpl w:val="B4A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E5100"/>
    <w:multiLevelType w:val="multilevel"/>
    <w:tmpl w:val="82E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71A68"/>
    <w:multiLevelType w:val="multilevel"/>
    <w:tmpl w:val="634E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36531"/>
    <w:multiLevelType w:val="multilevel"/>
    <w:tmpl w:val="C66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03079"/>
    <w:multiLevelType w:val="multilevel"/>
    <w:tmpl w:val="8E56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719CC"/>
    <w:multiLevelType w:val="multilevel"/>
    <w:tmpl w:val="ADC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C7A4F"/>
    <w:multiLevelType w:val="multilevel"/>
    <w:tmpl w:val="EA24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8"/>
  </w:num>
  <w:num w:numId="5">
    <w:abstractNumId w:val="4"/>
  </w:num>
  <w:num w:numId="6">
    <w:abstractNumId w:val="11"/>
  </w:num>
  <w:num w:numId="7">
    <w:abstractNumId w:val="6"/>
  </w:num>
  <w:num w:numId="8">
    <w:abstractNumId w:val="2"/>
  </w:num>
  <w:num w:numId="9">
    <w:abstractNumId w:val="1"/>
  </w:num>
  <w:num w:numId="10">
    <w:abstractNumId w:val="3"/>
  </w:num>
  <w:num w:numId="11">
    <w:abstractNumId w:val="12"/>
  </w:num>
  <w:num w:numId="12">
    <w:abstractNumId w:val="13"/>
  </w:num>
  <w:num w:numId="13">
    <w:abstractNumId w:val="17"/>
  </w:num>
  <w:num w:numId="14">
    <w:abstractNumId w:val="10"/>
  </w:num>
  <w:num w:numId="15">
    <w:abstractNumId w:val="16"/>
  </w:num>
  <w:num w:numId="16">
    <w:abstractNumId w:val="9"/>
  </w:num>
  <w:num w:numId="17">
    <w:abstractNumId w:val="7"/>
  </w:num>
  <w:num w:numId="18">
    <w:abstractNumId w:val="14"/>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mut">
    <w15:presenceInfo w15:providerId="None" w15:userId="Hartm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C3"/>
    <w:rsid w:val="00002733"/>
    <w:rsid w:val="000102B5"/>
    <w:rsid w:val="00010F17"/>
    <w:rsid w:val="00013860"/>
    <w:rsid w:val="00015C2F"/>
    <w:rsid w:val="00022233"/>
    <w:rsid w:val="00024BCA"/>
    <w:rsid w:val="00024F50"/>
    <w:rsid w:val="00041EFE"/>
    <w:rsid w:val="000479D1"/>
    <w:rsid w:val="00070F70"/>
    <w:rsid w:val="000710EE"/>
    <w:rsid w:val="0008175D"/>
    <w:rsid w:val="00096AC4"/>
    <w:rsid w:val="000C282C"/>
    <w:rsid w:val="000C28BE"/>
    <w:rsid w:val="000C50C3"/>
    <w:rsid w:val="000C6D27"/>
    <w:rsid w:val="000D2BED"/>
    <w:rsid w:val="000E12DD"/>
    <w:rsid w:val="000E76E7"/>
    <w:rsid w:val="000F1A56"/>
    <w:rsid w:val="000F7CF9"/>
    <w:rsid w:val="001027D7"/>
    <w:rsid w:val="00102CE9"/>
    <w:rsid w:val="001333DB"/>
    <w:rsid w:val="0015639C"/>
    <w:rsid w:val="00160C87"/>
    <w:rsid w:val="00174A94"/>
    <w:rsid w:val="001903BE"/>
    <w:rsid w:val="00193272"/>
    <w:rsid w:val="0019447F"/>
    <w:rsid w:val="0019714F"/>
    <w:rsid w:val="001A0A88"/>
    <w:rsid w:val="001A646A"/>
    <w:rsid w:val="001B5A94"/>
    <w:rsid w:val="001C10AD"/>
    <w:rsid w:val="001D740F"/>
    <w:rsid w:val="001E2AB1"/>
    <w:rsid w:val="001E4F3E"/>
    <w:rsid w:val="001E7009"/>
    <w:rsid w:val="001F5D17"/>
    <w:rsid w:val="001F71C4"/>
    <w:rsid w:val="002018E5"/>
    <w:rsid w:val="00211E95"/>
    <w:rsid w:val="002138EA"/>
    <w:rsid w:val="00231087"/>
    <w:rsid w:val="00235BC5"/>
    <w:rsid w:val="00246466"/>
    <w:rsid w:val="00250B5C"/>
    <w:rsid w:val="00256080"/>
    <w:rsid w:val="00265DB6"/>
    <w:rsid w:val="002751EB"/>
    <w:rsid w:val="002773A6"/>
    <w:rsid w:val="0028022F"/>
    <w:rsid w:val="002853AB"/>
    <w:rsid w:val="00287577"/>
    <w:rsid w:val="00291272"/>
    <w:rsid w:val="002959C6"/>
    <w:rsid w:val="002A4E41"/>
    <w:rsid w:val="002A5B7D"/>
    <w:rsid w:val="002A6C35"/>
    <w:rsid w:val="002A79E8"/>
    <w:rsid w:val="002B5B98"/>
    <w:rsid w:val="002C451A"/>
    <w:rsid w:val="002C53C8"/>
    <w:rsid w:val="002C5B9A"/>
    <w:rsid w:val="002E7BE1"/>
    <w:rsid w:val="002F2167"/>
    <w:rsid w:val="00315B04"/>
    <w:rsid w:val="00315B39"/>
    <w:rsid w:val="003216AC"/>
    <w:rsid w:val="003222F6"/>
    <w:rsid w:val="00323D00"/>
    <w:rsid w:val="00325FC9"/>
    <w:rsid w:val="00326064"/>
    <w:rsid w:val="00330DCB"/>
    <w:rsid w:val="00332BB1"/>
    <w:rsid w:val="0033670F"/>
    <w:rsid w:val="00343EF7"/>
    <w:rsid w:val="0035026C"/>
    <w:rsid w:val="00356CCD"/>
    <w:rsid w:val="00362F80"/>
    <w:rsid w:val="00366A67"/>
    <w:rsid w:val="00373C17"/>
    <w:rsid w:val="003751BD"/>
    <w:rsid w:val="00377389"/>
    <w:rsid w:val="003848EE"/>
    <w:rsid w:val="003857F9"/>
    <w:rsid w:val="00391558"/>
    <w:rsid w:val="003B50B8"/>
    <w:rsid w:val="003B7501"/>
    <w:rsid w:val="003C3CCF"/>
    <w:rsid w:val="003C3EB2"/>
    <w:rsid w:val="003C41B3"/>
    <w:rsid w:val="003C4B2C"/>
    <w:rsid w:val="003D08ED"/>
    <w:rsid w:val="003D1614"/>
    <w:rsid w:val="003D6265"/>
    <w:rsid w:val="003E53DE"/>
    <w:rsid w:val="003E7419"/>
    <w:rsid w:val="00401EE6"/>
    <w:rsid w:val="004057C0"/>
    <w:rsid w:val="0041424E"/>
    <w:rsid w:val="00415668"/>
    <w:rsid w:val="0041575B"/>
    <w:rsid w:val="004174E1"/>
    <w:rsid w:val="004259F7"/>
    <w:rsid w:val="004379D3"/>
    <w:rsid w:val="0044790A"/>
    <w:rsid w:val="00447B55"/>
    <w:rsid w:val="00462FCF"/>
    <w:rsid w:val="00474AD3"/>
    <w:rsid w:val="0047614D"/>
    <w:rsid w:val="0047769C"/>
    <w:rsid w:val="00487C33"/>
    <w:rsid w:val="004A4744"/>
    <w:rsid w:val="004A5BEE"/>
    <w:rsid w:val="004B1EAF"/>
    <w:rsid w:val="004C7AE4"/>
    <w:rsid w:val="004D483E"/>
    <w:rsid w:val="004F0AF0"/>
    <w:rsid w:val="00504BEF"/>
    <w:rsid w:val="005068D1"/>
    <w:rsid w:val="00507D50"/>
    <w:rsid w:val="00510E57"/>
    <w:rsid w:val="005130B0"/>
    <w:rsid w:val="005145A7"/>
    <w:rsid w:val="005164C0"/>
    <w:rsid w:val="00524B15"/>
    <w:rsid w:val="00527CE2"/>
    <w:rsid w:val="00541E37"/>
    <w:rsid w:val="00541F88"/>
    <w:rsid w:val="0054421D"/>
    <w:rsid w:val="005451AB"/>
    <w:rsid w:val="0056177E"/>
    <w:rsid w:val="00566227"/>
    <w:rsid w:val="005701AD"/>
    <w:rsid w:val="00582777"/>
    <w:rsid w:val="00587C46"/>
    <w:rsid w:val="005905BB"/>
    <w:rsid w:val="00590B56"/>
    <w:rsid w:val="005A3488"/>
    <w:rsid w:val="005A43CC"/>
    <w:rsid w:val="005B1B7C"/>
    <w:rsid w:val="005B4E5E"/>
    <w:rsid w:val="005B7315"/>
    <w:rsid w:val="005C0980"/>
    <w:rsid w:val="005C5667"/>
    <w:rsid w:val="005D1DA8"/>
    <w:rsid w:val="005D762E"/>
    <w:rsid w:val="005F6DA9"/>
    <w:rsid w:val="00604147"/>
    <w:rsid w:val="0060623F"/>
    <w:rsid w:val="0061419F"/>
    <w:rsid w:val="006222B7"/>
    <w:rsid w:val="00632298"/>
    <w:rsid w:val="006417F0"/>
    <w:rsid w:val="00643525"/>
    <w:rsid w:val="00644372"/>
    <w:rsid w:val="0064515E"/>
    <w:rsid w:val="00646469"/>
    <w:rsid w:val="0066054A"/>
    <w:rsid w:val="006613ED"/>
    <w:rsid w:val="006652B7"/>
    <w:rsid w:val="00674BBD"/>
    <w:rsid w:val="00675F13"/>
    <w:rsid w:val="00677115"/>
    <w:rsid w:val="00680A43"/>
    <w:rsid w:val="00683223"/>
    <w:rsid w:val="006838A7"/>
    <w:rsid w:val="00683B8A"/>
    <w:rsid w:val="00684AB3"/>
    <w:rsid w:val="00686DD8"/>
    <w:rsid w:val="00696BCC"/>
    <w:rsid w:val="006A48B1"/>
    <w:rsid w:val="006A4DB9"/>
    <w:rsid w:val="006B04A6"/>
    <w:rsid w:val="006B5368"/>
    <w:rsid w:val="006B6985"/>
    <w:rsid w:val="006B6CC2"/>
    <w:rsid w:val="006C65FC"/>
    <w:rsid w:val="006D0809"/>
    <w:rsid w:val="006D1F63"/>
    <w:rsid w:val="006E22E0"/>
    <w:rsid w:val="00714573"/>
    <w:rsid w:val="007167FC"/>
    <w:rsid w:val="007211E1"/>
    <w:rsid w:val="00736FC7"/>
    <w:rsid w:val="007446C2"/>
    <w:rsid w:val="00763C5E"/>
    <w:rsid w:val="007713F2"/>
    <w:rsid w:val="00775A91"/>
    <w:rsid w:val="007773B1"/>
    <w:rsid w:val="007817CD"/>
    <w:rsid w:val="00785B50"/>
    <w:rsid w:val="007879FB"/>
    <w:rsid w:val="00795EE6"/>
    <w:rsid w:val="007A53D9"/>
    <w:rsid w:val="007B25AC"/>
    <w:rsid w:val="007C5E4C"/>
    <w:rsid w:val="007D28E0"/>
    <w:rsid w:val="007D3445"/>
    <w:rsid w:val="007D472F"/>
    <w:rsid w:val="007F4676"/>
    <w:rsid w:val="007F4D10"/>
    <w:rsid w:val="00833A81"/>
    <w:rsid w:val="00835D5C"/>
    <w:rsid w:val="0084022B"/>
    <w:rsid w:val="00874FC2"/>
    <w:rsid w:val="0088009E"/>
    <w:rsid w:val="00895E5C"/>
    <w:rsid w:val="00897300"/>
    <w:rsid w:val="008A3B96"/>
    <w:rsid w:val="008A65B4"/>
    <w:rsid w:val="008B1320"/>
    <w:rsid w:val="008B51BF"/>
    <w:rsid w:val="008D008B"/>
    <w:rsid w:val="008D02E7"/>
    <w:rsid w:val="008F2DB3"/>
    <w:rsid w:val="00903E14"/>
    <w:rsid w:val="00910ADA"/>
    <w:rsid w:val="00913A8E"/>
    <w:rsid w:val="00922A72"/>
    <w:rsid w:val="00936DB8"/>
    <w:rsid w:val="009439B7"/>
    <w:rsid w:val="00943B27"/>
    <w:rsid w:val="00945695"/>
    <w:rsid w:val="00963559"/>
    <w:rsid w:val="00982F1C"/>
    <w:rsid w:val="00985355"/>
    <w:rsid w:val="009B1E90"/>
    <w:rsid w:val="009D1F20"/>
    <w:rsid w:val="009E2973"/>
    <w:rsid w:val="009E3136"/>
    <w:rsid w:val="009E429F"/>
    <w:rsid w:val="009F35B1"/>
    <w:rsid w:val="009F66D3"/>
    <w:rsid w:val="00A026B9"/>
    <w:rsid w:val="00A1029B"/>
    <w:rsid w:val="00A30718"/>
    <w:rsid w:val="00A30FE8"/>
    <w:rsid w:val="00A45E2C"/>
    <w:rsid w:val="00A52DBC"/>
    <w:rsid w:val="00A53BB5"/>
    <w:rsid w:val="00A65FEB"/>
    <w:rsid w:val="00A66850"/>
    <w:rsid w:val="00A66F54"/>
    <w:rsid w:val="00A7054D"/>
    <w:rsid w:val="00A70D69"/>
    <w:rsid w:val="00A762A0"/>
    <w:rsid w:val="00A80C43"/>
    <w:rsid w:val="00A84307"/>
    <w:rsid w:val="00A91E98"/>
    <w:rsid w:val="00AA51F4"/>
    <w:rsid w:val="00AA7F56"/>
    <w:rsid w:val="00AB7B1A"/>
    <w:rsid w:val="00AC6C9E"/>
    <w:rsid w:val="00AD5AFB"/>
    <w:rsid w:val="00AE4E3D"/>
    <w:rsid w:val="00AE6CC7"/>
    <w:rsid w:val="00AF01E6"/>
    <w:rsid w:val="00AF288D"/>
    <w:rsid w:val="00AF59F0"/>
    <w:rsid w:val="00AF787E"/>
    <w:rsid w:val="00B00AA8"/>
    <w:rsid w:val="00B00BD1"/>
    <w:rsid w:val="00B05DA7"/>
    <w:rsid w:val="00B14881"/>
    <w:rsid w:val="00B226BB"/>
    <w:rsid w:val="00B30C69"/>
    <w:rsid w:val="00B32044"/>
    <w:rsid w:val="00B32AA8"/>
    <w:rsid w:val="00B414A5"/>
    <w:rsid w:val="00B55E16"/>
    <w:rsid w:val="00B660C0"/>
    <w:rsid w:val="00B66623"/>
    <w:rsid w:val="00B83B06"/>
    <w:rsid w:val="00B8772D"/>
    <w:rsid w:val="00B93A7B"/>
    <w:rsid w:val="00B97AA5"/>
    <w:rsid w:val="00BA1EC4"/>
    <w:rsid w:val="00BA4FF5"/>
    <w:rsid w:val="00BC0530"/>
    <w:rsid w:val="00BC2497"/>
    <w:rsid w:val="00BD0E97"/>
    <w:rsid w:val="00BD18E4"/>
    <w:rsid w:val="00BD3C8B"/>
    <w:rsid w:val="00BD4F5F"/>
    <w:rsid w:val="00BE5087"/>
    <w:rsid w:val="00C10E37"/>
    <w:rsid w:val="00C16E04"/>
    <w:rsid w:val="00C2694A"/>
    <w:rsid w:val="00C277CC"/>
    <w:rsid w:val="00C35447"/>
    <w:rsid w:val="00C36B49"/>
    <w:rsid w:val="00C526F1"/>
    <w:rsid w:val="00C530C9"/>
    <w:rsid w:val="00C5344D"/>
    <w:rsid w:val="00C57FE0"/>
    <w:rsid w:val="00C6222D"/>
    <w:rsid w:val="00C66164"/>
    <w:rsid w:val="00C71C83"/>
    <w:rsid w:val="00C803BD"/>
    <w:rsid w:val="00C80573"/>
    <w:rsid w:val="00C85F47"/>
    <w:rsid w:val="00CC093F"/>
    <w:rsid w:val="00CC0E7D"/>
    <w:rsid w:val="00CC65EB"/>
    <w:rsid w:val="00CE46BE"/>
    <w:rsid w:val="00CF2A45"/>
    <w:rsid w:val="00D01462"/>
    <w:rsid w:val="00D05DEB"/>
    <w:rsid w:val="00D11C54"/>
    <w:rsid w:val="00D11E92"/>
    <w:rsid w:val="00D11F98"/>
    <w:rsid w:val="00D15F20"/>
    <w:rsid w:val="00D16B1C"/>
    <w:rsid w:val="00D20D7F"/>
    <w:rsid w:val="00D211A1"/>
    <w:rsid w:val="00D21454"/>
    <w:rsid w:val="00D22C72"/>
    <w:rsid w:val="00D23053"/>
    <w:rsid w:val="00D2427B"/>
    <w:rsid w:val="00D31326"/>
    <w:rsid w:val="00D31AB1"/>
    <w:rsid w:val="00D3214E"/>
    <w:rsid w:val="00D40FA8"/>
    <w:rsid w:val="00D50574"/>
    <w:rsid w:val="00D51436"/>
    <w:rsid w:val="00D515B0"/>
    <w:rsid w:val="00D525A0"/>
    <w:rsid w:val="00D552C7"/>
    <w:rsid w:val="00D56AD2"/>
    <w:rsid w:val="00D63A8A"/>
    <w:rsid w:val="00D72651"/>
    <w:rsid w:val="00D8480C"/>
    <w:rsid w:val="00D942B0"/>
    <w:rsid w:val="00D948BB"/>
    <w:rsid w:val="00DA2B2F"/>
    <w:rsid w:val="00DA447E"/>
    <w:rsid w:val="00DA6CEF"/>
    <w:rsid w:val="00DB0F81"/>
    <w:rsid w:val="00DB48B9"/>
    <w:rsid w:val="00DB57A4"/>
    <w:rsid w:val="00DB7A0D"/>
    <w:rsid w:val="00DC51E4"/>
    <w:rsid w:val="00DD0D9F"/>
    <w:rsid w:val="00DD1168"/>
    <w:rsid w:val="00DD4A82"/>
    <w:rsid w:val="00DD4AE9"/>
    <w:rsid w:val="00DD52E0"/>
    <w:rsid w:val="00DE3E9C"/>
    <w:rsid w:val="00E04EBE"/>
    <w:rsid w:val="00E13790"/>
    <w:rsid w:val="00E16040"/>
    <w:rsid w:val="00E22041"/>
    <w:rsid w:val="00E31A76"/>
    <w:rsid w:val="00E335D3"/>
    <w:rsid w:val="00E35432"/>
    <w:rsid w:val="00E40E8A"/>
    <w:rsid w:val="00E47689"/>
    <w:rsid w:val="00E624FC"/>
    <w:rsid w:val="00E8555B"/>
    <w:rsid w:val="00E9567D"/>
    <w:rsid w:val="00EA3889"/>
    <w:rsid w:val="00EB3E38"/>
    <w:rsid w:val="00EB437F"/>
    <w:rsid w:val="00ED0A4F"/>
    <w:rsid w:val="00ED1833"/>
    <w:rsid w:val="00EE0E1A"/>
    <w:rsid w:val="00EE5807"/>
    <w:rsid w:val="00EF16EF"/>
    <w:rsid w:val="00EF239F"/>
    <w:rsid w:val="00EF3045"/>
    <w:rsid w:val="00EF47BD"/>
    <w:rsid w:val="00F01B13"/>
    <w:rsid w:val="00F0462B"/>
    <w:rsid w:val="00F0477E"/>
    <w:rsid w:val="00F0543A"/>
    <w:rsid w:val="00F10E6E"/>
    <w:rsid w:val="00F345B9"/>
    <w:rsid w:val="00F470C2"/>
    <w:rsid w:val="00F56743"/>
    <w:rsid w:val="00F61174"/>
    <w:rsid w:val="00F63699"/>
    <w:rsid w:val="00F66790"/>
    <w:rsid w:val="00F728AF"/>
    <w:rsid w:val="00F95C98"/>
    <w:rsid w:val="00F97D81"/>
    <w:rsid w:val="00FA7582"/>
    <w:rsid w:val="00FB586E"/>
    <w:rsid w:val="00FB678C"/>
    <w:rsid w:val="00FC04A1"/>
    <w:rsid w:val="00FC464F"/>
    <w:rsid w:val="00FC4CBF"/>
    <w:rsid w:val="00FD1F27"/>
    <w:rsid w:val="00FD5D80"/>
    <w:rsid w:val="00FE3448"/>
    <w:rsid w:val="00FE5EF9"/>
    <w:rsid w:val="00FE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6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0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C50C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C50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0C3"/>
    <w:rPr>
      <w:rFonts w:ascii="Times" w:hAnsi="Times"/>
      <w:b/>
      <w:bCs/>
      <w:kern w:val="36"/>
      <w:sz w:val="48"/>
      <w:szCs w:val="48"/>
    </w:rPr>
  </w:style>
  <w:style w:type="character" w:customStyle="1" w:styleId="Heading2Char">
    <w:name w:val="Heading 2 Char"/>
    <w:basedOn w:val="DefaultParagraphFont"/>
    <w:link w:val="Heading2"/>
    <w:uiPriority w:val="9"/>
    <w:rsid w:val="000C50C3"/>
    <w:rPr>
      <w:rFonts w:ascii="Times" w:hAnsi="Times"/>
      <w:b/>
      <w:bCs/>
      <w:sz w:val="36"/>
      <w:szCs w:val="36"/>
    </w:rPr>
  </w:style>
  <w:style w:type="character" w:customStyle="1" w:styleId="Heading3Char">
    <w:name w:val="Heading 3 Char"/>
    <w:basedOn w:val="DefaultParagraphFont"/>
    <w:link w:val="Heading3"/>
    <w:uiPriority w:val="9"/>
    <w:rsid w:val="000C50C3"/>
    <w:rPr>
      <w:rFonts w:ascii="Times" w:hAnsi="Times"/>
      <w:b/>
      <w:bCs/>
      <w:sz w:val="27"/>
      <w:szCs w:val="27"/>
    </w:rPr>
  </w:style>
  <w:style w:type="character" w:styleId="Hyperlink">
    <w:name w:val="Hyperlink"/>
    <w:basedOn w:val="DefaultParagraphFont"/>
    <w:uiPriority w:val="99"/>
    <w:unhideWhenUsed/>
    <w:rsid w:val="000C50C3"/>
    <w:rPr>
      <w:color w:val="0000FF"/>
      <w:u w:val="single"/>
    </w:rPr>
  </w:style>
  <w:style w:type="character" w:styleId="FollowedHyperlink">
    <w:name w:val="FollowedHyperlink"/>
    <w:basedOn w:val="DefaultParagraphFont"/>
    <w:uiPriority w:val="99"/>
    <w:semiHidden/>
    <w:unhideWhenUsed/>
    <w:rsid w:val="000C50C3"/>
    <w:rPr>
      <w:color w:val="800080"/>
      <w:u w:val="single"/>
    </w:rPr>
  </w:style>
  <w:style w:type="paragraph" w:styleId="NormalWeb">
    <w:name w:val="Normal (Web)"/>
    <w:basedOn w:val="Normal"/>
    <w:uiPriority w:val="99"/>
    <w:unhideWhenUsed/>
    <w:rsid w:val="000C50C3"/>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C50C3"/>
  </w:style>
  <w:style w:type="character" w:customStyle="1" w:styleId="toctext">
    <w:name w:val="toctext"/>
    <w:basedOn w:val="DefaultParagraphFont"/>
    <w:rsid w:val="000C50C3"/>
  </w:style>
  <w:style w:type="character" w:customStyle="1" w:styleId="mw-headline">
    <w:name w:val="mw-headline"/>
    <w:basedOn w:val="DefaultParagraphFont"/>
    <w:rsid w:val="000C50C3"/>
  </w:style>
  <w:style w:type="character" w:customStyle="1" w:styleId="reference-text">
    <w:name w:val="reference-text"/>
    <w:basedOn w:val="DefaultParagraphFont"/>
    <w:rsid w:val="000C50C3"/>
  </w:style>
  <w:style w:type="character" w:customStyle="1" w:styleId="citation">
    <w:name w:val="citation"/>
    <w:basedOn w:val="DefaultParagraphFont"/>
    <w:rsid w:val="000C50C3"/>
  </w:style>
  <w:style w:type="character" w:customStyle="1" w:styleId="reference-accessdate">
    <w:name w:val="reference-accessdate"/>
    <w:basedOn w:val="DefaultParagraphFont"/>
    <w:rsid w:val="000C50C3"/>
  </w:style>
  <w:style w:type="character" w:customStyle="1" w:styleId="z3988">
    <w:name w:val="z3988"/>
    <w:basedOn w:val="DefaultParagraphFont"/>
    <w:rsid w:val="000C50C3"/>
  </w:style>
  <w:style w:type="paragraph" w:styleId="BalloonText">
    <w:name w:val="Balloon Text"/>
    <w:basedOn w:val="Normal"/>
    <w:link w:val="BalloonTextChar"/>
    <w:uiPriority w:val="99"/>
    <w:semiHidden/>
    <w:unhideWhenUsed/>
    <w:rsid w:val="000C5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C3"/>
    <w:rPr>
      <w:rFonts w:ascii="Lucida Grande" w:hAnsi="Lucida Grande" w:cs="Lucida Grande"/>
      <w:sz w:val="18"/>
      <w:szCs w:val="18"/>
    </w:rPr>
  </w:style>
  <w:style w:type="character" w:customStyle="1" w:styleId="a-size-large">
    <w:name w:val="a-size-large"/>
    <w:rsid w:val="006222B7"/>
  </w:style>
  <w:style w:type="character" w:customStyle="1" w:styleId="fn">
    <w:name w:val="fn"/>
    <w:rsid w:val="006222B7"/>
  </w:style>
  <w:style w:type="character" w:customStyle="1" w:styleId="subtitle1">
    <w:name w:val="subtitle1"/>
    <w:rsid w:val="006222B7"/>
  </w:style>
  <w:style w:type="character" w:styleId="Strong">
    <w:name w:val="Strong"/>
    <w:uiPriority w:val="22"/>
    <w:qFormat/>
    <w:rsid w:val="00D16B1C"/>
    <w:rPr>
      <w:rFonts w:cs="Times New Roman"/>
      <w:b/>
      <w:bCs/>
    </w:rPr>
  </w:style>
  <w:style w:type="character" w:styleId="CommentReference">
    <w:name w:val="annotation reference"/>
    <w:basedOn w:val="DefaultParagraphFont"/>
    <w:uiPriority w:val="99"/>
    <w:semiHidden/>
    <w:unhideWhenUsed/>
    <w:rsid w:val="00D16B1C"/>
    <w:rPr>
      <w:sz w:val="16"/>
      <w:szCs w:val="16"/>
    </w:rPr>
  </w:style>
  <w:style w:type="paragraph" w:styleId="CommentText">
    <w:name w:val="annotation text"/>
    <w:basedOn w:val="Normal"/>
    <w:link w:val="CommentTextChar"/>
    <w:uiPriority w:val="99"/>
    <w:semiHidden/>
    <w:unhideWhenUsed/>
    <w:rsid w:val="00D16B1C"/>
    <w:rPr>
      <w:sz w:val="20"/>
      <w:szCs w:val="20"/>
    </w:rPr>
  </w:style>
  <w:style w:type="character" w:customStyle="1" w:styleId="CommentTextChar">
    <w:name w:val="Comment Text Char"/>
    <w:basedOn w:val="DefaultParagraphFont"/>
    <w:link w:val="CommentText"/>
    <w:uiPriority w:val="99"/>
    <w:semiHidden/>
    <w:rsid w:val="00D16B1C"/>
    <w:rPr>
      <w:sz w:val="20"/>
      <w:szCs w:val="20"/>
    </w:rPr>
  </w:style>
  <w:style w:type="paragraph" w:styleId="CommentSubject">
    <w:name w:val="annotation subject"/>
    <w:basedOn w:val="CommentText"/>
    <w:next w:val="CommentText"/>
    <w:link w:val="CommentSubjectChar"/>
    <w:uiPriority w:val="99"/>
    <w:semiHidden/>
    <w:unhideWhenUsed/>
    <w:rsid w:val="00070F70"/>
    <w:rPr>
      <w:b/>
      <w:bCs/>
    </w:rPr>
  </w:style>
  <w:style w:type="character" w:customStyle="1" w:styleId="CommentSubjectChar">
    <w:name w:val="Comment Subject Char"/>
    <w:basedOn w:val="CommentTextChar"/>
    <w:link w:val="CommentSubject"/>
    <w:uiPriority w:val="99"/>
    <w:semiHidden/>
    <w:rsid w:val="00070F70"/>
    <w:rPr>
      <w:b/>
      <w:bCs/>
      <w:sz w:val="20"/>
      <w:szCs w:val="20"/>
    </w:rPr>
  </w:style>
  <w:style w:type="character" w:styleId="HTMLCite">
    <w:name w:val="HTML Cite"/>
    <w:basedOn w:val="DefaultParagraphFont"/>
    <w:uiPriority w:val="99"/>
    <w:semiHidden/>
    <w:unhideWhenUsed/>
    <w:rsid w:val="00356CCD"/>
    <w:rPr>
      <w:i/>
      <w:iCs/>
    </w:rPr>
  </w:style>
  <w:style w:type="character" w:customStyle="1" w:styleId="slug-pub-date">
    <w:name w:val="slug-pub-date"/>
    <w:basedOn w:val="DefaultParagraphFont"/>
    <w:rsid w:val="00356CCD"/>
  </w:style>
  <w:style w:type="character" w:customStyle="1" w:styleId="slug-vol">
    <w:name w:val="slug-vol"/>
    <w:basedOn w:val="DefaultParagraphFont"/>
    <w:rsid w:val="00356CCD"/>
  </w:style>
  <w:style w:type="character" w:customStyle="1" w:styleId="slug-issue">
    <w:name w:val="slug-issue"/>
    <w:basedOn w:val="DefaultParagraphFont"/>
    <w:rsid w:val="00356CCD"/>
  </w:style>
  <w:style w:type="character" w:customStyle="1" w:styleId="slug-pages">
    <w:name w:val="slug-pages"/>
    <w:basedOn w:val="DefaultParagraphFont"/>
    <w:rsid w:val="00356CCD"/>
  </w:style>
  <w:style w:type="character" w:customStyle="1" w:styleId="maintitle">
    <w:name w:val="maintitle"/>
    <w:basedOn w:val="DefaultParagraphFont"/>
    <w:rsid w:val="00B55E16"/>
  </w:style>
  <w:style w:type="character" w:styleId="Emphasis">
    <w:name w:val="Emphasis"/>
    <w:basedOn w:val="DefaultParagraphFont"/>
    <w:uiPriority w:val="20"/>
    <w:qFormat/>
    <w:rsid w:val="00B55E16"/>
    <w:rPr>
      <w:i/>
      <w:iCs/>
    </w:rPr>
  </w:style>
  <w:style w:type="paragraph" w:customStyle="1" w:styleId="articledetails">
    <w:name w:val="articledetails"/>
    <w:basedOn w:val="Normal"/>
    <w:rsid w:val="00D11F98"/>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32AA8"/>
    <w:pPr>
      <w:tabs>
        <w:tab w:val="center" w:pos="4680"/>
        <w:tab w:val="right" w:pos="9360"/>
      </w:tabs>
    </w:pPr>
  </w:style>
  <w:style w:type="character" w:customStyle="1" w:styleId="HeaderChar">
    <w:name w:val="Header Char"/>
    <w:basedOn w:val="DefaultParagraphFont"/>
    <w:link w:val="Header"/>
    <w:uiPriority w:val="99"/>
    <w:rsid w:val="00B32AA8"/>
  </w:style>
  <w:style w:type="paragraph" w:styleId="Footer">
    <w:name w:val="footer"/>
    <w:basedOn w:val="Normal"/>
    <w:link w:val="FooterChar"/>
    <w:uiPriority w:val="99"/>
    <w:unhideWhenUsed/>
    <w:rsid w:val="00B32AA8"/>
    <w:pPr>
      <w:tabs>
        <w:tab w:val="center" w:pos="4680"/>
        <w:tab w:val="right" w:pos="9360"/>
      </w:tabs>
    </w:pPr>
  </w:style>
  <w:style w:type="character" w:customStyle="1" w:styleId="FooterChar">
    <w:name w:val="Footer Char"/>
    <w:basedOn w:val="DefaultParagraphFont"/>
    <w:link w:val="Footer"/>
    <w:uiPriority w:val="99"/>
    <w:rsid w:val="00B3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0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C50C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C50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0C3"/>
    <w:rPr>
      <w:rFonts w:ascii="Times" w:hAnsi="Times"/>
      <w:b/>
      <w:bCs/>
      <w:kern w:val="36"/>
      <w:sz w:val="48"/>
      <w:szCs w:val="48"/>
    </w:rPr>
  </w:style>
  <w:style w:type="character" w:customStyle="1" w:styleId="Heading2Char">
    <w:name w:val="Heading 2 Char"/>
    <w:basedOn w:val="DefaultParagraphFont"/>
    <w:link w:val="Heading2"/>
    <w:uiPriority w:val="9"/>
    <w:rsid w:val="000C50C3"/>
    <w:rPr>
      <w:rFonts w:ascii="Times" w:hAnsi="Times"/>
      <w:b/>
      <w:bCs/>
      <w:sz w:val="36"/>
      <w:szCs w:val="36"/>
    </w:rPr>
  </w:style>
  <w:style w:type="character" w:customStyle="1" w:styleId="Heading3Char">
    <w:name w:val="Heading 3 Char"/>
    <w:basedOn w:val="DefaultParagraphFont"/>
    <w:link w:val="Heading3"/>
    <w:uiPriority w:val="9"/>
    <w:rsid w:val="000C50C3"/>
    <w:rPr>
      <w:rFonts w:ascii="Times" w:hAnsi="Times"/>
      <w:b/>
      <w:bCs/>
      <w:sz w:val="27"/>
      <w:szCs w:val="27"/>
    </w:rPr>
  </w:style>
  <w:style w:type="character" w:styleId="Hyperlink">
    <w:name w:val="Hyperlink"/>
    <w:basedOn w:val="DefaultParagraphFont"/>
    <w:uiPriority w:val="99"/>
    <w:unhideWhenUsed/>
    <w:rsid w:val="000C50C3"/>
    <w:rPr>
      <w:color w:val="0000FF"/>
      <w:u w:val="single"/>
    </w:rPr>
  </w:style>
  <w:style w:type="character" w:styleId="FollowedHyperlink">
    <w:name w:val="FollowedHyperlink"/>
    <w:basedOn w:val="DefaultParagraphFont"/>
    <w:uiPriority w:val="99"/>
    <w:semiHidden/>
    <w:unhideWhenUsed/>
    <w:rsid w:val="000C50C3"/>
    <w:rPr>
      <w:color w:val="800080"/>
      <w:u w:val="single"/>
    </w:rPr>
  </w:style>
  <w:style w:type="paragraph" w:styleId="NormalWeb">
    <w:name w:val="Normal (Web)"/>
    <w:basedOn w:val="Normal"/>
    <w:uiPriority w:val="99"/>
    <w:unhideWhenUsed/>
    <w:rsid w:val="000C50C3"/>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C50C3"/>
  </w:style>
  <w:style w:type="character" w:customStyle="1" w:styleId="toctext">
    <w:name w:val="toctext"/>
    <w:basedOn w:val="DefaultParagraphFont"/>
    <w:rsid w:val="000C50C3"/>
  </w:style>
  <w:style w:type="character" w:customStyle="1" w:styleId="mw-headline">
    <w:name w:val="mw-headline"/>
    <w:basedOn w:val="DefaultParagraphFont"/>
    <w:rsid w:val="000C50C3"/>
  </w:style>
  <w:style w:type="character" w:customStyle="1" w:styleId="reference-text">
    <w:name w:val="reference-text"/>
    <w:basedOn w:val="DefaultParagraphFont"/>
    <w:rsid w:val="000C50C3"/>
  </w:style>
  <w:style w:type="character" w:customStyle="1" w:styleId="citation">
    <w:name w:val="citation"/>
    <w:basedOn w:val="DefaultParagraphFont"/>
    <w:rsid w:val="000C50C3"/>
  </w:style>
  <w:style w:type="character" w:customStyle="1" w:styleId="reference-accessdate">
    <w:name w:val="reference-accessdate"/>
    <w:basedOn w:val="DefaultParagraphFont"/>
    <w:rsid w:val="000C50C3"/>
  </w:style>
  <w:style w:type="character" w:customStyle="1" w:styleId="z3988">
    <w:name w:val="z3988"/>
    <w:basedOn w:val="DefaultParagraphFont"/>
    <w:rsid w:val="000C50C3"/>
  </w:style>
  <w:style w:type="paragraph" w:styleId="BalloonText">
    <w:name w:val="Balloon Text"/>
    <w:basedOn w:val="Normal"/>
    <w:link w:val="BalloonTextChar"/>
    <w:uiPriority w:val="99"/>
    <w:semiHidden/>
    <w:unhideWhenUsed/>
    <w:rsid w:val="000C5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C3"/>
    <w:rPr>
      <w:rFonts w:ascii="Lucida Grande" w:hAnsi="Lucida Grande" w:cs="Lucida Grande"/>
      <w:sz w:val="18"/>
      <w:szCs w:val="18"/>
    </w:rPr>
  </w:style>
  <w:style w:type="character" w:customStyle="1" w:styleId="a-size-large">
    <w:name w:val="a-size-large"/>
    <w:rsid w:val="006222B7"/>
  </w:style>
  <w:style w:type="character" w:customStyle="1" w:styleId="fn">
    <w:name w:val="fn"/>
    <w:rsid w:val="006222B7"/>
  </w:style>
  <w:style w:type="character" w:customStyle="1" w:styleId="subtitle1">
    <w:name w:val="subtitle1"/>
    <w:rsid w:val="006222B7"/>
  </w:style>
  <w:style w:type="character" w:styleId="Strong">
    <w:name w:val="Strong"/>
    <w:uiPriority w:val="22"/>
    <w:qFormat/>
    <w:rsid w:val="00D16B1C"/>
    <w:rPr>
      <w:rFonts w:cs="Times New Roman"/>
      <w:b/>
      <w:bCs/>
    </w:rPr>
  </w:style>
  <w:style w:type="character" w:styleId="CommentReference">
    <w:name w:val="annotation reference"/>
    <w:basedOn w:val="DefaultParagraphFont"/>
    <w:uiPriority w:val="99"/>
    <w:semiHidden/>
    <w:unhideWhenUsed/>
    <w:rsid w:val="00D16B1C"/>
    <w:rPr>
      <w:sz w:val="16"/>
      <w:szCs w:val="16"/>
    </w:rPr>
  </w:style>
  <w:style w:type="paragraph" w:styleId="CommentText">
    <w:name w:val="annotation text"/>
    <w:basedOn w:val="Normal"/>
    <w:link w:val="CommentTextChar"/>
    <w:uiPriority w:val="99"/>
    <w:semiHidden/>
    <w:unhideWhenUsed/>
    <w:rsid w:val="00D16B1C"/>
    <w:rPr>
      <w:sz w:val="20"/>
      <w:szCs w:val="20"/>
    </w:rPr>
  </w:style>
  <w:style w:type="character" w:customStyle="1" w:styleId="CommentTextChar">
    <w:name w:val="Comment Text Char"/>
    <w:basedOn w:val="DefaultParagraphFont"/>
    <w:link w:val="CommentText"/>
    <w:uiPriority w:val="99"/>
    <w:semiHidden/>
    <w:rsid w:val="00D16B1C"/>
    <w:rPr>
      <w:sz w:val="20"/>
      <w:szCs w:val="20"/>
    </w:rPr>
  </w:style>
  <w:style w:type="paragraph" w:styleId="CommentSubject">
    <w:name w:val="annotation subject"/>
    <w:basedOn w:val="CommentText"/>
    <w:next w:val="CommentText"/>
    <w:link w:val="CommentSubjectChar"/>
    <w:uiPriority w:val="99"/>
    <w:semiHidden/>
    <w:unhideWhenUsed/>
    <w:rsid w:val="00070F70"/>
    <w:rPr>
      <w:b/>
      <w:bCs/>
    </w:rPr>
  </w:style>
  <w:style w:type="character" w:customStyle="1" w:styleId="CommentSubjectChar">
    <w:name w:val="Comment Subject Char"/>
    <w:basedOn w:val="CommentTextChar"/>
    <w:link w:val="CommentSubject"/>
    <w:uiPriority w:val="99"/>
    <w:semiHidden/>
    <w:rsid w:val="00070F70"/>
    <w:rPr>
      <w:b/>
      <w:bCs/>
      <w:sz w:val="20"/>
      <w:szCs w:val="20"/>
    </w:rPr>
  </w:style>
  <w:style w:type="character" w:styleId="HTMLCite">
    <w:name w:val="HTML Cite"/>
    <w:basedOn w:val="DefaultParagraphFont"/>
    <w:uiPriority w:val="99"/>
    <w:semiHidden/>
    <w:unhideWhenUsed/>
    <w:rsid w:val="00356CCD"/>
    <w:rPr>
      <w:i/>
      <w:iCs/>
    </w:rPr>
  </w:style>
  <w:style w:type="character" w:customStyle="1" w:styleId="slug-pub-date">
    <w:name w:val="slug-pub-date"/>
    <w:basedOn w:val="DefaultParagraphFont"/>
    <w:rsid w:val="00356CCD"/>
  </w:style>
  <w:style w:type="character" w:customStyle="1" w:styleId="slug-vol">
    <w:name w:val="slug-vol"/>
    <w:basedOn w:val="DefaultParagraphFont"/>
    <w:rsid w:val="00356CCD"/>
  </w:style>
  <w:style w:type="character" w:customStyle="1" w:styleId="slug-issue">
    <w:name w:val="slug-issue"/>
    <w:basedOn w:val="DefaultParagraphFont"/>
    <w:rsid w:val="00356CCD"/>
  </w:style>
  <w:style w:type="character" w:customStyle="1" w:styleId="slug-pages">
    <w:name w:val="slug-pages"/>
    <w:basedOn w:val="DefaultParagraphFont"/>
    <w:rsid w:val="00356CCD"/>
  </w:style>
  <w:style w:type="character" w:customStyle="1" w:styleId="maintitle">
    <w:name w:val="maintitle"/>
    <w:basedOn w:val="DefaultParagraphFont"/>
    <w:rsid w:val="00B55E16"/>
  </w:style>
  <w:style w:type="character" w:styleId="Emphasis">
    <w:name w:val="Emphasis"/>
    <w:basedOn w:val="DefaultParagraphFont"/>
    <w:uiPriority w:val="20"/>
    <w:qFormat/>
    <w:rsid w:val="00B55E16"/>
    <w:rPr>
      <w:i/>
      <w:iCs/>
    </w:rPr>
  </w:style>
  <w:style w:type="paragraph" w:customStyle="1" w:styleId="articledetails">
    <w:name w:val="articledetails"/>
    <w:basedOn w:val="Normal"/>
    <w:rsid w:val="00D11F98"/>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32AA8"/>
    <w:pPr>
      <w:tabs>
        <w:tab w:val="center" w:pos="4680"/>
        <w:tab w:val="right" w:pos="9360"/>
      </w:tabs>
    </w:pPr>
  </w:style>
  <w:style w:type="character" w:customStyle="1" w:styleId="HeaderChar">
    <w:name w:val="Header Char"/>
    <w:basedOn w:val="DefaultParagraphFont"/>
    <w:link w:val="Header"/>
    <w:uiPriority w:val="99"/>
    <w:rsid w:val="00B32AA8"/>
  </w:style>
  <w:style w:type="paragraph" w:styleId="Footer">
    <w:name w:val="footer"/>
    <w:basedOn w:val="Normal"/>
    <w:link w:val="FooterChar"/>
    <w:uiPriority w:val="99"/>
    <w:unhideWhenUsed/>
    <w:rsid w:val="00B32AA8"/>
    <w:pPr>
      <w:tabs>
        <w:tab w:val="center" w:pos="4680"/>
        <w:tab w:val="right" w:pos="9360"/>
      </w:tabs>
    </w:pPr>
  </w:style>
  <w:style w:type="character" w:customStyle="1" w:styleId="FooterChar">
    <w:name w:val="Footer Char"/>
    <w:basedOn w:val="DefaultParagraphFont"/>
    <w:link w:val="Footer"/>
    <w:uiPriority w:val="99"/>
    <w:rsid w:val="00B3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1829">
      <w:bodyDiv w:val="1"/>
      <w:marLeft w:val="0"/>
      <w:marRight w:val="0"/>
      <w:marTop w:val="0"/>
      <w:marBottom w:val="0"/>
      <w:divBdr>
        <w:top w:val="none" w:sz="0" w:space="0" w:color="auto"/>
        <w:left w:val="none" w:sz="0" w:space="0" w:color="auto"/>
        <w:bottom w:val="none" w:sz="0" w:space="0" w:color="auto"/>
        <w:right w:val="none" w:sz="0" w:space="0" w:color="auto"/>
      </w:divBdr>
      <w:divsChild>
        <w:div w:id="317466460">
          <w:marLeft w:val="0"/>
          <w:marRight w:val="0"/>
          <w:marTop w:val="0"/>
          <w:marBottom w:val="0"/>
          <w:divBdr>
            <w:top w:val="none" w:sz="0" w:space="0" w:color="auto"/>
            <w:left w:val="none" w:sz="0" w:space="0" w:color="auto"/>
            <w:bottom w:val="none" w:sz="0" w:space="0" w:color="auto"/>
            <w:right w:val="none" w:sz="0" w:space="0" w:color="auto"/>
          </w:divBdr>
        </w:div>
        <w:div w:id="14775634">
          <w:marLeft w:val="0"/>
          <w:marRight w:val="0"/>
          <w:marTop w:val="0"/>
          <w:marBottom w:val="0"/>
          <w:divBdr>
            <w:top w:val="none" w:sz="0" w:space="0" w:color="auto"/>
            <w:left w:val="none" w:sz="0" w:space="0" w:color="auto"/>
            <w:bottom w:val="none" w:sz="0" w:space="0" w:color="auto"/>
            <w:right w:val="none" w:sz="0" w:space="0" w:color="auto"/>
          </w:divBdr>
        </w:div>
        <w:div w:id="2112508586">
          <w:marLeft w:val="0"/>
          <w:marRight w:val="0"/>
          <w:marTop w:val="0"/>
          <w:marBottom w:val="0"/>
          <w:divBdr>
            <w:top w:val="none" w:sz="0" w:space="0" w:color="auto"/>
            <w:left w:val="none" w:sz="0" w:space="0" w:color="auto"/>
            <w:bottom w:val="none" w:sz="0" w:space="0" w:color="auto"/>
            <w:right w:val="none" w:sz="0" w:space="0" w:color="auto"/>
          </w:divBdr>
        </w:div>
        <w:div w:id="1962179972">
          <w:marLeft w:val="0"/>
          <w:marRight w:val="0"/>
          <w:marTop w:val="0"/>
          <w:marBottom w:val="0"/>
          <w:divBdr>
            <w:top w:val="none" w:sz="0" w:space="0" w:color="auto"/>
            <w:left w:val="none" w:sz="0" w:space="0" w:color="auto"/>
            <w:bottom w:val="none" w:sz="0" w:space="0" w:color="auto"/>
            <w:right w:val="none" w:sz="0" w:space="0" w:color="auto"/>
          </w:divBdr>
        </w:div>
        <w:div w:id="1682929008">
          <w:marLeft w:val="0"/>
          <w:marRight w:val="0"/>
          <w:marTop w:val="0"/>
          <w:marBottom w:val="0"/>
          <w:divBdr>
            <w:top w:val="none" w:sz="0" w:space="0" w:color="auto"/>
            <w:left w:val="none" w:sz="0" w:space="0" w:color="auto"/>
            <w:bottom w:val="none" w:sz="0" w:space="0" w:color="auto"/>
            <w:right w:val="none" w:sz="0" w:space="0" w:color="auto"/>
          </w:divBdr>
        </w:div>
      </w:divsChild>
    </w:div>
    <w:div w:id="318966345">
      <w:bodyDiv w:val="1"/>
      <w:marLeft w:val="0"/>
      <w:marRight w:val="0"/>
      <w:marTop w:val="0"/>
      <w:marBottom w:val="0"/>
      <w:divBdr>
        <w:top w:val="none" w:sz="0" w:space="0" w:color="auto"/>
        <w:left w:val="none" w:sz="0" w:space="0" w:color="auto"/>
        <w:bottom w:val="none" w:sz="0" w:space="0" w:color="auto"/>
        <w:right w:val="none" w:sz="0" w:space="0" w:color="auto"/>
      </w:divBdr>
      <w:divsChild>
        <w:div w:id="733621885">
          <w:marLeft w:val="0"/>
          <w:marRight w:val="0"/>
          <w:marTop w:val="0"/>
          <w:marBottom w:val="0"/>
          <w:divBdr>
            <w:top w:val="none" w:sz="0" w:space="0" w:color="auto"/>
            <w:left w:val="none" w:sz="0" w:space="0" w:color="auto"/>
            <w:bottom w:val="none" w:sz="0" w:space="0" w:color="auto"/>
            <w:right w:val="none" w:sz="0" w:space="0" w:color="auto"/>
          </w:divBdr>
        </w:div>
      </w:divsChild>
    </w:div>
    <w:div w:id="552618437">
      <w:bodyDiv w:val="1"/>
      <w:marLeft w:val="0"/>
      <w:marRight w:val="0"/>
      <w:marTop w:val="0"/>
      <w:marBottom w:val="0"/>
      <w:divBdr>
        <w:top w:val="none" w:sz="0" w:space="0" w:color="auto"/>
        <w:left w:val="none" w:sz="0" w:space="0" w:color="auto"/>
        <w:bottom w:val="none" w:sz="0" w:space="0" w:color="auto"/>
        <w:right w:val="none" w:sz="0" w:space="0" w:color="auto"/>
      </w:divBdr>
      <w:divsChild>
        <w:div w:id="1212232917">
          <w:marLeft w:val="0"/>
          <w:marRight w:val="0"/>
          <w:marTop w:val="0"/>
          <w:marBottom w:val="0"/>
          <w:divBdr>
            <w:top w:val="none" w:sz="0" w:space="0" w:color="auto"/>
            <w:left w:val="none" w:sz="0" w:space="0" w:color="auto"/>
            <w:bottom w:val="none" w:sz="0" w:space="0" w:color="auto"/>
            <w:right w:val="none" w:sz="0" w:space="0" w:color="auto"/>
          </w:divBdr>
          <w:divsChild>
            <w:div w:id="260644604">
              <w:marLeft w:val="0"/>
              <w:marRight w:val="0"/>
              <w:marTop w:val="0"/>
              <w:marBottom w:val="0"/>
              <w:divBdr>
                <w:top w:val="none" w:sz="0" w:space="0" w:color="auto"/>
                <w:left w:val="none" w:sz="0" w:space="0" w:color="auto"/>
                <w:bottom w:val="none" w:sz="0" w:space="0" w:color="auto"/>
                <w:right w:val="none" w:sz="0" w:space="0" w:color="auto"/>
              </w:divBdr>
            </w:div>
          </w:divsChild>
        </w:div>
        <w:div w:id="185468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73346">
          <w:marLeft w:val="0"/>
          <w:marRight w:val="0"/>
          <w:marTop w:val="0"/>
          <w:marBottom w:val="0"/>
          <w:divBdr>
            <w:top w:val="none" w:sz="0" w:space="0" w:color="auto"/>
            <w:left w:val="none" w:sz="0" w:space="0" w:color="auto"/>
            <w:bottom w:val="none" w:sz="0" w:space="0" w:color="auto"/>
            <w:right w:val="none" w:sz="0" w:space="0" w:color="auto"/>
          </w:divBdr>
        </w:div>
        <w:div w:id="1277324975">
          <w:marLeft w:val="0"/>
          <w:marRight w:val="0"/>
          <w:marTop w:val="0"/>
          <w:marBottom w:val="0"/>
          <w:divBdr>
            <w:top w:val="none" w:sz="0" w:space="0" w:color="auto"/>
            <w:left w:val="none" w:sz="0" w:space="0" w:color="auto"/>
            <w:bottom w:val="none" w:sz="0" w:space="0" w:color="auto"/>
            <w:right w:val="none" w:sz="0" w:space="0" w:color="auto"/>
          </w:divBdr>
          <w:divsChild>
            <w:div w:id="1687250528">
              <w:marLeft w:val="0"/>
              <w:marRight w:val="0"/>
              <w:marTop w:val="0"/>
              <w:marBottom w:val="0"/>
              <w:divBdr>
                <w:top w:val="none" w:sz="0" w:space="0" w:color="auto"/>
                <w:left w:val="none" w:sz="0" w:space="0" w:color="auto"/>
                <w:bottom w:val="none" w:sz="0" w:space="0" w:color="auto"/>
                <w:right w:val="none" w:sz="0" w:space="0" w:color="auto"/>
              </w:divBdr>
              <w:divsChild>
                <w:div w:id="352651060">
                  <w:marLeft w:val="0"/>
                  <w:marRight w:val="0"/>
                  <w:marTop w:val="660"/>
                  <w:marBottom w:val="660"/>
                  <w:divBdr>
                    <w:top w:val="none" w:sz="0" w:space="0" w:color="auto"/>
                    <w:left w:val="none" w:sz="0" w:space="0" w:color="auto"/>
                    <w:bottom w:val="none" w:sz="0" w:space="0" w:color="auto"/>
                    <w:right w:val="none" w:sz="0" w:space="0" w:color="auto"/>
                  </w:divBdr>
                </w:div>
              </w:divsChild>
            </w:div>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947545638">
          <w:marLeft w:val="0"/>
          <w:marRight w:val="0"/>
          <w:marTop w:val="0"/>
          <w:marBottom w:val="0"/>
          <w:divBdr>
            <w:top w:val="none" w:sz="0" w:space="0" w:color="auto"/>
            <w:left w:val="none" w:sz="0" w:space="0" w:color="auto"/>
            <w:bottom w:val="none" w:sz="0" w:space="0" w:color="auto"/>
            <w:right w:val="none" w:sz="0" w:space="0" w:color="auto"/>
          </w:divBdr>
          <w:divsChild>
            <w:div w:id="1654405986">
              <w:marLeft w:val="0"/>
              <w:marRight w:val="0"/>
              <w:marTop w:val="0"/>
              <w:marBottom w:val="0"/>
              <w:divBdr>
                <w:top w:val="none" w:sz="0" w:space="0" w:color="auto"/>
                <w:left w:val="none" w:sz="0" w:space="0" w:color="auto"/>
                <w:bottom w:val="none" w:sz="0" w:space="0" w:color="auto"/>
                <w:right w:val="none" w:sz="0" w:space="0" w:color="auto"/>
              </w:divBdr>
              <w:divsChild>
                <w:div w:id="1455245900">
                  <w:marLeft w:val="0"/>
                  <w:marRight w:val="0"/>
                  <w:marTop w:val="383"/>
                  <w:marBottom w:val="383"/>
                  <w:divBdr>
                    <w:top w:val="none" w:sz="0" w:space="0" w:color="auto"/>
                    <w:left w:val="none" w:sz="0" w:space="0" w:color="auto"/>
                    <w:bottom w:val="none" w:sz="0" w:space="0" w:color="auto"/>
                    <w:right w:val="none" w:sz="0" w:space="0" w:color="auto"/>
                  </w:divBdr>
                </w:div>
              </w:divsChild>
            </w:div>
            <w:div w:id="1142187083">
              <w:marLeft w:val="0"/>
              <w:marRight w:val="0"/>
              <w:marTop w:val="0"/>
              <w:marBottom w:val="0"/>
              <w:divBdr>
                <w:top w:val="none" w:sz="0" w:space="0" w:color="auto"/>
                <w:left w:val="none" w:sz="0" w:space="0" w:color="auto"/>
                <w:bottom w:val="none" w:sz="0" w:space="0" w:color="auto"/>
                <w:right w:val="none" w:sz="0" w:space="0" w:color="auto"/>
              </w:divBdr>
            </w:div>
          </w:divsChild>
        </w:div>
        <w:div w:id="626550381">
          <w:marLeft w:val="0"/>
          <w:marRight w:val="0"/>
          <w:marTop w:val="0"/>
          <w:marBottom w:val="0"/>
          <w:divBdr>
            <w:top w:val="none" w:sz="0" w:space="0" w:color="auto"/>
            <w:left w:val="none" w:sz="0" w:space="0" w:color="auto"/>
            <w:bottom w:val="none" w:sz="0" w:space="0" w:color="auto"/>
            <w:right w:val="none" w:sz="0" w:space="0" w:color="auto"/>
          </w:divBdr>
        </w:div>
        <w:div w:id="647249847">
          <w:marLeft w:val="0"/>
          <w:marRight w:val="0"/>
          <w:marTop w:val="0"/>
          <w:marBottom w:val="0"/>
          <w:divBdr>
            <w:top w:val="none" w:sz="0" w:space="0" w:color="auto"/>
            <w:left w:val="none" w:sz="0" w:space="0" w:color="auto"/>
            <w:bottom w:val="none" w:sz="0" w:space="0" w:color="auto"/>
            <w:right w:val="none" w:sz="0" w:space="0" w:color="auto"/>
          </w:divBdr>
          <w:divsChild>
            <w:div w:id="763184529">
              <w:marLeft w:val="0"/>
              <w:marRight w:val="0"/>
              <w:marTop w:val="0"/>
              <w:marBottom w:val="0"/>
              <w:divBdr>
                <w:top w:val="none" w:sz="0" w:space="0" w:color="auto"/>
                <w:left w:val="none" w:sz="0" w:space="0" w:color="auto"/>
                <w:bottom w:val="none" w:sz="0" w:space="0" w:color="auto"/>
                <w:right w:val="none" w:sz="0" w:space="0" w:color="auto"/>
              </w:divBdr>
              <w:divsChild>
                <w:div w:id="2108963295">
                  <w:marLeft w:val="0"/>
                  <w:marRight w:val="0"/>
                  <w:marTop w:val="578"/>
                  <w:marBottom w:val="578"/>
                  <w:divBdr>
                    <w:top w:val="none" w:sz="0" w:space="0" w:color="auto"/>
                    <w:left w:val="none" w:sz="0" w:space="0" w:color="auto"/>
                    <w:bottom w:val="none" w:sz="0" w:space="0" w:color="auto"/>
                    <w:right w:val="none" w:sz="0" w:space="0" w:color="auto"/>
                  </w:divBdr>
                </w:div>
              </w:divsChild>
            </w:div>
            <w:div w:id="2014331176">
              <w:marLeft w:val="0"/>
              <w:marRight w:val="0"/>
              <w:marTop w:val="0"/>
              <w:marBottom w:val="0"/>
              <w:divBdr>
                <w:top w:val="none" w:sz="0" w:space="0" w:color="auto"/>
                <w:left w:val="none" w:sz="0" w:space="0" w:color="auto"/>
                <w:bottom w:val="none" w:sz="0" w:space="0" w:color="auto"/>
                <w:right w:val="none" w:sz="0" w:space="0" w:color="auto"/>
              </w:divBdr>
            </w:div>
          </w:divsChild>
        </w:div>
        <w:div w:id="1724136755">
          <w:marLeft w:val="0"/>
          <w:marRight w:val="0"/>
          <w:marTop w:val="0"/>
          <w:marBottom w:val="0"/>
          <w:divBdr>
            <w:top w:val="none" w:sz="0" w:space="0" w:color="auto"/>
            <w:left w:val="none" w:sz="0" w:space="0" w:color="auto"/>
            <w:bottom w:val="none" w:sz="0" w:space="0" w:color="auto"/>
            <w:right w:val="none" w:sz="0" w:space="0" w:color="auto"/>
          </w:divBdr>
          <w:divsChild>
            <w:div w:id="560824084">
              <w:marLeft w:val="0"/>
              <w:marRight w:val="0"/>
              <w:marTop w:val="0"/>
              <w:marBottom w:val="0"/>
              <w:divBdr>
                <w:top w:val="none" w:sz="0" w:space="0" w:color="auto"/>
                <w:left w:val="none" w:sz="0" w:space="0" w:color="auto"/>
                <w:bottom w:val="none" w:sz="0" w:space="0" w:color="auto"/>
                <w:right w:val="none" w:sz="0" w:space="0" w:color="auto"/>
              </w:divBdr>
              <w:divsChild>
                <w:div w:id="1578514500">
                  <w:marLeft w:val="0"/>
                  <w:marRight w:val="0"/>
                  <w:marTop w:val="540"/>
                  <w:marBottom w:val="540"/>
                  <w:divBdr>
                    <w:top w:val="none" w:sz="0" w:space="0" w:color="auto"/>
                    <w:left w:val="none" w:sz="0" w:space="0" w:color="auto"/>
                    <w:bottom w:val="none" w:sz="0" w:space="0" w:color="auto"/>
                    <w:right w:val="none" w:sz="0" w:space="0" w:color="auto"/>
                  </w:divBdr>
                </w:div>
              </w:divsChild>
            </w:div>
            <w:div w:id="1364551993">
              <w:marLeft w:val="0"/>
              <w:marRight w:val="0"/>
              <w:marTop w:val="0"/>
              <w:marBottom w:val="0"/>
              <w:divBdr>
                <w:top w:val="none" w:sz="0" w:space="0" w:color="auto"/>
                <w:left w:val="none" w:sz="0" w:space="0" w:color="auto"/>
                <w:bottom w:val="none" w:sz="0" w:space="0" w:color="auto"/>
                <w:right w:val="none" w:sz="0" w:space="0" w:color="auto"/>
              </w:divBdr>
            </w:div>
          </w:divsChild>
        </w:div>
        <w:div w:id="1715276644">
          <w:marLeft w:val="0"/>
          <w:marRight w:val="0"/>
          <w:marTop w:val="0"/>
          <w:marBottom w:val="0"/>
          <w:divBdr>
            <w:top w:val="none" w:sz="0" w:space="0" w:color="auto"/>
            <w:left w:val="none" w:sz="0" w:space="0" w:color="auto"/>
            <w:bottom w:val="none" w:sz="0" w:space="0" w:color="auto"/>
            <w:right w:val="none" w:sz="0" w:space="0" w:color="auto"/>
          </w:divBdr>
        </w:div>
        <w:div w:id="1359283371">
          <w:marLeft w:val="0"/>
          <w:marRight w:val="0"/>
          <w:marTop w:val="0"/>
          <w:marBottom w:val="0"/>
          <w:divBdr>
            <w:top w:val="none" w:sz="0" w:space="0" w:color="auto"/>
            <w:left w:val="none" w:sz="0" w:space="0" w:color="auto"/>
            <w:bottom w:val="none" w:sz="0" w:space="0" w:color="auto"/>
            <w:right w:val="none" w:sz="0" w:space="0" w:color="auto"/>
          </w:divBdr>
          <w:divsChild>
            <w:div w:id="1314680484">
              <w:marLeft w:val="0"/>
              <w:marRight w:val="0"/>
              <w:marTop w:val="0"/>
              <w:marBottom w:val="0"/>
              <w:divBdr>
                <w:top w:val="none" w:sz="0" w:space="0" w:color="auto"/>
                <w:left w:val="none" w:sz="0" w:space="0" w:color="auto"/>
                <w:bottom w:val="none" w:sz="0" w:space="0" w:color="auto"/>
                <w:right w:val="none" w:sz="0" w:space="0" w:color="auto"/>
              </w:divBdr>
              <w:divsChild>
                <w:div w:id="673412897">
                  <w:marLeft w:val="0"/>
                  <w:marRight w:val="0"/>
                  <w:marTop w:val="578"/>
                  <w:marBottom w:val="578"/>
                  <w:divBdr>
                    <w:top w:val="none" w:sz="0" w:space="0" w:color="auto"/>
                    <w:left w:val="none" w:sz="0" w:space="0" w:color="auto"/>
                    <w:bottom w:val="none" w:sz="0" w:space="0" w:color="auto"/>
                    <w:right w:val="none" w:sz="0" w:space="0" w:color="auto"/>
                  </w:divBdr>
                </w:div>
              </w:divsChild>
            </w:div>
            <w:div w:id="1084911372">
              <w:marLeft w:val="0"/>
              <w:marRight w:val="0"/>
              <w:marTop w:val="0"/>
              <w:marBottom w:val="0"/>
              <w:divBdr>
                <w:top w:val="none" w:sz="0" w:space="0" w:color="auto"/>
                <w:left w:val="none" w:sz="0" w:space="0" w:color="auto"/>
                <w:bottom w:val="none" w:sz="0" w:space="0" w:color="auto"/>
                <w:right w:val="none" w:sz="0" w:space="0" w:color="auto"/>
              </w:divBdr>
            </w:div>
          </w:divsChild>
        </w:div>
        <w:div w:id="494344601">
          <w:marLeft w:val="0"/>
          <w:marRight w:val="0"/>
          <w:marTop w:val="0"/>
          <w:marBottom w:val="0"/>
          <w:divBdr>
            <w:top w:val="none" w:sz="0" w:space="0" w:color="auto"/>
            <w:left w:val="none" w:sz="0" w:space="0" w:color="auto"/>
            <w:bottom w:val="none" w:sz="0" w:space="0" w:color="auto"/>
            <w:right w:val="none" w:sz="0" w:space="0" w:color="auto"/>
          </w:divBdr>
          <w:divsChild>
            <w:div w:id="1129277008">
              <w:marLeft w:val="0"/>
              <w:marRight w:val="0"/>
              <w:marTop w:val="0"/>
              <w:marBottom w:val="0"/>
              <w:divBdr>
                <w:top w:val="none" w:sz="0" w:space="0" w:color="auto"/>
                <w:left w:val="none" w:sz="0" w:space="0" w:color="auto"/>
                <w:bottom w:val="none" w:sz="0" w:space="0" w:color="auto"/>
                <w:right w:val="none" w:sz="0" w:space="0" w:color="auto"/>
              </w:divBdr>
              <w:divsChild>
                <w:div w:id="754128943">
                  <w:marLeft w:val="0"/>
                  <w:marRight w:val="0"/>
                  <w:marTop w:val="473"/>
                  <w:marBottom w:val="473"/>
                  <w:divBdr>
                    <w:top w:val="none" w:sz="0" w:space="0" w:color="auto"/>
                    <w:left w:val="none" w:sz="0" w:space="0" w:color="auto"/>
                    <w:bottom w:val="none" w:sz="0" w:space="0" w:color="auto"/>
                    <w:right w:val="none" w:sz="0" w:space="0" w:color="auto"/>
                  </w:divBdr>
                </w:div>
              </w:divsChild>
            </w:div>
            <w:div w:id="1035616041">
              <w:marLeft w:val="0"/>
              <w:marRight w:val="0"/>
              <w:marTop w:val="0"/>
              <w:marBottom w:val="0"/>
              <w:divBdr>
                <w:top w:val="none" w:sz="0" w:space="0" w:color="auto"/>
                <w:left w:val="none" w:sz="0" w:space="0" w:color="auto"/>
                <w:bottom w:val="none" w:sz="0" w:space="0" w:color="auto"/>
                <w:right w:val="none" w:sz="0" w:space="0" w:color="auto"/>
              </w:divBdr>
            </w:div>
          </w:divsChild>
        </w:div>
        <w:div w:id="651762544">
          <w:marLeft w:val="0"/>
          <w:marRight w:val="0"/>
          <w:marTop w:val="0"/>
          <w:marBottom w:val="0"/>
          <w:divBdr>
            <w:top w:val="none" w:sz="0" w:space="0" w:color="auto"/>
            <w:left w:val="none" w:sz="0" w:space="0" w:color="auto"/>
            <w:bottom w:val="none" w:sz="0" w:space="0" w:color="auto"/>
            <w:right w:val="none" w:sz="0" w:space="0" w:color="auto"/>
          </w:divBdr>
        </w:div>
        <w:div w:id="1107702506">
          <w:marLeft w:val="0"/>
          <w:marRight w:val="0"/>
          <w:marTop w:val="0"/>
          <w:marBottom w:val="0"/>
          <w:divBdr>
            <w:top w:val="none" w:sz="0" w:space="0" w:color="auto"/>
            <w:left w:val="none" w:sz="0" w:space="0" w:color="auto"/>
            <w:bottom w:val="none" w:sz="0" w:space="0" w:color="auto"/>
            <w:right w:val="none" w:sz="0" w:space="0" w:color="auto"/>
          </w:divBdr>
          <w:divsChild>
            <w:div w:id="1864978246">
              <w:marLeft w:val="0"/>
              <w:marRight w:val="0"/>
              <w:marTop w:val="0"/>
              <w:marBottom w:val="0"/>
              <w:divBdr>
                <w:top w:val="none" w:sz="0" w:space="0" w:color="auto"/>
                <w:left w:val="none" w:sz="0" w:space="0" w:color="auto"/>
                <w:bottom w:val="none" w:sz="0" w:space="0" w:color="auto"/>
                <w:right w:val="none" w:sz="0" w:space="0" w:color="auto"/>
              </w:divBdr>
              <w:divsChild>
                <w:div w:id="2069765111">
                  <w:marLeft w:val="0"/>
                  <w:marRight w:val="0"/>
                  <w:marTop w:val="225"/>
                  <w:marBottom w:val="225"/>
                  <w:divBdr>
                    <w:top w:val="none" w:sz="0" w:space="0" w:color="auto"/>
                    <w:left w:val="none" w:sz="0" w:space="0" w:color="auto"/>
                    <w:bottom w:val="none" w:sz="0" w:space="0" w:color="auto"/>
                    <w:right w:val="none" w:sz="0" w:space="0" w:color="auto"/>
                  </w:divBdr>
                </w:div>
              </w:divsChild>
            </w:div>
            <w:div w:id="1184132589">
              <w:marLeft w:val="0"/>
              <w:marRight w:val="0"/>
              <w:marTop w:val="0"/>
              <w:marBottom w:val="0"/>
              <w:divBdr>
                <w:top w:val="none" w:sz="0" w:space="0" w:color="auto"/>
                <w:left w:val="none" w:sz="0" w:space="0" w:color="auto"/>
                <w:bottom w:val="none" w:sz="0" w:space="0" w:color="auto"/>
                <w:right w:val="none" w:sz="0" w:space="0" w:color="auto"/>
              </w:divBdr>
            </w:div>
          </w:divsChild>
        </w:div>
        <w:div w:id="686102919">
          <w:marLeft w:val="0"/>
          <w:marRight w:val="0"/>
          <w:marTop w:val="0"/>
          <w:marBottom w:val="0"/>
          <w:divBdr>
            <w:top w:val="none" w:sz="0" w:space="0" w:color="auto"/>
            <w:left w:val="none" w:sz="0" w:space="0" w:color="auto"/>
            <w:bottom w:val="none" w:sz="0" w:space="0" w:color="auto"/>
            <w:right w:val="none" w:sz="0" w:space="0" w:color="auto"/>
          </w:divBdr>
          <w:divsChild>
            <w:div w:id="1607694076">
              <w:marLeft w:val="0"/>
              <w:marRight w:val="0"/>
              <w:marTop w:val="0"/>
              <w:marBottom w:val="0"/>
              <w:divBdr>
                <w:top w:val="none" w:sz="0" w:space="0" w:color="auto"/>
                <w:left w:val="none" w:sz="0" w:space="0" w:color="auto"/>
                <w:bottom w:val="none" w:sz="0" w:space="0" w:color="auto"/>
                <w:right w:val="none" w:sz="0" w:space="0" w:color="auto"/>
              </w:divBdr>
              <w:divsChild>
                <w:div w:id="1148933218">
                  <w:marLeft w:val="0"/>
                  <w:marRight w:val="0"/>
                  <w:marTop w:val="225"/>
                  <w:marBottom w:val="225"/>
                  <w:divBdr>
                    <w:top w:val="none" w:sz="0" w:space="0" w:color="auto"/>
                    <w:left w:val="none" w:sz="0" w:space="0" w:color="auto"/>
                    <w:bottom w:val="none" w:sz="0" w:space="0" w:color="auto"/>
                    <w:right w:val="none" w:sz="0" w:space="0" w:color="auto"/>
                  </w:divBdr>
                </w:div>
              </w:divsChild>
            </w:div>
            <w:div w:id="1106927517">
              <w:marLeft w:val="0"/>
              <w:marRight w:val="0"/>
              <w:marTop w:val="0"/>
              <w:marBottom w:val="0"/>
              <w:divBdr>
                <w:top w:val="none" w:sz="0" w:space="0" w:color="auto"/>
                <w:left w:val="none" w:sz="0" w:space="0" w:color="auto"/>
                <w:bottom w:val="none" w:sz="0" w:space="0" w:color="auto"/>
                <w:right w:val="none" w:sz="0" w:space="0" w:color="auto"/>
              </w:divBdr>
            </w:div>
          </w:divsChild>
        </w:div>
        <w:div w:id="868760329">
          <w:marLeft w:val="0"/>
          <w:marRight w:val="0"/>
          <w:marTop w:val="0"/>
          <w:marBottom w:val="0"/>
          <w:divBdr>
            <w:top w:val="none" w:sz="0" w:space="0" w:color="auto"/>
            <w:left w:val="none" w:sz="0" w:space="0" w:color="auto"/>
            <w:bottom w:val="none" w:sz="0" w:space="0" w:color="auto"/>
            <w:right w:val="none" w:sz="0" w:space="0" w:color="auto"/>
          </w:divBdr>
          <w:divsChild>
            <w:div w:id="183906405">
              <w:marLeft w:val="0"/>
              <w:marRight w:val="0"/>
              <w:marTop w:val="0"/>
              <w:marBottom w:val="0"/>
              <w:divBdr>
                <w:top w:val="none" w:sz="0" w:space="0" w:color="auto"/>
                <w:left w:val="none" w:sz="0" w:space="0" w:color="auto"/>
                <w:bottom w:val="none" w:sz="0" w:space="0" w:color="auto"/>
                <w:right w:val="none" w:sz="0" w:space="0" w:color="auto"/>
              </w:divBdr>
              <w:divsChild>
                <w:div w:id="2243021">
                  <w:marLeft w:val="0"/>
                  <w:marRight w:val="0"/>
                  <w:marTop w:val="375"/>
                  <w:marBottom w:val="375"/>
                  <w:divBdr>
                    <w:top w:val="none" w:sz="0" w:space="0" w:color="auto"/>
                    <w:left w:val="none" w:sz="0" w:space="0" w:color="auto"/>
                    <w:bottom w:val="none" w:sz="0" w:space="0" w:color="auto"/>
                    <w:right w:val="none" w:sz="0" w:space="0" w:color="auto"/>
                  </w:divBdr>
                </w:div>
              </w:divsChild>
            </w:div>
            <w:div w:id="467673222">
              <w:marLeft w:val="0"/>
              <w:marRight w:val="0"/>
              <w:marTop w:val="0"/>
              <w:marBottom w:val="0"/>
              <w:divBdr>
                <w:top w:val="none" w:sz="0" w:space="0" w:color="auto"/>
                <w:left w:val="none" w:sz="0" w:space="0" w:color="auto"/>
                <w:bottom w:val="none" w:sz="0" w:space="0" w:color="auto"/>
                <w:right w:val="none" w:sz="0" w:space="0" w:color="auto"/>
              </w:divBdr>
            </w:div>
          </w:divsChild>
        </w:div>
        <w:div w:id="2123835787">
          <w:marLeft w:val="0"/>
          <w:marRight w:val="0"/>
          <w:marTop w:val="0"/>
          <w:marBottom w:val="0"/>
          <w:divBdr>
            <w:top w:val="none" w:sz="0" w:space="0" w:color="auto"/>
            <w:left w:val="none" w:sz="0" w:space="0" w:color="auto"/>
            <w:bottom w:val="none" w:sz="0" w:space="0" w:color="auto"/>
            <w:right w:val="none" w:sz="0" w:space="0" w:color="auto"/>
          </w:divBdr>
          <w:divsChild>
            <w:div w:id="834416480">
              <w:marLeft w:val="0"/>
              <w:marRight w:val="0"/>
              <w:marTop w:val="0"/>
              <w:marBottom w:val="0"/>
              <w:divBdr>
                <w:top w:val="none" w:sz="0" w:space="0" w:color="auto"/>
                <w:left w:val="none" w:sz="0" w:space="0" w:color="auto"/>
                <w:bottom w:val="none" w:sz="0" w:space="0" w:color="auto"/>
                <w:right w:val="none" w:sz="0" w:space="0" w:color="auto"/>
              </w:divBdr>
              <w:divsChild>
                <w:div w:id="1685479439">
                  <w:marLeft w:val="0"/>
                  <w:marRight w:val="0"/>
                  <w:marTop w:val="705"/>
                  <w:marBottom w:val="705"/>
                  <w:divBdr>
                    <w:top w:val="none" w:sz="0" w:space="0" w:color="auto"/>
                    <w:left w:val="none" w:sz="0" w:space="0" w:color="auto"/>
                    <w:bottom w:val="none" w:sz="0" w:space="0" w:color="auto"/>
                    <w:right w:val="none" w:sz="0" w:space="0" w:color="auto"/>
                  </w:divBdr>
                </w:div>
              </w:divsChild>
            </w:div>
            <w:div w:id="2048753219">
              <w:marLeft w:val="0"/>
              <w:marRight w:val="0"/>
              <w:marTop w:val="0"/>
              <w:marBottom w:val="0"/>
              <w:divBdr>
                <w:top w:val="none" w:sz="0" w:space="0" w:color="auto"/>
                <w:left w:val="none" w:sz="0" w:space="0" w:color="auto"/>
                <w:bottom w:val="none" w:sz="0" w:space="0" w:color="auto"/>
                <w:right w:val="none" w:sz="0" w:space="0" w:color="auto"/>
              </w:divBdr>
            </w:div>
          </w:divsChild>
        </w:div>
        <w:div w:id="317154115">
          <w:marLeft w:val="0"/>
          <w:marRight w:val="0"/>
          <w:marTop w:val="0"/>
          <w:marBottom w:val="0"/>
          <w:divBdr>
            <w:top w:val="none" w:sz="0" w:space="0" w:color="auto"/>
            <w:left w:val="none" w:sz="0" w:space="0" w:color="auto"/>
            <w:bottom w:val="none" w:sz="0" w:space="0" w:color="auto"/>
            <w:right w:val="none" w:sz="0" w:space="0" w:color="auto"/>
          </w:divBdr>
          <w:divsChild>
            <w:div w:id="599801722">
              <w:marLeft w:val="0"/>
              <w:marRight w:val="0"/>
              <w:marTop w:val="0"/>
              <w:marBottom w:val="0"/>
              <w:divBdr>
                <w:top w:val="none" w:sz="0" w:space="0" w:color="auto"/>
                <w:left w:val="none" w:sz="0" w:space="0" w:color="auto"/>
                <w:bottom w:val="none" w:sz="0" w:space="0" w:color="auto"/>
                <w:right w:val="none" w:sz="0" w:space="0" w:color="auto"/>
              </w:divBdr>
              <w:divsChild>
                <w:div w:id="947542633">
                  <w:marLeft w:val="0"/>
                  <w:marRight w:val="0"/>
                  <w:marTop w:val="668"/>
                  <w:marBottom w:val="668"/>
                  <w:divBdr>
                    <w:top w:val="none" w:sz="0" w:space="0" w:color="auto"/>
                    <w:left w:val="none" w:sz="0" w:space="0" w:color="auto"/>
                    <w:bottom w:val="none" w:sz="0" w:space="0" w:color="auto"/>
                    <w:right w:val="none" w:sz="0" w:space="0" w:color="auto"/>
                  </w:divBdr>
                </w:div>
              </w:divsChild>
            </w:div>
            <w:div w:id="1188133126">
              <w:marLeft w:val="0"/>
              <w:marRight w:val="0"/>
              <w:marTop w:val="0"/>
              <w:marBottom w:val="0"/>
              <w:divBdr>
                <w:top w:val="none" w:sz="0" w:space="0" w:color="auto"/>
                <w:left w:val="none" w:sz="0" w:space="0" w:color="auto"/>
                <w:bottom w:val="none" w:sz="0" w:space="0" w:color="auto"/>
                <w:right w:val="none" w:sz="0" w:space="0" w:color="auto"/>
              </w:divBdr>
            </w:div>
          </w:divsChild>
        </w:div>
        <w:div w:id="946815791">
          <w:marLeft w:val="0"/>
          <w:marRight w:val="0"/>
          <w:marTop w:val="0"/>
          <w:marBottom w:val="0"/>
          <w:divBdr>
            <w:top w:val="none" w:sz="0" w:space="0" w:color="auto"/>
            <w:left w:val="none" w:sz="0" w:space="0" w:color="auto"/>
            <w:bottom w:val="none" w:sz="0" w:space="0" w:color="auto"/>
            <w:right w:val="none" w:sz="0" w:space="0" w:color="auto"/>
          </w:divBdr>
          <w:divsChild>
            <w:div w:id="2003047595">
              <w:marLeft w:val="0"/>
              <w:marRight w:val="0"/>
              <w:marTop w:val="0"/>
              <w:marBottom w:val="0"/>
              <w:divBdr>
                <w:top w:val="none" w:sz="0" w:space="0" w:color="auto"/>
                <w:left w:val="none" w:sz="0" w:space="0" w:color="auto"/>
                <w:bottom w:val="none" w:sz="0" w:space="0" w:color="auto"/>
                <w:right w:val="none" w:sz="0" w:space="0" w:color="auto"/>
              </w:divBdr>
              <w:divsChild>
                <w:div w:id="704523030">
                  <w:marLeft w:val="0"/>
                  <w:marRight w:val="0"/>
                  <w:marTop w:val="728"/>
                  <w:marBottom w:val="728"/>
                  <w:divBdr>
                    <w:top w:val="none" w:sz="0" w:space="0" w:color="auto"/>
                    <w:left w:val="none" w:sz="0" w:space="0" w:color="auto"/>
                    <w:bottom w:val="none" w:sz="0" w:space="0" w:color="auto"/>
                    <w:right w:val="none" w:sz="0" w:space="0" w:color="auto"/>
                  </w:divBdr>
                </w:div>
              </w:divsChild>
            </w:div>
            <w:div w:id="1949459017">
              <w:marLeft w:val="0"/>
              <w:marRight w:val="0"/>
              <w:marTop w:val="0"/>
              <w:marBottom w:val="0"/>
              <w:divBdr>
                <w:top w:val="none" w:sz="0" w:space="0" w:color="auto"/>
                <w:left w:val="none" w:sz="0" w:space="0" w:color="auto"/>
                <w:bottom w:val="none" w:sz="0" w:space="0" w:color="auto"/>
                <w:right w:val="none" w:sz="0" w:space="0" w:color="auto"/>
              </w:divBdr>
            </w:div>
          </w:divsChild>
        </w:div>
        <w:div w:id="776368852">
          <w:marLeft w:val="0"/>
          <w:marRight w:val="0"/>
          <w:marTop w:val="0"/>
          <w:marBottom w:val="0"/>
          <w:divBdr>
            <w:top w:val="none" w:sz="0" w:space="0" w:color="auto"/>
            <w:left w:val="none" w:sz="0" w:space="0" w:color="auto"/>
            <w:bottom w:val="none" w:sz="0" w:space="0" w:color="auto"/>
            <w:right w:val="none" w:sz="0" w:space="0" w:color="auto"/>
          </w:divBdr>
          <w:divsChild>
            <w:div w:id="996498767">
              <w:marLeft w:val="0"/>
              <w:marRight w:val="0"/>
              <w:marTop w:val="0"/>
              <w:marBottom w:val="0"/>
              <w:divBdr>
                <w:top w:val="none" w:sz="0" w:space="0" w:color="auto"/>
                <w:left w:val="none" w:sz="0" w:space="0" w:color="auto"/>
                <w:bottom w:val="none" w:sz="0" w:space="0" w:color="auto"/>
                <w:right w:val="none" w:sz="0" w:space="0" w:color="auto"/>
              </w:divBdr>
              <w:divsChild>
                <w:div w:id="833691291">
                  <w:marLeft w:val="0"/>
                  <w:marRight w:val="0"/>
                  <w:marTop w:val="713"/>
                  <w:marBottom w:val="713"/>
                  <w:divBdr>
                    <w:top w:val="none" w:sz="0" w:space="0" w:color="auto"/>
                    <w:left w:val="none" w:sz="0" w:space="0" w:color="auto"/>
                    <w:bottom w:val="none" w:sz="0" w:space="0" w:color="auto"/>
                    <w:right w:val="none" w:sz="0" w:space="0" w:color="auto"/>
                  </w:divBdr>
                </w:div>
              </w:divsChild>
            </w:div>
            <w:div w:id="917328106">
              <w:marLeft w:val="0"/>
              <w:marRight w:val="0"/>
              <w:marTop w:val="0"/>
              <w:marBottom w:val="0"/>
              <w:divBdr>
                <w:top w:val="none" w:sz="0" w:space="0" w:color="auto"/>
                <w:left w:val="none" w:sz="0" w:space="0" w:color="auto"/>
                <w:bottom w:val="none" w:sz="0" w:space="0" w:color="auto"/>
                <w:right w:val="none" w:sz="0" w:space="0" w:color="auto"/>
              </w:divBdr>
            </w:div>
          </w:divsChild>
        </w:div>
        <w:div w:id="1181624439">
          <w:marLeft w:val="0"/>
          <w:marRight w:val="0"/>
          <w:marTop w:val="0"/>
          <w:marBottom w:val="0"/>
          <w:divBdr>
            <w:top w:val="none" w:sz="0" w:space="0" w:color="auto"/>
            <w:left w:val="none" w:sz="0" w:space="0" w:color="auto"/>
            <w:bottom w:val="none" w:sz="0" w:space="0" w:color="auto"/>
            <w:right w:val="none" w:sz="0" w:space="0" w:color="auto"/>
          </w:divBdr>
          <w:divsChild>
            <w:div w:id="2015565337">
              <w:marLeft w:val="0"/>
              <w:marRight w:val="0"/>
              <w:marTop w:val="0"/>
              <w:marBottom w:val="0"/>
              <w:divBdr>
                <w:top w:val="none" w:sz="0" w:space="0" w:color="auto"/>
                <w:left w:val="none" w:sz="0" w:space="0" w:color="auto"/>
                <w:bottom w:val="none" w:sz="0" w:space="0" w:color="auto"/>
                <w:right w:val="none" w:sz="0" w:space="0" w:color="auto"/>
              </w:divBdr>
              <w:divsChild>
                <w:div w:id="1574006294">
                  <w:marLeft w:val="0"/>
                  <w:marRight w:val="0"/>
                  <w:marTop w:val="225"/>
                  <w:marBottom w:val="225"/>
                  <w:divBdr>
                    <w:top w:val="none" w:sz="0" w:space="0" w:color="auto"/>
                    <w:left w:val="none" w:sz="0" w:space="0" w:color="auto"/>
                    <w:bottom w:val="none" w:sz="0" w:space="0" w:color="auto"/>
                    <w:right w:val="none" w:sz="0" w:space="0" w:color="auto"/>
                  </w:divBdr>
                </w:div>
              </w:divsChild>
            </w:div>
            <w:div w:id="1381899608">
              <w:marLeft w:val="0"/>
              <w:marRight w:val="0"/>
              <w:marTop w:val="0"/>
              <w:marBottom w:val="0"/>
              <w:divBdr>
                <w:top w:val="none" w:sz="0" w:space="0" w:color="auto"/>
                <w:left w:val="none" w:sz="0" w:space="0" w:color="auto"/>
                <w:bottom w:val="none" w:sz="0" w:space="0" w:color="auto"/>
                <w:right w:val="none" w:sz="0" w:space="0" w:color="auto"/>
              </w:divBdr>
            </w:div>
          </w:divsChild>
        </w:div>
        <w:div w:id="1879538812">
          <w:marLeft w:val="0"/>
          <w:marRight w:val="0"/>
          <w:marTop w:val="0"/>
          <w:marBottom w:val="0"/>
          <w:divBdr>
            <w:top w:val="none" w:sz="0" w:space="0" w:color="auto"/>
            <w:left w:val="none" w:sz="0" w:space="0" w:color="auto"/>
            <w:bottom w:val="none" w:sz="0" w:space="0" w:color="auto"/>
            <w:right w:val="none" w:sz="0" w:space="0" w:color="auto"/>
          </w:divBdr>
        </w:div>
      </w:divsChild>
    </w:div>
    <w:div w:id="560138952">
      <w:bodyDiv w:val="1"/>
      <w:marLeft w:val="0"/>
      <w:marRight w:val="0"/>
      <w:marTop w:val="0"/>
      <w:marBottom w:val="0"/>
      <w:divBdr>
        <w:top w:val="none" w:sz="0" w:space="0" w:color="auto"/>
        <w:left w:val="none" w:sz="0" w:space="0" w:color="auto"/>
        <w:bottom w:val="none" w:sz="0" w:space="0" w:color="auto"/>
        <w:right w:val="none" w:sz="0" w:space="0" w:color="auto"/>
      </w:divBdr>
    </w:div>
    <w:div w:id="655306009">
      <w:bodyDiv w:val="1"/>
      <w:marLeft w:val="0"/>
      <w:marRight w:val="0"/>
      <w:marTop w:val="0"/>
      <w:marBottom w:val="0"/>
      <w:divBdr>
        <w:top w:val="none" w:sz="0" w:space="0" w:color="auto"/>
        <w:left w:val="none" w:sz="0" w:space="0" w:color="auto"/>
        <w:bottom w:val="none" w:sz="0" w:space="0" w:color="auto"/>
        <w:right w:val="none" w:sz="0" w:space="0" w:color="auto"/>
      </w:divBdr>
      <w:divsChild>
        <w:div w:id="1979798708">
          <w:marLeft w:val="0"/>
          <w:marRight w:val="0"/>
          <w:marTop w:val="0"/>
          <w:marBottom w:val="0"/>
          <w:divBdr>
            <w:top w:val="none" w:sz="0" w:space="0" w:color="auto"/>
            <w:left w:val="none" w:sz="0" w:space="0" w:color="auto"/>
            <w:bottom w:val="none" w:sz="0" w:space="0" w:color="auto"/>
            <w:right w:val="none" w:sz="0" w:space="0" w:color="auto"/>
          </w:divBdr>
        </w:div>
        <w:div w:id="528296076">
          <w:marLeft w:val="0"/>
          <w:marRight w:val="0"/>
          <w:marTop w:val="0"/>
          <w:marBottom w:val="0"/>
          <w:divBdr>
            <w:top w:val="none" w:sz="0" w:space="0" w:color="auto"/>
            <w:left w:val="none" w:sz="0" w:space="0" w:color="auto"/>
            <w:bottom w:val="none" w:sz="0" w:space="0" w:color="auto"/>
            <w:right w:val="none" w:sz="0" w:space="0" w:color="auto"/>
          </w:divBdr>
        </w:div>
      </w:divsChild>
    </w:div>
    <w:div w:id="1235359797">
      <w:bodyDiv w:val="1"/>
      <w:marLeft w:val="0"/>
      <w:marRight w:val="0"/>
      <w:marTop w:val="0"/>
      <w:marBottom w:val="0"/>
      <w:divBdr>
        <w:top w:val="none" w:sz="0" w:space="0" w:color="auto"/>
        <w:left w:val="none" w:sz="0" w:space="0" w:color="auto"/>
        <w:bottom w:val="none" w:sz="0" w:space="0" w:color="auto"/>
        <w:right w:val="none" w:sz="0" w:space="0" w:color="auto"/>
      </w:divBdr>
      <w:divsChild>
        <w:div w:id="1222522882">
          <w:marLeft w:val="0"/>
          <w:marRight w:val="0"/>
          <w:marTop w:val="0"/>
          <w:marBottom w:val="0"/>
          <w:divBdr>
            <w:top w:val="none" w:sz="0" w:space="0" w:color="auto"/>
            <w:left w:val="none" w:sz="0" w:space="0" w:color="auto"/>
            <w:bottom w:val="none" w:sz="0" w:space="0" w:color="auto"/>
            <w:right w:val="none" w:sz="0" w:space="0" w:color="auto"/>
          </w:divBdr>
          <w:divsChild>
            <w:div w:id="197857192">
              <w:marLeft w:val="0"/>
              <w:marRight w:val="0"/>
              <w:marTop w:val="0"/>
              <w:marBottom w:val="0"/>
              <w:divBdr>
                <w:top w:val="none" w:sz="0" w:space="0" w:color="auto"/>
                <w:left w:val="none" w:sz="0" w:space="0" w:color="auto"/>
                <w:bottom w:val="none" w:sz="0" w:space="0" w:color="auto"/>
                <w:right w:val="none" w:sz="0" w:space="0" w:color="auto"/>
              </w:divBdr>
            </w:div>
            <w:div w:id="204871457">
              <w:marLeft w:val="0"/>
              <w:marRight w:val="0"/>
              <w:marTop w:val="0"/>
              <w:marBottom w:val="0"/>
              <w:divBdr>
                <w:top w:val="none" w:sz="0" w:space="0" w:color="auto"/>
                <w:left w:val="none" w:sz="0" w:space="0" w:color="auto"/>
                <w:bottom w:val="none" w:sz="0" w:space="0" w:color="auto"/>
                <w:right w:val="none" w:sz="0" w:space="0" w:color="auto"/>
              </w:divBdr>
              <w:divsChild>
                <w:div w:id="795368162">
                  <w:marLeft w:val="0"/>
                  <w:marRight w:val="0"/>
                  <w:marTop w:val="0"/>
                  <w:marBottom w:val="0"/>
                  <w:divBdr>
                    <w:top w:val="none" w:sz="0" w:space="0" w:color="auto"/>
                    <w:left w:val="none" w:sz="0" w:space="0" w:color="auto"/>
                    <w:bottom w:val="none" w:sz="0" w:space="0" w:color="auto"/>
                    <w:right w:val="none" w:sz="0" w:space="0" w:color="auto"/>
                  </w:divBdr>
                </w:div>
                <w:div w:id="235096876">
                  <w:marLeft w:val="0"/>
                  <w:marRight w:val="0"/>
                  <w:marTop w:val="0"/>
                  <w:marBottom w:val="0"/>
                  <w:divBdr>
                    <w:top w:val="none" w:sz="0" w:space="0" w:color="auto"/>
                    <w:left w:val="none" w:sz="0" w:space="0" w:color="auto"/>
                    <w:bottom w:val="none" w:sz="0" w:space="0" w:color="auto"/>
                    <w:right w:val="none" w:sz="0" w:space="0" w:color="auto"/>
                  </w:divBdr>
                  <w:divsChild>
                    <w:div w:id="1135561166">
                      <w:marLeft w:val="0"/>
                      <w:marRight w:val="0"/>
                      <w:marTop w:val="0"/>
                      <w:marBottom w:val="0"/>
                      <w:divBdr>
                        <w:top w:val="none" w:sz="0" w:space="0" w:color="auto"/>
                        <w:left w:val="none" w:sz="0" w:space="0" w:color="auto"/>
                        <w:bottom w:val="none" w:sz="0" w:space="0" w:color="auto"/>
                        <w:right w:val="none" w:sz="0" w:space="0" w:color="auto"/>
                      </w:divBdr>
                      <w:divsChild>
                        <w:div w:id="1094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88137596">
                  <w:marLeft w:val="0"/>
                  <w:marRight w:val="0"/>
                  <w:marTop w:val="0"/>
                  <w:marBottom w:val="0"/>
                  <w:divBdr>
                    <w:top w:val="none" w:sz="0" w:space="0" w:color="auto"/>
                    <w:left w:val="none" w:sz="0" w:space="0" w:color="auto"/>
                    <w:bottom w:val="none" w:sz="0" w:space="0" w:color="auto"/>
                    <w:right w:val="none" w:sz="0" w:space="0" w:color="auto"/>
                  </w:divBdr>
                  <w:divsChild>
                    <w:div w:id="1454861933">
                      <w:marLeft w:val="0"/>
                      <w:marRight w:val="0"/>
                      <w:marTop w:val="0"/>
                      <w:marBottom w:val="0"/>
                      <w:divBdr>
                        <w:top w:val="none" w:sz="0" w:space="0" w:color="auto"/>
                        <w:left w:val="none" w:sz="0" w:space="0" w:color="auto"/>
                        <w:bottom w:val="none" w:sz="0" w:space="0" w:color="auto"/>
                        <w:right w:val="none" w:sz="0" w:space="0" w:color="auto"/>
                      </w:divBdr>
                    </w:div>
                  </w:divsChild>
                </w:div>
                <w:div w:id="1645113112">
                  <w:marLeft w:val="0"/>
                  <w:marRight w:val="0"/>
                  <w:marTop w:val="0"/>
                  <w:marBottom w:val="0"/>
                  <w:divBdr>
                    <w:top w:val="none" w:sz="0" w:space="0" w:color="auto"/>
                    <w:left w:val="none" w:sz="0" w:space="0" w:color="auto"/>
                    <w:bottom w:val="none" w:sz="0" w:space="0" w:color="auto"/>
                    <w:right w:val="none" w:sz="0" w:space="0" w:color="auto"/>
                  </w:divBdr>
                  <w:divsChild>
                    <w:div w:id="69891803">
                      <w:marLeft w:val="0"/>
                      <w:marRight w:val="0"/>
                      <w:marTop w:val="0"/>
                      <w:marBottom w:val="0"/>
                      <w:divBdr>
                        <w:top w:val="none" w:sz="0" w:space="0" w:color="auto"/>
                        <w:left w:val="none" w:sz="0" w:space="0" w:color="auto"/>
                        <w:bottom w:val="none" w:sz="0" w:space="0" w:color="auto"/>
                        <w:right w:val="none" w:sz="0" w:space="0" w:color="auto"/>
                      </w:divBdr>
                      <w:divsChild>
                        <w:div w:id="11527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1485">
                  <w:marLeft w:val="0"/>
                  <w:marRight w:val="0"/>
                  <w:marTop w:val="0"/>
                  <w:marBottom w:val="0"/>
                  <w:divBdr>
                    <w:top w:val="none" w:sz="0" w:space="0" w:color="auto"/>
                    <w:left w:val="none" w:sz="0" w:space="0" w:color="auto"/>
                    <w:bottom w:val="none" w:sz="0" w:space="0" w:color="auto"/>
                    <w:right w:val="none" w:sz="0" w:space="0" w:color="auto"/>
                  </w:divBdr>
                  <w:divsChild>
                    <w:div w:id="468285954">
                      <w:marLeft w:val="0"/>
                      <w:marRight w:val="0"/>
                      <w:marTop w:val="0"/>
                      <w:marBottom w:val="0"/>
                      <w:divBdr>
                        <w:top w:val="none" w:sz="0" w:space="0" w:color="auto"/>
                        <w:left w:val="none" w:sz="0" w:space="0" w:color="auto"/>
                        <w:bottom w:val="none" w:sz="0" w:space="0" w:color="auto"/>
                        <w:right w:val="none" w:sz="0" w:space="0" w:color="auto"/>
                      </w:divBdr>
                      <w:divsChild>
                        <w:div w:id="5682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13616">
                  <w:marLeft w:val="0"/>
                  <w:marRight w:val="0"/>
                  <w:marTop w:val="0"/>
                  <w:marBottom w:val="0"/>
                  <w:divBdr>
                    <w:top w:val="none" w:sz="0" w:space="0" w:color="auto"/>
                    <w:left w:val="none" w:sz="0" w:space="0" w:color="auto"/>
                    <w:bottom w:val="none" w:sz="0" w:space="0" w:color="auto"/>
                    <w:right w:val="none" w:sz="0" w:space="0" w:color="auto"/>
                  </w:divBdr>
                </w:div>
                <w:div w:id="933514858">
                  <w:marLeft w:val="0"/>
                  <w:marRight w:val="0"/>
                  <w:marTop w:val="0"/>
                  <w:marBottom w:val="0"/>
                  <w:divBdr>
                    <w:top w:val="none" w:sz="0" w:space="0" w:color="auto"/>
                    <w:left w:val="none" w:sz="0" w:space="0" w:color="auto"/>
                    <w:bottom w:val="none" w:sz="0" w:space="0" w:color="auto"/>
                    <w:right w:val="none" w:sz="0" w:space="0" w:color="auto"/>
                  </w:divBdr>
                  <w:divsChild>
                    <w:div w:id="82075012">
                      <w:marLeft w:val="0"/>
                      <w:marRight w:val="0"/>
                      <w:marTop w:val="0"/>
                      <w:marBottom w:val="0"/>
                      <w:divBdr>
                        <w:top w:val="none" w:sz="0" w:space="0" w:color="auto"/>
                        <w:left w:val="none" w:sz="0" w:space="0" w:color="auto"/>
                        <w:bottom w:val="none" w:sz="0" w:space="0" w:color="auto"/>
                        <w:right w:val="none" w:sz="0" w:space="0" w:color="auto"/>
                      </w:divBdr>
                      <w:divsChild>
                        <w:div w:id="2130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5680">
                  <w:marLeft w:val="0"/>
                  <w:marRight w:val="0"/>
                  <w:marTop w:val="0"/>
                  <w:marBottom w:val="0"/>
                  <w:divBdr>
                    <w:top w:val="none" w:sz="0" w:space="0" w:color="auto"/>
                    <w:left w:val="none" w:sz="0" w:space="0" w:color="auto"/>
                    <w:bottom w:val="none" w:sz="0" w:space="0" w:color="auto"/>
                    <w:right w:val="none" w:sz="0" w:space="0" w:color="auto"/>
                  </w:divBdr>
                </w:div>
                <w:div w:id="1007707670">
                  <w:marLeft w:val="0"/>
                  <w:marRight w:val="0"/>
                  <w:marTop w:val="0"/>
                  <w:marBottom w:val="0"/>
                  <w:divBdr>
                    <w:top w:val="none" w:sz="0" w:space="0" w:color="auto"/>
                    <w:left w:val="none" w:sz="0" w:space="0" w:color="auto"/>
                    <w:bottom w:val="none" w:sz="0" w:space="0" w:color="auto"/>
                    <w:right w:val="none" w:sz="0" w:space="0" w:color="auto"/>
                  </w:divBdr>
                </w:div>
                <w:div w:id="627392108">
                  <w:marLeft w:val="0"/>
                  <w:marRight w:val="0"/>
                  <w:marTop w:val="0"/>
                  <w:marBottom w:val="0"/>
                  <w:divBdr>
                    <w:top w:val="none" w:sz="0" w:space="0" w:color="auto"/>
                    <w:left w:val="none" w:sz="0" w:space="0" w:color="auto"/>
                    <w:bottom w:val="none" w:sz="0" w:space="0" w:color="auto"/>
                    <w:right w:val="none" w:sz="0" w:space="0" w:color="auto"/>
                  </w:divBdr>
                  <w:divsChild>
                    <w:div w:id="924806760">
                      <w:marLeft w:val="0"/>
                      <w:marRight w:val="0"/>
                      <w:marTop w:val="0"/>
                      <w:marBottom w:val="0"/>
                      <w:divBdr>
                        <w:top w:val="none" w:sz="0" w:space="0" w:color="auto"/>
                        <w:left w:val="none" w:sz="0" w:space="0" w:color="auto"/>
                        <w:bottom w:val="none" w:sz="0" w:space="0" w:color="auto"/>
                        <w:right w:val="none" w:sz="0" w:space="0" w:color="auto"/>
                      </w:divBdr>
                      <w:divsChild>
                        <w:div w:id="21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010">
                  <w:marLeft w:val="0"/>
                  <w:marRight w:val="0"/>
                  <w:marTop w:val="0"/>
                  <w:marBottom w:val="0"/>
                  <w:divBdr>
                    <w:top w:val="none" w:sz="0" w:space="0" w:color="auto"/>
                    <w:left w:val="none" w:sz="0" w:space="0" w:color="auto"/>
                    <w:bottom w:val="none" w:sz="0" w:space="0" w:color="auto"/>
                    <w:right w:val="none" w:sz="0" w:space="0" w:color="auto"/>
                  </w:divBdr>
                </w:div>
                <w:div w:id="604114414">
                  <w:marLeft w:val="0"/>
                  <w:marRight w:val="0"/>
                  <w:marTop w:val="0"/>
                  <w:marBottom w:val="0"/>
                  <w:divBdr>
                    <w:top w:val="none" w:sz="0" w:space="0" w:color="auto"/>
                    <w:left w:val="none" w:sz="0" w:space="0" w:color="auto"/>
                    <w:bottom w:val="none" w:sz="0" w:space="0" w:color="auto"/>
                    <w:right w:val="none" w:sz="0" w:space="0" w:color="auto"/>
                  </w:divBdr>
                  <w:divsChild>
                    <w:div w:id="815833">
                      <w:marLeft w:val="0"/>
                      <w:marRight w:val="0"/>
                      <w:marTop w:val="0"/>
                      <w:marBottom w:val="0"/>
                      <w:divBdr>
                        <w:top w:val="none" w:sz="0" w:space="0" w:color="auto"/>
                        <w:left w:val="none" w:sz="0" w:space="0" w:color="auto"/>
                        <w:bottom w:val="none" w:sz="0" w:space="0" w:color="auto"/>
                        <w:right w:val="none" w:sz="0" w:space="0" w:color="auto"/>
                      </w:divBdr>
                      <w:divsChild>
                        <w:div w:id="8666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8151">
                  <w:marLeft w:val="0"/>
                  <w:marRight w:val="0"/>
                  <w:marTop w:val="0"/>
                  <w:marBottom w:val="0"/>
                  <w:divBdr>
                    <w:top w:val="none" w:sz="0" w:space="0" w:color="auto"/>
                    <w:left w:val="none" w:sz="0" w:space="0" w:color="auto"/>
                    <w:bottom w:val="none" w:sz="0" w:space="0" w:color="auto"/>
                    <w:right w:val="none" w:sz="0" w:space="0" w:color="auto"/>
                  </w:divBdr>
                </w:div>
                <w:div w:id="12729405">
                  <w:marLeft w:val="0"/>
                  <w:marRight w:val="0"/>
                  <w:marTop w:val="0"/>
                  <w:marBottom w:val="0"/>
                  <w:divBdr>
                    <w:top w:val="none" w:sz="0" w:space="0" w:color="auto"/>
                    <w:left w:val="none" w:sz="0" w:space="0" w:color="auto"/>
                    <w:bottom w:val="none" w:sz="0" w:space="0" w:color="auto"/>
                    <w:right w:val="none" w:sz="0" w:space="0" w:color="auto"/>
                  </w:divBdr>
                </w:div>
                <w:div w:id="1801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sChild>
        <w:div w:id="1053164306">
          <w:marLeft w:val="0"/>
          <w:marRight w:val="0"/>
          <w:marTop w:val="0"/>
          <w:marBottom w:val="0"/>
          <w:divBdr>
            <w:top w:val="none" w:sz="0" w:space="0" w:color="auto"/>
            <w:left w:val="none" w:sz="0" w:space="0" w:color="auto"/>
            <w:bottom w:val="none" w:sz="0" w:space="0" w:color="auto"/>
            <w:right w:val="none" w:sz="0" w:space="0" w:color="auto"/>
          </w:divBdr>
        </w:div>
        <w:div w:id="1671324048">
          <w:marLeft w:val="0"/>
          <w:marRight w:val="0"/>
          <w:marTop w:val="0"/>
          <w:marBottom w:val="0"/>
          <w:divBdr>
            <w:top w:val="none" w:sz="0" w:space="0" w:color="auto"/>
            <w:left w:val="none" w:sz="0" w:space="0" w:color="auto"/>
            <w:bottom w:val="none" w:sz="0" w:space="0" w:color="auto"/>
            <w:right w:val="none" w:sz="0" w:space="0" w:color="auto"/>
          </w:divBdr>
        </w:div>
        <w:div w:id="1882936278">
          <w:marLeft w:val="0"/>
          <w:marRight w:val="0"/>
          <w:marTop w:val="0"/>
          <w:marBottom w:val="0"/>
          <w:divBdr>
            <w:top w:val="none" w:sz="0" w:space="0" w:color="auto"/>
            <w:left w:val="none" w:sz="0" w:space="0" w:color="auto"/>
            <w:bottom w:val="none" w:sz="0" w:space="0" w:color="auto"/>
            <w:right w:val="none" w:sz="0" w:space="0" w:color="auto"/>
          </w:divBdr>
        </w:div>
        <w:div w:id="1587306771">
          <w:marLeft w:val="0"/>
          <w:marRight w:val="0"/>
          <w:marTop w:val="0"/>
          <w:marBottom w:val="0"/>
          <w:divBdr>
            <w:top w:val="none" w:sz="0" w:space="0" w:color="auto"/>
            <w:left w:val="none" w:sz="0" w:space="0" w:color="auto"/>
            <w:bottom w:val="none" w:sz="0" w:space="0" w:color="auto"/>
            <w:right w:val="none" w:sz="0" w:space="0" w:color="auto"/>
          </w:divBdr>
        </w:div>
        <w:div w:id="1292054216">
          <w:marLeft w:val="0"/>
          <w:marRight w:val="0"/>
          <w:marTop w:val="0"/>
          <w:marBottom w:val="0"/>
          <w:divBdr>
            <w:top w:val="none" w:sz="0" w:space="0" w:color="auto"/>
            <w:left w:val="none" w:sz="0" w:space="0" w:color="auto"/>
            <w:bottom w:val="none" w:sz="0" w:space="0" w:color="auto"/>
            <w:right w:val="none" w:sz="0" w:space="0" w:color="auto"/>
          </w:divBdr>
        </w:div>
      </w:divsChild>
    </w:div>
    <w:div w:id="1307390811">
      <w:bodyDiv w:val="1"/>
      <w:marLeft w:val="0"/>
      <w:marRight w:val="0"/>
      <w:marTop w:val="0"/>
      <w:marBottom w:val="0"/>
      <w:divBdr>
        <w:top w:val="none" w:sz="0" w:space="0" w:color="auto"/>
        <w:left w:val="none" w:sz="0" w:space="0" w:color="auto"/>
        <w:bottom w:val="none" w:sz="0" w:space="0" w:color="auto"/>
        <w:right w:val="none" w:sz="0" w:space="0" w:color="auto"/>
      </w:divBdr>
    </w:div>
    <w:div w:id="1450049698">
      <w:bodyDiv w:val="1"/>
      <w:marLeft w:val="0"/>
      <w:marRight w:val="0"/>
      <w:marTop w:val="0"/>
      <w:marBottom w:val="0"/>
      <w:divBdr>
        <w:top w:val="none" w:sz="0" w:space="0" w:color="auto"/>
        <w:left w:val="none" w:sz="0" w:space="0" w:color="auto"/>
        <w:bottom w:val="none" w:sz="0" w:space="0" w:color="auto"/>
        <w:right w:val="none" w:sz="0" w:space="0" w:color="auto"/>
      </w:divBdr>
    </w:div>
    <w:div w:id="1460800903">
      <w:bodyDiv w:val="1"/>
      <w:marLeft w:val="0"/>
      <w:marRight w:val="0"/>
      <w:marTop w:val="0"/>
      <w:marBottom w:val="0"/>
      <w:divBdr>
        <w:top w:val="none" w:sz="0" w:space="0" w:color="auto"/>
        <w:left w:val="none" w:sz="0" w:space="0" w:color="auto"/>
        <w:bottom w:val="none" w:sz="0" w:space="0" w:color="auto"/>
        <w:right w:val="none" w:sz="0" w:space="0" w:color="auto"/>
      </w:divBdr>
    </w:div>
    <w:div w:id="1470856804">
      <w:bodyDiv w:val="1"/>
      <w:marLeft w:val="0"/>
      <w:marRight w:val="0"/>
      <w:marTop w:val="0"/>
      <w:marBottom w:val="0"/>
      <w:divBdr>
        <w:top w:val="none" w:sz="0" w:space="0" w:color="auto"/>
        <w:left w:val="none" w:sz="0" w:space="0" w:color="auto"/>
        <w:bottom w:val="none" w:sz="0" w:space="0" w:color="auto"/>
        <w:right w:val="none" w:sz="0" w:space="0" w:color="auto"/>
      </w:divBdr>
    </w:div>
    <w:div w:id="19708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a.edu/3587722/Globalization_and_Violence_Vol._1_Globalizing_Empires_editor_with_Tom_Nairn_Sage_Publications_London_2006"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onsilium.europa.eu/uedocs/cmsUpload/78367.pdf" TargetMode="External"/><Relationship Id="rId4" Type="http://schemas.microsoft.com/office/2007/relationships/stylesWithEffects" Target="stylesWithEffects.xml"/><Relationship Id="rId9" Type="http://schemas.openxmlformats.org/officeDocument/2006/relationships/hyperlink" Target="http://www.tandfonline.com/doi/abs/10.1080/7136664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0825-30B7-475E-B34B-990BF768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Stivachtis</dc:creator>
  <cp:lastModifiedBy>Ioannis Stivachtis</cp:lastModifiedBy>
  <cp:revision>368</cp:revision>
  <cp:lastPrinted>2014-12-08T15:27:00Z</cp:lastPrinted>
  <dcterms:created xsi:type="dcterms:W3CDTF">2014-11-21T11:33:00Z</dcterms:created>
  <dcterms:modified xsi:type="dcterms:W3CDTF">2014-12-15T15:31:00Z</dcterms:modified>
</cp:coreProperties>
</file>