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41B43" w14:textId="14B0AE20" w:rsidR="008F5148" w:rsidRDefault="008F5148" w:rsidP="008F5148">
      <w:pPr>
        <w:spacing w:after="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Europeanizing the National Political Space:</w:t>
      </w:r>
    </w:p>
    <w:p w14:paraId="4CE68ED7" w14:textId="77777777" w:rsidR="008F5148" w:rsidRPr="00945CE2" w:rsidRDefault="008F5148" w:rsidP="008F5148">
      <w:pPr>
        <w:spacing w:after="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EU Integration and Party Competition in France (1992-2022)</w:t>
      </w:r>
    </w:p>
    <w:p w14:paraId="44029C1B" w14:textId="77777777" w:rsidR="008F5148" w:rsidRPr="00945CE2" w:rsidRDefault="008F5148" w:rsidP="008F5148">
      <w:pPr>
        <w:spacing w:after="0" w:line="480" w:lineRule="auto"/>
        <w:jc w:val="center"/>
        <w:rPr>
          <w:rFonts w:ascii="Times New Roman" w:hAnsi="Times New Roman" w:cs="Times New Roman"/>
          <w:b/>
          <w:sz w:val="28"/>
          <w:szCs w:val="28"/>
          <w:lang w:val="en-US"/>
        </w:rPr>
      </w:pPr>
    </w:p>
    <w:p w14:paraId="332BA07C" w14:textId="77777777" w:rsidR="008F5148" w:rsidRPr="00945CE2" w:rsidRDefault="008F5148" w:rsidP="008F5148">
      <w:pPr>
        <w:spacing w:after="0" w:line="480" w:lineRule="auto"/>
        <w:jc w:val="center"/>
        <w:rPr>
          <w:rFonts w:ascii="Times New Roman" w:hAnsi="Times New Roman" w:cs="Times New Roman"/>
          <w:b/>
          <w:sz w:val="28"/>
          <w:szCs w:val="28"/>
          <w:lang w:val="en-US"/>
        </w:rPr>
      </w:pPr>
    </w:p>
    <w:p w14:paraId="2BB8855F" w14:textId="77777777" w:rsidR="008F5148" w:rsidRPr="00945CE2" w:rsidRDefault="008F5148" w:rsidP="008F5148">
      <w:pPr>
        <w:spacing w:after="0" w:line="480" w:lineRule="auto"/>
        <w:jc w:val="center"/>
        <w:rPr>
          <w:rFonts w:ascii="Times New Roman" w:hAnsi="Times New Roman" w:cs="Times New Roman"/>
          <w:b/>
          <w:sz w:val="28"/>
          <w:szCs w:val="28"/>
          <w:lang w:val="en-US"/>
        </w:rPr>
      </w:pPr>
    </w:p>
    <w:p w14:paraId="60E15C8F" w14:textId="77777777" w:rsidR="008F5148" w:rsidRPr="00945CE2" w:rsidRDefault="008F5148" w:rsidP="008F5148">
      <w:pPr>
        <w:spacing w:after="0" w:line="480" w:lineRule="auto"/>
        <w:jc w:val="center"/>
        <w:rPr>
          <w:rFonts w:ascii="Times New Roman" w:hAnsi="Times New Roman" w:cs="Times New Roman"/>
          <w:sz w:val="24"/>
          <w:szCs w:val="24"/>
          <w:lang w:val="en-US"/>
        </w:rPr>
      </w:pPr>
    </w:p>
    <w:p w14:paraId="40A8CBFE" w14:textId="77777777" w:rsidR="008F5148" w:rsidRPr="00D176B6" w:rsidRDefault="008F5148" w:rsidP="008F5148">
      <w:pPr>
        <w:spacing w:after="0" w:line="480" w:lineRule="auto"/>
        <w:jc w:val="center"/>
        <w:rPr>
          <w:rFonts w:ascii="Times New Roman" w:hAnsi="Times New Roman" w:cs="Times New Roman"/>
          <w:sz w:val="24"/>
          <w:szCs w:val="24"/>
          <w:lang w:val="es-MX"/>
        </w:rPr>
      </w:pPr>
      <w:r w:rsidRPr="00D176B6">
        <w:rPr>
          <w:rFonts w:ascii="Times New Roman" w:hAnsi="Times New Roman" w:cs="Times New Roman"/>
          <w:sz w:val="24"/>
          <w:szCs w:val="24"/>
          <w:lang w:val="es-MX"/>
        </w:rPr>
        <w:t xml:space="preserve">Gabriel </w:t>
      </w:r>
      <w:proofErr w:type="spellStart"/>
      <w:r w:rsidRPr="00D176B6">
        <w:rPr>
          <w:rFonts w:ascii="Times New Roman" w:hAnsi="Times New Roman" w:cs="Times New Roman"/>
          <w:sz w:val="24"/>
          <w:szCs w:val="24"/>
          <w:lang w:val="es-MX"/>
        </w:rPr>
        <w:t>Goodliffe</w:t>
      </w:r>
      <w:proofErr w:type="spellEnd"/>
    </w:p>
    <w:p w14:paraId="26A69449" w14:textId="77777777" w:rsidR="008F5148" w:rsidRDefault="008F5148" w:rsidP="008F5148">
      <w:pPr>
        <w:spacing w:after="0" w:line="480" w:lineRule="auto"/>
        <w:jc w:val="center"/>
        <w:rPr>
          <w:rFonts w:ascii="Times New Roman" w:hAnsi="Times New Roman" w:cs="Times New Roman"/>
          <w:i/>
          <w:sz w:val="24"/>
          <w:szCs w:val="24"/>
          <w:lang w:val="es-MX"/>
        </w:rPr>
      </w:pPr>
      <w:r w:rsidRPr="00D176B6">
        <w:rPr>
          <w:rFonts w:ascii="Times New Roman" w:hAnsi="Times New Roman" w:cs="Times New Roman"/>
          <w:i/>
          <w:sz w:val="24"/>
          <w:szCs w:val="24"/>
          <w:lang w:val="es-MX"/>
        </w:rPr>
        <w:t xml:space="preserve">Instituto Tecnológico Autónomo de </w:t>
      </w:r>
      <w:r>
        <w:rPr>
          <w:rFonts w:ascii="Times New Roman" w:hAnsi="Times New Roman" w:cs="Times New Roman"/>
          <w:i/>
          <w:sz w:val="24"/>
          <w:szCs w:val="24"/>
          <w:lang w:val="es-MX"/>
        </w:rPr>
        <w:t>México</w:t>
      </w:r>
    </w:p>
    <w:p w14:paraId="5F937328" w14:textId="77777777" w:rsidR="008F5148" w:rsidRDefault="008F5148" w:rsidP="008F5148">
      <w:pPr>
        <w:spacing w:after="0" w:line="480" w:lineRule="auto"/>
        <w:jc w:val="center"/>
        <w:rPr>
          <w:rFonts w:ascii="Times New Roman" w:hAnsi="Times New Roman" w:cs="Times New Roman"/>
          <w:i/>
          <w:sz w:val="24"/>
          <w:szCs w:val="24"/>
          <w:lang w:val="es-MX"/>
        </w:rPr>
      </w:pPr>
    </w:p>
    <w:p w14:paraId="36B5C00A" w14:textId="77777777" w:rsidR="008F5148" w:rsidRPr="00EA3BD3" w:rsidRDefault="008F5148" w:rsidP="008F5148">
      <w:pPr>
        <w:spacing w:after="0" w:line="276" w:lineRule="auto"/>
        <w:jc w:val="center"/>
        <w:rPr>
          <w:rFonts w:ascii="Times New Roman" w:hAnsi="Times New Roman" w:cs="Times New Roman"/>
          <w:sz w:val="24"/>
          <w:szCs w:val="24"/>
        </w:rPr>
      </w:pPr>
    </w:p>
    <w:p w14:paraId="759518CB" w14:textId="77777777" w:rsidR="008F5148" w:rsidRPr="006738C3" w:rsidRDefault="008F5148" w:rsidP="008F5148">
      <w:pPr>
        <w:spacing w:after="0" w:line="480" w:lineRule="auto"/>
        <w:jc w:val="center"/>
        <w:rPr>
          <w:rFonts w:ascii="Times New Roman" w:hAnsi="Times New Roman" w:cs="Times New Roman"/>
          <w:i/>
          <w:sz w:val="24"/>
          <w:szCs w:val="24"/>
        </w:rPr>
      </w:pPr>
    </w:p>
    <w:p w14:paraId="73E529CA" w14:textId="77777777" w:rsidR="008F5148" w:rsidRPr="00EA3BD3" w:rsidRDefault="008F5148" w:rsidP="008F5148">
      <w:pPr>
        <w:spacing w:after="0" w:line="480" w:lineRule="auto"/>
        <w:jc w:val="center"/>
        <w:rPr>
          <w:rFonts w:ascii="Times New Roman" w:hAnsi="Times New Roman" w:cs="Times New Roman"/>
          <w:i/>
          <w:sz w:val="24"/>
          <w:szCs w:val="24"/>
        </w:rPr>
      </w:pPr>
    </w:p>
    <w:p w14:paraId="398128F0" w14:textId="77777777" w:rsidR="008F5148" w:rsidRPr="00EA3BD3" w:rsidRDefault="008F5148" w:rsidP="008F5148">
      <w:pPr>
        <w:spacing w:after="0" w:line="480" w:lineRule="auto"/>
        <w:jc w:val="center"/>
        <w:rPr>
          <w:rFonts w:ascii="Times New Roman" w:hAnsi="Times New Roman" w:cs="Times New Roman"/>
          <w:i/>
          <w:sz w:val="24"/>
          <w:szCs w:val="24"/>
        </w:rPr>
      </w:pPr>
    </w:p>
    <w:p w14:paraId="2B0C5116" w14:textId="77777777" w:rsidR="008F5148" w:rsidRPr="00EA3BD3" w:rsidRDefault="008F5148" w:rsidP="008F5148">
      <w:pPr>
        <w:spacing w:after="0" w:line="480" w:lineRule="auto"/>
        <w:jc w:val="center"/>
        <w:rPr>
          <w:rFonts w:ascii="Times New Roman" w:hAnsi="Times New Roman" w:cs="Times New Roman"/>
          <w:i/>
          <w:sz w:val="24"/>
          <w:szCs w:val="24"/>
        </w:rPr>
      </w:pPr>
    </w:p>
    <w:p w14:paraId="128F80ED" w14:textId="77777777" w:rsidR="008F5148" w:rsidRPr="00EA3BD3" w:rsidRDefault="008F5148" w:rsidP="008F5148">
      <w:pPr>
        <w:spacing w:after="0" w:line="480" w:lineRule="auto"/>
        <w:jc w:val="center"/>
        <w:rPr>
          <w:rFonts w:ascii="Times New Roman" w:hAnsi="Times New Roman" w:cs="Times New Roman"/>
          <w:i/>
          <w:sz w:val="24"/>
          <w:szCs w:val="24"/>
        </w:rPr>
      </w:pPr>
    </w:p>
    <w:p w14:paraId="2651C5F6" w14:textId="77777777" w:rsidR="008F5148" w:rsidRPr="00EA3BD3" w:rsidRDefault="008F5148" w:rsidP="008F5148">
      <w:pPr>
        <w:spacing w:after="0" w:line="480" w:lineRule="auto"/>
        <w:jc w:val="center"/>
        <w:rPr>
          <w:rFonts w:ascii="Times New Roman" w:hAnsi="Times New Roman" w:cs="Times New Roman"/>
          <w:i/>
          <w:sz w:val="24"/>
          <w:szCs w:val="24"/>
        </w:rPr>
      </w:pPr>
    </w:p>
    <w:p w14:paraId="2A243B3F" w14:textId="77777777" w:rsidR="008F5148" w:rsidRPr="00EA3BD3" w:rsidRDefault="008F5148" w:rsidP="008F5148">
      <w:pPr>
        <w:spacing w:after="0" w:line="480" w:lineRule="auto"/>
        <w:jc w:val="center"/>
        <w:rPr>
          <w:rFonts w:ascii="Times New Roman" w:hAnsi="Times New Roman" w:cs="Times New Roman"/>
          <w:i/>
          <w:sz w:val="24"/>
          <w:szCs w:val="24"/>
        </w:rPr>
      </w:pPr>
    </w:p>
    <w:p w14:paraId="4B01A14C" w14:textId="77777777" w:rsidR="008F5148" w:rsidRPr="00EA3BD3" w:rsidRDefault="008F5148" w:rsidP="008F5148">
      <w:pPr>
        <w:spacing w:after="0" w:line="480" w:lineRule="auto"/>
        <w:jc w:val="center"/>
        <w:rPr>
          <w:rFonts w:ascii="Times New Roman" w:hAnsi="Times New Roman" w:cs="Times New Roman"/>
          <w:i/>
          <w:sz w:val="24"/>
          <w:szCs w:val="24"/>
        </w:rPr>
      </w:pPr>
    </w:p>
    <w:p w14:paraId="1895D068" w14:textId="77777777" w:rsidR="008F5148" w:rsidRPr="00EA3BD3" w:rsidRDefault="008F5148" w:rsidP="008F5148">
      <w:pPr>
        <w:spacing w:after="0" w:line="480" w:lineRule="auto"/>
        <w:jc w:val="center"/>
        <w:rPr>
          <w:rFonts w:ascii="Times New Roman" w:hAnsi="Times New Roman" w:cs="Times New Roman"/>
          <w:i/>
          <w:sz w:val="24"/>
          <w:szCs w:val="24"/>
        </w:rPr>
      </w:pPr>
    </w:p>
    <w:p w14:paraId="4668D98E" w14:textId="77777777" w:rsidR="008F5148" w:rsidRPr="00A03D9F" w:rsidRDefault="008F5148" w:rsidP="008F5148">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Instituto Tecnológico Autónomo de México</w:t>
      </w:r>
    </w:p>
    <w:p w14:paraId="3F6F0A22" w14:textId="77777777" w:rsidR="008F5148" w:rsidRDefault="008F5148" w:rsidP="008F5148">
      <w:pPr>
        <w:spacing w:after="0" w:line="240" w:lineRule="auto"/>
        <w:jc w:val="center"/>
        <w:rPr>
          <w:rFonts w:ascii="Times New Roman" w:hAnsi="Times New Roman" w:cs="Times New Roman"/>
          <w:sz w:val="24"/>
          <w:szCs w:val="24"/>
        </w:rPr>
      </w:pPr>
      <w:r w:rsidRPr="00EA3BD3">
        <w:rPr>
          <w:rFonts w:ascii="Times New Roman" w:hAnsi="Times New Roman" w:cs="Times New Roman"/>
          <w:sz w:val="24"/>
          <w:szCs w:val="24"/>
        </w:rPr>
        <w:t>Departamento de Estudios Internacionales</w:t>
      </w:r>
    </w:p>
    <w:p w14:paraId="21E48342" w14:textId="77777777" w:rsidR="008F5148" w:rsidRDefault="008F5148" w:rsidP="008F51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Rio Hondo 1, Col. Progreso Tizapán</w:t>
      </w:r>
    </w:p>
    <w:p w14:paraId="568C4AB3" w14:textId="77777777" w:rsidR="008F5148" w:rsidRPr="00EA3BD3" w:rsidRDefault="008F5148" w:rsidP="008F51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Ciudad México, CDMX 01080 México</w:t>
      </w:r>
    </w:p>
    <w:p w14:paraId="5F1A990E" w14:textId="77777777" w:rsidR="008F5148" w:rsidRDefault="008F5148" w:rsidP="008F5148">
      <w:pPr>
        <w:spacing w:after="0" w:line="240" w:lineRule="auto"/>
        <w:jc w:val="center"/>
        <w:rPr>
          <w:rFonts w:ascii="Times New Roman" w:hAnsi="Times New Roman" w:cs="Times New Roman"/>
          <w:sz w:val="24"/>
          <w:szCs w:val="24"/>
          <w:lang w:val="es-MX"/>
        </w:rPr>
      </w:pPr>
      <w:r w:rsidRPr="007563EB">
        <w:rPr>
          <w:rFonts w:ascii="Times New Roman" w:hAnsi="Times New Roman" w:cs="Times New Roman"/>
          <w:sz w:val="24"/>
          <w:szCs w:val="24"/>
          <w:lang w:val="es-MX"/>
        </w:rPr>
        <w:t>Tel: +52 55 5628-4000, ext. 3953</w:t>
      </w:r>
    </w:p>
    <w:p w14:paraId="1A6E9ABC" w14:textId="77777777" w:rsidR="008F5148" w:rsidRPr="007563EB" w:rsidRDefault="008F5148" w:rsidP="008F5148">
      <w:pPr>
        <w:spacing w:after="0" w:line="240" w:lineRule="auto"/>
        <w:jc w:val="center"/>
        <w:rPr>
          <w:rFonts w:ascii="Times New Roman" w:hAnsi="Times New Roman" w:cs="Times New Roman"/>
          <w:sz w:val="24"/>
          <w:szCs w:val="24"/>
          <w:lang w:val="es-MX"/>
        </w:rPr>
      </w:pPr>
      <w:r>
        <w:rPr>
          <w:rFonts w:ascii="Times New Roman" w:hAnsi="Times New Roman" w:cs="Times New Roman"/>
          <w:sz w:val="24"/>
          <w:szCs w:val="24"/>
          <w:lang w:val="es-MX"/>
        </w:rPr>
        <w:t>Fax: +52 55 5628-4092</w:t>
      </w:r>
    </w:p>
    <w:p w14:paraId="2032E050" w14:textId="77777777" w:rsidR="008F5148" w:rsidRDefault="008F5148" w:rsidP="008F514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Email: gabriel.goodliffe@itam.mx</w:t>
      </w:r>
    </w:p>
    <w:p w14:paraId="5AD41183" w14:textId="77777777" w:rsidR="008F5148" w:rsidRPr="00C91276" w:rsidRDefault="008F5148" w:rsidP="008F5148">
      <w:pPr>
        <w:rPr>
          <w:lang w:val="en-US"/>
        </w:rPr>
      </w:pPr>
    </w:p>
    <w:p w14:paraId="12B8FD1D" w14:textId="5914CBCE" w:rsidR="008F5148" w:rsidRDefault="008F5148">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0DDB70EF" w14:textId="77777777" w:rsidR="008F5148" w:rsidRDefault="008F5148">
      <w:pPr>
        <w:rPr>
          <w:rFonts w:ascii="Times New Roman" w:hAnsi="Times New Roman" w:cs="Times New Roman"/>
          <w:sz w:val="24"/>
          <w:szCs w:val="24"/>
          <w:lang w:val="en-US"/>
        </w:rPr>
      </w:pPr>
      <w:bookmarkStart w:id="0" w:name="_GoBack"/>
      <w:bookmarkEnd w:id="0"/>
    </w:p>
    <w:p w14:paraId="43719D49" w14:textId="5DD2F1D3" w:rsidR="00972577" w:rsidRPr="006022DD" w:rsidRDefault="00972577" w:rsidP="008F5148">
      <w:pPr>
        <w:spacing w:after="0" w:line="240" w:lineRule="auto"/>
        <w:jc w:val="center"/>
        <w:rPr>
          <w:rFonts w:ascii="Times New Roman" w:hAnsi="Times New Roman" w:cs="Times New Roman"/>
          <w:i/>
          <w:sz w:val="24"/>
          <w:szCs w:val="24"/>
          <w:lang w:val="en-US"/>
        </w:rPr>
      </w:pPr>
      <w:r>
        <w:rPr>
          <w:rFonts w:ascii="Times New Roman" w:hAnsi="Times New Roman" w:cs="Times New Roman"/>
          <w:i/>
          <w:sz w:val="24"/>
          <w:szCs w:val="24"/>
          <w:lang w:val="en-US"/>
        </w:rPr>
        <w:t>Abstract</w:t>
      </w:r>
    </w:p>
    <w:p w14:paraId="78ABE437" w14:textId="77777777" w:rsidR="00972577" w:rsidRDefault="00972577" w:rsidP="00972577">
      <w:pPr>
        <w:spacing w:after="0" w:line="240" w:lineRule="auto"/>
        <w:rPr>
          <w:rFonts w:ascii="Times New Roman" w:hAnsi="Times New Roman" w:cs="Times New Roman"/>
          <w:sz w:val="24"/>
          <w:szCs w:val="24"/>
          <w:lang w:val="en-US"/>
        </w:rPr>
      </w:pPr>
    </w:p>
    <w:p w14:paraId="755F04FE" w14:textId="77777777" w:rsidR="00972577" w:rsidRDefault="00972577" w:rsidP="00972577">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article contributes to the literature on the Europeanization </w:t>
      </w:r>
      <w:r w:rsidRPr="007C1BA7">
        <w:rPr>
          <w:rFonts w:ascii="Times New Roman" w:hAnsi="Times New Roman" w:cs="Times New Roman"/>
          <w:sz w:val="24"/>
          <w:szCs w:val="24"/>
          <w:lang w:val="en-US"/>
        </w:rPr>
        <w:t>of West European party systems</w:t>
      </w:r>
      <w:r>
        <w:rPr>
          <w:rFonts w:ascii="Times New Roman" w:hAnsi="Times New Roman" w:cs="Times New Roman"/>
          <w:sz w:val="24"/>
          <w:szCs w:val="24"/>
          <w:lang w:val="en-US"/>
        </w:rPr>
        <w:t xml:space="preserve"> through qualitative examination of the French case</w:t>
      </w:r>
      <w:r w:rsidRPr="007C1BA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Positing </w:t>
      </w:r>
      <w:r w:rsidRPr="007C1BA7">
        <w:rPr>
          <w:rFonts w:ascii="Times New Roman" w:hAnsi="Times New Roman" w:cs="Times New Roman"/>
          <w:sz w:val="24"/>
          <w:szCs w:val="24"/>
          <w:lang w:val="en-US"/>
        </w:rPr>
        <w:t xml:space="preserve">that </w:t>
      </w:r>
      <w:r>
        <w:rPr>
          <w:rFonts w:ascii="Times New Roman" w:hAnsi="Times New Roman" w:cs="Times New Roman"/>
          <w:sz w:val="24"/>
          <w:szCs w:val="24"/>
          <w:lang w:val="en-US"/>
        </w:rPr>
        <w:t>Europeanization reflected the</w:t>
      </w:r>
      <w:r w:rsidRPr="007C1BA7">
        <w:rPr>
          <w:rFonts w:ascii="Times New Roman" w:hAnsi="Times New Roman" w:cs="Times New Roman"/>
          <w:sz w:val="24"/>
          <w:szCs w:val="24"/>
          <w:lang w:val="en-US"/>
        </w:rPr>
        <w:t xml:space="preserve"> displacement of the traditional domestic left-right cleavage by a n</w:t>
      </w:r>
      <w:r>
        <w:rPr>
          <w:rFonts w:ascii="Times New Roman" w:hAnsi="Times New Roman" w:cs="Times New Roman"/>
          <w:sz w:val="24"/>
          <w:szCs w:val="24"/>
          <w:lang w:val="en-US"/>
        </w:rPr>
        <w:t>ovel</w:t>
      </w:r>
      <w:r w:rsidRPr="007C1BA7">
        <w:rPr>
          <w:rFonts w:ascii="Times New Roman" w:hAnsi="Times New Roman" w:cs="Times New Roman"/>
          <w:sz w:val="24"/>
          <w:szCs w:val="24"/>
          <w:lang w:val="en-US"/>
        </w:rPr>
        <w:t xml:space="preserve"> supranational</w:t>
      </w:r>
      <w:r>
        <w:rPr>
          <w:rFonts w:ascii="Times New Roman" w:hAnsi="Times New Roman" w:cs="Times New Roman"/>
          <w:sz w:val="24"/>
          <w:szCs w:val="24"/>
          <w:lang w:val="en-US"/>
        </w:rPr>
        <w:t xml:space="preserve"> integration-versus-demarcation </w:t>
      </w:r>
      <w:r w:rsidRPr="007C1BA7">
        <w:rPr>
          <w:rFonts w:ascii="Times New Roman" w:hAnsi="Times New Roman" w:cs="Times New Roman"/>
          <w:sz w:val="24"/>
          <w:szCs w:val="24"/>
          <w:lang w:val="en-US"/>
        </w:rPr>
        <w:t>cleavage</w:t>
      </w:r>
      <w:r>
        <w:rPr>
          <w:rFonts w:ascii="Times New Roman" w:hAnsi="Times New Roman" w:cs="Times New Roman"/>
          <w:sz w:val="24"/>
          <w:szCs w:val="24"/>
          <w:lang w:val="en-US"/>
        </w:rPr>
        <w:t xml:space="preserve"> articulated around European integration, the article posits that</w:t>
      </w:r>
      <w:r w:rsidRPr="007C1BA7">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7C1BA7">
        <w:rPr>
          <w:rFonts w:ascii="Times New Roman" w:hAnsi="Times New Roman" w:cs="Times New Roman"/>
          <w:sz w:val="24"/>
          <w:szCs w:val="24"/>
          <w:lang w:val="en-US"/>
        </w:rPr>
        <w:t>h</w:t>
      </w:r>
      <w:r>
        <w:rPr>
          <w:rFonts w:ascii="Times New Roman" w:hAnsi="Times New Roman" w:cs="Times New Roman"/>
          <w:sz w:val="24"/>
          <w:szCs w:val="24"/>
          <w:lang w:val="en-US"/>
        </w:rPr>
        <w:t>is new cleavage</w:t>
      </w:r>
      <w:r w:rsidRPr="007C1BA7">
        <w:rPr>
          <w:rFonts w:ascii="Times New Roman" w:hAnsi="Times New Roman" w:cs="Times New Roman"/>
          <w:sz w:val="24"/>
          <w:szCs w:val="24"/>
          <w:lang w:val="en-US"/>
        </w:rPr>
        <w:t xml:space="preserve"> </w:t>
      </w:r>
      <w:r>
        <w:rPr>
          <w:rFonts w:ascii="Times New Roman" w:hAnsi="Times New Roman" w:cs="Times New Roman"/>
          <w:sz w:val="24"/>
          <w:szCs w:val="24"/>
          <w:lang w:val="en-US"/>
        </w:rPr>
        <w:t>transformed the country’s political party system. After tracing the incipient Europeanization of the latter during the 1990s and 2000s, the article illustrates how this integration-versus-demarcation cleavage became operative in France in the 2017 and 2022 presidential elections. It is argued that the advances in European integration fueled Euroscepticism in the country which, initially harnessed by populist niche formations, splintered governing party electorates between the winners and losers from integration. Europeanization was consummated when a political entrepreneur—Emmanuel Macron—emerged who prioritized the defense of the winners from European integration in opposition to the populist parties that harnessed Europe’s losers.</w:t>
      </w:r>
    </w:p>
    <w:p w14:paraId="594F7D95" w14:textId="77777777" w:rsidR="00972577" w:rsidRDefault="00972577" w:rsidP="00972577">
      <w:pPr>
        <w:spacing w:after="0" w:line="480" w:lineRule="auto"/>
        <w:rPr>
          <w:rFonts w:ascii="Times New Roman" w:hAnsi="Times New Roman" w:cs="Times New Roman"/>
          <w:sz w:val="24"/>
          <w:szCs w:val="24"/>
          <w:lang w:val="en-US"/>
        </w:rPr>
      </w:pPr>
    </w:p>
    <w:p w14:paraId="599199F7" w14:textId="77777777" w:rsidR="00972577" w:rsidRDefault="00972577" w:rsidP="00972577">
      <w:pPr>
        <w:spacing w:after="0" w:line="480" w:lineRule="auto"/>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Keywords</w:t>
      </w:r>
    </w:p>
    <w:p w14:paraId="41CC7498" w14:textId="77777777" w:rsidR="00972577" w:rsidRDefault="00972577" w:rsidP="00972577">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France—Elections; France--Presidents; Populism; </w:t>
      </w:r>
    </w:p>
    <w:p w14:paraId="5BA1B938" w14:textId="77777777" w:rsidR="00972577" w:rsidRPr="00DC4D37" w:rsidRDefault="00972577" w:rsidP="00972577">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Euroscepticism; Emmanuel Macron</w:t>
      </w:r>
    </w:p>
    <w:p w14:paraId="35264262" w14:textId="77777777" w:rsidR="00972577" w:rsidRDefault="00972577" w:rsidP="002B4689">
      <w:pPr>
        <w:spacing w:after="0" w:line="480" w:lineRule="auto"/>
        <w:rPr>
          <w:rFonts w:ascii="Times New Roman" w:hAnsi="Times New Roman" w:cs="Times New Roman"/>
          <w:sz w:val="24"/>
          <w:szCs w:val="24"/>
          <w:lang w:val="en-US"/>
        </w:rPr>
      </w:pPr>
    </w:p>
    <w:p w14:paraId="4312CDE5" w14:textId="77777777" w:rsidR="00972577" w:rsidRDefault="00972577">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3644C440" w14:textId="17CD8923" w:rsidR="00941FAA" w:rsidRDefault="00F2744B" w:rsidP="002B4689">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U</w:t>
      </w:r>
      <w:r w:rsidR="00643991">
        <w:rPr>
          <w:rFonts w:ascii="Times New Roman" w:hAnsi="Times New Roman" w:cs="Times New Roman"/>
          <w:sz w:val="24"/>
          <w:szCs w:val="24"/>
          <w:lang w:val="en-US"/>
        </w:rPr>
        <w:t xml:space="preserve">pon winning the 2017 presidential election, Emmanuel Macron delivered his victory speech </w:t>
      </w:r>
      <w:r w:rsidR="00261AD1">
        <w:rPr>
          <w:rFonts w:ascii="Times New Roman" w:hAnsi="Times New Roman" w:cs="Times New Roman"/>
          <w:sz w:val="24"/>
          <w:szCs w:val="24"/>
          <w:lang w:val="en-US"/>
        </w:rPr>
        <w:t xml:space="preserve">before the glass pyramid in the courtyard of </w:t>
      </w:r>
      <w:r w:rsidR="00643991">
        <w:rPr>
          <w:rFonts w:ascii="Times New Roman" w:hAnsi="Times New Roman" w:cs="Times New Roman"/>
          <w:sz w:val="24"/>
          <w:szCs w:val="24"/>
          <w:lang w:val="en-US"/>
        </w:rPr>
        <w:t>the Louvre in Paris</w:t>
      </w:r>
      <w:r w:rsidR="00261AD1">
        <w:rPr>
          <w:rFonts w:ascii="Times New Roman" w:hAnsi="Times New Roman" w:cs="Times New Roman"/>
          <w:sz w:val="24"/>
          <w:szCs w:val="24"/>
          <w:lang w:val="en-US"/>
        </w:rPr>
        <w:t>. The symbolism of this location was evocative, presenting a mix of modernity and history</w:t>
      </w:r>
      <w:r w:rsidR="00643991">
        <w:rPr>
          <w:rFonts w:ascii="Times New Roman" w:hAnsi="Times New Roman" w:cs="Times New Roman"/>
          <w:sz w:val="24"/>
          <w:szCs w:val="24"/>
          <w:lang w:val="en-US"/>
        </w:rPr>
        <w:t xml:space="preserve"> </w:t>
      </w:r>
      <w:r w:rsidR="00261AD1">
        <w:rPr>
          <w:rFonts w:ascii="Times New Roman" w:hAnsi="Times New Roman" w:cs="Times New Roman"/>
          <w:sz w:val="24"/>
          <w:szCs w:val="24"/>
          <w:lang w:val="en-US"/>
        </w:rPr>
        <w:t xml:space="preserve">that highlighted the modernizing ambitions of Macron’s term </w:t>
      </w:r>
      <w:r w:rsidR="00D075F9">
        <w:rPr>
          <w:rFonts w:ascii="Times New Roman" w:hAnsi="Times New Roman" w:cs="Times New Roman"/>
          <w:sz w:val="24"/>
          <w:szCs w:val="24"/>
          <w:lang w:val="en-US"/>
        </w:rPr>
        <w:t xml:space="preserve">whilst </w:t>
      </w:r>
      <w:r w:rsidR="00261AD1">
        <w:rPr>
          <w:rFonts w:ascii="Times New Roman" w:hAnsi="Times New Roman" w:cs="Times New Roman"/>
          <w:sz w:val="24"/>
          <w:szCs w:val="24"/>
          <w:lang w:val="en-US"/>
        </w:rPr>
        <w:t>inscribing them in the continuity of France’s long and storied past. Another symbolic element was c</w:t>
      </w:r>
      <w:r w:rsidR="00A65DF3">
        <w:rPr>
          <w:rFonts w:ascii="Times New Roman" w:hAnsi="Times New Roman" w:cs="Times New Roman"/>
          <w:sz w:val="24"/>
          <w:szCs w:val="24"/>
          <w:lang w:val="en-US"/>
        </w:rPr>
        <w:t xml:space="preserve">onspicuous </w:t>
      </w:r>
      <w:r w:rsidR="00261AD1">
        <w:rPr>
          <w:rFonts w:ascii="Times New Roman" w:hAnsi="Times New Roman" w:cs="Times New Roman"/>
          <w:sz w:val="24"/>
          <w:szCs w:val="24"/>
          <w:lang w:val="en-US"/>
        </w:rPr>
        <w:t>in his victory speech: the allusion to Europe and the European Union (EU)</w:t>
      </w:r>
      <w:r w:rsidR="00373603">
        <w:rPr>
          <w:rFonts w:ascii="Times New Roman" w:hAnsi="Times New Roman" w:cs="Times New Roman"/>
          <w:sz w:val="24"/>
          <w:szCs w:val="24"/>
          <w:lang w:val="en-US"/>
        </w:rPr>
        <w:t xml:space="preserve"> that was conveyed </w:t>
      </w:r>
      <w:r w:rsidR="00261AD1">
        <w:rPr>
          <w:rFonts w:ascii="Times New Roman" w:hAnsi="Times New Roman" w:cs="Times New Roman"/>
          <w:sz w:val="24"/>
          <w:szCs w:val="24"/>
          <w:lang w:val="en-US"/>
        </w:rPr>
        <w:t xml:space="preserve">in the form of the EU flag with its circle of gold stars sharing the stage </w:t>
      </w:r>
      <w:r w:rsidR="00373603">
        <w:rPr>
          <w:rFonts w:ascii="Times New Roman" w:hAnsi="Times New Roman" w:cs="Times New Roman"/>
          <w:sz w:val="24"/>
          <w:szCs w:val="24"/>
          <w:lang w:val="en-US"/>
        </w:rPr>
        <w:t xml:space="preserve">alongside </w:t>
      </w:r>
      <w:r w:rsidR="00261AD1">
        <w:rPr>
          <w:rFonts w:ascii="Times New Roman" w:hAnsi="Times New Roman" w:cs="Times New Roman"/>
          <w:sz w:val="24"/>
          <w:szCs w:val="24"/>
          <w:lang w:val="en-US"/>
        </w:rPr>
        <w:t xml:space="preserve">the French </w:t>
      </w:r>
      <w:proofErr w:type="spellStart"/>
      <w:r w:rsidR="00261AD1" w:rsidRPr="00261AD1">
        <w:rPr>
          <w:rFonts w:ascii="Times New Roman" w:hAnsi="Times New Roman" w:cs="Times New Roman"/>
          <w:i/>
          <w:iCs/>
          <w:sz w:val="24"/>
          <w:szCs w:val="24"/>
          <w:lang w:val="en-US"/>
        </w:rPr>
        <w:t>tricolore</w:t>
      </w:r>
      <w:proofErr w:type="spellEnd"/>
      <w:r w:rsidR="00373603">
        <w:rPr>
          <w:rFonts w:ascii="Times New Roman" w:hAnsi="Times New Roman" w:cs="Times New Roman"/>
          <w:sz w:val="24"/>
          <w:szCs w:val="24"/>
          <w:lang w:val="en-US"/>
        </w:rPr>
        <w:t xml:space="preserve"> as well as the playing of </w:t>
      </w:r>
      <w:r w:rsidR="0086263C">
        <w:rPr>
          <w:rFonts w:ascii="Times New Roman" w:hAnsi="Times New Roman" w:cs="Times New Roman"/>
          <w:sz w:val="24"/>
          <w:szCs w:val="24"/>
          <w:lang w:val="en-US"/>
        </w:rPr>
        <w:t xml:space="preserve">the EU anthem, </w:t>
      </w:r>
      <w:r w:rsidR="00373603">
        <w:rPr>
          <w:rFonts w:ascii="Times New Roman" w:hAnsi="Times New Roman" w:cs="Times New Roman"/>
          <w:sz w:val="24"/>
          <w:szCs w:val="24"/>
          <w:lang w:val="en-US"/>
        </w:rPr>
        <w:t xml:space="preserve">Beethoven’s Ode to Joy, </w:t>
      </w:r>
      <w:r w:rsidR="0086263C">
        <w:rPr>
          <w:rFonts w:ascii="Times New Roman" w:hAnsi="Times New Roman" w:cs="Times New Roman"/>
          <w:sz w:val="24"/>
          <w:szCs w:val="24"/>
          <w:lang w:val="en-US"/>
        </w:rPr>
        <w:t xml:space="preserve">to </w:t>
      </w:r>
      <w:r w:rsidR="00373603">
        <w:rPr>
          <w:rFonts w:ascii="Times New Roman" w:hAnsi="Times New Roman" w:cs="Times New Roman"/>
          <w:sz w:val="24"/>
          <w:szCs w:val="24"/>
          <w:lang w:val="en-US"/>
        </w:rPr>
        <w:t>accompany the president-elect as he made his way to the stage. The overall impression cultivated by the occasion was of showcasing French modernity and history</w:t>
      </w:r>
      <w:r w:rsidR="00941FAA">
        <w:rPr>
          <w:rFonts w:ascii="Times New Roman" w:hAnsi="Times New Roman" w:cs="Times New Roman"/>
          <w:sz w:val="24"/>
          <w:szCs w:val="24"/>
          <w:lang w:val="en-US"/>
        </w:rPr>
        <w:t xml:space="preserve"> and situating them </w:t>
      </w:r>
      <w:r w:rsidR="00373603">
        <w:rPr>
          <w:rFonts w:ascii="Times New Roman" w:hAnsi="Times New Roman" w:cs="Times New Roman"/>
          <w:sz w:val="24"/>
          <w:szCs w:val="24"/>
          <w:lang w:val="en-US"/>
        </w:rPr>
        <w:t xml:space="preserve">within the broader arc of </w:t>
      </w:r>
      <w:r w:rsidR="005157B3">
        <w:rPr>
          <w:rFonts w:ascii="Times New Roman" w:hAnsi="Times New Roman" w:cs="Times New Roman"/>
          <w:sz w:val="24"/>
          <w:szCs w:val="24"/>
          <w:lang w:val="en-US"/>
        </w:rPr>
        <w:t xml:space="preserve">civilizational </w:t>
      </w:r>
      <w:r w:rsidR="00373603">
        <w:rPr>
          <w:rFonts w:ascii="Times New Roman" w:hAnsi="Times New Roman" w:cs="Times New Roman"/>
          <w:sz w:val="24"/>
          <w:szCs w:val="24"/>
          <w:lang w:val="en-US"/>
        </w:rPr>
        <w:t>progress</w:t>
      </w:r>
      <w:r w:rsidR="005157B3">
        <w:rPr>
          <w:rFonts w:ascii="Times New Roman" w:hAnsi="Times New Roman" w:cs="Times New Roman"/>
          <w:sz w:val="24"/>
          <w:szCs w:val="24"/>
          <w:lang w:val="en-US"/>
        </w:rPr>
        <w:t xml:space="preserve"> carried by the EU</w:t>
      </w:r>
      <w:r w:rsidR="00373603">
        <w:rPr>
          <w:rFonts w:ascii="Times New Roman" w:hAnsi="Times New Roman" w:cs="Times New Roman"/>
          <w:sz w:val="24"/>
          <w:szCs w:val="24"/>
          <w:lang w:val="en-US"/>
        </w:rPr>
        <w:t xml:space="preserve">. </w:t>
      </w:r>
    </w:p>
    <w:p w14:paraId="0A9C05EF" w14:textId="2CC872D7" w:rsidR="00261AD1" w:rsidRDefault="00373603" w:rsidP="00941FAA">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Five years later, these elements </w:t>
      </w:r>
      <w:r w:rsidR="002E667D">
        <w:rPr>
          <w:rFonts w:ascii="Times New Roman" w:hAnsi="Times New Roman" w:cs="Times New Roman"/>
          <w:sz w:val="24"/>
          <w:szCs w:val="24"/>
          <w:lang w:val="en-US"/>
        </w:rPr>
        <w:t>underscor</w:t>
      </w:r>
      <w:r>
        <w:rPr>
          <w:rFonts w:ascii="Times New Roman" w:hAnsi="Times New Roman" w:cs="Times New Roman"/>
          <w:sz w:val="24"/>
          <w:szCs w:val="24"/>
          <w:lang w:val="en-US"/>
        </w:rPr>
        <w:t>ing French modernity and history</w:t>
      </w:r>
      <w:r w:rsidR="005157B3">
        <w:rPr>
          <w:rFonts w:ascii="Times New Roman" w:hAnsi="Times New Roman" w:cs="Times New Roman"/>
          <w:sz w:val="24"/>
          <w:szCs w:val="24"/>
          <w:lang w:val="en-US"/>
        </w:rPr>
        <w:t xml:space="preserve"> enshrined by a broader European whole</w:t>
      </w:r>
      <w:r>
        <w:rPr>
          <w:rFonts w:ascii="Times New Roman" w:hAnsi="Times New Roman" w:cs="Times New Roman"/>
          <w:sz w:val="24"/>
          <w:szCs w:val="24"/>
          <w:lang w:val="en-US"/>
        </w:rPr>
        <w:t xml:space="preserve"> </w:t>
      </w:r>
      <w:r w:rsidR="005157B3">
        <w:rPr>
          <w:rFonts w:ascii="Times New Roman" w:hAnsi="Times New Roman" w:cs="Times New Roman"/>
          <w:sz w:val="24"/>
          <w:szCs w:val="24"/>
          <w:lang w:val="en-US"/>
        </w:rPr>
        <w:t xml:space="preserve">were repeated </w:t>
      </w:r>
      <w:r w:rsidR="002E667D">
        <w:rPr>
          <w:rFonts w:ascii="Times New Roman" w:hAnsi="Times New Roman" w:cs="Times New Roman"/>
          <w:sz w:val="24"/>
          <w:szCs w:val="24"/>
          <w:lang w:val="en-US"/>
        </w:rPr>
        <w:t xml:space="preserve">in Macron’s victory speech marking his re-election. </w:t>
      </w:r>
      <w:r w:rsidR="0071603B">
        <w:rPr>
          <w:rFonts w:ascii="Times New Roman" w:hAnsi="Times New Roman" w:cs="Times New Roman"/>
          <w:sz w:val="24"/>
          <w:szCs w:val="24"/>
          <w:lang w:val="en-US"/>
        </w:rPr>
        <w:t xml:space="preserve">Delivered this time </w:t>
      </w:r>
      <w:r w:rsidR="00897A4A">
        <w:rPr>
          <w:rFonts w:ascii="Times New Roman" w:hAnsi="Times New Roman" w:cs="Times New Roman"/>
          <w:sz w:val="24"/>
          <w:szCs w:val="24"/>
          <w:lang w:val="en-US"/>
        </w:rPr>
        <w:t>on the backdrop of</w:t>
      </w:r>
      <w:r w:rsidR="0071603B">
        <w:rPr>
          <w:rFonts w:ascii="Times New Roman" w:hAnsi="Times New Roman" w:cs="Times New Roman"/>
          <w:sz w:val="24"/>
          <w:szCs w:val="24"/>
          <w:lang w:val="en-US"/>
        </w:rPr>
        <w:t xml:space="preserve"> perhaps the most evocative </w:t>
      </w:r>
      <w:r w:rsidR="001E3E72">
        <w:rPr>
          <w:rFonts w:ascii="Times New Roman" w:hAnsi="Times New Roman" w:cs="Times New Roman"/>
          <w:sz w:val="24"/>
          <w:szCs w:val="24"/>
          <w:lang w:val="en-US"/>
        </w:rPr>
        <w:t xml:space="preserve">historical </w:t>
      </w:r>
      <w:r w:rsidR="0071603B">
        <w:rPr>
          <w:rFonts w:ascii="Times New Roman" w:hAnsi="Times New Roman" w:cs="Times New Roman"/>
          <w:sz w:val="24"/>
          <w:szCs w:val="24"/>
          <w:lang w:val="en-US"/>
        </w:rPr>
        <w:t>symbol of French modernity, the Eiffel Tower,</w:t>
      </w:r>
      <w:r w:rsidR="005D742A">
        <w:rPr>
          <w:rFonts w:ascii="Times New Roman" w:hAnsi="Times New Roman" w:cs="Times New Roman"/>
          <w:sz w:val="24"/>
          <w:szCs w:val="24"/>
          <w:lang w:val="en-US"/>
        </w:rPr>
        <w:t xml:space="preserve"> the Ode to Joy was once again played to announce the </w:t>
      </w:r>
      <w:r w:rsidR="001E3E72">
        <w:rPr>
          <w:rFonts w:ascii="Times New Roman" w:hAnsi="Times New Roman" w:cs="Times New Roman"/>
          <w:sz w:val="24"/>
          <w:szCs w:val="24"/>
          <w:lang w:val="en-US"/>
        </w:rPr>
        <w:t>arrival of the</w:t>
      </w:r>
      <w:r w:rsidR="005D742A">
        <w:rPr>
          <w:rFonts w:ascii="Times New Roman" w:hAnsi="Times New Roman" w:cs="Times New Roman"/>
          <w:sz w:val="24"/>
          <w:szCs w:val="24"/>
          <w:lang w:val="en-US"/>
        </w:rPr>
        <w:t xml:space="preserve"> </w:t>
      </w:r>
      <w:r w:rsidR="001E3E72">
        <w:rPr>
          <w:rFonts w:ascii="Times New Roman" w:hAnsi="Times New Roman" w:cs="Times New Roman"/>
          <w:sz w:val="24"/>
          <w:szCs w:val="24"/>
          <w:lang w:val="en-US"/>
        </w:rPr>
        <w:t>president re-elect</w:t>
      </w:r>
      <w:r w:rsidR="005D742A">
        <w:rPr>
          <w:rFonts w:ascii="Times New Roman" w:hAnsi="Times New Roman" w:cs="Times New Roman"/>
          <w:sz w:val="24"/>
          <w:szCs w:val="24"/>
          <w:lang w:val="en-US"/>
        </w:rPr>
        <w:t xml:space="preserve">, while the crowd of his </w:t>
      </w:r>
      <w:r w:rsidR="001E3E72">
        <w:rPr>
          <w:rFonts w:ascii="Times New Roman" w:hAnsi="Times New Roman" w:cs="Times New Roman"/>
          <w:sz w:val="24"/>
          <w:szCs w:val="24"/>
          <w:lang w:val="en-US"/>
        </w:rPr>
        <w:t>support</w:t>
      </w:r>
      <w:r w:rsidR="005D742A">
        <w:rPr>
          <w:rFonts w:ascii="Times New Roman" w:hAnsi="Times New Roman" w:cs="Times New Roman"/>
          <w:sz w:val="24"/>
          <w:szCs w:val="24"/>
          <w:lang w:val="en-US"/>
        </w:rPr>
        <w:t xml:space="preserve">ers enthusiastically waved </w:t>
      </w:r>
      <w:r w:rsidR="001E3E72">
        <w:rPr>
          <w:rFonts w:ascii="Times New Roman" w:hAnsi="Times New Roman" w:cs="Times New Roman"/>
          <w:sz w:val="24"/>
          <w:szCs w:val="24"/>
          <w:lang w:val="en-US"/>
        </w:rPr>
        <w:t xml:space="preserve">both </w:t>
      </w:r>
      <w:r w:rsidR="005D742A">
        <w:rPr>
          <w:rFonts w:ascii="Times New Roman" w:hAnsi="Times New Roman" w:cs="Times New Roman"/>
          <w:sz w:val="24"/>
          <w:szCs w:val="24"/>
          <w:lang w:val="en-US"/>
        </w:rPr>
        <w:t xml:space="preserve">French and EU flags </w:t>
      </w:r>
      <w:r w:rsidR="002162E9">
        <w:rPr>
          <w:rFonts w:ascii="Times New Roman" w:hAnsi="Times New Roman" w:cs="Times New Roman"/>
          <w:sz w:val="24"/>
          <w:szCs w:val="24"/>
          <w:lang w:val="en-US"/>
        </w:rPr>
        <w:t>in</w:t>
      </w:r>
      <w:r w:rsidR="005D742A">
        <w:rPr>
          <w:rFonts w:ascii="Times New Roman" w:hAnsi="Times New Roman" w:cs="Times New Roman"/>
          <w:sz w:val="24"/>
          <w:szCs w:val="24"/>
          <w:lang w:val="en-US"/>
        </w:rPr>
        <w:t xml:space="preserve"> approval. </w:t>
      </w:r>
    </w:p>
    <w:p w14:paraId="0C6AF723" w14:textId="1EDD0F66" w:rsidR="00897A4A" w:rsidRPr="00261AD1" w:rsidRDefault="00897A4A" w:rsidP="002B4689">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The centrality </w:t>
      </w:r>
      <w:r w:rsidR="00C16752">
        <w:rPr>
          <w:rFonts w:ascii="Times New Roman" w:hAnsi="Times New Roman" w:cs="Times New Roman"/>
          <w:sz w:val="24"/>
          <w:szCs w:val="24"/>
          <w:lang w:val="en-US"/>
        </w:rPr>
        <w:t>given to</w:t>
      </w:r>
      <w:r>
        <w:rPr>
          <w:rFonts w:ascii="Times New Roman" w:hAnsi="Times New Roman" w:cs="Times New Roman"/>
          <w:sz w:val="24"/>
          <w:szCs w:val="24"/>
          <w:lang w:val="en-US"/>
        </w:rPr>
        <w:t xml:space="preserve"> Europe on both occasions was </w:t>
      </w:r>
      <w:r w:rsidR="00C16752">
        <w:rPr>
          <w:rFonts w:ascii="Times New Roman" w:hAnsi="Times New Roman" w:cs="Times New Roman"/>
          <w:sz w:val="24"/>
          <w:szCs w:val="24"/>
          <w:lang w:val="en-US"/>
        </w:rPr>
        <w:t>no coincidence</w:t>
      </w:r>
      <w:r>
        <w:rPr>
          <w:rFonts w:ascii="Times New Roman" w:hAnsi="Times New Roman" w:cs="Times New Roman"/>
          <w:sz w:val="24"/>
          <w:szCs w:val="24"/>
          <w:lang w:val="en-US"/>
        </w:rPr>
        <w:t>.</w:t>
      </w:r>
      <w:r w:rsidR="00C16752">
        <w:rPr>
          <w:rFonts w:ascii="Times New Roman" w:hAnsi="Times New Roman" w:cs="Times New Roman"/>
          <w:sz w:val="24"/>
          <w:szCs w:val="24"/>
          <w:lang w:val="en-US"/>
        </w:rPr>
        <w:t xml:space="preserve"> Macron ha</w:t>
      </w:r>
      <w:r w:rsidR="009432BE">
        <w:rPr>
          <w:rFonts w:ascii="Times New Roman" w:hAnsi="Times New Roman" w:cs="Times New Roman"/>
          <w:sz w:val="24"/>
          <w:szCs w:val="24"/>
          <w:lang w:val="en-US"/>
        </w:rPr>
        <w:t>s</w:t>
      </w:r>
      <w:r w:rsidR="00C16752">
        <w:rPr>
          <w:rFonts w:ascii="Times New Roman" w:hAnsi="Times New Roman" w:cs="Times New Roman"/>
          <w:sz w:val="24"/>
          <w:szCs w:val="24"/>
          <w:lang w:val="en-US"/>
        </w:rPr>
        <w:t xml:space="preserve"> made deepening and advancing European integration</w:t>
      </w:r>
      <w:r w:rsidR="00B6084D">
        <w:rPr>
          <w:rFonts w:ascii="Times New Roman" w:hAnsi="Times New Roman" w:cs="Times New Roman"/>
          <w:sz w:val="24"/>
          <w:szCs w:val="24"/>
          <w:lang w:val="en-US"/>
        </w:rPr>
        <w:t xml:space="preserve"> </w:t>
      </w:r>
      <w:r w:rsidR="00C16752">
        <w:rPr>
          <w:rFonts w:ascii="Times New Roman" w:hAnsi="Times New Roman" w:cs="Times New Roman"/>
          <w:sz w:val="24"/>
          <w:szCs w:val="24"/>
          <w:lang w:val="en-US"/>
        </w:rPr>
        <w:t xml:space="preserve">the central </w:t>
      </w:r>
      <w:r w:rsidR="00B6084D">
        <w:rPr>
          <w:rFonts w:ascii="Times New Roman" w:hAnsi="Times New Roman" w:cs="Times New Roman"/>
          <w:sz w:val="24"/>
          <w:szCs w:val="24"/>
          <w:lang w:val="en-US"/>
        </w:rPr>
        <w:t xml:space="preserve">motif </w:t>
      </w:r>
      <w:r w:rsidR="00C16752">
        <w:rPr>
          <w:rFonts w:ascii="Times New Roman" w:hAnsi="Times New Roman" w:cs="Times New Roman"/>
          <w:sz w:val="24"/>
          <w:szCs w:val="24"/>
          <w:lang w:val="en-US"/>
        </w:rPr>
        <w:t xml:space="preserve">of </w:t>
      </w:r>
      <w:r w:rsidR="00B6084D">
        <w:rPr>
          <w:rFonts w:ascii="Times New Roman" w:hAnsi="Times New Roman" w:cs="Times New Roman"/>
          <w:sz w:val="24"/>
          <w:szCs w:val="24"/>
          <w:lang w:val="en-US"/>
        </w:rPr>
        <w:t xml:space="preserve">both election </w:t>
      </w:r>
      <w:r w:rsidR="00C16752">
        <w:rPr>
          <w:rFonts w:ascii="Times New Roman" w:hAnsi="Times New Roman" w:cs="Times New Roman"/>
          <w:sz w:val="24"/>
          <w:szCs w:val="24"/>
          <w:lang w:val="en-US"/>
        </w:rPr>
        <w:t>campaign</w:t>
      </w:r>
      <w:r w:rsidR="00B6084D">
        <w:rPr>
          <w:rFonts w:ascii="Times New Roman" w:hAnsi="Times New Roman" w:cs="Times New Roman"/>
          <w:sz w:val="24"/>
          <w:szCs w:val="24"/>
          <w:lang w:val="en-US"/>
        </w:rPr>
        <w:t>s</w:t>
      </w:r>
      <w:r w:rsidR="00C16752">
        <w:rPr>
          <w:rFonts w:ascii="Times New Roman" w:hAnsi="Times New Roman" w:cs="Times New Roman"/>
          <w:sz w:val="24"/>
          <w:szCs w:val="24"/>
          <w:lang w:val="en-US"/>
        </w:rPr>
        <w:t xml:space="preserve">, the overarching </w:t>
      </w:r>
      <w:r w:rsidR="00B6084D">
        <w:rPr>
          <w:rFonts w:ascii="Times New Roman" w:hAnsi="Times New Roman" w:cs="Times New Roman"/>
          <w:sz w:val="24"/>
          <w:szCs w:val="24"/>
          <w:lang w:val="en-US"/>
        </w:rPr>
        <w:t>theme</w:t>
      </w:r>
      <w:r w:rsidR="00C16752">
        <w:rPr>
          <w:rFonts w:ascii="Times New Roman" w:hAnsi="Times New Roman" w:cs="Times New Roman"/>
          <w:sz w:val="24"/>
          <w:szCs w:val="24"/>
          <w:lang w:val="en-US"/>
        </w:rPr>
        <w:t xml:space="preserve"> </w:t>
      </w:r>
      <w:r w:rsidR="00B6084D">
        <w:rPr>
          <w:rFonts w:ascii="Times New Roman" w:hAnsi="Times New Roman" w:cs="Times New Roman"/>
          <w:sz w:val="24"/>
          <w:szCs w:val="24"/>
          <w:lang w:val="en-US"/>
        </w:rPr>
        <w:t>legitimiz</w:t>
      </w:r>
      <w:r w:rsidR="00C16752">
        <w:rPr>
          <w:rFonts w:ascii="Times New Roman" w:hAnsi="Times New Roman" w:cs="Times New Roman"/>
          <w:sz w:val="24"/>
          <w:szCs w:val="24"/>
          <w:lang w:val="en-US"/>
        </w:rPr>
        <w:t>ing and giving significance to the</w:t>
      </w:r>
      <w:r w:rsidR="00B6084D">
        <w:rPr>
          <w:rFonts w:ascii="Times New Roman" w:hAnsi="Times New Roman" w:cs="Times New Roman"/>
          <w:sz w:val="24"/>
          <w:szCs w:val="24"/>
          <w:lang w:val="en-US"/>
        </w:rPr>
        <w:t xml:space="preserve"> domestic proposals he set out in his policy platform. </w:t>
      </w:r>
      <w:r w:rsidR="001F64A0">
        <w:rPr>
          <w:rFonts w:ascii="Times New Roman" w:hAnsi="Times New Roman" w:cs="Times New Roman"/>
          <w:sz w:val="24"/>
          <w:szCs w:val="24"/>
          <w:lang w:val="en-US"/>
        </w:rPr>
        <w:t>I</w:t>
      </w:r>
      <w:r w:rsidR="00B6084D">
        <w:rPr>
          <w:rFonts w:ascii="Times New Roman" w:hAnsi="Times New Roman" w:cs="Times New Roman"/>
          <w:sz w:val="24"/>
          <w:szCs w:val="24"/>
          <w:lang w:val="en-US"/>
        </w:rPr>
        <w:t>n marked contrast to his predecessors</w:t>
      </w:r>
      <w:r w:rsidR="00E03FD4">
        <w:rPr>
          <w:rFonts w:ascii="Times New Roman" w:hAnsi="Times New Roman" w:cs="Times New Roman"/>
          <w:sz w:val="24"/>
          <w:szCs w:val="24"/>
          <w:lang w:val="en-US"/>
        </w:rPr>
        <w:t xml:space="preserve"> and the governing parties of the center left and center right they represented</w:t>
      </w:r>
      <w:r w:rsidR="00B6084D">
        <w:rPr>
          <w:rFonts w:ascii="Times New Roman" w:hAnsi="Times New Roman" w:cs="Times New Roman"/>
          <w:sz w:val="24"/>
          <w:szCs w:val="24"/>
          <w:lang w:val="en-US"/>
        </w:rPr>
        <w:t xml:space="preserve">, he </w:t>
      </w:r>
      <w:r w:rsidR="00774F3B">
        <w:rPr>
          <w:rFonts w:ascii="Times New Roman" w:hAnsi="Times New Roman" w:cs="Times New Roman"/>
          <w:sz w:val="24"/>
          <w:szCs w:val="24"/>
          <w:lang w:val="en-US"/>
        </w:rPr>
        <w:t>e</w:t>
      </w:r>
      <w:r w:rsidR="00ED6E75">
        <w:rPr>
          <w:rFonts w:ascii="Times New Roman" w:hAnsi="Times New Roman" w:cs="Times New Roman"/>
          <w:sz w:val="24"/>
          <w:szCs w:val="24"/>
          <w:lang w:val="en-US"/>
        </w:rPr>
        <w:t>ager</w:t>
      </w:r>
      <w:r w:rsidR="00774F3B">
        <w:rPr>
          <w:rFonts w:ascii="Times New Roman" w:hAnsi="Times New Roman" w:cs="Times New Roman"/>
          <w:sz w:val="24"/>
          <w:szCs w:val="24"/>
          <w:lang w:val="en-US"/>
        </w:rPr>
        <w:t xml:space="preserve">ly </w:t>
      </w:r>
      <w:r w:rsidR="00B6084D">
        <w:rPr>
          <w:rFonts w:ascii="Times New Roman" w:hAnsi="Times New Roman" w:cs="Times New Roman"/>
          <w:sz w:val="24"/>
          <w:szCs w:val="24"/>
          <w:lang w:val="en-US"/>
        </w:rPr>
        <w:t xml:space="preserve">took up the Eurosceptic gauntlet thrown down by populist parties of the far right and left, which since the mid-2000s if not earlier had made the </w:t>
      </w:r>
      <w:r w:rsidR="00B6084D">
        <w:rPr>
          <w:rFonts w:ascii="Times New Roman" w:hAnsi="Times New Roman" w:cs="Times New Roman"/>
          <w:sz w:val="24"/>
          <w:szCs w:val="24"/>
          <w:lang w:val="en-US"/>
        </w:rPr>
        <w:lastRenderedPageBreak/>
        <w:t>critique of European integration a core feature of their political discourse</w:t>
      </w:r>
      <w:r w:rsidR="00774F3B">
        <w:rPr>
          <w:rFonts w:ascii="Times New Roman" w:hAnsi="Times New Roman" w:cs="Times New Roman"/>
          <w:sz w:val="24"/>
          <w:szCs w:val="24"/>
          <w:lang w:val="en-US"/>
        </w:rPr>
        <w:t>s</w:t>
      </w:r>
      <w:r w:rsidR="00B6084D">
        <w:rPr>
          <w:rFonts w:ascii="Times New Roman" w:hAnsi="Times New Roman" w:cs="Times New Roman"/>
          <w:sz w:val="24"/>
          <w:szCs w:val="24"/>
          <w:lang w:val="en-US"/>
        </w:rPr>
        <w:t>.</w:t>
      </w:r>
      <w:r w:rsidR="00774F3B">
        <w:rPr>
          <w:rFonts w:ascii="Times New Roman" w:hAnsi="Times New Roman" w:cs="Times New Roman"/>
          <w:sz w:val="24"/>
          <w:szCs w:val="24"/>
          <w:lang w:val="en-US"/>
        </w:rPr>
        <w:t xml:space="preserve"> As such, Macron’s presidential campaigns and the victory speeches in which they culminated testified to the </w:t>
      </w:r>
      <w:r w:rsidR="00E6186E">
        <w:rPr>
          <w:rFonts w:ascii="Times New Roman" w:hAnsi="Times New Roman" w:cs="Times New Roman"/>
          <w:sz w:val="24"/>
          <w:szCs w:val="24"/>
          <w:lang w:val="en-US"/>
        </w:rPr>
        <w:t xml:space="preserve">broader </w:t>
      </w:r>
      <w:r w:rsidR="00774F3B">
        <w:rPr>
          <w:rFonts w:ascii="Times New Roman" w:hAnsi="Times New Roman" w:cs="Times New Roman"/>
          <w:sz w:val="24"/>
          <w:szCs w:val="24"/>
          <w:lang w:val="en-US"/>
        </w:rPr>
        <w:t xml:space="preserve">Europeanization of the French political debate and </w:t>
      </w:r>
      <w:r w:rsidR="00E6186E">
        <w:rPr>
          <w:rFonts w:ascii="Times New Roman" w:hAnsi="Times New Roman" w:cs="Times New Roman"/>
          <w:sz w:val="24"/>
          <w:szCs w:val="24"/>
          <w:lang w:val="en-US"/>
        </w:rPr>
        <w:t xml:space="preserve">logic of </w:t>
      </w:r>
      <w:r w:rsidR="00774F3B">
        <w:rPr>
          <w:rFonts w:ascii="Times New Roman" w:hAnsi="Times New Roman" w:cs="Times New Roman"/>
          <w:sz w:val="24"/>
          <w:szCs w:val="24"/>
          <w:lang w:val="en-US"/>
        </w:rPr>
        <w:t>party competition.</w:t>
      </w:r>
    </w:p>
    <w:p w14:paraId="7C018B18" w14:textId="4046D3EA" w:rsidR="00D8475D" w:rsidRPr="00774F3B" w:rsidRDefault="00261AD1" w:rsidP="002B4689">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74F3B">
        <w:rPr>
          <w:rFonts w:ascii="Times New Roman" w:hAnsi="Times New Roman" w:cs="Times New Roman"/>
          <w:sz w:val="24"/>
          <w:szCs w:val="24"/>
          <w:lang w:val="en-US"/>
        </w:rPr>
        <w:tab/>
      </w:r>
      <w:r w:rsidR="00B46902">
        <w:rPr>
          <w:rFonts w:ascii="Times New Roman" w:hAnsi="Times New Roman" w:cs="Times New Roman"/>
          <w:sz w:val="24"/>
          <w:szCs w:val="24"/>
          <w:lang w:val="en-US"/>
        </w:rPr>
        <w:t xml:space="preserve">This article </w:t>
      </w:r>
      <w:r w:rsidR="008B188A">
        <w:rPr>
          <w:rFonts w:ascii="Times New Roman" w:hAnsi="Times New Roman" w:cs="Times New Roman"/>
          <w:sz w:val="24"/>
          <w:szCs w:val="24"/>
          <w:lang w:val="en-US"/>
        </w:rPr>
        <w:t xml:space="preserve">contributes to the literature on the political effects of Europeanization, notably its </w:t>
      </w:r>
      <w:r w:rsidR="004F0541">
        <w:rPr>
          <w:rFonts w:ascii="Times New Roman" w:hAnsi="Times New Roman" w:cs="Times New Roman"/>
          <w:sz w:val="24"/>
          <w:szCs w:val="24"/>
          <w:lang w:val="en-US"/>
        </w:rPr>
        <w:t>relationship</w:t>
      </w:r>
      <w:r w:rsidR="008B188A">
        <w:rPr>
          <w:rFonts w:ascii="Times New Roman" w:hAnsi="Times New Roman" w:cs="Times New Roman"/>
          <w:sz w:val="24"/>
          <w:szCs w:val="24"/>
          <w:lang w:val="en-US"/>
        </w:rPr>
        <w:t xml:space="preserve"> to the</w:t>
      </w:r>
      <w:r w:rsidR="00235A8F">
        <w:rPr>
          <w:rFonts w:ascii="Times New Roman" w:hAnsi="Times New Roman" w:cs="Times New Roman"/>
          <w:sz w:val="24"/>
          <w:szCs w:val="24"/>
          <w:lang w:val="en-US"/>
        </w:rPr>
        <w:t xml:space="preserve"> grow</w:t>
      </w:r>
      <w:r w:rsidR="004F0541">
        <w:rPr>
          <w:rFonts w:ascii="Times New Roman" w:hAnsi="Times New Roman" w:cs="Times New Roman"/>
          <w:sz w:val="24"/>
          <w:szCs w:val="24"/>
          <w:lang w:val="en-US"/>
        </w:rPr>
        <w:t>th of</w:t>
      </w:r>
      <w:r w:rsidR="00235A8F">
        <w:rPr>
          <w:rFonts w:ascii="Times New Roman" w:hAnsi="Times New Roman" w:cs="Times New Roman"/>
          <w:sz w:val="24"/>
          <w:szCs w:val="24"/>
          <w:lang w:val="en-US"/>
        </w:rPr>
        <w:t xml:space="preserve"> partisan </w:t>
      </w:r>
      <w:r w:rsidR="00F15C26">
        <w:rPr>
          <w:rFonts w:ascii="Times New Roman" w:hAnsi="Times New Roman" w:cs="Times New Roman"/>
          <w:sz w:val="24"/>
          <w:szCs w:val="24"/>
          <w:lang w:val="en-US"/>
        </w:rPr>
        <w:t>fragmentation</w:t>
      </w:r>
      <w:r w:rsidR="005F723C">
        <w:rPr>
          <w:rFonts w:ascii="Times New Roman" w:hAnsi="Times New Roman" w:cs="Times New Roman"/>
          <w:sz w:val="24"/>
          <w:szCs w:val="24"/>
          <w:lang w:val="en-US"/>
        </w:rPr>
        <w:t xml:space="preserve"> and polarization</w:t>
      </w:r>
      <w:r w:rsidR="00F15C26">
        <w:rPr>
          <w:rFonts w:ascii="Times New Roman" w:hAnsi="Times New Roman" w:cs="Times New Roman"/>
          <w:sz w:val="24"/>
          <w:szCs w:val="24"/>
          <w:lang w:val="en-US"/>
        </w:rPr>
        <w:t xml:space="preserve"> </w:t>
      </w:r>
      <w:r w:rsidR="004F0541">
        <w:rPr>
          <w:rFonts w:ascii="Times New Roman" w:hAnsi="Times New Roman" w:cs="Times New Roman"/>
          <w:sz w:val="24"/>
          <w:szCs w:val="24"/>
          <w:lang w:val="en-US"/>
        </w:rPr>
        <w:t xml:space="preserve">evident in </w:t>
      </w:r>
      <w:r w:rsidR="008B188A">
        <w:rPr>
          <w:rFonts w:ascii="Times New Roman" w:hAnsi="Times New Roman" w:cs="Times New Roman"/>
          <w:sz w:val="24"/>
          <w:szCs w:val="24"/>
          <w:lang w:val="en-US"/>
        </w:rPr>
        <w:t>many</w:t>
      </w:r>
      <w:r w:rsidR="00202266">
        <w:rPr>
          <w:rFonts w:ascii="Times New Roman" w:hAnsi="Times New Roman" w:cs="Times New Roman"/>
          <w:sz w:val="24"/>
          <w:szCs w:val="24"/>
          <w:lang w:val="en-US"/>
        </w:rPr>
        <w:t xml:space="preserve"> </w:t>
      </w:r>
      <w:r w:rsidR="004F0541">
        <w:rPr>
          <w:rFonts w:ascii="Times New Roman" w:hAnsi="Times New Roman" w:cs="Times New Roman"/>
          <w:sz w:val="24"/>
          <w:szCs w:val="24"/>
          <w:lang w:val="en-US"/>
        </w:rPr>
        <w:t xml:space="preserve">contemporary </w:t>
      </w:r>
      <w:r w:rsidR="00202266">
        <w:rPr>
          <w:rFonts w:ascii="Times New Roman" w:hAnsi="Times New Roman" w:cs="Times New Roman"/>
          <w:sz w:val="24"/>
          <w:szCs w:val="24"/>
          <w:lang w:val="en-US"/>
        </w:rPr>
        <w:t>Western European democracies</w:t>
      </w:r>
      <w:r w:rsidR="00B46902">
        <w:rPr>
          <w:rFonts w:ascii="Times New Roman" w:hAnsi="Times New Roman" w:cs="Times New Roman"/>
          <w:sz w:val="24"/>
          <w:szCs w:val="24"/>
          <w:lang w:val="en-US"/>
        </w:rPr>
        <w:t xml:space="preserve">. </w:t>
      </w:r>
      <w:r w:rsidR="005C4EEF">
        <w:rPr>
          <w:rFonts w:ascii="Times New Roman" w:hAnsi="Times New Roman" w:cs="Times New Roman"/>
          <w:sz w:val="24"/>
          <w:szCs w:val="24"/>
          <w:lang w:val="en-US"/>
        </w:rPr>
        <w:t>Focusing on the case of France, i</w:t>
      </w:r>
      <w:r w:rsidR="00666196">
        <w:rPr>
          <w:rFonts w:ascii="Times New Roman" w:hAnsi="Times New Roman" w:cs="Times New Roman"/>
          <w:sz w:val="24"/>
          <w:szCs w:val="24"/>
          <w:lang w:val="en-US"/>
        </w:rPr>
        <w:t>t</w:t>
      </w:r>
      <w:r w:rsidR="005F723C">
        <w:rPr>
          <w:rFonts w:ascii="Times New Roman" w:hAnsi="Times New Roman" w:cs="Times New Roman"/>
          <w:sz w:val="24"/>
          <w:szCs w:val="24"/>
          <w:lang w:val="en-US"/>
        </w:rPr>
        <w:t xml:space="preserve"> </w:t>
      </w:r>
      <w:r w:rsidR="00CF7BC6">
        <w:rPr>
          <w:rFonts w:ascii="Times New Roman" w:hAnsi="Times New Roman" w:cs="Times New Roman"/>
          <w:sz w:val="24"/>
          <w:szCs w:val="24"/>
          <w:lang w:val="en-US"/>
        </w:rPr>
        <w:t>posit</w:t>
      </w:r>
      <w:r w:rsidR="005F723C">
        <w:rPr>
          <w:rFonts w:ascii="Times New Roman" w:hAnsi="Times New Roman" w:cs="Times New Roman"/>
          <w:sz w:val="24"/>
          <w:szCs w:val="24"/>
          <w:lang w:val="en-US"/>
        </w:rPr>
        <w:t>s that the</w:t>
      </w:r>
      <w:r w:rsidR="00570861">
        <w:rPr>
          <w:rFonts w:ascii="Times New Roman" w:hAnsi="Times New Roman" w:cs="Times New Roman"/>
          <w:sz w:val="24"/>
          <w:szCs w:val="24"/>
          <w:lang w:val="en-US"/>
        </w:rPr>
        <w:t>se phenomena</w:t>
      </w:r>
      <w:r w:rsidR="005F723C">
        <w:rPr>
          <w:rFonts w:ascii="Times New Roman" w:hAnsi="Times New Roman" w:cs="Times New Roman"/>
          <w:sz w:val="24"/>
          <w:szCs w:val="24"/>
          <w:lang w:val="en-US"/>
        </w:rPr>
        <w:t xml:space="preserve"> testify to the displacement of th</w:t>
      </w:r>
      <w:r w:rsidR="00570861">
        <w:rPr>
          <w:rFonts w:ascii="Times New Roman" w:hAnsi="Times New Roman" w:cs="Times New Roman"/>
          <w:sz w:val="24"/>
          <w:szCs w:val="24"/>
          <w:lang w:val="en-US"/>
        </w:rPr>
        <w:t xml:space="preserve">e </w:t>
      </w:r>
      <w:r w:rsidR="00666196">
        <w:rPr>
          <w:rFonts w:ascii="Times New Roman" w:hAnsi="Times New Roman" w:cs="Times New Roman"/>
          <w:sz w:val="24"/>
          <w:szCs w:val="24"/>
          <w:lang w:val="en-US"/>
        </w:rPr>
        <w:t xml:space="preserve">traditional </w:t>
      </w:r>
      <w:r w:rsidR="00570861">
        <w:rPr>
          <w:rFonts w:ascii="Times New Roman" w:hAnsi="Times New Roman" w:cs="Times New Roman"/>
          <w:sz w:val="24"/>
          <w:szCs w:val="24"/>
          <w:lang w:val="en-US"/>
        </w:rPr>
        <w:t>domestic</w:t>
      </w:r>
      <w:r w:rsidR="000F0D49">
        <w:rPr>
          <w:rFonts w:ascii="Times New Roman" w:hAnsi="Times New Roman" w:cs="Times New Roman"/>
          <w:sz w:val="24"/>
          <w:szCs w:val="24"/>
          <w:lang w:val="en-US"/>
        </w:rPr>
        <w:t xml:space="preserve"> </w:t>
      </w:r>
      <w:r w:rsidR="005F723C">
        <w:rPr>
          <w:rFonts w:ascii="Times New Roman" w:hAnsi="Times New Roman" w:cs="Times New Roman"/>
          <w:sz w:val="24"/>
          <w:szCs w:val="24"/>
          <w:lang w:val="en-US"/>
        </w:rPr>
        <w:t>left-right cleavage</w:t>
      </w:r>
      <w:r w:rsidR="00666196">
        <w:rPr>
          <w:rFonts w:ascii="Times New Roman" w:hAnsi="Times New Roman" w:cs="Times New Roman"/>
          <w:sz w:val="24"/>
          <w:szCs w:val="24"/>
          <w:lang w:val="en-US"/>
        </w:rPr>
        <w:t xml:space="preserve"> </w:t>
      </w:r>
      <w:r w:rsidR="00570861">
        <w:rPr>
          <w:rFonts w:ascii="Times New Roman" w:hAnsi="Times New Roman" w:cs="Times New Roman"/>
          <w:sz w:val="24"/>
          <w:szCs w:val="24"/>
          <w:lang w:val="en-US"/>
        </w:rPr>
        <w:t xml:space="preserve">by a new supranational cleavage </w:t>
      </w:r>
      <w:r w:rsidR="00202266">
        <w:rPr>
          <w:rFonts w:ascii="Times New Roman" w:hAnsi="Times New Roman" w:cs="Times New Roman"/>
          <w:sz w:val="24"/>
          <w:szCs w:val="24"/>
          <w:lang w:val="en-US"/>
        </w:rPr>
        <w:t>articulat</w:t>
      </w:r>
      <w:r w:rsidR="00570861">
        <w:rPr>
          <w:rFonts w:ascii="Times New Roman" w:hAnsi="Times New Roman" w:cs="Times New Roman"/>
          <w:sz w:val="24"/>
          <w:szCs w:val="24"/>
          <w:lang w:val="en-US"/>
        </w:rPr>
        <w:t>ed around the values of ‘inte</w:t>
      </w:r>
      <w:r w:rsidR="00666196">
        <w:rPr>
          <w:rFonts w:ascii="Times New Roman" w:hAnsi="Times New Roman" w:cs="Times New Roman"/>
          <w:sz w:val="24"/>
          <w:szCs w:val="24"/>
          <w:lang w:val="en-US"/>
        </w:rPr>
        <w:t>gration’ versus ‘demarcation,’</w:t>
      </w:r>
      <w:r w:rsidR="00202266">
        <w:rPr>
          <w:rFonts w:ascii="Times New Roman" w:hAnsi="Times New Roman" w:cs="Times New Roman"/>
          <w:sz w:val="24"/>
          <w:szCs w:val="24"/>
          <w:lang w:val="en-US"/>
        </w:rPr>
        <w:t xml:space="preserve"> </w:t>
      </w:r>
      <w:r w:rsidR="00074C91">
        <w:rPr>
          <w:rFonts w:ascii="Times New Roman" w:hAnsi="Times New Roman" w:cs="Times New Roman"/>
          <w:sz w:val="24"/>
          <w:szCs w:val="24"/>
          <w:lang w:val="en-US"/>
        </w:rPr>
        <w:t xml:space="preserve">and </w:t>
      </w:r>
      <w:r w:rsidR="00666196">
        <w:rPr>
          <w:rFonts w:ascii="Times New Roman" w:hAnsi="Times New Roman" w:cs="Times New Roman"/>
          <w:sz w:val="24"/>
          <w:szCs w:val="24"/>
          <w:lang w:val="en-US"/>
        </w:rPr>
        <w:t>specifically</w:t>
      </w:r>
      <w:r w:rsidR="00570861">
        <w:rPr>
          <w:rFonts w:ascii="Times New Roman" w:hAnsi="Times New Roman" w:cs="Times New Roman"/>
          <w:sz w:val="24"/>
          <w:szCs w:val="24"/>
          <w:lang w:val="en-US"/>
        </w:rPr>
        <w:t xml:space="preserve"> </w:t>
      </w:r>
      <w:r w:rsidR="00B25664">
        <w:rPr>
          <w:rFonts w:ascii="Times New Roman" w:hAnsi="Times New Roman" w:cs="Times New Roman"/>
          <w:sz w:val="24"/>
          <w:szCs w:val="24"/>
          <w:lang w:val="en-US"/>
        </w:rPr>
        <w:t xml:space="preserve">the divide over </w:t>
      </w:r>
      <w:r w:rsidR="00666196">
        <w:rPr>
          <w:rFonts w:ascii="Times New Roman" w:hAnsi="Times New Roman" w:cs="Times New Roman"/>
          <w:sz w:val="24"/>
          <w:szCs w:val="24"/>
          <w:lang w:val="en-US"/>
        </w:rPr>
        <w:t xml:space="preserve">European integration, as </w:t>
      </w:r>
      <w:r w:rsidR="00570861">
        <w:rPr>
          <w:rFonts w:ascii="Times New Roman" w:hAnsi="Times New Roman" w:cs="Times New Roman"/>
          <w:sz w:val="24"/>
          <w:szCs w:val="24"/>
          <w:lang w:val="en-US"/>
        </w:rPr>
        <w:t xml:space="preserve">the </w:t>
      </w:r>
      <w:r w:rsidR="001E6EF1">
        <w:rPr>
          <w:rFonts w:ascii="Times New Roman" w:hAnsi="Times New Roman" w:cs="Times New Roman"/>
          <w:sz w:val="24"/>
          <w:szCs w:val="24"/>
          <w:lang w:val="en-US"/>
        </w:rPr>
        <w:t>central</w:t>
      </w:r>
      <w:r w:rsidR="00570861">
        <w:rPr>
          <w:rFonts w:ascii="Times New Roman" w:hAnsi="Times New Roman" w:cs="Times New Roman"/>
          <w:sz w:val="24"/>
          <w:szCs w:val="24"/>
          <w:lang w:val="en-US"/>
        </w:rPr>
        <w:t xml:space="preserve"> fa</w:t>
      </w:r>
      <w:r w:rsidR="00666196">
        <w:rPr>
          <w:rFonts w:ascii="Times New Roman" w:hAnsi="Times New Roman" w:cs="Times New Roman"/>
          <w:sz w:val="24"/>
          <w:szCs w:val="24"/>
          <w:lang w:val="en-US"/>
        </w:rPr>
        <w:t>ult line underlying national political</w:t>
      </w:r>
      <w:r w:rsidR="00B46902">
        <w:rPr>
          <w:rFonts w:ascii="Times New Roman" w:hAnsi="Times New Roman" w:cs="Times New Roman"/>
          <w:sz w:val="24"/>
          <w:szCs w:val="24"/>
          <w:lang w:val="en-US"/>
        </w:rPr>
        <w:t xml:space="preserve"> </w:t>
      </w:r>
      <w:r w:rsidR="00666196">
        <w:rPr>
          <w:rFonts w:ascii="Times New Roman" w:hAnsi="Times New Roman" w:cs="Times New Roman"/>
          <w:sz w:val="24"/>
          <w:szCs w:val="24"/>
          <w:lang w:val="en-US"/>
        </w:rPr>
        <w:t>competition.</w:t>
      </w:r>
      <w:r w:rsidR="00D8475D">
        <w:rPr>
          <w:rStyle w:val="Refdenotaalpie"/>
          <w:rFonts w:ascii="Times New Roman" w:hAnsi="Times New Roman" w:cs="Times New Roman"/>
          <w:sz w:val="24"/>
          <w:szCs w:val="24"/>
          <w:lang w:val="en-US"/>
        </w:rPr>
        <w:footnoteReference w:id="1"/>
      </w:r>
      <w:r w:rsidR="00D8475D">
        <w:rPr>
          <w:rFonts w:ascii="Times New Roman" w:hAnsi="Times New Roman" w:cs="Times New Roman"/>
          <w:sz w:val="24"/>
          <w:szCs w:val="24"/>
          <w:lang w:val="en-US"/>
        </w:rPr>
        <w:t xml:space="preserve"> This new cleavage has occasioned a dislocation of the </w:t>
      </w:r>
      <w:r w:rsidR="006D0B3E">
        <w:rPr>
          <w:rFonts w:ascii="Times New Roman" w:hAnsi="Times New Roman" w:cs="Times New Roman"/>
          <w:sz w:val="24"/>
          <w:szCs w:val="24"/>
          <w:lang w:val="en-US"/>
        </w:rPr>
        <w:t xml:space="preserve">historically </w:t>
      </w:r>
      <w:r w:rsidR="00D8475D">
        <w:rPr>
          <w:rFonts w:ascii="Times New Roman" w:hAnsi="Times New Roman" w:cs="Times New Roman"/>
          <w:sz w:val="24"/>
          <w:szCs w:val="24"/>
          <w:lang w:val="en-US"/>
        </w:rPr>
        <w:t xml:space="preserve">bipolar party systems that </w:t>
      </w:r>
      <w:r w:rsidR="00074C91">
        <w:rPr>
          <w:rFonts w:ascii="Times New Roman" w:hAnsi="Times New Roman" w:cs="Times New Roman"/>
          <w:sz w:val="24"/>
          <w:szCs w:val="24"/>
          <w:lang w:val="en-US"/>
        </w:rPr>
        <w:t>evolv</w:t>
      </w:r>
      <w:r w:rsidR="00D8475D">
        <w:rPr>
          <w:rFonts w:ascii="Times New Roman" w:hAnsi="Times New Roman" w:cs="Times New Roman"/>
          <w:sz w:val="24"/>
          <w:szCs w:val="24"/>
          <w:lang w:val="en-US"/>
        </w:rPr>
        <w:t>ed in the postwar European democracies, fracturing</w:t>
      </w:r>
      <w:r w:rsidR="00074C91">
        <w:rPr>
          <w:rFonts w:ascii="Times New Roman" w:hAnsi="Times New Roman" w:cs="Times New Roman"/>
          <w:sz w:val="24"/>
          <w:szCs w:val="24"/>
          <w:lang w:val="en-US"/>
        </w:rPr>
        <w:t xml:space="preserve"> </w:t>
      </w:r>
      <w:r w:rsidR="00D8475D">
        <w:rPr>
          <w:rFonts w:ascii="Times New Roman" w:hAnsi="Times New Roman" w:cs="Times New Roman"/>
          <w:sz w:val="24"/>
          <w:szCs w:val="24"/>
          <w:lang w:val="en-US"/>
        </w:rPr>
        <w:t>their partisan landscapes.</w:t>
      </w:r>
      <w:r w:rsidR="00D8475D">
        <w:rPr>
          <w:rStyle w:val="Refdenotaalpie"/>
          <w:rFonts w:ascii="Times New Roman" w:hAnsi="Times New Roman" w:cs="Times New Roman"/>
          <w:sz w:val="24"/>
          <w:szCs w:val="24"/>
          <w:lang w:val="en-US"/>
        </w:rPr>
        <w:footnoteReference w:id="2"/>
      </w:r>
      <w:r w:rsidR="00D8475D">
        <w:rPr>
          <w:rFonts w:ascii="Times New Roman" w:hAnsi="Times New Roman" w:cs="Times New Roman"/>
          <w:sz w:val="24"/>
          <w:szCs w:val="24"/>
          <w:lang w:val="en-US"/>
        </w:rPr>
        <w:t xml:space="preserve"> </w:t>
      </w:r>
    </w:p>
    <w:p w14:paraId="40D391EA" w14:textId="1A5F69C0" w:rsidR="00D8475D" w:rsidRDefault="00646A83" w:rsidP="004E464F">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Macron’s first </w:t>
      </w:r>
      <w:proofErr w:type="spellStart"/>
      <w:r>
        <w:rPr>
          <w:rFonts w:ascii="Times New Roman" w:hAnsi="Times New Roman" w:cs="Times New Roman"/>
          <w:i/>
          <w:iCs/>
          <w:sz w:val="24"/>
          <w:szCs w:val="24"/>
          <w:lang w:val="en-US"/>
        </w:rPr>
        <w:t>quinquennat</w:t>
      </w:r>
      <w:proofErr w:type="spellEnd"/>
      <w:r>
        <w:rPr>
          <w:rFonts w:ascii="Times New Roman" w:hAnsi="Times New Roman" w:cs="Times New Roman"/>
          <w:sz w:val="24"/>
          <w:szCs w:val="24"/>
          <w:lang w:val="en-US"/>
        </w:rPr>
        <w:t xml:space="preserve">, </w:t>
      </w:r>
      <w:r w:rsidR="00704EF6">
        <w:rPr>
          <w:rFonts w:ascii="Times New Roman" w:hAnsi="Times New Roman" w:cs="Times New Roman"/>
          <w:sz w:val="24"/>
          <w:szCs w:val="24"/>
          <w:lang w:val="en-US"/>
        </w:rPr>
        <w:t>as well as</w:t>
      </w:r>
      <w:r>
        <w:rPr>
          <w:rFonts w:ascii="Times New Roman" w:hAnsi="Times New Roman" w:cs="Times New Roman"/>
          <w:sz w:val="24"/>
          <w:szCs w:val="24"/>
          <w:lang w:val="en-US"/>
        </w:rPr>
        <w:t xml:space="preserve"> the 2017 and 2022 presidential elections that bookended it,</w:t>
      </w:r>
      <w:r w:rsidR="00D8475D">
        <w:rPr>
          <w:rFonts w:ascii="Times New Roman" w:hAnsi="Times New Roman" w:cs="Times New Roman"/>
          <w:sz w:val="24"/>
          <w:szCs w:val="24"/>
          <w:lang w:val="en-US"/>
        </w:rPr>
        <w:t xml:space="preserve"> constitute a key juncture in this </w:t>
      </w:r>
      <w:r>
        <w:rPr>
          <w:rFonts w:ascii="Times New Roman" w:hAnsi="Times New Roman" w:cs="Times New Roman"/>
          <w:sz w:val="24"/>
          <w:szCs w:val="24"/>
          <w:lang w:val="en-US"/>
        </w:rPr>
        <w:t xml:space="preserve">process of </w:t>
      </w:r>
      <w:r w:rsidR="00D8475D">
        <w:rPr>
          <w:rFonts w:ascii="Times New Roman" w:hAnsi="Times New Roman" w:cs="Times New Roman"/>
          <w:sz w:val="24"/>
          <w:szCs w:val="24"/>
          <w:lang w:val="en-US"/>
        </w:rPr>
        <w:t xml:space="preserve">cleavage ‘unfreezing’ and reconfiguration whereby domestic class and cultural divisions have been replaced by globalization-driven ones in the framing of </w:t>
      </w:r>
      <w:r>
        <w:rPr>
          <w:rFonts w:ascii="Times New Roman" w:hAnsi="Times New Roman" w:cs="Times New Roman"/>
          <w:sz w:val="24"/>
          <w:szCs w:val="24"/>
          <w:lang w:val="en-US"/>
        </w:rPr>
        <w:t xml:space="preserve">the </w:t>
      </w:r>
      <w:r w:rsidR="00D8475D">
        <w:rPr>
          <w:rFonts w:ascii="Times New Roman" w:hAnsi="Times New Roman" w:cs="Times New Roman"/>
          <w:sz w:val="24"/>
          <w:szCs w:val="24"/>
          <w:lang w:val="en-US"/>
        </w:rPr>
        <w:t>national democratic debate</w:t>
      </w:r>
      <w:r>
        <w:rPr>
          <w:rFonts w:ascii="Times New Roman" w:hAnsi="Times New Roman" w:cs="Times New Roman"/>
          <w:sz w:val="24"/>
          <w:szCs w:val="24"/>
          <w:lang w:val="en-US"/>
        </w:rPr>
        <w:t xml:space="preserve"> in France</w:t>
      </w:r>
      <w:r w:rsidR="00D8475D">
        <w:rPr>
          <w:rFonts w:ascii="Times New Roman" w:hAnsi="Times New Roman" w:cs="Times New Roman"/>
          <w:sz w:val="24"/>
          <w:szCs w:val="24"/>
          <w:lang w:val="en-US"/>
        </w:rPr>
        <w:t>.</w:t>
      </w:r>
      <w:r w:rsidR="00D8475D">
        <w:rPr>
          <w:rStyle w:val="Refdenotaalpie"/>
          <w:rFonts w:ascii="Times New Roman" w:hAnsi="Times New Roman" w:cs="Times New Roman"/>
          <w:sz w:val="24"/>
          <w:szCs w:val="24"/>
          <w:lang w:val="en-US"/>
        </w:rPr>
        <w:footnoteReference w:id="3"/>
      </w:r>
      <w:r w:rsidR="00D8475D">
        <w:rPr>
          <w:rFonts w:ascii="Times New Roman" w:hAnsi="Times New Roman" w:cs="Times New Roman"/>
          <w:sz w:val="24"/>
          <w:szCs w:val="24"/>
          <w:lang w:val="en-US"/>
        </w:rPr>
        <w:t xml:space="preserve"> </w:t>
      </w:r>
      <w:r w:rsidR="00282C4D">
        <w:rPr>
          <w:rFonts w:ascii="Times New Roman" w:hAnsi="Times New Roman" w:cs="Times New Roman"/>
          <w:sz w:val="24"/>
          <w:szCs w:val="24"/>
          <w:lang w:val="en-US"/>
        </w:rPr>
        <w:t>It is argued that the latter</w:t>
      </w:r>
      <w:r w:rsidR="00FE499D">
        <w:rPr>
          <w:rFonts w:ascii="Times New Roman" w:hAnsi="Times New Roman" w:cs="Times New Roman"/>
          <w:sz w:val="24"/>
          <w:szCs w:val="24"/>
          <w:lang w:val="en-US"/>
        </w:rPr>
        <w:t xml:space="preserve"> </w:t>
      </w:r>
      <w:r w:rsidR="00D8475D">
        <w:rPr>
          <w:rFonts w:ascii="Times New Roman" w:hAnsi="Times New Roman" w:cs="Times New Roman"/>
          <w:sz w:val="24"/>
          <w:szCs w:val="24"/>
          <w:lang w:val="en-US"/>
        </w:rPr>
        <w:t xml:space="preserve">presents one of the clearest </w:t>
      </w:r>
      <w:r w:rsidR="00282C4D">
        <w:rPr>
          <w:rFonts w:ascii="Times New Roman" w:hAnsi="Times New Roman" w:cs="Times New Roman"/>
          <w:sz w:val="24"/>
          <w:szCs w:val="24"/>
          <w:lang w:val="en-US"/>
        </w:rPr>
        <w:t>national instances</w:t>
      </w:r>
      <w:r w:rsidR="00D8475D">
        <w:rPr>
          <w:rFonts w:ascii="Times New Roman" w:hAnsi="Times New Roman" w:cs="Times New Roman"/>
          <w:sz w:val="24"/>
          <w:szCs w:val="24"/>
          <w:lang w:val="en-US"/>
        </w:rPr>
        <w:t xml:space="preserve"> of </w:t>
      </w:r>
      <w:r w:rsidR="00282C4D">
        <w:rPr>
          <w:rFonts w:ascii="Times New Roman" w:hAnsi="Times New Roman" w:cs="Times New Roman"/>
          <w:sz w:val="24"/>
          <w:szCs w:val="24"/>
          <w:lang w:val="en-US"/>
        </w:rPr>
        <w:t xml:space="preserve">cleavage </w:t>
      </w:r>
      <w:r w:rsidR="00282C4D">
        <w:rPr>
          <w:rFonts w:ascii="Times New Roman" w:hAnsi="Times New Roman" w:cs="Times New Roman"/>
          <w:sz w:val="24"/>
          <w:szCs w:val="24"/>
          <w:lang w:val="en-US"/>
        </w:rPr>
        <w:lastRenderedPageBreak/>
        <w:t>“unfreezing”</w:t>
      </w:r>
      <w:r w:rsidR="00D8475D">
        <w:rPr>
          <w:rFonts w:ascii="Times New Roman" w:hAnsi="Times New Roman" w:cs="Times New Roman"/>
          <w:sz w:val="24"/>
          <w:szCs w:val="24"/>
          <w:lang w:val="en-US"/>
        </w:rPr>
        <w:t xml:space="preserve"> </w:t>
      </w:r>
      <w:r w:rsidR="00282C4D">
        <w:rPr>
          <w:rFonts w:ascii="Times New Roman" w:hAnsi="Times New Roman" w:cs="Times New Roman"/>
          <w:sz w:val="24"/>
          <w:szCs w:val="24"/>
          <w:lang w:val="en-US"/>
        </w:rPr>
        <w:t>to overtake</w:t>
      </w:r>
      <w:r w:rsidR="00D8475D">
        <w:rPr>
          <w:rFonts w:ascii="Times New Roman" w:hAnsi="Times New Roman" w:cs="Times New Roman"/>
          <w:sz w:val="24"/>
          <w:szCs w:val="24"/>
          <w:lang w:val="en-US"/>
        </w:rPr>
        <w:t xml:space="preserve"> a </w:t>
      </w:r>
      <w:r w:rsidR="001870A0">
        <w:rPr>
          <w:rFonts w:ascii="Times New Roman" w:hAnsi="Times New Roman" w:cs="Times New Roman"/>
          <w:sz w:val="24"/>
          <w:szCs w:val="24"/>
          <w:lang w:val="en-US"/>
        </w:rPr>
        <w:t>Western</w:t>
      </w:r>
      <w:r w:rsidR="000F0D49">
        <w:rPr>
          <w:rFonts w:ascii="Times New Roman" w:hAnsi="Times New Roman" w:cs="Times New Roman"/>
          <w:sz w:val="24"/>
          <w:szCs w:val="24"/>
          <w:lang w:val="en-US"/>
        </w:rPr>
        <w:t xml:space="preserve"> </w:t>
      </w:r>
      <w:r w:rsidR="00D8475D">
        <w:rPr>
          <w:rFonts w:ascii="Times New Roman" w:hAnsi="Times New Roman" w:cs="Times New Roman"/>
          <w:sz w:val="24"/>
          <w:szCs w:val="24"/>
          <w:lang w:val="en-US"/>
        </w:rPr>
        <w:t>European party system ov</w:t>
      </w:r>
      <w:r w:rsidR="001870A0">
        <w:rPr>
          <w:rFonts w:ascii="Times New Roman" w:hAnsi="Times New Roman" w:cs="Times New Roman"/>
          <w:sz w:val="24"/>
          <w:szCs w:val="24"/>
          <w:lang w:val="en-US"/>
        </w:rPr>
        <w:t xml:space="preserve">er the </w:t>
      </w:r>
      <w:r w:rsidR="00282C4D">
        <w:rPr>
          <w:rFonts w:ascii="Times New Roman" w:hAnsi="Times New Roman" w:cs="Times New Roman"/>
          <w:sz w:val="24"/>
          <w:szCs w:val="24"/>
          <w:lang w:val="en-US"/>
        </w:rPr>
        <w:t>preceding</w:t>
      </w:r>
      <w:r w:rsidR="001870A0">
        <w:rPr>
          <w:rFonts w:ascii="Times New Roman" w:hAnsi="Times New Roman" w:cs="Times New Roman"/>
          <w:sz w:val="24"/>
          <w:szCs w:val="24"/>
          <w:lang w:val="en-US"/>
        </w:rPr>
        <w:t xml:space="preserve"> election cycle</w:t>
      </w:r>
      <w:r w:rsidR="00D8475D">
        <w:rPr>
          <w:rFonts w:ascii="Times New Roman" w:hAnsi="Times New Roman" w:cs="Times New Roman"/>
          <w:sz w:val="24"/>
          <w:szCs w:val="24"/>
          <w:lang w:val="en-US"/>
        </w:rPr>
        <w:t xml:space="preserve">. </w:t>
      </w:r>
    </w:p>
    <w:p w14:paraId="49CAC40E" w14:textId="77777777" w:rsidR="00D8475D" w:rsidRDefault="00D8475D" w:rsidP="001C342C">
      <w:pPr>
        <w:spacing w:after="0" w:line="480" w:lineRule="auto"/>
        <w:rPr>
          <w:rFonts w:ascii="Times New Roman" w:hAnsi="Times New Roman" w:cs="Times New Roman"/>
          <w:sz w:val="24"/>
          <w:szCs w:val="24"/>
          <w:lang w:val="en-US"/>
        </w:rPr>
      </w:pPr>
    </w:p>
    <w:p w14:paraId="09913FD2" w14:textId="4EE93911" w:rsidR="00D8475D" w:rsidRDefault="00D8475D" w:rsidP="001C342C">
      <w:pPr>
        <w:spacing w:after="0" w:line="48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Theorizing Europeanization</w:t>
      </w:r>
    </w:p>
    <w:p w14:paraId="733644A1" w14:textId="540A8FE2" w:rsidR="00D8475D" w:rsidRPr="00AC01BC" w:rsidRDefault="00D8475D" w:rsidP="001C342C">
      <w:pPr>
        <w:spacing w:after="0" w:line="480" w:lineRule="auto"/>
        <w:rPr>
          <w:rFonts w:ascii="Times New Roman" w:hAnsi="Times New Roman" w:cs="Times New Roman"/>
          <w:i/>
          <w:iCs/>
          <w:sz w:val="24"/>
          <w:szCs w:val="24"/>
          <w:lang w:val="en-US"/>
        </w:rPr>
      </w:pPr>
      <w:r>
        <w:rPr>
          <w:rFonts w:ascii="Times New Roman" w:hAnsi="Times New Roman" w:cs="Times New Roman"/>
          <w:sz w:val="24"/>
          <w:szCs w:val="24"/>
          <w:lang w:val="en-US"/>
        </w:rPr>
        <w:t xml:space="preserve">We </w:t>
      </w:r>
      <w:r w:rsidR="009874CD">
        <w:rPr>
          <w:rFonts w:ascii="Times New Roman" w:hAnsi="Times New Roman" w:cs="Times New Roman"/>
          <w:sz w:val="24"/>
          <w:szCs w:val="24"/>
          <w:lang w:val="en-US"/>
        </w:rPr>
        <w:t>take</w:t>
      </w:r>
      <w:r>
        <w:rPr>
          <w:rFonts w:ascii="Times New Roman" w:hAnsi="Times New Roman" w:cs="Times New Roman"/>
          <w:sz w:val="24"/>
          <w:szCs w:val="24"/>
          <w:lang w:val="en-US"/>
        </w:rPr>
        <w:t xml:space="preserve"> as </w:t>
      </w:r>
      <w:r w:rsidR="009874CD">
        <w:rPr>
          <w:rFonts w:ascii="Times New Roman" w:hAnsi="Times New Roman" w:cs="Times New Roman"/>
          <w:sz w:val="24"/>
          <w:szCs w:val="24"/>
          <w:lang w:val="en-US"/>
        </w:rPr>
        <w:t xml:space="preserve">our </w:t>
      </w:r>
      <w:r>
        <w:rPr>
          <w:rFonts w:ascii="Times New Roman" w:hAnsi="Times New Roman" w:cs="Times New Roman"/>
          <w:sz w:val="24"/>
          <w:szCs w:val="24"/>
          <w:lang w:val="en-US"/>
        </w:rPr>
        <w:t>theoretical starting poi</w:t>
      </w:r>
      <w:r w:rsidR="000F0D49">
        <w:rPr>
          <w:rFonts w:ascii="Times New Roman" w:hAnsi="Times New Roman" w:cs="Times New Roman"/>
          <w:sz w:val="24"/>
          <w:szCs w:val="24"/>
          <w:lang w:val="en-US"/>
        </w:rPr>
        <w:t xml:space="preserve">nt </w:t>
      </w:r>
      <w:r>
        <w:rPr>
          <w:rFonts w:ascii="Times New Roman" w:hAnsi="Times New Roman" w:cs="Times New Roman"/>
          <w:sz w:val="24"/>
          <w:szCs w:val="24"/>
          <w:lang w:val="en-US"/>
        </w:rPr>
        <w:t xml:space="preserve">that European integration —and the </w:t>
      </w:r>
      <w:r w:rsidR="000F0D49">
        <w:rPr>
          <w:rFonts w:ascii="Times New Roman" w:hAnsi="Times New Roman" w:cs="Times New Roman"/>
          <w:sz w:val="24"/>
          <w:szCs w:val="24"/>
          <w:lang w:val="en-US"/>
        </w:rPr>
        <w:t>globalization</w:t>
      </w:r>
      <w:r>
        <w:rPr>
          <w:rFonts w:ascii="Times New Roman" w:hAnsi="Times New Roman" w:cs="Times New Roman"/>
          <w:sz w:val="24"/>
          <w:szCs w:val="24"/>
          <w:lang w:val="en-US"/>
        </w:rPr>
        <w:t xml:space="preserve"> process it reflects—is occasioning a seminal reconfiguration of the political cleavages that order the party systems of Western European democracies. As European integration deepened from the early 1990s on, it generated structural transformations </w:t>
      </w:r>
      <w:r w:rsidR="000F0D49">
        <w:rPr>
          <w:rFonts w:ascii="Times New Roman" w:hAnsi="Times New Roman" w:cs="Times New Roman"/>
          <w:sz w:val="24"/>
          <w:szCs w:val="24"/>
          <w:lang w:val="en-US"/>
        </w:rPr>
        <w:t>with</w:t>
      </w:r>
      <w:r>
        <w:rPr>
          <w:rFonts w:ascii="Times New Roman" w:hAnsi="Times New Roman" w:cs="Times New Roman"/>
          <w:sz w:val="24"/>
          <w:szCs w:val="24"/>
          <w:lang w:val="en-US"/>
        </w:rPr>
        <w:t>in West European electorates that</w:t>
      </w:r>
      <w:r w:rsidR="000F0D4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recast the terms of political contestation within EU member states. In this section, we theorize how globalization and European integration drove this structural transformation of European electorates and the dynamics of party competition that accompanied it. </w:t>
      </w:r>
    </w:p>
    <w:p w14:paraId="03F3D0A6" w14:textId="232FB23C" w:rsidR="00D8475D" w:rsidRDefault="00D8475D" w:rsidP="00967004">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Referring to the broadening and deepening of economic, cultural and political interactions at a transnational level, globalization presumes an unprecedented “unbundling” of national boundaries and competencies, yielding a progressive “denationalization” of economic and cultural exchanges and hence a weakening of political control over these processes </w:t>
      </w:r>
      <w:r w:rsidR="00074C91">
        <w:rPr>
          <w:rFonts w:ascii="Times New Roman" w:hAnsi="Times New Roman" w:cs="Times New Roman"/>
          <w:sz w:val="24"/>
          <w:szCs w:val="24"/>
          <w:lang w:val="en-US"/>
        </w:rPr>
        <w:t>by</w:t>
      </w:r>
      <w:r>
        <w:rPr>
          <w:rFonts w:ascii="Times New Roman" w:hAnsi="Times New Roman" w:cs="Times New Roman"/>
          <w:sz w:val="24"/>
          <w:szCs w:val="24"/>
          <w:lang w:val="en-US"/>
        </w:rPr>
        <w:t xml:space="preserve"> the nation state.</w:t>
      </w:r>
      <w:r>
        <w:rPr>
          <w:rStyle w:val="Refdenotaalpie"/>
          <w:rFonts w:ascii="Times New Roman" w:hAnsi="Times New Roman" w:cs="Times New Roman"/>
          <w:sz w:val="24"/>
          <w:szCs w:val="24"/>
          <w:lang w:val="en-US"/>
        </w:rPr>
        <w:footnoteReference w:id="4"/>
      </w:r>
      <w:r>
        <w:rPr>
          <w:rFonts w:ascii="Times New Roman" w:hAnsi="Times New Roman" w:cs="Times New Roman"/>
          <w:sz w:val="24"/>
          <w:szCs w:val="24"/>
          <w:lang w:val="en-US"/>
        </w:rPr>
        <w:t xml:space="preserve"> In particular, globalization is generating new</w:t>
      </w:r>
      <w:r w:rsidR="000F0D49">
        <w:rPr>
          <w:rFonts w:ascii="Times New Roman" w:hAnsi="Times New Roman" w:cs="Times New Roman"/>
          <w:sz w:val="24"/>
          <w:szCs w:val="24"/>
          <w:lang w:val="en-US"/>
        </w:rPr>
        <w:t xml:space="preserve">, </w:t>
      </w:r>
      <w:r>
        <w:rPr>
          <w:rFonts w:ascii="Times New Roman" w:hAnsi="Times New Roman" w:cs="Times New Roman"/>
          <w:sz w:val="24"/>
          <w:szCs w:val="24"/>
          <w:lang w:val="en-US"/>
        </w:rPr>
        <w:t>increasingly acute</w:t>
      </w:r>
      <w:r w:rsidR="000F0D4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economic and cultural competition both across and within countries, and hence ‘winners’ and ‘losers’ </w:t>
      </w:r>
      <w:r w:rsidR="007F0489">
        <w:rPr>
          <w:rFonts w:ascii="Times New Roman" w:hAnsi="Times New Roman" w:cs="Times New Roman"/>
          <w:sz w:val="24"/>
          <w:szCs w:val="24"/>
          <w:lang w:val="en-US"/>
        </w:rPr>
        <w:t xml:space="preserve">along both dimensions </w:t>
      </w:r>
      <w:r w:rsidR="000F0D49">
        <w:rPr>
          <w:rFonts w:ascii="Times New Roman" w:hAnsi="Times New Roman" w:cs="Times New Roman"/>
          <w:sz w:val="24"/>
          <w:szCs w:val="24"/>
          <w:lang w:val="en-US"/>
        </w:rPr>
        <w:t>who</w:t>
      </w:r>
      <w:r>
        <w:rPr>
          <w:rFonts w:ascii="Times New Roman" w:hAnsi="Times New Roman" w:cs="Times New Roman"/>
          <w:sz w:val="24"/>
          <w:szCs w:val="24"/>
          <w:lang w:val="en-US"/>
        </w:rPr>
        <w:t xml:space="preserve"> have </w:t>
      </w:r>
      <w:r w:rsidR="009874CD">
        <w:rPr>
          <w:rFonts w:ascii="Times New Roman" w:hAnsi="Times New Roman" w:cs="Times New Roman"/>
          <w:sz w:val="24"/>
          <w:szCs w:val="24"/>
          <w:lang w:val="en-US"/>
        </w:rPr>
        <w:t>emerged as</w:t>
      </w:r>
      <w:r>
        <w:rPr>
          <w:rFonts w:ascii="Times New Roman" w:hAnsi="Times New Roman" w:cs="Times New Roman"/>
          <w:sz w:val="24"/>
          <w:szCs w:val="24"/>
          <w:lang w:val="en-US"/>
        </w:rPr>
        <w:t xml:space="preserve"> significant electoral constituencies across the democratic world.</w:t>
      </w:r>
      <w:r>
        <w:rPr>
          <w:rStyle w:val="Refdenotaalpie"/>
          <w:rFonts w:ascii="Times New Roman" w:hAnsi="Times New Roman" w:cs="Times New Roman"/>
          <w:sz w:val="24"/>
          <w:szCs w:val="24"/>
          <w:lang w:val="en-US"/>
        </w:rPr>
        <w:footnoteReference w:id="5"/>
      </w:r>
    </w:p>
    <w:p w14:paraId="747C836B" w14:textId="1E410C3F" w:rsidR="00D8475D" w:rsidRDefault="00D8475D" w:rsidP="00967004">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European integration can be read as a supranational response to globalization </w:t>
      </w:r>
      <w:r w:rsidR="000F0D49">
        <w:rPr>
          <w:rFonts w:ascii="Times New Roman" w:hAnsi="Times New Roman" w:cs="Times New Roman"/>
          <w:sz w:val="24"/>
          <w:szCs w:val="24"/>
          <w:lang w:val="en-US"/>
        </w:rPr>
        <w:t xml:space="preserve">that has </w:t>
      </w:r>
      <w:r>
        <w:rPr>
          <w:rFonts w:ascii="Times New Roman" w:hAnsi="Times New Roman" w:cs="Times New Roman"/>
          <w:sz w:val="24"/>
          <w:szCs w:val="24"/>
          <w:lang w:val="en-US"/>
        </w:rPr>
        <w:t xml:space="preserve">both harnessed and intensified this dynamic of economic and cultural competition. Economically, the creation of the single market facilitated trade as well as </w:t>
      </w:r>
      <w:r>
        <w:rPr>
          <w:rFonts w:ascii="Times New Roman" w:hAnsi="Times New Roman" w:cs="Times New Roman"/>
          <w:sz w:val="24"/>
          <w:szCs w:val="24"/>
          <w:lang w:val="en-US"/>
        </w:rPr>
        <w:lastRenderedPageBreak/>
        <w:t xml:space="preserve">capital flows across the EU, forcing a harmonization of economic and social policy at the expense of member states’ policy autonomy. </w:t>
      </w:r>
      <w:r w:rsidR="00074C91">
        <w:rPr>
          <w:rFonts w:ascii="Times New Roman" w:hAnsi="Times New Roman" w:cs="Times New Roman"/>
          <w:sz w:val="24"/>
          <w:szCs w:val="24"/>
          <w:lang w:val="en-US"/>
        </w:rPr>
        <w:t>Th</w:t>
      </w:r>
      <w:r w:rsidR="00C00DEA">
        <w:rPr>
          <w:rFonts w:ascii="Times New Roman" w:hAnsi="Times New Roman" w:cs="Times New Roman"/>
          <w:sz w:val="24"/>
          <w:szCs w:val="24"/>
          <w:lang w:val="en-US"/>
        </w:rPr>
        <w:t>is harmonization</w:t>
      </w:r>
      <w:r w:rsidR="00074C91">
        <w:rPr>
          <w:rFonts w:ascii="Times New Roman" w:hAnsi="Times New Roman" w:cs="Times New Roman"/>
          <w:sz w:val="24"/>
          <w:szCs w:val="24"/>
          <w:lang w:val="en-US"/>
        </w:rPr>
        <w:t xml:space="preserve"> was underpinned by </w:t>
      </w:r>
      <w:r>
        <w:rPr>
          <w:rFonts w:ascii="Times New Roman" w:hAnsi="Times New Roman" w:cs="Times New Roman"/>
          <w:sz w:val="24"/>
          <w:szCs w:val="24"/>
          <w:lang w:val="en-US"/>
        </w:rPr>
        <w:t xml:space="preserve">European Monetary Union (EMU), </w:t>
      </w:r>
      <w:r w:rsidR="00C00DEA">
        <w:rPr>
          <w:rFonts w:ascii="Times New Roman" w:hAnsi="Times New Roman" w:cs="Times New Roman"/>
          <w:sz w:val="24"/>
          <w:szCs w:val="24"/>
          <w:lang w:val="en-US"/>
        </w:rPr>
        <w:t>which was formally launched</w:t>
      </w:r>
      <w:r>
        <w:rPr>
          <w:rFonts w:ascii="Times New Roman" w:hAnsi="Times New Roman" w:cs="Times New Roman"/>
          <w:sz w:val="24"/>
          <w:szCs w:val="24"/>
          <w:lang w:val="en-US"/>
        </w:rPr>
        <w:t xml:space="preserve"> with the 1992</w:t>
      </w:r>
      <w:r w:rsidR="00074C91">
        <w:rPr>
          <w:rFonts w:ascii="Times New Roman" w:hAnsi="Times New Roman" w:cs="Times New Roman"/>
          <w:sz w:val="24"/>
          <w:szCs w:val="24"/>
          <w:lang w:val="en-US"/>
        </w:rPr>
        <w:t xml:space="preserve"> </w:t>
      </w:r>
      <w:r>
        <w:rPr>
          <w:rFonts w:ascii="Times New Roman" w:hAnsi="Times New Roman" w:cs="Times New Roman"/>
          <w:sz w:val="24"/>
          <w:szCs w:val="24"/>
          <w:lang w:val="en-US"/>
        </w:rPr>
        <w:t>Treaty of European Union (TEU)</w:t>
      </w:r>
      <w:r w:rsidR="00C00DEA">
        <w:rPr>
          <w:rFonts w:ascii="Times New Roman" w:hAnsi="Times New Roman" w:cs="Times New Roman"/>
          <w:sz w:val="24"/>
          <w:szCs w:val="24"/>
          <w:lang w:val="en-US"/>
        </w:rPr>
        <w:t xml:space="preserve"> and completed in 1999</w:t>
      </w:r>
      <w:r>
        <w:rPr>
          <w:rFonts w:ascii="Times New Roman" w:hAnsi="Times New Roman" w:cs="Times New Roman"/>
          <w:sz w:val="24"/>
          <w:szCs w:val="24"/>
          <w:lang w:val="en-US"/>
        </w:rPr>
        <w:t xml:space="preserve">. Culturally, ‘denationalization’ was </w:t>
      </w:r>
      <w:r w:rsidR="00C00DEA">
        <w:rPr>
          <w:rFonts w:ascii="Times New Roman" w:hAnsi="Times New Roman" w:cs="Times New Roman"/>
          <w:sz w:val="24"/>
          <w:szCs w:val="24"/>
          <w:lang w:val="en-US"/>
        </w:rPr>
        <w:t xml:space="preserve">first facilitated by the lifting of internal border controls under the 1985 Schengen Agreement and then </w:t>
      </w:r>
      <w:r>
        <w:rPr>
          <w:rFonts w:ascii="Times New Roman" w:hAnsi="Times New Roman" w:cs="Times New Roman"/>
          <w:sz w:val="24"/>
          <w:szCs w:val="24"/>
          <w:lang w:val="en-US"/>
        </w:rPr>
        <w:t xml:space="preserve">through the </w:t>
      </w:r>
      <w:r w:rsidR="000F0D49">
        <w:rPr>
          <w:rFonts w:ascii="Times New Roman" w:hAnsi="Times New Roman" w:cs="Times New Roman"/>
          <w:sz w:val="24"/>
          <w:szCs w:val="24"/>
          <w:lang w:val="en-US"/>
        </w:rPr>
        <w:t xml:space="preserve">instauration of the </w:t>
      </w:r>
      <w:r>
        <w:rPr>
          <w:rFonts w:ascii="Times New Roman" w:hAnsi="Times New Roman" w:cs="Times New Roman"/>
          <w:sz w:val="24"/>
          <w:szCs w:val="24"/>
          <w:lang w:val="en-US"/>
        </w:rPr>
        <w:t xml:space="preserve">free movement of labor </w:t>
      </w:r>
      <w:r w:rsidR="00C00DEA">
        <w:rPr>
          <w:rFonts w:ascii="Times New Roman" w:hAnsi="Times New Roman" w:cs="Times New Roman"/>
          <w:sz w:val="24"/>
          <w:szCs w:val="24"/>
          <w:lang w:val="en-US"/>
        </w:rPr>
        <w:t>across</w:t>
      </w:r>
      <w:r>
        <w:rPr>
          <w:rFonts w:ascii="Times New Roman" w:hAnsi="Times New Roman" w:cs="Times New Roman"/>
          <w:sz w:val="24"/>
          <w:szCs w:val="24"/>
          <w:lang w:val="en-US"/>
        </w:rPr>
        <w:t xml:space="preserve"> the EU under the 1986 Single European Act (SEA.</w:t>
      </w:r>
      <w:r w:rsidR="00B9325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3B982308" w14:textId="659E4E41" w:rsidR="00D8475D" w:rsidRDefault="00C26E59" w:rsidP="00967004">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A</w:t>
      </w:r>
      <w:r w:rsidR="00D8475D">
        <w:rPr>
          <w:rFonts w:ascii="Times New Roman" w:hAnsi="Times New Roman" w:cs="Times New Roman"/>
          <w:sz w:val="24"/>
          <w:szCs w:val="24"/>
          <w:lang w:val="en-US"/>
        </w:rPr>
        <w:t xml:space="preserve">s in the case of globalization, European integration </w:t>
      </w:r>
      <w:r>
        <w:rPr>
          <w:rFonts w:ascii="Times New Roman" w:hAnsi="Times New Roman" w:cs="Times New Roman"/>
          <w:sz w:val="24"/>
          <w:szCs w:val="24"/>
          <w:lang w:val="en-US"/>
        </w:rPr>
        <w:t xml:space="preserve">thus </w:t>
      </w:r>
      <w:r w:rsidR="005E1340">
        <w:rPr>
          <w:rFonts w:ascii="Times New Roman" w:hAnsi="Times New Roman" w:cs="Times New Roman"/>
          <w:sz w:val="24"/>
          <w:szCs w:val="24"/>
          <w:lang w:val="en-US"/>
        </w:rPr>
        <w:t>gener</w:t>
      </w:r>
      <w:r w:rsidR="00D8475D">
        <w:rPr>
          <w:rFonts w:ascii="Times New Roman" w:hAnsi="Times New Roman" w:cs="Times New Roman"/>
          <w:sz w:val="24"/>
          <w:szCs w:val="24"/>
          <w:lang w:val="en-US"/>
        </w:rPr>
        <w:t>ated</w:t>
      </w:r>
      <w:r w:rsidR="007F0489">
        <w:rPr>
          <w:rFonts w:ascii="Times New Roman" w:hAnsi="Times New Roman" w:cs="Times New Roman"/>
          <w:sz w:val="24"/>
          <w:szCs w:val="24"/>
          <w:lang w:val="en-US"/>
        </w:rPr>
        <w:t xml:space="preserve"> economic and cultural</w:t>
      </w:r>
      <w:r w:rsidR="00D8475D">
        <w:rPr>
          <w:rFonts w:ascii="Times New Roman" w:hAnsi="Times New Roman" w:cs="Times New Roman"/>
          <w:sz w:val="24"/>
          <w:szCs w:val="24"/>
          <w:lang w:val="en-US"/>
        </w:rPr>
        <w:t xml:space="preserve"> winners and losers within the member states. Economically, the winners were those sector</w:t>
      </w:r>
      <w:r w:rsidR="007F0489">
        <w:rPr>
          <w:rFonts w:ascii="Times New Roman" w:hAnsi="Times New Roman" w:cs="Times New Roman"/>
          <w:sz w:val="24"/>
          <w:szCs w:val="24"/>
          <w:lang w:val="en-US"/>
        </w:rPr>
        <w:t>al actors</w:t>
      </w:r>
      <w:r w:rsidR="00D8475D">
        <w:rPr>
          <w:rFonts w:ascii="Times New Roman" w:hAnsi="Times New Roman" w:cs="Times New Roman"/>
          <w:sz w:val="24"/>
          <w:szCs w:val="24"/>
          <w:lang w:val="en-US"/>
        </w:rPr>
        <w:t xml:space="preserve"> and interests </w:t>
      </w:r>
      <w:r w:rsidR="007F0489">
        <w:rPr>
          <w:rFonts w:ascii="Times New Roman" w:hAnsi="Times New Roman" w:cs="Times New Roman"/>
          <w:sz w:val="24"/>
          <w:szCs w:val="24"/>
          <w:lang w:val="en-US"/>
        </w:rPr>
        <w:t xml:space="preserve">who </w:t>
      </w:r>
      <w:r w:rsidR="00D8475D">
        <w:rPr>
          <w:rFonts w:ascii="Times New Roman" w:hAnsi="Times New Roman" w:cs="Times New Roman"/>
          <w:sz w:val="24"/>
          <w:szCs w:val="24"/>
          <w:lang w:val="en-US"/>
        </w:rPr>
        <w:t>were able to successfully compete within the single European market, while th</w:t>
      </w:r>
      <w:r w:rsidR="00B9325A">
        <w:rPr>
          <w:rFonts w:ascii="Times New Roman" w:hAnsi="Times New Roman" w:cs="Times New Roman"/>
          <w:sz w:val="24"/>
          <w:szCs w:val="24"/>
          <w:lang w:val="en-US"/>
        </w:rPr>
        <w:t>e losers</w:t>
      </w:r>
      <w:r w:rsidR="00D8475D">
        <w:rPr>
          <w:rFonts w:ascii="Times New Roman" w:hAnsi="Times New Roman" w:cs="Times New Roman"/>
          <w:sz w:val="24"/>
          <w:szCs w:val="24"/>
          <w:lang w:val="en-US"/>
        </w:rPr>
        <w:t xml:space="preserve"> were those identified with traditionally protected sectors—including state-owned enterprises and public services—</w:t>
      </w:r>
      <w:r w:rsidR="007F0489">
        <w:rPr>
          <w:rFonts w:ascii="Times New Roman" w:hAnsi="Times New Roman" w:cs="Times New Roman"/>
          <w:sz w:val="24"/>
          <w:szCs w:val="24"/>
          <w:lang w:val="en-US"/>
        </w:rPr>
        <w:t>that</w:t>
      </w:r>
      <w:r w:rsidR="00B9325A">
        <w:rPr>
          <w:rFonts w:ascii="Times New Roman" w:hAnsi="Times New Roman" w:cs="Times New Roman"/>
          <w:sz w:val="24"/>
          <w:szCs w:val="24"/>
          <w:lang w:val="en-US"/>
        </w:rPr>
        <w:t xml:space="preserve"> </w:t>
      </w:r>
      <w:r w:rsidR="00D8475D">
        <w:rPr>
          <w:rFonts w:ascii="Times New Roman" w:hAnsi="Times New Roman" w:cs="Times New Roman"/>
          <w:sz w:val="24"/>
          <w:szCs w:val="24"/>
          <w:lang w:val="en-US"/>
        </w:rPr>
        <w:t>were formerly insulated from market competition. Culturally, the winners included those groups who possessed the economic and social capital to take advantage of the opportunities for cross-national mobility and exchange afforded by the single market. The losers, who lacked such economic and cultural capital, remained rooted within their local communities and came to view Europe through an increasingly</w:t>
      </w:r>
      <w:r w:rsidR="00791F75">
        <w:rPr>
          <w:rFonts w:ascii="Times New Roman" w:hAnsi="Times New Roman" w:cs="Times New Roman"/>
          <w:sz w:val="24"/>
          <w:szCs w:val="24"/>
          <w:lang w:val="en-US"/>
        </w:rPr>
        <w:t xml:space="preserve"> </w:t>
      </w:r>
      <w:r w:rsidR="00D8475D">
        <w:rPr>
          <w:rFonts w:ascii="Times New Roman" w:hAnsi="Times New Roman" w:cs="Times New Roman"/>
          <w:sz w:val="24"/>
          <w:szCs w:val="24"/>
          <w:lang w:val="en-US"/>
        </w:rPr>
        <w:t>negative prism.</w:t>
      </w:r>
      <w:r w:rsidR="00D8475D">
        <w:rPr>
          <w:rStyle w:val="Refdenotaalpie"/>
          <w:rFonts w:ascii="Times New Roman" w:hAnsi="Times New Roman" w:cs="Times New Roman"/>
          <w:sz w:val="24"/>
          <w:szCs w:val="24"/>
          <w:lang w:val="en-US"/>
        </w:rPr>
        <w:footnoteReference w:id="6"/>
      </w:r>
      <w:r w:rsidR="00D8475D">
        <w:rPr>
          <w:rFonts w:ascii="Times New Roman" w:hAnsi="Times New Roman" w:cs="Times New Roman"/>
          <w:sz w:val="24"/>
          <w:szCs w:val="24"/>
          <w:lang w:val="en-US"/>
        </w:rPr>
        <w:t xml:space="preserve"> </w:t>
      </w:r>
    </w:p>
    <w:p w14:paraId="3E2B2A00" w14:textId="62D4DB54" w:rsidR="00D8475D" w:rsidRDefault="00D8475D" w:rsidP="005724B4">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These winners and losers represent new constituencies that herald a structural transformation of West European electorates around a novel integration-versus-demarcation division between the advocates and opponents of globalization and Europeanization.</w:t>
      </w:r>
      <w:r>
        <w:rPr>
          <w:rStyle w:val="Refdenotaalpie"/>
          <w:rFonts w:ascii="Times New Roman" w:hAnsi="Times New Roman" w:cs="Times New Roman"/>
          <w:sz w:val="24"/>
          <w:szCs w:val="24"/>
          <w:lang w:val="en-US"/>
        </w:rPr>
        <w:footnoteReference w:id="7"/>
      </w:r>
      <w:r>
        <w:rPr>
          <w:rFonts w:ascii="Times New Roman" w:hAnsi="Times New Roman" w:cs="Times New Roman"/>
          <w:sz w:val="24"/>
          <w:szCs w:val="24"/>
          <w:lang w:val="en-US"/>
        </w:rPr>
        <w:t xml:space="preserve"> However, this transformation is neither automatic nor inevitable. Certain contextual and strategic requisites need to be fulfilled </w:t>
      </w:r>
      <w:r w:rsidR="009874CD">
        <w:rPr>
          <w:rFonts w:ascii="Times New Roman" w:hAnsi="Times New Roman" w:cs="Times New Roman"/>
          <w:sz w:val="24"/>
          <w:szCs w:val="24"/>
          <w:lang w:val="en-US"/>
        </w:rPr>
        <w:t>which</w:t>
      </w:r>
      <w:r>
        <w:rPr>
          <w:rFonts w:ascii="Times New Roman" w:hAnsi="Times New Roman" w:cs="Times New Roman"/>
          <w:sz w:val="24"/>
          <w:szCs w:val="24"/>
          <w:lang w:val="en-US"/>
        </w:rPr>
        <w:t xml:space="preserve"> combine the conditions of political demand presented by the electorate and conditions of political supply </w:t>
      </w:r>
      <w:r w:rsidR="00791F75">
        <w:rPr>
          <w:rFonts w:ascii="Times New Roman" w:hAnsi="Times New Roman" w:cs="Times New Roman"/>
          <w:sz w:val="24"/>
          <w:szCs w:val="24"/>
          <w:lang w:val="en-US"/>
        </w:rPr>
        <w:t>advanc</w:t>
      </w:r>
      <w:r>
        <w:rPr>
          <w:rFonts w:ascii="Times New Roman" w:hAnsi="Times New Roman" w:cs="Times New Roman"/>
          <w:sz w:val="24"/>
          <w:szCs w:val="24"/>
          <w:lang w:val="en-US"/>
        </w:rPr>
        <w:t xml:space="preserve">ed by partisan actors in order for </w:t>
      </w:r>
      <w:r w:rsidR="00B9325A">
        <w:rPr>
          <w:rFonts w:ascii="Times New Roman" w:hAnsi="Times New Roman" w:cs="Times New Roman"/>
          <w:sz w:val="24"/>
          <w:szCs w:val="24"/>
          <w:lang w:val="en-US"/>
        </w:rPr>
        <w:t>it</w:t>
      </w:r>
      <w:r>
        <w:rPr>
          <w:rFonts w:ascii="Times New Roman" w:hAnsi="Times New Roman" w:cs="Times New Roman"/>
          <w:sz w:val="24"/>
          <w:szCs w:val="24"/>
          <w:lang w:val="en-US"/>
        </w:rPr>
        <w:t xml:space="preserve"> to occur. Specifically, the conditions </w:t>
      </w:r>
      <w:r>
        <w:rPr>
          <w:rFonts w:ascii="Times New Roman" w:hAnsi="Times New Roman" w:cs="Times New Roman"/>
          <w:sz w:val="24"/>
          <w:szCs w:val="24"/>
          <w:lang w:val="en-US"/>
        </w:rPr>
        <w:lastRenderedPageBreak/>
        <w:t xml:space="preserve">of political demand heralding the politicization of European integration could only be </w:t>
      </w:r>
      <w:r w:rsidR="00B9325A">
        <w:rPr>
          <w:rFonts w:ascii="Times New Roman" w:hAnsi="Times New Roman" w:cs="Times New Roman"/>
          <w:sz w:val="24"/>
          <w:szCs w:val="24"/>
          <w:lang w:val="en-US"/>
        </w:rPr>
        <w:t>harness</w:t>
      </w:r>
      <w:r>
        <w:rPr>
          <w:rFonts w:ascii="Times New Roman" w:hAnsi="Times New Roman" w:cs="Times New Roman"/>
          <w:sz w:val="24"/>
          <w:szCs w:val="24"/>
          <w:lang w:val="en-US"/>
        </w:rPr>
        <w:t>ed by political entrepreneurs who put Europe at the forefront of their political discourses and programs,</w:t>
      </w:r>
      <w:r w:rsidR="00791F75">
        <w:rPr>
          <w:rFonts w:ascii="Times New Roman" w:hAnsi="Times New Roman" w:cs="Times New Roman"/>
          <w:sz w:val="24"/>
          <w:szCs w:val="24"/>
          <w:lang w:val="en-US"/>
        </w:rPr>
        <w:t xml:space="preserve"> </w:t>
      </w:r>
      <w:r w:rsidR="007F0489">
        <w:rPr>
          <w:rFonts w:ascii="Times New Roman" w:hAnsi="Times New Roman" w:cs="Times New Roman"/>
          <w:sz w:val="24"/>
          <w:szCs w:val="24"/>
          <w:lang w:val="en-US"/>
        </w:rPr>
        <w:t xml:space="preserve">thereby </w:t>
      </w:r>
      <w:r>
        <w:rPr>
          <w:rFonts w:ascii="Times New Roman" w:hAnsi="Times New Roman" w:cs="Times New Roman"/>
          <w:sz w:val="24"/>
          <w:szCs w:val="24"/>
          <w:lang w:val="en-US"/>
        </w:rPr>
        <w:t>rendering it an issue of political contestation.</w:t>
      </w:r>
      <w:r>
        <w:rPr>
          <w:rStyle w:val="Refdenotaalpie"/>
          <w:rFonts w:ascii="Times New Roman" w:hAnsi="Times New Roman" w:cs="Times New Roman"/>
          <w:sz w:val="24"/>
          <w:szCs w:val="24"/>
          <w:lang w:val="en-US"/>
        </w:rPr>
        <w:footnoteReference w:id="8"/>
      </w:r>
      <w:r>
        <w:rPr>
          <w:rFonts w:ascii="Times New Roman" w:hAnsi="Times New Roman" w:cs="Times New Roman"/>
          <w:sz w:val="24"/>
          <w:szCs w:val="24"/>
          <w:lang w:val="en-US"/>
        </w:rPr>
        <w:t xml:space="preserve"> When such contestation was introduced into the national debate by a Eurosceptical political actor or through a domestic event, such as a referendum, </w:t>
      </w:r>
      <w:r w:rsidR="0024655C">
        <w:rPr>
          <w:rFonts w:ascii="Times New Roman" w:hAnsi="Times New Roman" w:cs="Times New Roman"/>
          <w:sz w:val="24"/>
          <w:szCs w:val="24"/>
          <w:lang w:val="en-US"/>
        </w:rPr>
        <w:t xml:space="preserve">which </w:t>
      </w:r>
      <w:r>
        <w:rPr>
          <w:rFonts w:ascii="Times New Roman" w:hAnsi="Times New Roman" w:cs="Times New Roman"/>
          <w:sz w:val="24"/>
          <w:szCs w:val="24"/>
          <w:lang w:val="en-US"/>
        </w:rPr>
        <w:t>interced</w:t>
      </w:r>
      <w:r w:rsidR="0024655C">
        <w:rPr>
          <w:rFonts w:ascii="Times New Roman" w:hAnsi="Times New Roman" w:cs="Times New Roman"/>
          <w:sz w:val="24"/>
          <w:szCs w:val="24"/>
          <w:lang w:val="en-US"/>
        </w:rPr>
        <w:t>ed</w:t>
      </w:r>
      <w:r>
        <w:rPr>
          <w:rFonts w:ascii="Times New Roman" w:hAnsi="Times New Roman" w:cs="Times New Roman"/>
          <w:sz w:val="24"/>
          <w:szCs w:val="24"/>
          <w:lang w:val="en-US"/>
        </w:rPr>
        <w:t xml:space="preserve"> in re</w:t>
      </w:r>
      <w:r w:rsidR="00791F75">
        <w:rPr>
          <w:rFonts w:ascii="Times New Roman" w:hAnsi="Times New Roman" w:cs="Times New Roman"/>
          <w:sz w:val="24"/>
          <w:szCs w:val="24"/>
          <w:lang w:val="en-US"/>
        </w:rPr>
        <w:t>sponse</w:t>
      </w:r>
      <w:r>
        <w:rPr>
          <w:rFonts w:ascii="Times New Roman" w:hAnsi="Times New Roman" w:cs="Times New Roman"/>
          <w:sz w:val="24"/>
          <w:szCs w:val="24"/>
          <w:lang w:val="en-US"/>
        </w:rPr>
        <w:t xml:space="preserve"> to a “critical threshold” in the integration process,</w:t>
      </w:r>
      <w:r>
        <w:rPr>
          <w:rStyle w:val="Refdenotaalpie"/>
          <w:rFonts w:ascii="Times New Roman" w:hAnsi="Times New Roman" w:cs="Times New Roman"/>
          <w:sz w:val="24"/>
          <w:szCs w:val="24"/>
          <w:lang w:val="en-US"/>
        </w:rPr>
        <w:footnoteReference w:id="9"/>
      </w:r>
      <w:r>
        <w:rPr>
          <w:rFonts w:ascii="Times New Roman" w:hAnsi="Times New Roman" w:cs="Times New Roman"/>
          <w:sz w:val="24"/>
          <w:szCs w:val="24"/>
          <w:lang w:val="en-US"/>
        </w:rPr>
        <w:t xml:space="preserve"> the other parties </w:t>
      </w:r>
      <w:r w:rsidR="009265C1">
        <w:rPr>
          <w:rFonts w:ascii="Times New Roman" w:hAnsi="Times New Roman" w:cs="Times New Roman"/>
          <w:sz w:val="24"/>
          <w:szCs w:val="24"/>
          <w:lang w:val="en-US"/>
        </w:rPr>
        <w:t xml:space="preserve">were pressured </w:t>
      </w:r>
      <w:r>
        <w:rPr>
          <w:rFonts w:ascii="Times New Roman" w:hAnsi="Times New Roman" w:cs="Times New Roman"/>
          <w:sz w:val="24"/>
          <w:szCs w:val="24"/>
          <w:lang w:val="en-US"/>
        </w:rPr>
        <w:t xml:space="preserve">to position </w:t>
      </w:r>
      <w:r w:rsidR="004E1F61">
        <w:rPr>
          <w:rFonts w:ascii="Times New Roman" w:hAnsi="Times New Roman" w:cs="Times New Roman"/>
          <w:sz w:val="24"/>
          <w:szCs w:val="24"/>
          <w:lang w:val="en-US"/>
        </w:rPr>
        <w:t xml:space="preserve">themselves </w:t>
      </w:r>
      <w:r>
        <w:rPr>
          <w:rFonts w:ascii="Times New Roman" w:hAnsi="Times New Roman" w:cs="Times New Roman"/>
          <w:sz w:val="24"/>
          <w:szCs w:val="24"/>
          <w:lang w:val="en-US"/>
        </w:rPr>
        <w:t xml:space="preserve">on the EU. </w:t>
      </w:r>
      <w:r w:rsidR="00B9325A">
        <w:rPr>
          <w:rFonts w:ascii="Times New Roman" w:hAnsi="Times New Roman" w:cs="Times New Roman"/>
          <w:sz w:val="24"/>
          <w:szCs w:val="24"/>
          <w:lang w:val="en-US"/>
        </w:rPr>
        <w:t>P</w:t>
      </w:r>
      <w:r>
        <w:rPr>
          <w:rFonts w:ascii="Times New Roman" w:hAnsi="Times New Roman" w:cs="Times New Roman"/>
          <w:sz w:val="24"/>
          <w:szCs w:val="24"/>
          <w:lang w:val="en-US"/>
        </w:rPr>
        <w:t>articular</w:t>
      </w:r>
      <w:r w:rsidR="00B9325A">
        <w:rPr>
          <w:rFonts w:ascii="Times New Roman" w:hAnsi="Times New Roman" w:cs="Times New Roman"/>
          <w:sz w:val="24"/>
          <w:szCs w:val="24"/>
          <w:lang w:val="en-US"/>
        </w:rPr>
        <w:t>ly</w:t>
      </w:r>
      <w:r>
        <w:rPr>
          <w:rFonts w:ascii="Times New Roman" w:hAnsi="Times New Roman" w:cs="Times New Roman"/>
          <w:sz w:val="24"/>
          <w:szCs w:val="24"/>
          <w:lang w:val="en-US"/>
        </w:rPr>
        <w:t xml:space="preserve"> significan</w:t>
      </w:r>
      <w:r w:rsidR="00B9325A">
        <w:rPr>
          <w:rFonts w:ascii="Times New Roman" w:hAnsi="Times New Roman" w:cs="Times New Roman"/>
          <w:sz w:val="24"/>
          <w:szCs w:val="24"/>
          <w:lang w:val="en-US"/>
        </w:rPr>
        <w:t>t</w:t>
      </w:r>
      <w:r>
        <w:rPr>
          <w:rFonts w:ascii="Times New Roman" w:hAnsi="Times New Roman" w:cs="Times New Roman"/>
          <w:sz w:val="24"/>
          <w:szCs w:val="24"/>
          <w:lang w:val="en-US"/>
        </w:rPr>
        <w:t xml:space="preserve"> were the cross-pressures </w:t>
      </w:r>
      <w:r w:rsidR="004E1F61">
        <w:rPr>
          <w:rFonts w:ascii="Times New Roman" w:hAnsi="Times New Roman" w:cs="Times New Roman"/>
          <w:sz w:val="24"/>
          <w:szCs w:val="24"/>
          <w:lang w:val="en-US"/>
        </w:rPr>
        <w:t>this</w:t>
      </w:r>
      <w:r>
        <w:rPr>
          <w:rFonts w:ascii="Times New Roman" w:hAnsi="Times New Roman" w:cs="Times New Roman"/>
          <w:sz w:val="24"/>
          <w:szCs w:val="24"/>
          <w:lang w:val="en-US"/>
        </w:rPr>
        <w:t xml:space="preserve"> development exerted on catch-all governing parties whose electorates were comprised of both winners and losers from European integration. These parties were forced to either make explicit their formerly implicit support—reflected in their advancing of the integration process while in government—for the latter, and hence alienate th</w:t>
      </w:r>
      <w:r w:rsidR="00B9325A">
        <w:rPr>
          <w:rFonts w:ascii="Times New Roman" w:hAnsi="Times New Roman" w:cs="Times New Roman"/>
          <w:sz w:val="24"/>
          <w:szCs w:val="24"/>
          <w:lang w:val="en-US"/>
        </w:rPr>
        <w:t>ose</w:t>
      </w:r>
      <w:r>
        <w:rPr>
          <w:rFonts w:ascii="Times New Roman" w:hAnsi="Times New Roman" w:cs="Times New Roman"/>
          <w:sz w:val="24"/>
          <w:szCs w:val="24"/>
          <w:lang w:val="en-US"/>
        </w:rPr>
        <w:t xml:space="preserve"> par</w:t>
      </w:r>
      <w:r w:rsidR="009265C1">
        <w:rPr>
          <w:rFonts w:ascii="Times New Roman" w:hAnsi="Times New Roman" w:cs="Times New Roman"/>
          <w:sz w:val="24"/>
          <w:szCs w:val="24"/>
          <w:lang w:val="en-US"/>
        </w:rPr>
        <w:t>ts</w:t>
      </w:r>
      <w:r>
        <w:rPr>
          <w:rFonts w:ascii="Times New Roman" w:hAnsi="Times New Roman" w:cs="Times New Roman"/>
          <w:sz w:val="24"/>
          <w:szCs w:val="24"/>
          <w:lang w:val="en-US"/>
        </w:rPr>
        <w:t xml:space="preserve"> of their electorate</w:t>
      </w:r>
      <w:r w:rsidR="00B9325A">
        <w:rPr>
          <w:rFonts w:ascii="Times New Roman" w:hAnsi="Times New Roman" w:cs="Times New Roman"/>
          <w:sz w:val="24"/>
          <w:szCs w:val="24"/>
          <w:lang w:val="en-US"/>
        </w:rPr>
        <w:t>s</w:t>
      </w:r>
      <w:r>
        <w:rPr>
          <w:rFonts w:ascii="Times New Roman" w:hAnsi="Times New Roman" w:cs="Times New Roman"/>
          <w:sz w:val="24"/>
          <w:szCs w:val="24"/>
          <w:lang w:val="en-US"/>
        </w:rPr>
        <w:t xml:space="preserve"> who had lost out from EU integration, or </w:t>
      </w:r>
      <w:r w:rsidR="009265C1">
        <w:rPr>
          <w:rFonts w:ascii="Times New Roman" w:hAnsi="Times New Roman" w:cs="Times New Roman"/>
          <w:sz w:val="24"/>
          <w:szCs w:val="24"/>
          <w:lang w:val="en-US"/>
        </w:rPr>
        <w:t xml:space="preserve">else </w:t>
      </w:r>
      <w:r>
        <w:rPr>
          <w:rFonts w:ascii="Times New Roman" w:hAnsi="Times New Roman" w:cs="Times New Roman"/>
          <w:sz w:val="24"/>
          <w:szCs w:val="24"/>
          <w:lang w:val="en-US"/>
        </w:rPr>
        <w:t>roll back their commitment to integration at the risk of losing support from Europe’s winners.</w:t>
      </w:r>
      <w:r>
        <w:rPr>
          <w:rStyle w:val="Refdenotaalpie"/>
          <w:rFonts w:ascii="Times New Roman" w:hAnsi="Times New Roman" w:cs="Times New Roman"/>
          <w:sz w:val="24"/>
          <w:szCs w:val="24"/>
          <w:lang w:val="en-US"/>
        </w:rPr>
        <w:footnoteReference w:id="10"/>
      </w:r>
      <w:r>
        <w:rPr>
          <w:rFonts w:ascii="Times New Roman" w:hAnsi="Times New Roman" w:cs="Times New Roman"/>
          <w:sz w:val="24"/>
          <w:szCs w:val="24"/>
          <w:lang w:val="en-US"/>
        </w:rPr>
        <w:t xml:space="preserve"> </w:t>
      </w:r>
      <w:r w:rsidR="004E1F61">
        <w:rPr>
          <w:rFonts w:ascii="Times New Roman" w:hAnsi="Times New Roman" w:cs="Times New Roman"/>
          <w:sz w:val="24"/>
          <w:szCs w:val="24"/>
          <w:lang w:val="en-US"/>
        </w:rPr>
        <w:t>B</w:t>
      </w:r>
      <w:r>
        <w:rPr>
          <w:rFonts w:ascii="Times New Roman" w:hAnsi="Times New Roman" w:cs="Times New Roman"/>
          <w:sz w:val="24"/>
          <w:szCs w:val="24"/>
          <w:lang w:val="en-US"/>
        </w:rPr>
        <w:t xml:space="preserve">ecause it cut across the domestic left-right divide on domestic socioeconomic and cultural issues, the debate over European integration threatened to split </w:t>
      </w:r>
      <w:r w:rsidR="004E1F61">
        <w:rPr>
          <w:rFonts w:ascii="Times New Roman" w:hAnsi="Times New Roman" w:cs="Times New Roman"/>
          <w:sz w:val="24"/>
          <w:szCs w:val="24"/>
          <w:lang w:val="en-US"/>
        </w:rPr>
        <w:t xml:space="preserve">mainstream parties’ </w:t>
      </w:r>
      <w:r>
        <w:rPr>
          <w:rFonts w:ascii="Times New Roman" w:hAnsi="Times New Roman" w:cs="Times New Roman"/>
          <w:sz w:val="24"/>
          <w:szCs w:val="24"/>
          <w:lang w:val="en-US"/>
        </w:rPr>
        <w:t xml:space="preserve">electorates and thereby reconstitute </w:t>
      </w:r>
      <w:r w:rsidR="004E1F61">
        <w:rPr>
          <w:rFonts w:ascii="Times New Roman" w:hAnsi="Times New Roman" w:cs="Times New Roman"/>
          <w:sz w:val="24"/>
          <w:szCs w:val="24"/>
          <w:lang w:val="en-US"/>
        </w:rPr>
        <w:t xml:space="preserve">member states’ </w:t>
      </w:r>
      <w:r>
        <w:rPr>
          <w:rFonts w:ascii="Times New Roman" w:hAnsi="Times New Roman" w:cs="Times New Roman"/>
          <w:sz w:val="24"/>
          <w:szCs w:val="24"/>
          <w:lang w:val="en-US"/>
        </w:rPr>
        <w:t>party systems.</w:t>
      </w:r>
      <w:r>
        <w:rPr>
          <w:rStyle w:val="Refdenotaalpie"/>
          <w:rFonts w:ascii="Times New Roman" w:hAnsi="Times New Roman" w:cs="Times New Roman"/>
          <w:sz w:val="24"/>
          <w:szCs w:val="24"/>
          <w:lang w:val="en-US"/>
        </w:rPr>
        <w:footnoteReference w:id="11"/>
      </w:r>
    </w:p>
    <w:p w14:paraId="14EDE96C" w14:textId="32AC5665" w:rsidR="00D8475D" w:rsidRDefault="00D8475D" w:rsidP="0007349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t>Applying th</w:t>
      </w:r>
      <w:r w:rsidR="004E1F61">
        <w:rPr>
          <w:rFonts w:ascii="Times New Roman" w:hAnsi="Times New Roman" w:cs="Times New Roman"/>
          <w:sz w:val="24"/>
          <w:szCs w:val="24"/>
          <w:lang w:val="en-US"/>
        </w:rPr>
        <w:t xml:space="preserve">is </w:t>
      </w:r>
      <w:r>
        <w:rPr>
          <w:rFonts w:ascii="Times New Roman" w:hAnsi="Times New Roman" w:cs="Times New Roman"/>
          <w:sz w:val="24"/>
          <w:szCs w:val="24"/>
          <w:lang w:val="en-US"/>
        </w:rPr>
        <w:t>analysis to the party families constituting West European political systems, we can make the following observations. Mainstream parties can be broken down into three broad groups: Social Democrats, Liberals and Conservatives, while oppositional parties can be divided between two sets of formations: New Left or Green parties</w:t>
      </w:r>
      <w:r w:rsidR="009265C1">
        <w:rPr>
          <w:rFonts w:ascii="Times New Roman" w:hAnsi="Times New Roman" w:cs="Times New Roman"/>
          <w:sz w:val="24"/>
          <w:szCs w:val="24"/>
          <w:lang w:val="en-US"/>
        </w:rPr>
        <w:t>—the latter at least initially—</w:t>
      </w:r>
      <w:r>
        <w:rPr>
          <w:rFonts w:ascii="Times New Roman" w:hAnsi="Times New Roman" w:cs="Times New Roman"/>
          <w:sz w:val="24"/>
          <w:szCs w:val="24"/>
          <w:lang w:val="en-US"/>
        </w:rPr>
        <w:t xml:space="preserve">and radical right-wing parties. </w:t>
      </w:r>
      <w:r w:rsidR="004E1F61">
        <w:rPr>
          <w:rFonts w:ascii="Times New Roman" w:hAnsi="Times New Roman" w:cs="Times New Roman"/>
          <w:sz w:val="24"/>
          <w:szCs w:val="24"/>
          <w:lang w:val="en-US"/>
        </w:rPr>
        <w:t xml:space="preserve">Economically, </w:t>
      </w:r>
      <w:r>
        <w:rPr>
          <w:rFonts w:ascii="Times New Roman" w:hAnsi="Times New Roman" w:cs="Times New Roman"/>
          <w:sz w:val="24"/>
          <w:szCs w:val="24"/>
          <w:lang w:val="en-US"/>
        </w:rPr>
        <w:t xml:space="preserve">New </w:t>
      </w:r>
      <w:r>
        <w:rPr>
          <w:rFonts w:ascii="Times New Roman" w:hAnsi="Times New Roman" w:cs="Times New Roman"/>
          <w:sz w:val="24"/>
          <w:szCs w:val="24"/>
          <w:lang w:val="en-US"/>
        </w:rPr>
        <w:lastRenderedPageBreak/>
        <w:t>Left and Green parties</w:t>
      </w:r>
      <w:r w:rsidR="004E1F6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contested </w:t>
      </w:r>
      <w:r w:rsidR="004E1F61">
        <w:rPr>
          <w:rFonts w:ascii="Times New Roman" w:hAnsi="Times New Roman" w:cs="Times New Roman"/>
          <w:sz w:val="24"/>
          <w:szCs w:val="24"/>
          <w:lang w:val="en-US"/>
        </w:rPr>
        <w:t xml:space="preserve">the </w:t>
      </w:r>
      <w:r>
        <w:rPr>
          <w:rFonts w:ascii="Times New Roman" w:hAnsi="Times New Roman" w:cs="Times New Roman"/>
          <w:sz w:val="24"/>
          <w:szCs w:val="24"/>
          <w:lang w:val="en-US"/>
        </w:rPr>
        <w:t>neoliberal trajectory</w:t>
      </w:r>
      <w:r w:rsidR="004E1F61">
        <w:rPr>
          <w:rFonts w:ascii="Times New Roman" w:hAnsi="Times New Roman" w:cs="Times New Roman"/>
          <w:sz w:val="24"/>
          <w:szCs w:val="24"/>
          <w:lang w:val="en-US"/>
        </w:rPr>
        <w:t xml:space="preserve"> of European integration </w:t>
      </w:r>
      <w:r w:rsidR="00C26E59">
        <w:rPr>
          <w:rFonts w:ascii="Times New Roman" w:hAnsi="Times New Roman" w:cs="Times New Roman"/>
          <w:sz w:val="24"/>
          <w:szCs w:val="24"/>
          <w:lang w:val="en-US"/>
        </w:rPr>
        <w:t xml:space="preserve">while </w:t>
      </w:r>
      <w:r w:rsidR="00C26E59" w:rsidRPr="00EC6D75">
        <w:rPr>
          <w:rFonts w:ascii="Times New Roman" w:hAnsi="Times New Roman" w:cs="Times New Roman"/>
          <w:sz w:val="24"/>
          <w:szCs w:val="24"/>
          <w:lang w:val="en-US"/>
        </w:rPr>
        <w:t>cultural</w:t>
      </w:r>
      <w:r w:rsidR="004E1F61">
        <w:rPr>
          <w:rFonts w:ascii="Times New Roman" w:hAnsi="Times New Roman" w:cs="Times New Roman"/>
          <w:sz w:val="24"/>
          <w:szCs w:val="24"/>
          <w:lang w:val="en-US"/>
        </w:rPr>
        <w:t>ly</w:t>
      </w:r>
      <w:r w:rsidR="00C26E59" w:rsidRPr="00EC6D75">
        <w:rPr>
          <w:rFonts w:ascii="Times New Roman" w:hAnsi="Times New Roman" w:cs="Times New Roman"/>
          <w:sz w:val="24"/>
          <w:szCs w:val="24"/>
          <w:lang w:val="en-US"/>
        </w:rPr>
        <w:t xml:space="preserve"> shar</w:t>
      </w:r>
      <w:r w:rsidR="004E1F61">
        <w:rPr>
          <w:rFonts w:ascii="Times New Roman" w:hAnsi="Times New Roman" w:cs="Times New Roman"/>
          <w:sz w:val="24"/>
          <w:szCs w:val="24"/>
          <w:lang w:val="en-US"/>
        </w:rPr>
        <w:t>ing</w:t>
      </w:r>
      <w:r w:rsidR="00C26E59" w:rsidRPr="00EC6D75">
        <w:rPr>
          <w:rFonts w:ascii="Times New Roman" w:hAnsi="Times New Roman" w:cs="Times New Roman"/>
          <w:sz w:val="24"/>
          <w:szCs w:val="24"/>
          <w:lang w:val="en-US"/>
        </w:rPr>
        <w:t xml:space="preserve"> the EU’s cosmopolitan value</w:t>
      </w:r>
      <w:r w:rsidR="00C26E59">
        <w:rPr>
          <w:rFonts w:ascii="Times New Roman" w:hAnsi="Times New Roman" w:cs="Times New Roman"/>
          <w:sz w:val="24"/>
          <w:szCs w:val="24"/>
          <w:lang w:val="en-US"/>
        </w:rPr>
        <w:t>s.</w:t>
      </w:r>
      <w:r>
        <w:rPr>
          <w:rStyle w:val="Refdenotaalpie"/>
          <w:rFonts w:ascii="Times New Roman" w:hAnsi="Times New Roman" w:cs="Times New Roman"/>
          <w:sz w:val="24"/>
          <w:szCs w:val="24"/>
          <w:lang w:val="en-US"/>
        </w:rPr>
        <w:footnoteReference w:id="12"/>
      </w:r>
      <w:r>
        <w:rPr>
          <w:rFonts w:ascii="Times New Roman" w:hAnsi="Times New Roman" w:cs="Times New Roman"/>
          <w:sz w:val="24"/>
          <w:szCs w:val="24"/>
          <w:lang w:val="en-US"/>
        </w:rPr>
        <w:t xml:space="preserve"> The principal targets of this contestation were the Social Democratic parties, which from the 1980s on had shifted towards a pro-market policy paradigm and accepted the liberalizing principles underlying the Single Market and EMU.</w:t>
      </w:r>
      <w:r>
        <w:rPr>
          <w:rStyle w:val="Refdenotaalpie"/>
          <w:rFonts w:ascii="Times New Roman" w:hAnsi="Times New Roman" w:cs="Times New Roman"/>
          <w:sz w:val="24"/>
          <w:szCs w:val="24"/>
          <w:lang w:val="en-US"/>
        </w:rPr>
        <w:footnoteReference w:id="13"/>
      </w:r>
      <w:r>
        <w:rPr>
          <w:rFonts w:ascii="Times New Roman" w:hAnsi="Times New Roman" w:cs="Times New Roman"/>
          <w:sz w:val="24"/>
          <w:szCs w:val="24"/>
          <w:lang w:val="en-US"/>
        </w:rPr>
        <w:t xml:space="preserve"> Caught between their pursuit of a neoliberal Europe when they were in power in the 1980s and 1990s</w:t>
      </w:r>
      <w:r w:rsidR="004E1F6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0024655C">
        <w:rPr>
          <w:rFonts w:ascii="Times New Roman" w:hAnsi="Times New Roman" w:cs="Times New Roman"/>
          <w:sz w:val="24"/>
          <w:szCs w:val="24"/>
          <w:lang w:val="en-US"/>
        </w:rPr>
        <w:t xml:space="preserve">their </w:t>
      </w:r>
      <w:r>
        <w:rPr>
          <w:rFonts w:ascii="Times New Roman" w:hAnsi="Times New Roman" w:cs="Times New Roman"/>
          <w:sz w:val="24"/>
          <w:szCs w:val="24"/>
          <w:lang w:val="en-US"/>
        </w:rPr>
        <w:t>defense of national welfare states, social democratic parties risked their support among either the economic winners or losers from European integration.</w:t>
      </w:r>
      <w:r w:rsidR="004E1F61">
        <w:rPr>
          <w:rStyle w:val="Refdenotaalpie"/>
          <w:rFonts w:ascii="Times New Roman" w:hAnsi="Times New Roman" w:cs="Times New Roman"/>
          <w:sz w:val="24"/>
          <w:szCs w:val="24"/>
          <w:lang w:val="en-US"/>
        </w:rPr>
        <w:footnoteReference w:id="14"/>
      </w:r>
      <w:r>
        <w:rPr>
          <w:rFonts w:ascii="Times New Roman" w:hAnsi="Times New Roman" w:cs="Times New Roman"/>
          <w:sz w:val="24"/>
          <w:szCs w:val="24"/>
          <w:lang w:val="en-US"/>
        </w:rPr>
        <w:t xml:space="preserve"> </w:t>
      </w:r>
      <w:r w:rsidR="004E1F61">
        <w:rPr>
          <w:rFonts w:ascii="Times New Roman" w:hAnsi="Times New Roman" w:cs="Times New Roman"/>
          <w:sz w:val="24"/>
          <w:szCs w:val="24"/>
          <w:lang w:val="en-US"/>
        </w:rPr>
        <w:t>O</w:t>
      </w:r>
      <w:r>
        <w:rPr>
          <w:rFonts w:ascii="Times New Roman" w:hAnsi="Times New Roman" w:cs="Times New Roman"/>
          <w:sz w:val="24"/>
          <w:szCs w:val="24"/>
          <w:lang w:val="en-US"/>
        </w:rPr>
        <w:t xml:space="preserve">n the right, contestation of European integration was harnessed by radical rightwing parties on nativist nationalist grounds, putting pressure on conservative and liberal parties to either shift their programs to appeal to </w:t>
      </w:r>
      <w:r w:rsidR="00BE60D6">
        <w:rPr>
          <w:rFonts w:ascii="Times New Roman" w:hAnsi="Times New Roman" w:cs="Times New Roman"/>
          <w:sz w:val="24"/>
          <w:szCs w:val="24"/>
          <w:lang w:val="en-US"/>
        </w:rPr>
        <w:t>Europe’s</w:t>
      </w:r>
      <w:r>
        <w:rPr>
          <w:rFonts w:ascii="Times New Roman" w:hAnsi="Times New Roman" w:cs="Times New Roman"/>
          <w:sz w:val="24"/>
          <w:szCs w:val="24"/>
          <w:lang w:val="en-US"/>
        </w:rPr>
        <w:t xml:space="preserve"> cultural losers or else embrace the EU’s supranational cosmopolitanism so as to propitiate its cultural winners.</w:t>
      </w:r>
      <w:r>
        <w:rPr>
          <w:rStyle w:val="Refdenotaalpie"/>
          <w:rFonts w:ascii="Times New Roman" w:hAnsi="Times New Roman" w:cs="Times New Roman"/>
          <w:sz w:val="24"/>
          <w:szCs w:val="24"/>
          <w:lang w:val="en-US"/>
        </w:rPr>
        <w:footnoteReference w:id="15"/>
      </w:r>
    </w:p>
    <w:p w14:paraId="578F081A" w14:textId="187B2BD9" w:rsidR="0024655C" w:rsidRPr="009265C1" w:rsidRDefault="00D8475D" w:rsidP="00B8542C">
      <w:pPr>
        <w:spacing w:after="0" w:line="480" w:lineRule="auto"/>
        <w:ind w:firstLine="708"/>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Of these two paths towards European politicization, the second, driven by the emergence of radical right parties around cultural and identity-based factors </w:t>
      </w:r>
      <w:r w:rsidR="00B9325A" w:rsidRPr="009265C1">
        <w:rPr>
          <w:rFonts w:ascii="Times New Roman" w:hAnsi="Times New Roman" w:cs="Times New Roman"/>
          <w:sz w:val="24"/>
          <w:szCs w:val="24"/>
          <w:lang w:val="en-US"/>
        </w:rPr>
        <w:t>is</w:t>
      </w:r>
      <w:r w:rsidRPr="009265C1">
        <w:rPr>
          <w:rFonts w:ascii="Times New Roman" w:hAnsi="Times New Roman" w:cs="Times New Roman"/>
          <w:sz w:val="24"/>
          <w:szCs w:val="24"/>
          <w:lang w:val="en-US"/>
        </w:rPr>
        <w:t xml:space="preserve"> widely held to predominate.</w:t>
      </w:r>
      <w:r w:rsidRPr="009265C1">
        <w:rPr>
          <w:rStyle w:val="Refdenotaalpie"/>
          <w:rFonts w:ascii="Times New Roman" w:hAnsi="Times New Roman" w:cs="Times New Roman"/>
          <w:sz w:val="24"/>
          <w:szCs w:val="24"/>
          <w:lang w:val="en-US"/>
        </w:rPr>
        <w:footnoteReference w:id="16"/>
      </w:r>
      <w:r w:rsidRPr="009265C1">
        <w:rPr>
          <w:rFonts w:ascii="Times New Roman" w:hAnsi="Times New Roman" w:cs="Times New Roman"/>
          <w:sz w:val="24"/>
          <w:szCs w:val="24"/>
          <w:lang w:val="en-US"/>
        </w:rPr>
        <w:t xml:space="preserve"> Contestation of European integration on economic grounds, namely through the rejection of the EU’s neoliberal paradigm and the consequent mobilization of the socioeconomic ‘losers’ of Europeanization, is seen to be secondary to cultural identity in these accounts. </w:t>
      </w:r>
    </w:p>
    <w:p w14:paraId="586E8CC4" w14:textId="131D9A20" w:rsidR="00BE60D6" w:rsidRPr="009265C1" w:rsidRDefault="00D8475D" w:rsidP="0024655C">
      <w:pPr>
        <w:spacing w:after="0" w:line="480" w:lineRule="auto"/>
        <w:ind w:firstLine="708"/>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However, </w:t>
      </w:r>
      <w:r w:rsidR="00B9325A" w:rsidRPr="009265C1">
        <w:rPr>
          <w:rFonts w:ascii="Times New Roman" w:hAnsi="Times New Roman" w:cs="Times New Roman"/>
          <w:sz w:val="24"/>
          <w:szCs w:val="24"/>
          <w:lang w:val="en-US"/>
        </w:rPr>
        <w:t>these</w:t>
      </w:r>
      <w:r w:rsidRPr="009265C1">
        <w:rPr>
          <w:rFonts w:ascii="Times New Roman" w:hAnsi="Times New Roman" w:cs="Times New Roman"/>
          <w:sz w:val="24"/>
          <w:szCs w:val="24"/>
          <w:lang w:val="en-US"/>
        </w:rPr>
        <w:t xml:space="preserve"> </w:t>
      </w:r>
      <w:r w:rsidR="009265C1">
        <w:rPr>
          <w:rFonts w:ascii="Times New Roman" w:hAnsi="Times New Roman" w:cs="Times New Roman"/>
          <w:sz w:val="24"/>
          <w:szCs w:val="24"/>
          <w:lang w:val="en-US"/>
        </w:rPr>
        <w:t>latter</w:t>
      </w:r>
      <w:r w:rsidRPr="009265C1">
        <w:rPr>
          <w:rFonts w:ascii="Times New Roman" w:hAnsi="Times New Roman" w:cs="Times New Roman"/>
          <w:sz w:val="24"/>
          <w:szCs w:val="24"/>
          <w:lang w:val="en-US"/>
        </w:rPr>
        <w:t xml:space="preserve"> fall short in several important respects. First of all, since the early 2000s and particularly the 2010 Eurozone crisis, it is the mainstream left that </w:t>
      </w:r>
      <w:r w:rsidR="0024655C" w:rsidRPr="009265C1">
        <w:rPr>
          <w:rFonts w:ascii="Times New Roman" w:hAnsi="Times New Roman" w:cs="Times New Roman"/>
          <w:sz w:val="24"/>
          <w:szCs w:val="24"/>
          <w:lang w:val="en-US"/>
        </w:rPr>
        <w:t xml:space="preserve">has </w:t>
      </w:r>
      <w:r w:rsidR="00B9325A" w:rsidRPr="009265C1">
        <w:rPr>
          <w:rFonts w:ascii="Times New Roman" w:hAnsi="Times New Roman" w:cs="Times New Roman"/>
          <w:sz w:val="24"/>
          <w:szCs w:val="24"/>
          <w:lang w:val="en-US"/>
        </w:rPr>
        <w:t>registered the</w:t>
      </w:r>
      <w:r w:rsidRPr="009265C1">
        <w:rPr>
          <w:rFonts w:ascii="Times New Roman" w:hAnsi="Times New Roman" w:cs="Times New Roman"/>
          <w:sz w:val="24"/>
          <w:szCs w:val="24"/>
          <w:lang w:val="en-US"/>
        </w:rPr>
        <w:t xml:space="preserve"> greater decline </w:t>
      </w:r>
      <w:r w:rsidR="00B9325A" w:rsidRPr="009265C1">
        <w:rPr>
          <w:rFonts w:ascii="Times New Roman" w:hAnsi="Times New Roman" w:cs="Times New Roman"/>
          <w:sz w:val="24"/>
          <w:szCs w:val="24"/>
          <w:lang w:val="en-US"/>
        </w:rPr>
        <w:t>as</w:t>
      </w:r>
      <w:r w:rsidRPr="009265C1">
        <w:rPr>
          <w:rFonts w:ascii="Times New Roman" w:hAnsi="Times New Roman" w:cs="Times New Roman"/>
          <w:sz w:val="24"/>
          <w:szCs w:val="24"/>
          <w:lang w:val="en-US"/>
        </w:rPr>
        <w:t xml:space="preserve"> European integration has progressed. This trend does not </w:t>
      </w:r>
      <w:r w:rsidR="00B9325A" w:rsidRPr="009265C1">
        <w:rPr>
          <w:rFonts w:ascii="Times New Roman" w:hAnsi="Times New Roman" w:cs="Times New Roman"/>
          <w:sz w:val="24"/>
          <w:szCs w:val="24"/>
          <w:lang w:val="en-US"/>
        </w:rPr>
        <w:t xml:space="preserve">comport </w:t>
      </w:r>
      <w:r w:rsidRPr="009265C1">
        <w:rPr>
          <w:rFonts w:ascii="Times New Roman" w:hAnsi="Times New Roman" w:cs="Times New Roman"/>
          <w:sz w:val="24"/>
          <w:szCs w:val="24"/>
          <w:lang w:val="en-US"/>
        </w:rPr>
        <w:t xml:space="preserve">with </w:t>
      </w:r>
      <w:r w:rsidR="00B9325A" w:rsidRPr="009265C1">
        <w:rPr>
          <w:rFonts w:ascii="Times New Roman" w:hAnsi="Times New Roman" w:cs="Times New Roman"/>
          <w:sz w:val="24"/>
          <w:szCs w:val="24"/>
          <w:lang w:val="en-US"/>
        </w:rPr>
        <w:t xml:space="preserve">identity-based accounts’ </w:t>
      </w:r>
      <w:r w:rsidRPr="009265C1">
        <w:rPr>
          <w:rFonts w:ascii="Times New Roman" w:hAnsi="Times New Roman" w:cs="Times New Roman"/>
          <w:sz w:val="24"/>
          <w:szCs w:val="24"/>
          <w:lang w:val="en-US"/>
        </w:rPr>
        <w:t xml:space="preserve">assertion that the </w:t>
      </w:r>
      <w:r w:rsidR="00B9325A" w:rsidRPr="009265C1">
        <w:rPr>
          <w:rFonts w:ascii="Times New Roman" w:hAnsi="Times New Roman" w:cs="Times New Roman"/>
          <w:sz w:val="24"/>
          <w:szCs w:val="24"/>
          <w:lang w:val="en-US"/>
        </w:rPr>
        <w:t xml:space="preserve">erosion </w:t>
      </w:r>
      <w:r w:rsidR="001C3E59">
        <w:rPr>
          <w:rFonts w:ascii="Times New Roman" w:hAnsi="Times New Roman" w:cs="Times New Roman"/>
          <w:sz w:val="24"/>
          <w:szCs w:val="24"/>
          <w:lang w:val="en-US"/>
        </w:rPr>
        <w:t xml:space="preserve">of </w:t>
      </w:r>
      <w:r w:rsidRPr="009265C1">
        <w:rPr>
          <w:rFonts w:ascii="Times New Roman" w:hAnsi="Times New Roman" w:cs="Times New Roman"/>
          <w:sz w:val="24"/>
          <w:szCs w:val="24"/>
          <w:lang w:val="en-US"/>
        </w:rPr>
        <w:t>Europe</w:t>
      </w:r>
      <w:r w:rsidR="00B9325A" w:rsidRPr="009265C1">
        <w:rPr>
          <w:rFonts w:ascii="Times New Roman" w:hAnsi="Times New Roman" w:cs="Times New Roman"/>
          <w:sz w:val="24"/>
          <w:szCs w:val="24"/>
          <w:lang w:val="en-US"/>
        </w:rPr>
        <w:t xml:space="preserve">an </w:t>
      </w:r>
      <w:r w:rsidR="00B9325A" w:rsidRPr="009265C1">
        <w:rPr>
          <w:rFonts w:ascii="Times New Roman" w:hAnsi="Times New Roman" w:cs="Times New Roman"/>
          <w:sz w:val="24"/>
          <w:szCs w:val="24"/>
          <w:lang w:val="en-US"/>
        </w:rPr>
        <w:lastRenderedPageBreak/>
        <w:t>centrist</w:t>
      </w:r>
      <w:r w:rsidRPr="009265C1">
        <w:rPr>
          <w:rFonts w:ascii="Times New Roman" w:hAnsi="Times New Roman" w:cs="Times New Roman"/>
          <w:sz w:val="24"/>
          <w:szCs w:val="24"/>
          <w:lang w:val="en-US"/>
        </w:rPr>
        <w:t xml:space="preserve"> </w:t>
      </w:r>
      <w:r w:rsidR="00B9325A" w:rsidRPr="009265C1">
        <w:rPr>
          <w:rFonts w:ascii="Times New Roman" w:hAnsi="Times New Roman" w:cs="Times New Roman"/>
          <w:sz w:val="24"/>
          <w:szCs w:val="24"/>
          <w:lang w:val="en-US"/>
        </w:rPr>
        <w:t>parties</w:t>
      </w:r>
      <w:r w:rsidRPr="009265C1">
        <w:rPr>
          <w:rFonts w:ascii="Times New Roman" w:hAnsi="Times New Roman" w:cs="Times New Roman"/>
          <w:sz w:val="24"/>
          <w:szCs w:val="24"/>
          <w:lang w:val="en-US"/>
        </w:rPr>
        <w:t xml:space="preserve"> is being driven by the radical right. </w:t>
      </w:r>
      <w:r w:rsidR="00B9325A" w:rsidRPr="009265C1">
        <w:rPr>
          <w:rFonts w:ascii="Times New Roman" w:hAnsi="Times New Roman" w:cs="Times New Roman"/>
          <w:sz w:val="24"/>
          <w:szCs w:val="24"/>
          <w:lang w:val="en-US"/>
        </w:rPr>
        <w:t>Conversely</w:t>
      </w:r>
      <w:r w:rsidRPr="009265C1">
        <w:rPr>
          <w:rFonts w:ascii="Times New Roman" w:hAnsi="Times New Roman" w:cs="Times New Roman"/>
          <w:sz w:val="24"/>
          <w:szCs w:val="24"/>
          <w:lang w:val="en-US"/>
        </w:rPr>
        <w:t>, it must not be forgotten that the upsurge of the latter since the 19</w:t>
      </w:r>
      <w:r w:rsidR="00BE60D6" w:rsidRPr="009265C1">
        <w:rPr>
          <w:rFonts w:ascii="Times New Roman" w:hAnsi="Times New Roman" w:cs="Times New Roman"/>
          <w:sz w:val="24"/>
          <w:szCs w:val="24"/>
          <w:lang w:val="en-US"/>
        </w:rPr>
        <w:t xml:space="preserve">80s and ‘90s </w:t>
      </w:r>
      <w:r w:rsidRPr="009265C1">
        <w:rPr>
          <w:rFonts w:ascii="Times New Roman" w:hAnsi="Times New Roman" w:cs="Times New Roman"/>
          <w:sz w:val="24"/>
          <w:szCs w:val="24"/>
          <w:lang w:val="en-US"/>
        </w:rPr>
        <w:t xml:space="preserve">tracked a process of European integration that reached its most far-reaching </w:t>
      </w:r>
      <w:r w:rsidR="00BE60D6" w:rsidRPr="009265C1">
        <w:rPr>
          <w:rFonts w:ascii="Times New Roman" w:hAnsi="Times New Roman" w:cs="Times New Roman"/>
          <w:sz w:val="24"/>
          <w:szCs w:val="24"/>
          <w:lang w:val="en-US"/>
        </w:rPr>
        <w:t xml:space="preserve">institutional and </w:t>
      </w:r>
      <w:r w:rsidRPr="009265C1">
        <w:rPr>
          <w:rFonts w:ascii="Times New Roman" w:hAnsi="Times New Roman" w:cs="Times New Roman"/>
          <w:sz w:val="24"/>
          <w:szCs w:val="24"/>
          <w:lang w:val="en-US"/>
        </w:rPr>
        <w:t>policy expression</w:t>
      </w:r>
      <w:r w:rsidR="00BE60D6" w:rsidRPr="009265C1">
        <w:rPr>
          <w:rFonts w:ascii="Times New Roman" w:hAnsi="Times New Roman" w:cs="Times New Roman"/>
          <w:sz w:val="24"/>
          <w:szCs w:val="24"/>
          <w:lang w:val="en-US"/>
        </w:rPr>
        <w:t>s</w:t>
      </w:r>
      <w:r w:rsidRPr="009265C1">
        <w:rPr>
          <w:rFonts w:ascii="Times New Roman" w:hAnsi="Times New Roman" w:cs="Times New Roman"/>
          <w:sz w:val="24"/>
          <w:szCs w:val="24"/>
          <w:lang w:val="en-US"/>
        </w:rPr>
        <w:t xml:space="preserve"> in the economic realm. </w:t>
      </w:r>
      <w:r w:rsidR="00BE60D6" w:rsidRPr="009265C1">
        <w:rPr>
          <w:rFonts w:ascii="Times New Roman" w:hAnsi="Times New Roman" w:cs="Times New Roman"/>
          <w:sz w:val="24"/>
          <w:szCs w:val="24"/>
          <w:lang w:val="en-US"/>
        </w:rPr>
        <w:t>During this period</w:t>
      </w:r>
      <w:r w:rsidRPr="009265C1">
        <w:rPr>
          <w:rFonts w:ascii="Times New Roman" w:hAnsi="Times New Roman" w:cs="Times New Roman"/>
          <w:sz w:val="24"/>
          <w:szCs w:val="24"/>
          <w:lang w:val="en-US"/>
        </w:rPr>
        <w:t xml:space="preserve"> the EU had little to say about immigration, </w:t>
      </w:r>
      <w:r w:rsidR="00BE60D6" w:rsidRPr="009265C1">
        <w:rPr>
          <w:rFonts w:ascii="Times New Roman" w:hAnsi="Times New Roman" w:cs="Times New Roman"/>
          <w:sz w:val="24"/>
          <w:szCs w:val="24"/>
          <w:lang w:val="en-US"/>
        </w:rPr>
        <w:t>ced</w:t>
      </w:r>
      <w:r w:rsidRPr="009265C1">
        <w:rPr>
          <w:rFonts w:ascii="Times New Roman" w:hAnsi="Times New Roman" w:cs="Times New Roman"/>
          <w:sz w:val="24"/>
          <w:szCs w:val="24"/>
          <w:lang w:val="en-US"/>
        </w:rPr>
        <w:t xml:space="preserve">ing </w:t>
      </w:r>
      <w:r w:rsidR="00BE60D6" w:rsidRPr="009265C1">
        <w:rPr>
          <w:rFonts w:ascii="Times New Roman" w:hAnsi="Times New Roman" w:cs="Times New Roman"/>
          <w:sz w:val="24"/>
          <w:szCs w:val="24"/>
          <w:lang w:val="en-US"/>
        </w:rPr>
        <w:t xml:space="preserve">policy </w:t>
      </w:r>
      <w:r w:rsidRPr="009265C1">
        <w:rPr>
          <w:rFonts w:ascii="Times New Roman" w:hAnsi="Times New Roman" w:cs="Times New Roman"/>
          <w:sz w:val="24"/>
          <w:szCs w:val="24"/>
          <w:lang w:val="en-US"/>
        </w:rPr>
        <w:t xml:space="preserve">discretion </w:t>
      </w:r>
      <w:r w:rsidR="00B9325A" w:rsidRPr="009265C1">
        <w:rPr>
          <w:rFonts w:ascii="Times New Roman" w:hAnsi="Times New Roman" w:cs="Times New Roman"/>
          <w:sz w:val="24"/>
          <w:szCs w:val="24"/>
          <w:lang w:val="en-US"/>
        </w:rPr>
        <w:t xml:space="preserve">in this area </w:t>
      </w:r>
      <w:r w:rsidRPr="009265C1">
        <w:rPr>
          <w:rFonts w:ascii="Times New Roman" w:hAnsi="Times New Roman" w:cs="Times New Roman"/>
          <w:sz w:val="24"/>
          <w:szCs w:val="24"/>
          <w:lang w:val="en-US"/>
        </w:rPr>
        <w:t xml:space="preserve">to the member states. </w:t>
      </w:r>
      <w:r w:rsidR="00BE60D6" w:rsidRPr="009265C1">
        <w:rPr>
          <w:rFonts w:ascii="Times New Roman" w:hAnsi="Times New Roman" w:cs="Times New Roman"/>
          <w:sz w:val="24"/>
          <w:szCs w:val="24"/>
          <w:lang w:val="en-US"/>
        </w:rPr>
        <w:t>I</w:t>
      </w:r>
      <w:r w:rsidRPr="009265C1">
        <w:rPr>
          <w:rFonts w:ascii="Times New Roman" w:hAnsi="Times New Roman" w:cs="Times New Roman"/>
          <w:sz w:val="24"/>
          <w:szCs w:val="24"/>
          <w:lang w:val="en-US"/>
        </w:rPr>
        <w:t xml:space="preserve">t </w:t>
      </w:r>
      <w:r w:rsidR="00B9325A" w:rsidRPr="009265C1">
        <w:rPr>
          <w:rFonts w:ascii="Times New Roman" w:hAnsi="Times New Roman" w:cs="Times New Roman"/>
          <w:sz w:val="24"/>
          <w:szCs w:val="24"/>
          <w:lang w:val="en-US"/>
        </w:rPr>
        <w:t xml:space="preserve">seems </w:t>
      </w:r>
      <w:r w:rsidR="00BE60D6" w:rsidRPr="009265C1">
        <w:rPr>
          <w:rFonts w:ascii="Times New Roman" w:hAnsi="Times New Roman" w:cs="Times New Roman"/>
          <w:sz w:val="24"/>
          <w:szCs w:val="24"/>
          <w:lang w:val="en-US"/>
        </w:rPr>
        <w:t xml:space="preserve">therefore </w:t>
      </w:r>
      <w:r w:rsidRPr="009265C1">
        <w:rPr>
          <w:rFonts w:ascii="Times New Roman" w:hAnsi="Times New Roman" w:cs="Times New Roman"/>
          <w:sz w:val="24"/>
          <w:szCs w:val="24"/>
          <w:lang w:val="en-US"/>
        </w:rPr>
        <w:t xml:space="preserve">incongruous to attribute the cause of Europe’s politicization to an issue area holding only ancillary relevance to an integration process that was singularly focused on consolidating the single market during the 1990s. </w:t>
      </w:r>
    </w:p>
    <w:p w14:paraId="56745568" w14:textId="5070A2EF" w:rsidR="00D8475D" w:rsidRPr="009265C1" w:rsidRDefault="00D8475D" w:rsidP="00B8542C">
      <w:pPr>
        <w:spacing w:after="0" w:line="480" w:lineRule="auto"/>
        <w:ind w:firstLine="708"/>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Last but not least, it could be argued that nativist sentiments disproportionately affect voter attitudes during periods of socioeconomic crisis, a connection that raises the possibility that identity-based cultural factors </w:t>
      </w:r>
      <w:r w:rsidR="00BE60D6" w:rsidRPr="009265C1">
        <w:rPr>
          <w:rFonts w:ascii="Times New Roman" w:hAnsi="Times New Roman" w:cs="Times New Roman"/>
          <w:sz w:val="24"/>
          <w:szCs w:val="24"/>
          <w:lang w:val="en-US"/>
        </w:rPr>
        <w:t>are</w:t>
      </w:r>
      <w:r w:rsidRPr="009265C1">
        <w:rPr>
          <w:rFonts w:ascii="Times New Roman" w:hAnsi="Times New Roman" w:cs="Times New Roman"/>
          <w:sz w:val="24"/>
          <w:szCs w:val="24"/>
          <w:lang w:val="en-US"/>
        </w:rPr>
        <w:t xml:space="preserve"> closely correlated to and mediated by structural economic ones.</w:t>
      </w:r>
      <w:r w:rsidRPr="009265C1">
        <w:rPr>
          <w:rStyle w:val="Refdenotaalpie"/>
          <w:rFonts w:ascii="Times New Roman" w:hAnsi="Times New Roman" w:cs="Times New Roman"/>
          <w:sz w:val="24"/>
          <w:szCs w:val="24"/>
          <w:lang w:val="en-US"/>
        </w:rPr>
        <w:footnoteReference w:id="17"/>
      </w:r>
      <w:r w:rsidRPr="009265C1">
        <w:rPr>
          <w:rFonts w:ascii="Times New Roman" w:hAnsi="Times New Roman" w:cs="Times New Roman"/>
          <w:sz w:val="24"/>
          <w:szCs w:val="24"/>
          <w:lang w:val="en-US"/>
        </w:rPr>
        <w:t xml:space="preserve"> The spike in support for radical right-wing parties—and to a lesser extent radical left-wing ones—across culturally and institutionally diverse member states since the 2010 Eurozone crisis supports this interpretation. These considerations call for reassessing the explanatory force of purely </w:t>
      </w:r>
      <w:proofErr w:type="spellStart"/>
      <w:r w:rsidRPr="009265C1">
        <w:rPr>
          <w:rFonts w:ascii="Times New Roman" w:hAnsi="Times New Roman" w:cs="Times New Roman"/>
          <w:sz w:val="24"/>
          <w:szCs w:val="24"/>
          <w:lang w:val="en-US"/>
        </w:rPr>
        <w:t>identitarian</w:t>
      </w:r>
      <w:proofErr w:type="spellEnd"/>
      <w:r w:rsidRPr="009265C1">
        <w:rPr>
          <w:rFonts w:ascii="Times New Roman" w:hAnsi="Times New Roman" w:cs="Times New Roman"/>
          <w:sz w:val="24"/>
          <w:szCs w:val="24"/>
          <w:lang w:val="en-US"/>
        </w:rPr>
        <w:t xml:space="preserve"> factors in accounting for the post-crisis populist wave and reinjecting the analysis of economic factors into the European politicization debate. </w:t>
      </w:r>
    </w:p>
    <w:p w14:paraId="28BF6FE1" w14:textId="3999B325" w:rsidR="00D8475D" w:rsidRPr="00396072" w:rsidRDefault="00D8475D" w:rsidP="00E32F2A">
      <w:pPr>
        <w:spacing w:after="0" w:line="480" w:lineRule="auto"/>
        <w:ind w:firstLine="708"/>
        <w:rPr>
          <w:rFonts w:ascii="Times New Roman" w:hAnsi="Times New Roman" w:cs="Times New Roman"/>
          <w:b/>
          <w:sz w:val="24"/>
          <w:szCs w:val="24"/>
          <w:lang w:val="en-US"/>
        </w:rPr>
      </w:pPr>
      <w:r w:rsidRPr="009265C1">
        <w:rPr>
          <w:rFonts w:ascii="Times New Roman" w:hAnsi="Times New Roman" w:cs="Times New Roman"/>
          <w:sz w:val="24"/>
          <w:szCs w:val="24"/>
          <w:lang w:val="en-US"/>
        </w:rPr>
        <w:t xml:space="preserve">Bringing economic factors back into the interpretive frame in turn makes it possible to account for the second half of the Europeanization dynamic, namely the emergence of a new integration versus demarcation cleavage at the root of West European political systems. If in a first phase it was the rise of radical right- and leftwing parties that drove Europe’s politicization within the national party systems through their defense of the ‘losers’ of modernization, in a second phase we see a </w:t>
      </w:r>
      <w:r w:rsidRPr="009265C1">
        <w:rPr>
          <w:rFonts w:ascii="Times New Roman" w:hAnsi="Times New Roman" w:cs="Times New Roman"/>
          <w:sz w:val="24"/>
          <w:szCs w:val="24"/>
          <w:lang w:val="en-US"/>
        </w:rPr>
        <w:lastRenderedPageBreak/>
        <w:t xml:space="preserve">parallel dynamic whereby existing parties—or new parties formed with the express goal of doing so—jettisoned the losers from European integration in order to exclusively </w:t>
      </w:r>
      <w:r w:rsidR="00BE60D6" w:rsidRPr="009265C1">
        <w:rPr>
          <w:rFonts w:ascii="Times New Roman" w:hAnsi="Times New Roman" w:cs="Times New Roman"/>
          <w:sz w:val="24"/>
          <w:szCs w:val="24"/>
          <w:lang w:val="en-US"/>
        </w:rPr>
        <w:t xml:space="preserve">appeal </w:t>
      </w:r>
      <w:r w:rsidRPr="009265C1">
        <w:rPr>
          <w:rFonts w:ascii="Times New Roman" w:hAnsi="Times New Roman" w:cs="Times New Roman"/>
          <w:sz w:val="24"/>
          <w:szCs w:val="24"/>
          <w:lang w:val="en-US"/>
        </w:rPr>
        <w:t>to its winners. By the second decade of the twenty-first century, Europe’s politicization within the national party systems was thus no longer solely driven by the populist critics of European integration but also by its partisan defenders.</w:t>
      </w:r>
    </w:p>
    <w:p w14:paraId="2FED873F" w14:textId="447A06BE" w:rsidR="00D8475D" w:rsidRDefault="00D8475D" w:rsidP="008206CC">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These trends have been particularly salient in France, which provides the case through which the foregoing model of European politicization will be tested. This is done in two stages. First, we analyze the evolution of the French party system during the two decades spanning the ratification of the TEU in 1992 up through the 2012 presidential election. During this period, it is argued that European issues grew in prominence in both national and European elections in </w:t>
      </w:r>
      <w:r w:rsidR="00B9325A">
        <w:rPr>
          <w:rFonts w:ascii="Times New Roman" w:hAnsi="Times New Roman" w:cs="Times New Roman"/>
          <w:sz w:val="24"/>
          <w:szCs w:val="24"/>
          <w:lang w:val="en-US"/>
        </w:rPr>
        <w:t>France</w:t>
      </w:r>
      <w:r>
        <w:rPr>
          <w:rFonts w:ascii="Times New Roman" w:hAnsi="Times New Roman" w:cs="Times New Roman"/>
          <w:sz w:val="24"/>
          <w:szCs w:val="24"/>
          <w:lang w:val="en-US"/>
        </w:rPr>
        <w:t xml:space="preserve">, pointing to an incipient Europeanization of the political debate although party positions on Europe remained subordinated to domestic concerns and traditional cleavages. In </w:t>
      </w:r>
      <w:r w:rsidR="00B9325A">
        <w:rPr>
          <w:rFonts w:ascii="Times New Roman" w:hAnsi="Times New Roman" w:cs="Times New Roman"/>
          <w:sz w:val="24"/>
          <w:szCs w:val="24"/>
          <w:lang w:val="en-US"/>
        </w:rPr>
        <w:t xml:space="preserve">turn, </w:t>
      </w:r>
      <w:r>
        <w:rPr>
          <w:rFonts w:ascii="Times New Roman" w:hAnsi="Times New Roman" w:cs="Times New Roman"/>
          <w:sz w:val="24"/>
          <w:szCs w:val="24"/>
          <w:lang w:val="en-US"/>
        </w:rPr>
        <w:t xml:space="preserve">we analyze how a new cleavage structure articulated around European integration has emerged and reoriented French politics since 2012. </w:t>
      </w:r>
      <w:r w:rsidR="00BE60D6">
        <w:rPr>
          <w:rFonts w:ascii="Times New Roman" w:hAnsi="Times New Roman" w:cs="Times New Roman"/>
          <w:sz w:val="24"/>
          <w:szCs w:val="24"/>
          <w:lang w:val="en-US"/>
        </w:rPr>
        <w:t>Beginning with</w:t>
      </w:r>
      <w:r>
        <w:rPr>
          <w:rFonts w:ascii="Times New Roman" w:hAnsi="Times New Roman" w:cs="Times New Roman"/>
          <w:sz w:val="24"/>
          <w:szCs w:val="24"/>
          <w:lang w:val="en-US"/>
        </w:rPr>
        <w:t xml:space="preserve"> the 2017 presidential election, we argue that the latter marked a critical disjunction in French political development that crystallized the new integration</w:t>
      </w:r>
      <w:r w:rsidR="001C3E59">
        <w:rPr>
          <w:rFonts w:ascii="Times New Roman" w:hAnsi="Times New Roman" w:cs="Times New Roman"/>
          <w:sz w:val="24"/>
          <w:szCs w:val="24"/>
          <w:lang w:val="en-US"/>
        </w:rPr>
        <w:t>-</w:t>
      </w:r>
      <w:r>
        <w:rPr>
          <w:rFonts w:ascii="Times New Roman" w:hAnsi="Times New Roman" w:cs="Times New Roman"/>
          <w:sz w:val="24"/>
          <w:szCs w:val="24"/>
          <w:lang w:val="en-US"/>
        </w:rPr>
        <w:t>versus</w:t>
      </w:r>
      <w:r w:rsidR="001C3E59">
        <w:rPr>
          <w:rFonts w:ascii="Times New Roman" w:hAnsi="Times New Roman" w:cs="Times New Roman"/>
          <w:sz w:val="24"/>
          <w:szCs w:val="24"/>
          <w:lang w:val="en-US"/>
        </w:rPr>
        <w:t>-</w:t>
      </w:r>
      <w:r>
        <w:rPr>
          <w:rFonts w:ascii="Times New Roman" w:hAnsi="Times New Roman" w:cs="Times New Roman"/>
          <w:sz w:val="24"/>
          <w:szCs w:val="24"/>
          <w:lang w:val="en-US"/>
        </w:rPr>
        <w:t>demarcation cleavage articulated around EU integration. This evolution was confirmed by the 20</w:t>
      </w:r>
      <w:r w:rsidR="005F657F">
        <w:rPr>
          <w:rFonts w:ascii="Times New Roman" w:hAnsi="Times New Roman" w:cs="Times New Roman"/>
          <w:sz w:val="24"/>
          <w:szCs w:val="24"/>
          <w:lang w:val="en-US"/>
        </w:rPr>
        <w:t>22 presidential election</w:t>
      </w:r>
      <w:r>
        <w:rPr>
          <w:rFonts w:ascii="Times New Roman" w:hAnsi="Times New Roman" w:cs="Times New Roman"/>
          <w:sz w:val="24"/>
          <w:szCs w:val="24"/>
          <w:lang w:val="en-US"/>
        </w:rPr>
        <w:t>, which showed that Europe ha</w:t>
      </w:r>
      <w:r w:rsidR="00B9325A">
        <w:rPr>
          <w:rFonts w:ascii="Times New Roman" w:hAnsi="Times New Roman" w:cs="Times New Roman"/>
          <w:sz w:val="24"/>
          <w:szCs w:val="24"/>
          <w:lang w:val="en-US"/>
        </w:rPr>
        <w:t>d</w:t>
      </w:r>
      <w:r>
        <w:rPr>
          <w:rFonts w:ascii="Times New Roman" w:hAnsi="Times New Roman" w:cs="Times New Roman"/>
          <w:sz w:val="24"/>
          <w:szCs w:val="24"/>
          <w:lang w:val="en-US"/>
        </w:rPr>
        <w:t xml:space="preserve"> gone from constituting an ancillary second-order issue to representing a determinative concern </w:t>
      </w:r>
      <w:r w:rsidR="00BE60D6">
        <w:rPr>
          <w:rFonts w:ascii="Times New Roman" w:hAnsi="Times New Roman" w:cs="Times New Roman"/>
          <w:sz w:val="24"/>
          <w:szCs w:val="24"/>
          <w:lang w:val="en-US"/>
        </w:rPr>
        <w:t>ordering party</w:t>
      </w:r>
      <w:r>
        <w:rPr>
          <w:rFonts w:ascii="Times New Roman" w:hAnsi="Times New Roman" w:cs="Times New Roman"/>
          <w:sz w:val="24"/>
          <w:szCs w:val="24"/>
          <w:lang w:val="en-US"/>
        </w:rPr>
        <w:t xml:space="preserve"> identification and aggregation </w:t>
      </w:r>
      <w:r w:rsidR="00256E14">
        <w:rPr>
          <w:rFonts w:ascii="Times New Roman" w:hAnsi="Times New Roman" w:cs="Times New Roman"/>
          <w:sz w:val="24"/>
          <w:szCs w:val="24"/>
          <w:lang w:val="en-US"/>
        </w:rPr>
        <w:t>at the national level</w:t>
      </w:r>
      <w:r>
        <w:rPr>
          <w:rFonts w:ascii="Times New Roman" w:hAnsi="Times New Roman" w:cs="Times New Roman"/>
          <w:sz w:val="24"/>
          <w:szCs w:val="24"/>
          <w:lang w:val="en-US"/>
        </w:rPr>
        <w:t>.</w:t>
      </w:r>
    </w:p>
    <w:p w14:paraId="6AFAA2DC" w14:textId="77777777" w:rsidR="00D8475D" w:rsidRDefault="00D8475D" w:rsidP="008206CC">
      <w:pPr>
        <w:spacing w:after="0" w:line="480" w:lineRule="auto"/>
        <w:rPr>
          <w:rFonts w:ascii="Times New Roman" w:hAnsi="Times New Roman" w:cs="Times New Roman"/>
          <w:sz w:val="24"/>
          <w:szCs w:val="24"/>
          <w:lang w:val="en-US"/>
        </w:rPr>
      </w:pPr>
    </w:p>
    <w:p w14:paraId="462C89A9" w14:textId="5733A5B9" w:rsidR="00D8475D" w:rsidRPr="006B2475" w:rsidRDefault="00D8475D" w:rsidP="008206CC">
      <w:pPr>
        <w:spacing w:after="0" w:line="480" w:lineRule="auto"/>
        <w:rPr>
          <w:rFonts w:ascii="Times New Roman" w:hAnsi="Times New Roman" w:cs="Times New Roman"/>
          <w:sz w:val="24"/>
          <w:szCs w:val="24"/>
          <w:lang w:val="en-US"/>
        </w:rPr>
      </w:pPr>
      <w:r>
        <w:rPr>
          <w:rFonts w:ascii="Times New Roman" w:hAnsi="Times New Roman" w:cs="Times New Roman"/>
          <w:i/>
          <w:sz w:val="24"/>
          <w:szCs w:val="24"/>
          <w:lang w:val="en-US"/>
        </w:rPr>
        <w:t>1992 to 2012:</w:t>
      </w:r>
      <w:r w:rsidR="003642A3">
        <w:rPr>
          <w:rFonts w:ascii="Times New Roman" w:hAnsi="Times New Roman" w:cs="Times New Roman"/>
          <w:i/>
          <w:sz w:val="24"/>
          <w:szCs w:val="24"/>
          <w:lang w:val="en-US"/>
        </w:rPr>
        <w:t xml:space="preserve"> </w:t>
      </w:r>
      <w:r>
        <w:rPr>
          <w:rFonts w:ascii="Times New Roman" w:hAnsi="Times New Roman" w:cs="Times New Roman"/>
          <w:i/>
          <w:sz w:val="24"/>
          <w:szCs w:val="24"/>
          <w:lang w:val="en-US"/>
        </w:rPr>
        <w:t>Incipient Europeanizatio</w:t>
      </w:r>
      <w:r w:rsidR="003642A3">
        <w:rPr>
          <w:rFonts w:ascii="Times New Roman" w:hAnsi="Times New Roman" w:cs="Times New Roman"/>
          <w:i/>
          <w:sz w:val="24"/>
          <w:szCs w:val="24"/>
          <w:lang w:val="en-US"/>
        </w:rPr>
        <w:t>n</w:t>
      </w:r>
    </w:p>
    <w:p w14:paraId="7943D20A" w14:textId="34EF1469" w:rsidR="00D8475D" w:rsidRDefault="00D8475D" w:rsidP="008206CC">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order to make sense of this process of cleavage transformation in France, we deploy a framework relating the factors of political supply and political demand to explain the </w:t>
      </w:r>
      <w:r>
        <w:rPr>
          <w:rFonts w:ascii="Times New Roman" w:hAnsi="Times New Roman" w:cs="Times New Roman"/>
          <w:sz w:val="24"/>
          <w:szCs w:val="24"/>
          <w:lang w:val="en-US"/>
        </w:rPr>
        <w:lastRenderedPageBreak/>
        <w:t xml:space="preserve">outcomes </w:t>
      </w:r>
      <w:r w:rsidR="007278A1">
        <w:rPr>
          <w:rFonts w:ascii="Times New Roman" w:hAnsi="Times New Roman" w:cs="Times New Roman"/>
          <w:sz w:val="24"/>
          <w:szCs w:val="24"/>
          <w:lang w:val="en-US"/>
        </w:rPr>
        <w:t>of</w:t>
      </w:r>
      <w:r>
        <w:rPr>
          <w:rFonts w:ascii="Times New Roman" w:hAnsi="Times New Roman" w:cs="Times New Roman"/>
          <w:sz w:val="24"/>
          <w:szCs w:val="24"/>
          <w:lang w:val="en-US"/>
        </w:rPr>
        <w:t xml:space="preserve"> both national and European elections. On the demand side, we </w:t>
      </w:r>
      <w:r w:rsidR="003642A3">
        <w:rPr>
          <w:rFonts w:ascii="Times New Roman" w:hAnsi="Times New Roman" w:cs="Times New Roman"/>
          <w:sz w:val="24"/>
          <w:szCs w:val="24"/>
          <w:lang w:val="en-US"/>
        </w:rPr>
        <w:t>examine</w:t>
      </w:r>
      <w:r>
        <w:rPr>
          <w:rFonts w:ascii="Times New Roman" w:hAnsi="Times New Roman" w:cs="Times New Roman"/>
          <w:sz w:val="24"/>
          <w:szCs w:val="24"/>
          <w:lang w:val="en-US"/>
        </w:rPr>
        <w:t xml:space="preserve"> how European integration affected voter preferences in order to transform the latter into a salient domestic political issue. On the supply side, we focus on the </w:t>
      </w:r>
      <w:r w:rsidR="003642A3">
        <w:rPr>
          <w:rFonts w:ascii="Times New Roman" w:hAnsi="Times New Roman" w:cs="Times New Roman"/>
          <w:sz w:val="24"/>
          <w:szCs w:val="24"/>
          <w:lang w:val="en-US"/>
        </w:rPr>
        <w:t xml:space="preserve">party system’s </w:t>
      </w:r>
      <w:r>
        <w:rPr>
          <w:rFonts w:ascii="Times New Roman" w:hAnsi="Times New Roman" w:cs="Times New Roman"/>
          <w:sz w:val="24"/>
          <w:szCs w:val="24"/>
          <w:lang w:val="en-US"/>
        </w:rPr>
        <w:t>adaptation</w:t>
      </w:r>
      <w:r w:rsidR="003642A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the growing intrusion of Europe into the domestic debate as integration advanced from the late 1980s on. Namely, we examine how political parties reacted to </w:t>
      </w:r>
      <w:r w:rsidR="003642A3">
        <w:rPr>
          <w:rFonts w:ascii="Times New Roman" w:hAnsi="Times New Roman" w:cs="Times New Roman"/>
          <w:sz w:val="24"/>
          <w:szCs w:val="24"/>
          <w:lang w:val="en-US"/>
        </w:rPr>
        <w:t>successive</w:t>
      </w:r>
      <w:r>
        <w:rPr>
          <w:rFonts w:ascii="Times New Roman" w:hAnsi="Times New Roman" w:cs="Times New Roman"/>
          <w:sz w:val="24"/>
          <w:szCs w:val="24"/>
          <w:lang w:val="en-US"/>
        </w:rPr>
        <w:t xml:space="preserve"> stages of European integration and mediated how the latter came to be apprehended by the electorate.</w:t>
      </w:r>
      <w:r>
        <w:rPr>
          <w:rStyle w:val="Refdenotaalpie"/>
          <w:rFonts w:ascii="Times New Roman" w:hAnsi="Times New Roman" w:cs="Times New Roman"/>
          <w:sz w:val="24"/>
          <w:szCs w:val="24"/>
          <w:lang w:val="en-US"/>
        </w:rPr>
        <w:footnoteReference w:id="18"/>
      </w:r>
      <w:r>
        <w:rPr>
          <w:rFonts w:ascii="Times New Roman" w:hAnsi="Times New Roman" w:cs="Times New Roman"/>
          <w:sz w:val="24"/>
          <w:szCs w:val="24"/>
          <w:lang w:val="en-US"/>
        </w:rPr>
        <w:t xml:space="preserve"> Through this partisan feed-back loop, political demand and political supply are tied together to yield a dynamic account of electoral choice that correlates the objective conditions informing voters’ sociopolitical circumstances as related to Europe to their subjective views </w:t>
      </w:r>
      <w:r w:rsidR="007278A1">
        <w:rPr>
          <w:rFonts w:ascii="Times New Roman" w:hAnsi="Times New Roman" w:cs="Times New Roman"/>
          <w:sz w:val="24"/>
          <w:szCs w:val="24"/>
          <w:lang w:val="en-US"/>
        </w:rPr>
        <w:t>on</w:t>
      </w:r>
      <w:r>
        <w:rPr>
          <w:rFonts w:ascii="Times New Roman" w:hAnsi="Times New Roman" w:cs="Times New Roman"/>
          <w:sz w:val="24"/>
          <w:szCs w:val="24"/>
          <w:lang w:val="en-US"/>
        </w:rPr>
        <w:t xml:space="preserve"> the latter. </w:t>
      </w:r>
    </w:p>
    <w:p w14:paraId="2213AA2D" w14:textId="2017FB11" w:rsidR="00D8475D" w:rsidRDefault="00D8475D" w:rsidP="00BD3D3D">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As we saw, linking these two components of political behavior </w:t>
      </w:r>
      <w:r w:rsidR="007278A1">
        <w:rPr>
          <w:rFonts w:ascii="Times New Roman" w:hAnsi="Times New Roman" w:cs="Times New Roman"/>
          <w:sz w:val="24"/>
          <w:szCs w:val="24"/>
          <w:lang w:val="en-US"/>
        </w:rPr>
        <w:t>wa</w:t>
      </w:r>
      <w:r>
        <w:rPr>
          <w:rFonts w:ascii="Times New Roman" w:hAnsi="Times New Roman" w:cs="Times New Roman"/>
          <w:sz w:val="24"/>
          <w:szCs w:val="24"/>
          <w:lang w:val="en-US"/>
        </w:rPr>
        <w:t>s the emergence of Euroscepticism among both parties and voters. Mobilized first</w:t>
      </w:r>
      <w:r w:rsidR="003642A3">
        <w:rPr>
          <w:rFonts w:ascii="Times New Roman" w:hAnsi="Times New Roman" w:cs="Times New Roman"/>
          <w:sz w:val="24"/>
          <w:szCs w:val="24"/>
          <w:lang w:val="en-US"/>
        </w:rPr>
        <w:t xml:space="preserve"> by </w:t>
      </w:r>
      <w:r>
        <w:rPr>
          <w:rFonts w:ascii="Times New Roman" w:hAnsi="Times New Roman" w:cs="Times New Roman"/>
          <w:sz w:val="24"/>
          <w:szCs w:val="24"/>
          <w:lang w:val="en-US"/>
        </w:rPr>
        <w:t xml:space="preserve">fringe </w:t>
      </w:r>
      <w:r w:rsidR="003642A3">
        <w:rPr>
          <w:rFonts w:ascii="Times New Roman" w:hAnsi="Times New Roman" w:cs="Times New Roman"/>
          <w:sz w:val="24"/>
          <w:szCs w:val="24"/>
          <w:lang w:val="en-US"/>
        </w:rPr>
        <w:t xml:space="preserve">formations </w:t>
      </w:r>
      <w:r>
        <w:rPr>
          <w:rFonts w:ascii="Times New Roman" w:hAnsi="Times New Roman" w:cs="Times New Roman"/>
          <w:sz w:val="24"/>
          <w:szCs w:val="24"/>
          <w:lang w:val="en-US"/>
        </w:rPr>
        <w:t xml:space="preserve">in reaction to the advances in European integration from the </w:t>
      </w:r>
      <w:r w:rsidR="003642A3">
        <w:rPr>
          <w:rFonts w:ascii="Times New Roman" w:hAnsi="Times New Roman" w:cs="Times New Roman"/>
          <w:sz w:val="24"/>
          <w:szCs w:val="24"/>
          <w:lang w:val="en-US"/>
        </w:rPr>
        <w:t>mid-</w:t>
      </w:r>
      <w:r>
        <w:rPr>
          <w:rFonts w:ascii="Times New Roman" w:hAnsi="Times New Roman" w:cs="Times New Roman"/>
          <w:sz w:val="24"/>
          <w:szCs w:val="24"/>
          <w:lang w:val="en-US"/>
        </w:rPr>
        <w:t xml:space="preserve">1980s on and </w:t>
      </w:r>
      <w:r w:rsidR="003642A3">
        <w:rPr>
          <w:rFonts w:ascii="Times New Roman" w:hAnsi="Times New Roman" w:cs="Times New Roman"/>
          <w:sz w:val="24"/>
          <w:szCs w:val="24"/>
          <w:lang w:val="en-US"/>
        </w:rPr>
        <w:t xml:space="preserve">then </w:t>
      </w:r>
      <w:r>
        <w:rPr>
          <w:rFonts w:ascii="Times New Roman" w:hAnsi="Times New Roman" w:cs="Times New Roman"/>
          <w:sz w:val="24"/>
          <w:szCs w:val="24"/>
          <w:lang w:val="en-US"/>
        </w:rPr>
        <w:t xml:space="preserve">spreading to the governing parties, Euroscepticism was the motive force that initially drove Europeanization of the French political space. In this context, Euroscepticism functioned as a means for marginal parties to carve out an electoral niche for themselves within the </w:t>
      </w:r>
      <w:r w:rsidR="00CF0926">
        <w:rPr>
          <w:rFonts w:ascii="Times New Roman" w:hAnsi="Times New Roman" w:cs="Times New Roman"/>
          <w:sz w:val="24"/>
          <w:szCs w:val="24"/>
          <w:lang w:val="en-US"/>
        </w:rPr>
        <w:t xml:space="preserve">domestic party </w:t>
      </w:r>
      <w:r>
        <w:rPr>
          <w:rFonts w:ascii="Times New Roman" w:hAnsi="Times New Roman" w:cs="Times New Roman"/>
          <w:sz w:val="24"/>
          <w:szCs w:val="24"/>
          <w:lang w:val="en-US"/>
        </w:rPr>
        <w:t>system.</w:t>
      </w:r>
      <w:r>
        <w:rPr>
          <w:rStyle w:val="Refdenotaalpie"/>
          <w:rFonts w:ascii="Times New Roman" w:hAnsi="Times New Roman" w:cs="Times New Roman"/>
          <w:sz w:val="24"/>
          <w:szCs w:val="24"/>
          <w:lang w:val="en-US"/>
        </w:rPr>
        <w:footnoteReference w:id="19"/>
      </w:r>
      <w:r>
        <w:rPr>
          <w:rFonts w:ascii="Times New Roman" w:hAnsi="Times New Roman" w:cs="Times New Roman"/>
          <w:sz w:val="24"/>
          <w:szCs w:val="24"/>
          <w:lang w:val="en-US"/>
        </w:rPr>
        <w:t xml:space="preserve"> This was particularly the case in European elections that were viewed by voters as performative contests in which they could express their dissatisfaction with incumbent governments by voting for marginal formations before returning to the mainstream parties in subsequent national </w:t>
      </w:r>
      <w:r w:rsidR="00CF0926">
        <w:rPr>
          <w:rFonts w:ascii="Times New Roman" w:hAnsi="Times New Roman" w:cs="Times New Roman"/>
          <w:sz w:val="24"/>
          <w:szCs w:val="24"/>
          <w:lang w:val="en-US"/>
        </w:rPr>
        <w:t>contests</w:t>
      </w:r>
      <w:r>
        <w:rPr>
          <w:rFonts w:ascii="Times New Roman" w:hAnsi="Times New Roman" w:cs="Times New Roman"/>
          <w:sz w:val="24"/>
          <w:szCs w:val="24"/>
          <w:lang w:val="en-US"/>
        </w:rPr>
        <w:t>.</w:t>
      </w:r>
      <w:r>
        <w:rPr>
          <w:rStyle w:val="Refdenotaalpie"/>
          <w:rFonts w:ascii="Times New Roman" w:hAnsi="Times New Roman" w:cs="Times New Roman"/>
          <w:sz w:val="24"/>
          <w:szCs w:val="24"/>
          <w:lang w:val="en-US"/>
        </w:rPr>
        <w:footnoteReference w:id="20"/>
      </w:r>
      <w:r>
        <w:rPr>
          <w:rFonts w:ascii="Times New Roman" w:hAnsi="Times New Roman" w:cs="Times New Roman"/>
          <w:sz w:val="24"/>
          <w:szCs w:val="24"/>
          <w:lang w:val="en-US"/>
        </w:rPr>
        <w:t xml:space="preserve"> </w:t>
      </w:r>
    </w:p>
    <w:p w14:paraId="4767D588" w14:textId="3BF24DB4" w:rsidR="00D8475D" w:rsidRDefault="00D8475D" w:rsidP="00226DC5">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Thus, for most of the period under consideration, national and European election</w:t>
      </w:r>
      <w:r w:rsidR="00CF0926">
        <w:rPr>
          <w:rFonts w:ascii="Times New Roman" w:hAnsi="Times New Roman" w:cs="Times New Roman"/>
          <w:sz w:val="24"/>
          <w:szCs w:val="24"/>
          <w:lang w:val="en-US"/>
        </w:rPr>
        <w:t xml:space="preserve"> outcomes</w:t>
      </w:r>
      <w:r>
        <w:rPr>
          <w:rFonts w:ascii="Times New Roman" w:hAnsi="Times New Roman" w:cs="Times New Roman"/>
          <w:sz w:val="24"/>
          <w:szCs w:val="24"/>
          <w:lang w:val="en-US"/>
        </w:rPr>
        <w:t xml:space="preserve"> diverged from one another.</w:t>
      </w:r>
      <w:r w:rsidR="00CF0926">
        <w:rPr>
          <w:rFonts w:ascii="Times New Roman" w:hAnsi="Times New Roman" w:cs="Times New Roman"/>
          <w:sz w:val="24"/>
          <w:szCs w:val="24"/>
          <w:lang w:val="en-US"/>
        </w:rPr>
        <w:t xml:space="preserve"> Europe</w:t>
      </w:r>
      <w:r>
        <w:rPr>
          <w:rFonts w:ascii="Times New Roman" w:hAnsi="Times New Roman" w:cs="Times New Roman"/>
          <w:sz w:val="24"/>
          <w:szCs w:val="24"/>
          <w:lang w:val="en-US"/>
        </w:rPr>
        <w:t xml:space="preserve"> remained incidental to the domestic </w:t>
      </w:r>
      <w:r>
        <w:rPr>
          <w:rFonts w:ascii="Times New Roman" w:hAnsi="Times New Roman" w:cs="Times New Roman"/>
          <w:sz w:val="24"/>
          <w:szCs w:val="24"/>
          <w:lang w:val="en-US"/>
        </w:rPr>
        <w:lastRenderedPageBreak/>
        <w:t>concerns reflected in national elections and had little impact on the domestic political system. Only in referenda on French participation in European integration</w:t>
      </w:r>
      <w:r w:rsidR="00CF092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did </w:t>
      </w:r>
      <w:r w:rsidR="00CF0926">
        <w:rPr>
          <w:rFonts w:ascii="Times New Roman" w:hAnsi="Times New Roman" w:cs="Times New Roman"/>
          <w:sz w:val="24"/>
          <w:szCs w:val="24"/>
          <w:lang w:val="en-US"/>
        </w:rPr>
        <w:t xml:space="preserve">sitting governments </w:t>
      </w:r>
      <w:r>
        <w:rPr>
          <w:rFonts w:ascii="Times New Roman" w:hAnsi="Times New Roman" w:cs="Times New Roman"/>
          <w:sz w:val="24"/>
          <w:szCs w:val="24"/>
          <w:lang w:val="en-US"/>
        </w:rPr>
        <w:t xml:space="preserve">seek to defend </w:t>
      </w:r>
      <w:r w:rsidR="00CF0926">
        <w:rPr>
          <w:rFonts w:ascii="Times New Roman" w:hAnsi="Times New Roman" w:cs="Times New Roman"/>
          <w:sz w:val="24"/>
          <w:szCs w:val="24"/>
          <w:lang w:val="en-US"/>
        </w:rPr>
        <w:t>European</w:t>
      </w:r>
      <w:r>
        <w:rPr>
          <w:rFonts w:ascii="Times New Roman" w:hAnsi="Times New Roman" w:cs="Times New Roman"/>
          <w:sz w:val="24"/>
          <w:szCs w:val="24"/>
          <w:lang w:val="en-US"/>
        </w:rPr>
        <w:t xml:space="preserve"> integration in opposition to </w:t>
      </w:r>
      <w:r w:rsidR="00B44969">
        <w:rPr>
          <w:rFonts w:ascii="Times New Roman" w:hAnsi="Times New Roman" w:cs="Times New Roman"/>
          <w:sz w:val="24"/>
          <w:szCs w:val="24"/>
          <w:lang w:val="en-US"/>
        </w:rPr>
        <w:t>Eurosceptic</w:t>
      </w:r>
      <w:r>
        <w:rPr>
          <w:rFonts w:ascii="Times New Roman" w:hAnsi="Times New Roman" w:cs="Times New Roman"/>
          <w:sz w:val="24"/>
          <w:szCs w:val="24"/>
          <w:lang w:val="en-US"/>
        </w:rPr>
        <w:t xml:space="preserve"> forces. Yet, such referenda were sufficiently rare and far between</w:t>
      </w:r>
      <w:r w:rsidR="00B44969">
        <w:rPr>
          <w:rFonts w:ascii="Times New Roman" w:hAnsi="Times New Roman" w:cs="Times New Roman"/>
          <w:sz w:val="24"/>
          <w:szCs w:val="24"/>
          <w:lang w:val="en-US"/>
        </w:rPr>
        <w:t xml:space="preserve">, </w:t>
      </w:r>
      <w:r>
        <w:rPr>
          <w:rFonts w:ascii="Times New Roman" w:hAnsi="Times New Roman" w:cs="Times New Roman"/>
          <w:sz w:val="24"/>
          <w:szCs w:val="24"/>
          <w:lang w:val="en-US"/>
        </w:rPr>
        <w:t>occurring only in 1992 and 2005</w:t>
      </w:r>
      <w:r w:rsidR="00B4496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that their </w:t>
      </w:r>
      <w:r w:rsidR="007278A1">
        <w:rPr>
          <w:rFonts w:ascii="Times New Roman" w:hAnsi="Times New Roman" w:cs="Times New Roman"/>
          <w:sz w:val="24"/>
          <w:szCs w:val="24"/>
          <w:lang w:val="en-US"/>
        </w:rPr>
        <w:t xml:space="preserve">national political </w:t>
      </w:r>
      <w:r>
        <w:rPr>
          <w:rFonts w:ascii="Times New Roman" w:hAnsi="Times New Roman" w:cs="Times New Roman"/>
          <w:sz w:val="24"/>
          <w:szCs w:val="24"/>
          <w:lang w:val="en-US"/>
        </w:rPr>
        <w:t xml:space="preserve">impact proved ephemeral. </w:t>
      </w:r>
    </w:p>
    <w:p w14:paraId="059099AE" w14:textId="6A36420C" w:rsidR="00D8475D" w:rsidRDefault="00D8475D" w:rsidP="00226DC5">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It would take a series of endogenous and exogenous shocks to the domestic political system, rendering Euroscepticism a threat to the internal cohesion of the mainstream parties, that the debate over Europe emerged as a catalyst behind the </w:t>
      </w:r>
      <w:proofErr w:type="spellStart"/>
      <w:r>
        <w:rPr>
          <w:rFonts w:ascii="Times New Roman" w:hAnsi="Times New Roman" w:cs="Times New Roman"/>
          <w:sz w:val="24"/>
          <w:szCs w:val="24"/>
          <w:lang w:val="en-US"/>
        </w:rPr>
        <w:t>recomposition</w:t>
      </w:r>
      <w:proofErr w:type="spellEnd"/>
      <w:r>
        <w:rPr>
          <w:rFonts w:ascii="Times New Roman" w:hAnsi="Times New Roman" w:cs="Times New Roman"/>
          <w:sz w:val="24"/>
          <w:szCs w:val="24"/>
          <w:lang w:val="en-US"/>
        </w:rPr>
        <w:t xml:space="preserve"> of the domestic cleavage structure. The ensuing implosion of the mainstream parties opened the space for formerly Eurosceptic niche parties to advance to the fore</w:t>
      </w:r>
      <w:r w:rsidR="00B4496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the partisan arena while calling forth the emergence of an unambiguously pro-European party in contradistinction to the latter. This new party took up the challenge posed by the Eurosceptic opposition, thereby Europeanizing the national debate and completing the ‘unfreezing’ of the traditional domestic left-right cleavage and its </w:t>
      </w:r>
      <w:proofErr w:type="spellStart"/>
      <w:r>
        <w:rPr>
          <w:rFonts w:ascii="Times New Roman" w:hAnsi="Times New Roman" w:cs="Times New Roman"/>
          <w:sz w:val="24"/>
          <w:szCs w:val="24"/>
          <w:lang w:val="en-US"/>
        </w:rPr>
        <w:t>recomposition</w:t>
      </w:r>
      <w:proofErr w:type="spellEnd"/>
      <w:r>
        <w:rPr>
          <w:rFonts w:ascii="Times New Roman" w:hAnsi="Times New Roman" w:cs="Times New Roman"/>
          <w:sz w:val="24"/>
          <w:szCs w:val="24"/>
          <w:lang w:val="en-US"/>
        </w:rPr>
        <w:t xml:space="preserve"> around an integration-versus-demarcation axis. Reflecting this elevation of Europe as a dominant axis of partisan debate, the gap between national and European election</w:t>
      </w:r>
      <w:r w:rsidR="00B44969">
        <w:rPr>
          <w:rFonts w:ascii="Times New Roman" w:hAnsi="Times New Roman" w:cs="Times New Roman"/>
          <w:sz w:val="24"/>
          <w:szCs w:val="24"/>
          <w:lang w:val="en-US"/>
        </w:rPr>
        <w:t xml:space="preserve"> outcomes</w:t>
      </w:r>
      <w:r>
        <w:rPr>
          <w:rFonts w:ascii="Times New Roman" w:hAnsi="Times New Roman" w:cs="Times New Roman"/>
          <w:sz w:val="24"/>
          <w:szCs w:val="24"/>
          <w:lang w:val="en-US"/>
        </w:rPr>
        <w:t xml:space="preserve"> was attenuated, the latter emerging as </w:t>
      </w:r>
      <w:proofErr w:type="gramStart"/>
      <w:r>
        <w:rPr>
          <w:rFonts w:ascii="Times New Roman" w:hAnsi="Times New Roman" w:cs="Times New Roman"/>
          <w:sz w:val="24"/>
          <w:szCs w:val="24"/>
          <w:lang w:val="en-US"/>
        </w:rPr>
        <w:t>first degree</w:t>
      </w:r>
      <w:proofErr w:type="gramEnd"/>
      <w:r>
        <w:rPr>
          <w:rFonts w:ascii="Times New Roman" w:hAnsi="Times New Roman" w:cs="Times New Roman"/>
          <w:sz w:val="24"/>
          <w:szCs w:val="24"/>
          <w:lang w:val="en-US"/>
        </w:rPr>
        <w:t xml:space="preserve"> contests </w:t>
      </w:r>
      <w:r w:rsidR="00B44969">
        <w:rPr>
          <w:rFonts w:ascii="Times New Roman" w:hAnsi="Times New Roman" w:cs="Times New Roman"/>
          <w:sz w:val="24"/>
          <w:szCs w:val="24"/>
          <w:lang w:val="en-US"/>
        </w:rPr>
        <w:t>in their own right</w:t>
      </w:r>
      <w:r>
        <w:rPr>
          <w:rFonts w:ascii="Times New Roman" w:hAnsi="Times New Roman" w:cs="Times New Roman"/>
          <w:sz w:val="24"/>
          <w:szCs w:val="24"/>
          <w:lang w:val="en-US"/>
        </w:rPr>
        <w:t xml:space="preserve">. </w:t>
      </w:r>
    </w:p>
    <w:p w14:paraId="41C20F82" w14:textId="7CD8FF9E" w:rsidR="00D8475D" w:rsidRDefault="00D8475D" w:rsidP="00226DC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The 1990s and 2000s in France correspond to the first phase of this process, when Euroscepticism drove a creeping Europeanization of the French political debate without displacing the domestically rooted left-right cleavage. </w:t>
      </w:r>
      <w:r w:rsidR="007278A1">
        <w:rPr>
          <w:rFonts w:ascii="Times New Roman" w:hAnsi="Times New Roman" w:cs="Times New Roman"/>
          <w:sz w:val="24"/>
          <w:szCs w:val="24"/>
          <w:lang w:val="en-US"/>
        </w:rPr>
        <w:t xml:space="preserve">Such </w:t>
      </w:r>
      <w:r>
        <w:rPr>
          <w:rFonts w:ascii="Times New Roman" w:hAnsi="Times New Roman" w:cs="Times New Roman"/>
          <w:sz w:val="24"/>
          <w:szCs w:val="24"/>
          <w:lang w:val="en-US"/>
        </w:rPr>
        <w:t xml:space="preserve">Europeanization chiefly </w:t>
      </w:r>
      <w:r w:rsidR="007278A1">
        <w:rPr>
          <w:rFonts w:ascii="Times New Roman" w:hAnsi="Times New Roman" w:cs="Times New Roman"/>
          <w:sz w:val="24"/>
          <w:szCs w:val="24"/>
          <w:lang w:val="en-US"/>
        </w:rPr>
        <w:t xml:space="preserve">came </w:t>
      </w:r>
      <w:r>
        <w:rPr>
          <w:rFonts w:ascii="Times New Roman" w:hAnsi="Times New Roman" w:cs="Times New Roman"/>
          <w:sz w:val="24"/>
          <w:szCs w:val="24"/>
          <w:lang w:val="en-US"/>
        </w:rPr>
        <w:t xml:space="preserve">from the right, which expressed the greatest disquiet over the </w:t>
      </w:r>
      <w:r w:rsidR="00B44969">
        <w:rPr>
          <w:rFonts w:ascii="Times New Roman" w:hAnsi="Times New Roman" w:cs="Times New Roman"/>
          <w:sz w:val="24"/>
          <w:szCs w:val="24"/>
          <w:lang w:val="en-US"/>
        </w:rPr>
        <w:t xml:space="preserve">1992 </w:t>
      </w:r>
      <w:r>
        <w:rPr>
          <w:rFonts w:ascii="Times New Roman" w:hAnsi="Times New Roman" w:cs="Times New Roman"/>
          <w:sz w:val="24"/>
          <w:szCs w:val="24"/>
          <w:lang w:val="en-US"/>
        </w:rPr>
        <w:t>TEU.</w:t>
      </w:r>
      <w:r w:rsidR="00B44969">
        <w:rPr>
          <w:rFonts w:ascii="Times New Roman" w:hAnsi="Times New Roman" w:cs="Times New Roman"/>
          <w:sz w:val="24"/>
          <w:szCs w:val="24"/>
          <w:lang w:val="en-US"/>
        </w:rPr>
        <w:t xml:space="preserve"> Such</w:t>
      </w:r>
      <w:r>
        <w:rPr>
          <w:rFonts w:ascii="Times New Roman" w:hAnsi="Times New Roman" w:cs="Times New Roman"/>
          <w:sz w:val="24"/>
          <w:szCs w:val="24"/>
          <w:lang w:val="en-US"/>
        </w:rPr>
        <w:t xml:space="preserve"> rightwing Euroscepticism was driven by</w:t>
      </w:r>
      <w:r w:rsidR="007278A1">
        <w:rPr>
          <w:rFonts w:ascii="Times New Roman" w:hAnsi="Times New Roman" w:cs="Times New Roman"/>
          <w:sz w:val="24"/>
          <w:szCs w:val="24"/>
          <w:lang w:val="en-US"/>
        </w:rPr>
        <w:t xml:space="preserve"> </w:t>
      </w:r>
      <w:proofErr w:type="spellStart"/>
      <w:r w:rsidR="007278A1">
        <w:rPr>
          <w:rFonts w:ascii="Times New Roman" w:hAnsi="Times New Roman" w:cs="Times New Roman"/>
          <w:sz w:val="24"/>
          <w:szCs w:val="24"/>
          <w:lang w:val="en-US"/>
        </w:rPr>
        <w:t>sovereignist</w:t>
      </w:r>
      <w:proofErr w:type="spellEnd"/>
      <w:r>
        <w:rPr>
          <w:rFonts w:ascii="Times New Roman" w:hAnsi="Times New Roman" w:cs="Times New Roman"/>
          <w:sz w:val="24"/>
          <w:szCs w:val="24"/>
          <w:lang w:val="en-US"/>
        </w:rPr>
        <w:t xml:space="preserve"> concerns over what the TEU would mean for the Gaullist values of national </w:t>
      </w:r>
      <w:r>
        <w:rPr>
          <w:rFonts w:ascii="Times New Roman" w:hAnsi="Times New Roman" w:cs="Times New Roman"/>
          <w:i/>
          <w:sz w:val="24"/>
          <w:szCs w:val="24"/>
          <w:lang w:val="en-US"/>
        </w:rPr>
        <w:t>grandeur</w:t>
      </w:r>
      <w:r>
        <w:rPr>
          <w:rFonts w:ascii="Times New Roman" w:hAnsi="Times New Roman" w:cs="Times New Roman"/>
          <w:sz w:val="24"/>
          <w:szCs w:val="24"/>
          <w:lang w:val="en-US"/>
        </w:rPr>
        <w:t xml:space="preserve"> and </w:t>
      </w:r>
      <w:proofErr w:type="spellStart"/>
      <w:r>
        <w:rPr>
          <w:rFonts w:ascii="Times New Roman" w:hAnsi="Times New Roman" w:cs="Times New Roman"/>
          <w:i/>
          <w:sz w:val="24"/>
          <w:szCs w:val="24"/>
          <w:lang w:val="en-US"/>
        </w:rPr>
        <w:t>indépendance</w:t>
      </w:r>
      <w:proofErr w:type="spellEnd"/>
      <w:r>
        <w:rPr>
          <w:rFonts w:ascii="Times New Roman" w:hAnsi="Times New Roman" w:cs="Times New Roman"/>
          <w:sz w:val="24"/>
          <w:szCs w:val="24"/>
          <w:lang w:val="en-US"/>
        </w:rPr>
        <w:t xml:space="preserve">. Accordingly, it was not so much the qualitative intensification of European economic </w:t>
      </w:r>
      <w:r>
        <w:rPr>
          <w:rFonts w:ascii="Times New Roman" w:hAnsi="Times New Roman" w:cs="Times New Roman"/>
          <w:sz w:val="24"/>
          <w:szCs w:val="24"/>
          <w:lang w:val="en-US"/>
        </w:rPr>
        <w:lastRenderedPageBreak/>
        <w:t xml:space="preserve">integration—notably the deflationary policy requirements and liberalizing impetus implied by the Single Market and EMU—but the symbolic aspects of the Treaty </w:t>
      </w:r>
      <w:r w:rsidR="00B44969">
        <w:rPr>
          <w:rFonts w:ascii="Times New Roman" w:hAnsi="Times New Roman" w:cs="Times New Roman"/>
          <w:sz w:val="24"/>
          <w:szCs w:val="24"/>
          <w:lang w:val="en-US"/>
        </w:rPr>
        <w:t>that</w:t>
      </w:r>
      <w:r>
        <w:rPr>
          <w:rFonts w:ascii="Times New Roman" w:hAnsi="Times New Roman" w:cs="Times New Roman"/>
          <w:sz w:val="24"/>
          <w:szCs w:val="24"/>
          <w:lang w:val="en-US"/>
        </w:rPr>
        <w:t xml:space="preserve"> struck at the primacy of French national sovereignty, </w:t>
      </w:r>
      <w:r w:rsidR="00B44969">
        <w:rPr>
          <w:rFonts w:ascii="Times New Roman" w:hAnsi="Times New Roman" w:cs="Times New Roman"/>
          <w:sz w:val="24"/>
          <w:szCs w:val="24"/>
          <w:lang w:val="en-US"/>
        </w:rPr>
        <w:t>which</w:t>
      </w:r>
      <w:r>
        <w:rPr>
          <w:rFonts w:ascii="Times New Roman" w:hAnsi="Times New Roman" w:cs="Times New Roman"/>
          <w:sz w:val="24"/>
          <w:szCs w:val="24"/>
          <w:lang w:val="en-US"/>
        </w:rPr>
        <w:t xml:space="preserve"> provoked disquiet in these quarters.</w:t>
      </w:r>
      <w:r>
        <w:rPr>
          <w:rStyle w:val="Refdenotaalpie"/>
          <w:rFonts w:ascii="Times New Roman" w:hAnsi="Times New Roman" w:cs="Times New Roman"/>
          <w:sz w:val="24"/>
          <w:szCs w:val="24"/>
          <w:lang w:val="en-US"/>
        </w:rPr>
        <w:footnoteReference w:id="21"/>
      </w:r>
      <w:r>
        <w:rPr>
          <w:rFonts w:ascii="Times New Roman" w:hAnsi="Times New Roman" w:cs="Times New Roman"/>
          <w:sz w:val="24"/>
          <w:szCs w:val="24"/>
          <w:lang w:val="en-US"/>
        </w:rPr>
        <w:t xml:space="preserve"> Combined with the fears generated by the 1985 Schengen Agreement and EU </w:t>
      </w:r>
      <w:r w:rsidR="00B44969">
        <w:rPr>
          <w:rFonts w:ascii="Times New Roman" w:hAnsi="Times New Roman" w:cs="Times New Roman"/>
          <w:sz w:val="24"/>
          <w:szCs w:val="24"/>
          <w:lang w:val="en-US"/>
        </w:rPr>
        <w:t xml:space="preserve">enlargement </w:t>
      </w:r>
      <w:r>
        <w:rPr>
          <w:rFonts w:ascii="Times New Roman" w:hAnsi="Times New Roman" w:cs="Times New Roman"/>
          <w:sz w:val="24"/>
          <w:szCs w:val="24"/>
          <w:lang w:val="en-US"/>
        </w:rPr>
        <w:t xml:space="preserve">to incorporate former Eastern Bloc countries, the </w:t>
      </w:r>
      <w:r w:rsidR="00B44969">
        <w:rPr>
          <w:rFonts w:ascii="Times New Roman" w:hAnsi="Times New Roman" w:cs="Times New Roman"/>
          <w:sz w:val="24"/>
          <w:szCs w:val="24"/>
          <w:lang w:val="en-US"/>
        </w:rPr>
        <w:t xml:space="preserve">TEU’s </w:t>
      </w:r>
      <w:r>
        <w:rPr>
          <w:rFonts w:ascii="Times New Roman" w:hAnsi="Times New Roman" w:cs="Times New Roman"/>
          <w:sz w:val="24"/>
          <w:szCs w:val="24"/>
          <w:lang w:val="en-US"/>
        </w:rPr>
        <w:t>narrow ratification</w:t>
      </w:r>
      <w:r w:rsidR="00B44969">
        <w:rPr>
          <w:rFonts w:ascii="Times New Roman" w:hAnsi="Times New Roman" w:cs="Times New Roman"/>
          <w:sz w:val="24"/>
          <w:szCs w:val="24"/>
          <w:lang w:val="en-US"/>
        </w:rPr>
        <w:t>--</w:t>
      </w:r>
      <w:r>
        <w:rPr>
          <w:rFonts w:ascii="Times New Roman" w:hAnsi="Times New Roman" w:cs="Times New Roman"/>
          <w:sz w:val="24"/>
          <w:szCs w:val="24"/>
          <w:lang w:val="en-US"/>
        </w:rPr>
        <w:t>51.04% versus 48.96%</w:t>
      </w:r>
      <w:r w:rsidR="00B44969">
        <w:rPr>
          <w:rFonts w:ascii="Times New Roman" w:hAnsi="Times New Roman" w:cs="Times New Roman"/>
          <w:sz w:val="24"/>
          <w:szCs w:val="24"/>
          <w:lang w:val="en-US"/>
        </w:rPr>
        <w:t>-</w:t>
      </w:r>
      <w:r w:rsidR="007278A1">
        <w:rPr>
          <w:rFonts w:ascii="Times New Roman" w:hAnsi="Times New Roman" w:cs="Times New Roman"/>
          <w:sz w:val="24"/>
          <w:szCs w:val="24"/>
          <w:lang w:val="en-US"/>
        </w:rPr>
        <w:t>-</w:t>
      </w:r>
      <w:r w:rsidR="00B44969">
        <w:rPr>
          <w:rFonts w:ascii="Times New Roman" w:hAnsi="Times New Roman" w:cs="Times New Roman"/>
          <w:sz w:val="24"/>
          <w:szCs w:val="24"/>
          <w:lang w:val="en-US"/>
        </w:rPr>
        <w:t xml:space="preserve">heightened </w:t>
      </w:r>
      <w:r>
        <w:rPr>
          <w:rFonts w:ascii="Times New Roman" w:hAnsi="Times New Roman" w:cs="Times New Roman"/>
          <w:sz w:val="24"/>
          <w:szCs w:val="24"/>
          <w:lang w:val="en-US"/>
        </w:rPr>
        <w:t xml:space="preserve">the salience of the themes of national sovereignty, identity and control, bringing them to the fore of the French political debate. </w:t>
      </w:r>
    </w:p>
    <w:p w14:paraId="5233129A" w14:textId="11A95D09" w:rsidR="00D8475D" w:rsidRDefault="00D8475D" w:rsidP="00D523F2">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The most extreme expression of Euroscepticism was evinced by Jean-Marie Le Pen’s </w:t>
      </w:r>
      <w:r w:rsidRPr="00CF0CFE">
        <w:rPr>
          <w:rFonts w:ascii="Times New Roman" w:hAnsi="Times New Roman" w:cs="Times New Roman"/>
          <w:i/>
          <w:iCs/>
          <w:sz w:val="24"/>
          <w:szCs w:val="24"/>
          <w:lang w:val="en-US"/>
        </w:rPr>
        <w:t>Front National</w:t>
      </w:r>
      <w:r>
        <w:rPr>
          <w:rFonts w:ascii="Times New Roman" w:hAnsi="Times New Roman" w:cs="Times New Roman"/>
          <w:sz w:val="24"/>
          <w:szCs w:val="24"/>
          <w:lang w:val="en-US"/>
        </w:rPr>
        <w:t xml:space="preserve"> (FN), which portrayed the TEU during the referendum campaign as signifying nothing less “than the end of France, the French people and its language and culture.”</w:t>
      </w:r>
      <w:r>
        <w:rPr>
          <w:rStyle w:val="Refdenotaalpie"/>
          <w:rFonts w:ascii="Times New Roman" w:hAnsi="Times New Roman" w:cs="Times New Roman"/>
          <w:sz w:val="24"/>
          <w:szCs w:val="24"/>
          <w:lang w:val="en-US"/>
        </w:rPr>
        <w:footnoteReference w:id="22"/>
      </w:r>
      <w:r>
        <w:rPr>
          <w:rFonts w:ascii="Times New Roman" w:hAnsi="Times New Roman" w:cs="Times New Roman"/>
          <w:sz w:val="24"/>
          <w:szCs w:val="24"/>
          <w:lang w:val="en-US"/>
        </w:rPr>
        <w:t xml:space="preserve"> However, the debate over the TEU also gave rise to dissidences within the governing parties of the right, the </w:t>
      </w:r>
      <w:proofErr w:type="spellStart"/>
      <w:r w:rsidRPr="00CF0CFE">
        <w:rPr>
          <w:rFonts w:ascii="Times New Roman" w:hAnsi="Times New Roman" w:cs="Times New Roman"/>
          <w:i/>
          <w:iCs/>
          <w:sz w:val="24"/>
          <w:szCs w:val="24"/>
          <w:lang w:val="en-US"/>
        </w:rPr>
        <w:t>Rassemblement</w:t>
      </w:r>
      <w:proofErr w:type="spellEnd"/>
      <w:r w:rsidRPr="00CF0CFE">
        <w:rPr>
          <w:rFonts w:ascii="Times New Roman" w:hAnsi="Times New Roman" w:cs="Times New Roman"/>
          <w:i/>
          <w:iCs/>
          <w:sz w:val="24"/>
          <w:szCs w:val="24"/>
          <w:lang w:val="en-US"/>
        </w:rPr>
        <w:t xml:space="preserve"> pour la </w:t>
      </w:r>
      <w:proofErr w:type="spellStart"/>
      <w:r w:rsidRPr="00CF0CFE">
        <w:rPr>
          <w:rFonts w:ascii="Times New Roman" w:hAnsi="Times New Roman" w:cs="Times New Roman"/>
          <w:i/>
          <w:iCs/>
          <w:sz w:val="24"/>
          <w:szCs w:val="24"/>
          <w:lang w:val="en-US"/>
        </w:rPr>
        <w:t>République</w:t>
      </w:r>
      <w:proofErr w:type="spellEnd"/>
      <w:r>
        <w:rPr>
          <w:rFonts w:ascii="Times New Roman" w:hAnsi="Times New Roman" w:cs="Times New Roman"/>
          <w:sz w:val="24"/>
          <w:szCs w:val="24"/>
          <w:lang w:val="en-US"/>
        </w:rPr>
        <w:t xml:space="preserve"> (RPR) and </w:t>
      </w:r>
      <w:r w:rsidRPr="00CF0CFE">
        <w:rPr>
          <w:rFonts w:ascii="Times New Roman" w:hAnsi="Times New Roman" w:cs="Times New Roman"/>
          <w:i/>
          <w:iCs/>
          <w:sz w:val="24"/>
          <w:szCs w:val="24"/>
          <w:lang w:val="en-US"/>
        </w:rPr>
        <w:t xml:space="preserve">Union de la </w:t>
      </w:r>
      <w:proofErr w:type="spellStart"/>
      <w:r w:rsidRPr="00CF0CFE">
        <w:rPr>
          <w:rFonts w:ascii="Times New Roman" w:hAnsi="Times New Roman" w:cs="Times New Roman"/>
          <w:i/>
          <w:iCs/>
          <w:sz w:val="24"/>
          <w:szCs w:val="24"/>
          <w:lang w:val="en-US"/>
        </w:rPr>
        <w:t>Démocratie</w:t>
      </w:r>
      <w:proofErr w:type="spellEnd"/>
      <w:r w:rsidRPr="00CF0CFE">
        <w:rPr>
          <w:rFonts w:ascii="Times New Roman" w:hAnsi="Times New Roman" w:cs="Times New Roman"/>
          <w:i/>
          <w:iCs/>
          <w:sz w:val="24"/>
          <w:szCs w:val="24"/>
          <w:lang w:val="en-US"/>
        </w:rPr>
        <w:t xml:space="preserve"> </w:t>
      </w:r>
      <w:proofErr w:type="spellStart"/>
      <w:r w:rsidRPr="00CF0CFE">
        <w:rPr>
          <w:rFonts w:ascii="Times New Roman" w:hAnsi="Times New Roman" w:cs="Times New Roman"/>
          <w:i/>
          <w:iCs/>
          <w:sz w:val="24"/>
          <w:szCs w:val="24"/>
          <w:lang w:val="en-US"/>
        </w:rPr>
        <w:t>Française</w:t>
      </w:r>
      <w:proofErr w:type="spellEnd"/>
      <w:r>
        <w:rPr>
          <w:rFonts w:ascii="Times New Roman" w:hAnsi="Times New Roman" w:cs="Times New Roman"/>
          <w:sz w:val="24"/>
          <w:szCs w:val="24"/>
          <w:lang w:val="en-US"/>
        </w:rPr>
        <w:t xml:space="preserve"> (UDF). Traditional </w:t>
      </w:r>
      <w:proofErr w:type="spellStart"/>
      <w:r>
        <w:rPr>
          <w:rFonts w:ascii="Times New Roman" w:hAnsi="Times New Roman" w:cs="Times New Roman"/>
          <w:sz w:val="24"/>
          <w:szCs w:val="24"/>
          <w:lang w:val="en-US"/>
        </w:rPr>
        <w:t>gaullists</w:t>
      </w:r>
      <w:proofErr w:type="spellEnd"/>
      <w:r>
        <w:rPr>
          <w:rFonts w:ascii="Times New Roman" w:hAnsi="Times New Roman" w:cs="Times New Roman"/>
          <w:sz w:val="24"/>
          <w:szCs w:val="24"/>
          <w:lang w:val="en-US"/>
        </w:rPr>
        <w:t xml:space="preserve"> such as Philippe </w:t>
      </w:r>
      <w:proofErr w:type="spellStart"/>
      <w:r>
        <w:rPr>
          <w:rFonts w:ascii="Times New Roman" w:hAnsi="Times New Roman" w:cs="Times New Roman"/>
          <w:sz w:val="24"/>
          <w:szCs w:val="24"/>
          <w:lang w:val="en-US"/>
        </w:rPr>
        <w:t>Séguin</w:t>
      </w:r>
      <w:proofErr w:type="spellEnd"/>
      <w:r>
        <w:rPr>
          <w:rFonts w:ascii="Times New Roman" w:hAnsi="Times New Roman" w:cs="Times New Roman"/>
          <w:sz w:val="24"/>
          <w:szCs w:val="24"/>
          <w:lang w:val="en-US"/>
        </w:rPr>
        <w:t xml:space="preserve"> and Charles </w:t>
      </w:r>
      <w:proofErr w:type="spellStart"/>
      <w:r>
        <w:rPr>
          <w:rFonts w:ascii="Times New Roman" w:hAnsi="Times New Roman" w:cs="Times New Roman"/>
          <w:sz w:val="24"/>
          <w:szCs w:val="24"/>
          <w:lang w:val="en-US"/>
        </w:rPr>
        <w:t>Pasqua</w:t>
      </w:r>
      <w:proofErr w:type="spellEnd"/>
      <w:r>
        <w:rPr>
          <w:rFonts w:ascii="Times New Roman" w:hAnsi="Times New Roman" w:cs="Times New Roman"/>
          <w:sz w:val="24"/>
          <w:szCs w:val="24"/>
          <w:lang w:val="en-US"/>
        </w:rPr>
        <w:t xml:space="preserve"> within the former, and the conservative </w:t>
      </w:r>
      <w:proofErr w:type="spellStart"/>
      <w:r>
        <w:rPr>
          <w:rFonts w:ascii="Times New Roman" w:hAnsi="Times New Roman" w:cs="Times New Roman"/>
          <w:sz w:val="24"/>
          <w:szCs w:val="24"/>
          <w:lang w:val="en-US"/>
        </w:rPr>
        <w:t>sovereignist</w:t>
      </w:r>
      <w:proofErr w:type="spellEnd"/>
      <w:r>
        <w:rPr>
          <w:rFonts w:ascii="Times New Roman" w:hAnsi="Times New Roman" w:cs="Times New Roman"/>
          <w:sz w:val="24"/>
          <w:szCs w:val="24"/>
          <w:lang w:val="en-US"/>
        </w:rPr>
        <w:t xml:space="preserve"> Philippe de Villiers within the latter, campaigned against their party leaderships in favor of the “No” on the grounds that the </w:t>
      </w:r>
      <w:r w:rsidR="00B44969">
        <w:rPr>
          <w:rFonts w:ascii="Times New Roman" w:hAnsi="Times New Roman" w:cs="Times New Roman"/>
          <w:sz w:val="24"/>
          <w:szCs w:val="24"/>
          <w:lang w:val="en-US"/>
        </w:rPr>
        <w:t>TEU</w:t>
      </w:r>
      <w:r>
        <w:rPr>
          <w:rFonts w:ascii="Times New Roman" w:hAnsi="Times New Roman" w:cs="Times New Roman"/>
          <w:sz w:val="24"/>
          <w:szCs w:val="24"/>
          <w:lang w:val="en-US"/>
        </w:rPr>
        <w:t xml:space="preserve"> threat</w:t>
      </w:r>
      <w:r w:rsidR="00B44969">
        <w:rPr>
          <w:rFonts w:ascii="Times New Roman" w:hAnsi="Times New Roman" w:cs="Times New Roman"/>
          <w:sz w:val="24"/>
          <w:szCs w:val="24"/>
          <w:lang w:val="en-US"/>
        </w:rPr>
        <w:t>ened</w:t>
      </w:r>
      <w:r>
        <w:rPr>
          <w:rFonts w:ascii="Times New Roman" w:hAnsi="Times New Roman" w:cs="Times New Roman"/>
          <w:sz w:val="24"/>
          <w:szCs w:val="24"/>
          <w:lang w:val="en-US"/>
        </w:rPr>
        <w:t xml:space="preserve"> French national sovereignty and would curb the country’s foreign policy autonomy.</w:t>
      </w:r>
      <w:r>
        <w:rPr>
          <w:rStyle w:val="Refdenotaalpie"/>
          <w:rFonts w:ascii="Times New Roman" w:hAnsi="Times New Roman" w:cs="Times New Roman"/>
          <w:sz w:val="24"/>
          <w:szCs w:val="24"/>
          <w:lang w:val="en-US"/>
        </w:rPr>
        <w:footnoteReference w:id="23"/>
      </w:r>
      <w:r>
        <w:rPr>
          <w:rFonts w:ascii="Times New Roman" w:hAnsi="Times New Roman" w:cs="Times New Roman"/>
          <w:sz w:val="24"/>
          <w:szCs w:val="24"/>
          <w:lang w:val="en-US"/>
        </w:rPr>
        <w:t xml:space="preserve"> However, these figures differed from Le Pen in that they continued to espouse the kind of intergovernmental </w:t>
      </w:r>
      <w:proofErr w:type="spellStart"/>
      <w:r>
        <w:rPr>
          <w:rFonts w:ascii="Times New Roman" w:hAnsi="Times New Roman" w:cs="Times New Roman"/>
          <w:sz w:val="24"/>
          <w:szCs w:val="24"/>
          <w:lang w:val="en-US"/>
        </w:rPr>
        <w:t>confederalism</w:t>
      </w:r>
      <w:proofErr w:type="spellEnd"/>
      <w:r>
        <w:rPr>
          <w:rFonts w:ascii="Times New Roman" w:hAnsi="Times New Roman" w:cs="Times New Roman"/>
          <w:sz w:val="24"/>
          <w:szCs w:val="24"/>
          <w:lang w:val="en-US"/>
        </w:rPr>
        <w:t xml:space="preserve"> that had been </w:t>
      </w:r>
      <w:r>
        <w:rPr>
          <w:rFonts w:ascii="Times New Roman" w:hAnsi="Times New Roman" w:cs="Times New Roman"/>
          <w:i/>
          <w:sz w:val="24"/>
          <w:szCs w:val="24"/>
          <w:lang w:val="en-US"/>
        </w:rPr>
        <w:t xml:space="preserve">de rigueur </w:t>
      </w:r>
      <w:r>
        <w:rPr>
          <w:rFonts w:ascii="Times New Roman" w:hAnsi="Times New Roman" w:cs="Times New Roman"/>
          <w:sz w:val="24"/>
          <w:szCs w:val="24"/>
          <w:lang w:val="en-US"/>
        </w:rPr>
        <w:t xml:space="preserve">in de Gaulle’s and his successors’ days in the </w:t>
      </w:r>
      <w:r w:rsidR="001F01C2">
        <w:rPr>
          <w:rFonts w:ascii="Times New Roman" w:hAnsi="Times New Roman" w:cs="Times New Roman"/>
          <w:sz w:val="24"/>
          <w:szCs w:val="24"/>
          <w:lang w:val="en-US"/>
        </w:rPr>
        <w:t>1960s and ‘</w:t>
      </w:r>
      <w:r>
        <w:rPr>
          <w:rFonts w:ascii="Times New Roman" w:hAnsi="Times New Roman" w:cs="Times New Roman"/>
          <w:sz w:val="24"/>
          <w:szCs w:val="24"/>
          <w:lang w:val="en-US"/>
        </w:rPr>
        <w:t xml:space="preserve">70s, rather than repudiating European cooperation </w:t>
      </w:r>
      <w:r>
        <w:rPr>
          <w:rFonts w:ascii="Times New Roman" w:hAnsi="Times New Roman" w:cs="Times New Roman"/>
          <w:i/>
          <w:sz w:val="24"/>
          <w:szCs w:val="24"/>
          <w:lang w:val="en-US"/>
        </w:rPr>
        <w:t>tout court</w:t>
      </w:r>
      <w:r>
        <w:rPr>
          <w:rFonts w:ascii="Times New Roman" w:hAnsi="Times New Roman" w:cs="Times New Roman"/>
          <w:sz w:val="24"/>
          <w:szCs w:val="24"/>
          <w:lang w:val="en-US"/>
        </w:rPr>
        <w:t xml:space="preserve">.  </w:t>
      </w:r>
    </w:p>
    <w:p w14:paraId="41CCBF40" w14:textId="59B34E2F" w:rsidR="00C26E59" w:rsidRPr="001F01C2" w:rsidRDefault="00D8475D" w:rsidP="001F01C2">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Euroscepticism’s rightwing tenor during the 1990s was reflected within the broader French electorate. If we examine the results of the 1992 referendum by party affiliation, we find that the highest proportion of “No’s” obtained on the right. (See Table 1.) This was as true </w:t>
      </w:r>
      <w:r w:rsidR="007278A1">
        <w:rPr>
          <w:rFonts w:ascii="Times New Roman" w:hAnsi="Times New Roman" w:cs="Times New Roman"/>
          <w:sz w:val="24"/>
          <w:szCs w:val="24"/>
          <w:lang w:val="en-US"/>
        </w:rPr>
        <w:t>for</w:t>
      </w:r>
      <w:r>
        <w:rPr>
          <w:rFonts w:ascii="Times New Roman" w:hAnsi="Times New Roman" w:cs="Times New Roman"/>
          <w:sz w:val="24"/>
          <w:szCs w:val="24"/>
          <w:lang w:val="en-US"/>
        </w:rPr>
        <w:t xml:space="preserve"> the radical parties of the right and left</w:t>
      </w:r>
      <w:r w:rsidR="001F01C2">
        <w:rPr>
          <w:rFonts w:ascii="Times New Roman" w:hAnsi="Times New Roman" w:cs="Times New Roman"/>
          <w:sz w:val="24"/>
          <w:szCs w:val="24"/>
          <w:lang w:val="en-US"/>
        </w:rPr>
        <w:t xml:space="preserve">, which overwhelmingly </w:t>
      </w:r>
      <w:r>
        <w:rPr>
          <w:rFonts w:ascii="Times New Roman" w:hAnsi="Times New Roman" w:cs="Times New Roman"/>
          <w:sz w:val="24"/>
          <w:szCs w:val="24"/>
          <w:lang w:val="en-US"/>
        </w:rPr>
        <w:t>rejected the TEU</w:t>
      </w:r>
      <w:r w:rsidR="001F01C2">
        <w:rPr>
          <w:rFonts w:ascii="Times New Roman" w:hAnsi="Times New Roman" w:cs="Times New Roman"/>
          <w:sz w:val="24"/>
          <w:szCs w:val="24"/>
          <w:lang w:val="en-US"/>
        </w:rPr>
        <w:t xml:space="preserve">, </w:t>
      </w:r>
      <w:r>
        <w:rPr>
          <w:rFonts w:ascii="Times New Roman" w:hAnsi="Times New Roman" w:cs="Times New Roman"/>
          <w:sz w:val="24"/>
          <w:szCs w:val="24"/>
          <w:lang w:val="en-US"/>
        </w:rPr>
        <w:t>as the</w:t>
      </w:r>
      <w:r w:rsidR="001F01C2">
        <w:rPr>
          <w:rFonts w:ascii="Times New Roman" w:hAnsi="Times New Roman" w:cs="Times New Roman"/>
          <w:sz w:val="24"/>
          <w:szCs w:val="24"/>
          <w:lang w:val="en-US"/>
        </w:rPr>
        <w:t xml:space="preserve"> governing</w:t>
      </w:r>
      <w:r>
        <w:rPr>
          <w:rFonts w:ascii="Times New Roman" w:hAnsi="Times New Roman" w:cs="Times New Roman"/>
          <w:sz w:val="24"/>
          <w:szCs w:val="24"/>
          <w:lang w:val="en-US"/>
        </w:rPr>
        <w:t xml:space="preserve"> parties. Nearly three in five RPR voters voted “No” on the TEU, compared to one in five among Socialist ones. Interestingly, a greater proportion of voters for the historically Europhile UDF</w:t>
      </w:r>
      <w:r w:rsidR="001F01C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voted “No” than among </w:t>
      </w:r>
      <w:r w:rsidR="001F01C2">
        <w:rPr>
          <w:rFonts w:ascii="Times New Roman" w:hAnsi="Times New Roman" w:cs="Times New Roman"/>
          <w:sz w:val="24"/>
          <w:szCs w:val="24"/>
          <w:lang w:val="en-US"/>
        </w:rPr>
        <w:t xml:space="preserve">the </w:t>
      </w:r>
      <w:r>
        <w:rPr>
          <w:rFonts w:ascii="Times New Roman" w:hAnsi="Times New Roman" w:cs="Times New Roman"/>
          <w:sz w:val="24"/>
          <w:szCs w:val="24"/>
          <w:lang w:val="en-US"/>
        </w:rPr>
        <w:t>Socialist</w:t>
      </w:r>
      <w:r w:rsidR="001F01C2">
        <w:rPr>
          <w:rFonts w:ascii="Times New Roman" w:hAnsi="Times New Roman" w:cs="Times New Roman"/>
          <w:sz w:val="24"/>
          <w:szCs w:val="24"/>
          <w:lang w:val="en-US"/>
        </w:rPr>
        <w:t xml:space="preserve"> electorate</w:t>
      </w:r>
      <w:r>
        <w:rPr>
          <w:rFonts w:ascii="Times New Roman" w:hAnsi="Times New Roman" w:cs="Times New Roman"/>
          <w:sz w:val="24"/>
          <w:szCs w:val="24"/>
          <w:lang w:val="en-US"/>
        </w:rPr>
        <w:t xml:space="preserve">, testifying to </w:t>
      </w:r>
      <w:r w:rsidR="007278A1">
        <w:rPr>
          <w:rFonts w:ascii="Times New Roman" w:hAnsi="Times New Roman" w:cs="Times New Roman"/>
          <w:sz w:val="24"/>
          <w:szCs w:val="24"/>
          <w:lang w:val="en-US"/>
        </w:rPr>
        <w:t>the</w:t>
      </w:r>
      <w:r w:rsidR="001F01C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adhesion </w:t>
      </w:r>
      <w:r w:rsidR="007278A1">
        <w:rPr>
          <w:rFonts w:ascii="Times New Roman" w:hAnsi="Times New Roman" w:cs="Times New Roman"/>
          <w:sz w:val="24"/>
          <w:szCs w:val="24"/>
          <w:lang w:val="en-US"/>
        </w:rPr>
        <w:t xml:space="preserve">of the latter </w:t>
      </w:r>
      <w:r>
        <w:rPr>
          <w:rFonts w:ascii="Times New Roman" w:hAnsi="Times New Roman" w:cs="Times New Roman"/>
          <w:sz w:val="24"/>
          <w:szCs w:val="24"/>
          <w:lang w:val="en-US"/>
        </w:rPr>
        <w:t xml:space="preserve">to </w:t>
      </w:r>
      <w:r w:rsidR="007278A1">
        <w:rPr>
          <w:rFonts w:ascii="Times New Roman" w:hAnsi="Times New Roman" w:cs="Times New Roman"/>
          <w:sz w:val="24"/>
          <w:szCs w:val="24"/>
          <w:lang w:val="en-US"/>
        </w:rPr>
        <w:t xml:space="preserve">the Mitterrand Administration’s impulsion of the </w:t>
      </w:r>
      <w:r>
        <w:rPr>
          <w:rFonts w:ascii="Times New Roman" w:hAnsi="Times New Roman" w:cs="Times New Roman"/>
          <w:sz w:val="24"/>
          <w:szCs w:val="24"/>
          <w:lang w:val="en-US"/>
        </w:rPr>
        <w:t xml:space="preserve">integration process </w:t>
      </w:r>
      <w:r w:rsidR="007278A1">
        <w:rPr>
          <w:rFonts w:ascii="Times New Roman" w:hAnsi="Times New Roman" w:cs="Times New Roman"/>
          <w:sz w:val="24"/>
          <w:szCs w:val="24"/>
          <w:lang w:val="en-US"/>
        </w:rPr>
        <w:t xml:space="preserve">beginning </w:t>
      </w:r>
      <w:r>
        <w:rPr>
          <w:rFonts w:ascii="Times New Roman" w:hAnsi="Times New Roman" w:cs="Times New Roman"/>
          <w:sz w:val="24"/>
          <w:szCs w:val="24"/>
          <w:lang w:val="en-US"/>
        </w:rPr>
        <w:t>in the late 1980s</w:t>
      </w:r>
      <w:r w:rsidR="001F01C2">
        <w:rPr>
          <w:rFonts w:ascii="Times New Roman" w:hAnsi="Times New Roman" w:cs="Times New Roman"/>
          <w:sz w:val="24"/>
          <w:szCs w:val="24"/>
          <w:lang w:val="en-US"/>
        </w:rPr>
        <w:t>.</w:t>
      </w:r>
    </w:p>
    <w:p w14:paraId="10F280F6" w14:textId="66D1C327" w:rsidR="00D8475D" w:rsidRPr="002A2708" w:rsidRDefault="00D8475D" w:rsidP="00A96241">
      <w:pPr>
        <w:spacing w:after="0"/>
        <w:jc w:val="center"/>
        <w:rPr>
          <w:rFonts w:ascii="Times New Roman" w:hAnsi="Times New Roman" w:cs="Times New Roman"/>
          <w:sz w:val="24"/>
          <w:szCs w:val="24"/>
          <w:lang w:val="en-US"/>
        </w:rPr>
      </w:pPr>
      <w:r w:rsidRPr="002A2708">
        <w:rPr>
          <w:rFonts w:ascii="Times New Roman" w:hAnsi="Times New Roman" w:cs="Times New Roman"/>
          <w:sz w:val="24"/>
          <w:szCs w:val="24"/>
          <w:lang w:val="en-US"/>
        </w:rPr>
        <w:t>Table 1. “No” vote in European Referenda by Party Affiliation (%)</w:t>
      </w:r>
    </w:p>
    <w:p w14:paraId="1838A542" w14:textId="77777777" w:rsidR="00C26E59" w:rsidRPr="007D50FE" w:rsidRDefault="00C26E59" w:rsidP="00A96241">
      <w:pPr>
        <w:spacing w:after="0"/>
        <w:jc w:val="center"/>
        <w:rPr>
          <w:rFonts w:ascii="Times New Roman" w:hAnsi="Times New Roman" w:cs="Times New Roman"/>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2"/>
        <w:gridCol w:w="2098"/>
        <w:gridCol w:w="2139"/>
        <w:gridCol w:w="2105"/>
      </w:tblGrid>
      <w:tr w:rsidR="00D8475D" w:rsidRPr="00E64796" w14:paraId="744E1F89" w14:textId="77777777" w:rsidTr="00151889">
        <w:tc>
          <w:tcPr>
            <w:tcW w:w="2191" w:type="dxa"/>
          </w:tcPr>
          <w:p w14:paraId="424A2932" w14:textId="77777777" w:rsidR="00D8475D" w:rsidRPr="007334F2" w:rsidRDefault="00D8475D" w:rsidP="00A96241">
            <w:pPr>
              <w:spacing w:after="0"/>
              <w:jc w:val="center"/>
              <w:rPr>
                <w:rFonts w:ascii="Times New Roman" w:hAnsi="Times New Roman" w:cs="Times New Roman"/>
                <w:i/>
                <w:iCs/>
                <w:lang w:val="en-US"/>
              </w:rPr>
            </w:pPr>
            <w:r w:rsidRPr="007334F2">
              <w:rPr>
                <w:rFonts w:ascii="Times New Roman" w:hAnsi="Times New Roman" w:cs="Times New Roman"/>
                <w:i/>
                <w:iCs/>
                <w:lang w:val="en-US"/>
              </w:rPr>
              <w:t>Party Affiliation</w:t>
            </w:r>
          </w:p>
        </w:tc>
        <w:tc>
          <w:tcPr>
            <w:tcW w:w="2173" w:type="dxa"/>
          </w:tcPr>
          <w:p w14:paraId="518B73E0" w14:textId="77777777" w:rsidR="00D8475D" w:rsidRDefault="00D8475D" w:rsidP="00A96241">
            <w:pPr>
              <w:spacing w:after="0"/>
              <w:jc w:val="center"/>
              <w:rPr>
                <w:rFonts w:ascii="Times New Roman" w:hAnsi="Times New Roman" w:cs="Times New Roman"/>
                <w:i/>
                <w:iCs/>
                <w:lang w:val="en-US"/>
              </w:rPr>
            </w:pPr>
            <w:r>
              <w:rPr>
                <w:rFonts w:ascii="Times New Roman" w:hAnsi="Times New Roman" w:cs="Times New Roman"/>
                <w:i/>
                <w:iCs/>
                <w:lang w:val="en-US"/>
              </w:rPr>
              <w:t>TEU</w:t>
            </w:r>
          </w:p>
          <w:p w14:paraId="321B361C" w14:textId="76324F37" w:rsidR="00D8475D" w:rsidRPr="007334F2" w:rsidRDefault="00D8475D" w:rsidP="00A96241">
            <w:pPr>
              <w:spacing w:after="0"/>
              <w:jc w:val="center"/>
              <w:rPr>
                <w:rFonts w:ascii="Times New Roman" w:hAnsi="Times New Roman" w:cs="Times New Roman"/>
                <w:i/>
                <w:iCs/>
                <w:lang w:val="en-US"/>
              </w:rPr>
            </w:pPr>
            <w:r>
              <w:rPr>
                <w:rFonts w:ascii="Times New Roman" w:hAnsi="Times New Roman" w:cs="Times New Roman"/>
                <w:i/>
                <w:iCs/>
                <w:lang w:val="en-US"/>
              </w:rPr>
              <w:t xml:space="preserve"> 1992</w:t>
            </w:r>
          </w:p>
        </w:tc>
        <w:tc>
          <w:tcPr>
            <w:tcW w:w="2182" w:type="dxa"/>
          </w:tcPr>
          <w:p w14:paraId="58F7ACEF" w14:textId="77777777" w:rsidR="00D8475D" w:rsidRPr="007334F2" w:rsidRDefault="00D8475D" w:rsidP="00A96241">
            <w:pPr>
              <w:spacing w:after="0"/>
              <w:jc w:val="center"/>
              <w:rPr>
                <w:rFonts w:ascii="Times New Roman" w:hAnsi="Times New Roman" w:cs="Times New Roman"/>
                <w:i/>
                <w:iCs/>
                <w:lang w:val="en-US"/>
              </w:rPr>
            </w:pPr>
            <w:r w:rsidRPr="007334F2">
              <w:rPr>
                <w:rFonts w:ascii="Times New Roman" w:hAnsi="Times New Roman" w:cs="Times New Roman"/>
                <w:i/>
                <w:iCs/>
                <w:lang w:val="en-US"/>
              </w:rPr>
              <w:t>EU Constitution</w:t>
            </w:r>
          </w:p>
          <w:p w14:paraId="30B221B8" w14:textId="78253F98" w:rsidR="00D8475D" w:rsidRPr="007334F2" w:rsidRDefault="00D8475D" w:rsidP="00A96241">
            <w:pPr>
              <w:spacing w:after="0"/>
              <w:jc w:val="center"/>
              <w:rPr>
                <w:rFonts w:ascii="Times New Roman" w:hAnsi="Times New Roman" w:cs="Times New Roman"/>
                <w:i/>
                <w:iCs/>
                <w:lang w:val="en-US"/>
              </w:rPr>
            </w:pPr>
            <w:r>
              <w:rPr>
                <w:rFonts w:ascii="Times New Roman" w:hAnsi="Times New Roman" w:cs="Times New Roman"/>
                <w:i/>
                <w:iCs/>
                <w:lang w:val="en-US"/>
              </w:rPr>
              <w:t>2005</w:t>
            </w:r>
          </w:p>
        </w:tc>
        <w:tc>
          <w:tcPr>
            <w:tcW w:w="2174" w:type="dxa"/>
          </w:tcPr>
          <w:p w14:paraId="3CC461F7" w14:textId="47017EA6" w:rsidR="00D8475D" w:rsidRPr="007334F2" w:rsidRDefault="00D8475D" w:rsidP="00A96241">
            <w:pPr>
              <w:spacing w:after="0"/>
              <w:jc w:val="center"/>
              <w:rPr>
                <w:rFonts w:ascii="Times New Roman" w:hAnsi="Times New Roman" w:cs="Times New Roman"/>
                <w:i/>
                <w:iCs/>
                <w:lang w:val="en-US"/>
              </w:rPr>
            </w:pPr>
            <w:r>
              <w:rPr>
                <w:rFonts w:ascii="Times New Roman" w:hAnsi="Times New Roman" w:cs="Times New Roman"/>
                <w:i/>
                <w:iCs/>
                <w:lang w:val="en-US"/>
              </w:rPr>
              <w:t>TEU</w:t>
            </w:r>
            <w:r w:rsidRPr="007334F2">
              <w:rPr>
                <w:rFonts w:ascii="Times New Roman" w:hAnsi="Times New Roman" w:cs="Times New Roman"/>
                <w:i/>
                <w:iCs/>
                <w:lang w:val="en-US"/>
              </w:rPr>
              <w:t xml:space="preserve"> +20 Poll</w:t>
            </w:r>
          </w:p>
          <w:p w14:paraId="54EF1D91" w14:textId="36AC2628" w:rsidR="00D8475D" w:rsidRPr="007334F2" w:rsidRDefault="00D8475D" w:rsidP="00A96241">
            <w:pPr>
              <w:spacing w:after="0"/>
              <w:jc w:val="center"/>
              <w:rPr>
                <w:rFonts w:ascii="Times New Roman" w:hAnsi="Times New Roman" w:cs="Times New Roman"/>
                <w:i/>
                <w:iCs/>
                <w:lang w:val="en-US"/>
              </w:rPr>
            </w:pPr>
            <w:r>
              <w:rPr>
                <w:rFonts w:ascii="Times New Roman" w:hAnsi="Times New Roman" w:cs="Times New Roman"/>
                <w:i/>
                <w:iCs/>
                <w:lang w:val="en-US"/>
              </w:rPr>
              <w:t>2012</w:t>
            </w:r>
            <w:r w:rsidRPr="007334F2">
              <w:rPr>
                <w:rFonts w:ascii="Times New Roman" w:hAnsi="Times New Roman" w:cs="Times New Roman"/>
                <w:i/>
                <w:iCs/>
                <w:lang w:val="en-US"/>
              </w:rPr>
              <w:t>*</w:t>
            </w:r>
          </w:p>
        </w:tc>
      </w:tr>
      <w:tr w:rsidR="00D8475D" w:rsidRPr="00E64796" w14:paraId="0F6E00C7" w14:textId="77777777" w:rsidTr="00151889">
        <w:tc>
          <w:tcPr>
            <w:tcW w:w="2191" w:type="dxa"/>
          </w:tcPr>
          <w:p w14:paraId="741CBF21" w14:textId="2AFF5499" w:rsidR="00D8475D" w:rsidRPr="007334F2" w:rsidRDefault="00D8475D" w:rsidP="00A96241">
            <w:pPr>
              <w:spacing w:after="0" w:line="240" w:lineRule="auto"/>
              <w:jc w:val="center"/>
              <w:rPr>
                <w:rFonts w:ascii="Times New Roman" w:hAnsi="Times New Roman" w:cs="Times New Roman"/>
                <w:lang w:val="en-US"/>
              </w:rPr>
            </w:pPr>
            <w:r>
              <w:rPr>
                <w:rFonts w:ascii="Times New Roman" w:hAnsi="Times New Roman" w:cs="Times New Roman"/>
                <w:lang w:val="en-US"/>
              </w:rPr>
              <w:t>Trotskyists</w:t>
            </w:r>
          </w:p>
        </w:tc>
        <w:tc>
          <w:tcPr>
            <w:tcW w:w="2173" w:type="dxa"/>
          </w:tcPr>
          <w:p w14:paraId="0DDD58A4" w14:textId="77777777" w:rsidR="00D8475D" w:rsidRPr="007334F2" w:rsidRDefault="00D8475D" w:rsidP="00A96241">
            <w:pPr>
              <w:spacing w:after="0" w:line="240" w:lineRule="auto"/>
              <w:jc w:val="center"/>
              <w:rPr>
                <w:rFonts w:ascii="Times New Roman" w:hAnsi="Times New Roman" w:cs="Times New Roman"/>
                <w:lang w:val="en-US"/>
              </w:rPr>
            </w:pPr>
            <w:r w:rsidRPr="007334F2">
              <w:rPr>
                <w:rFonts w:ascii="Times New Roman" w:hAnsi="Times New Roman" w:cs="Times New Roman"/>
                <w:lang w:val="en-US"/>
              </w:rPr>
              <w:t>70</w:t>
            </w:r>
          </w:p>
        </w:tc>
        <w:tc>
          <w:tcPr>
            <w:tcW w:w="2182" w:type="dxa"/>
          </w:tcPr>
          <w:p w14:paraId="7F9E4498" w14:textId="77777777" w:rsidR="00D8475D" w:rsidRPr="007334F2" w:rsidRDefault="00D8475D" w:rsidP="00A96241">
            <w:pPr>
              <w:spacing w:after="0" w:line="240" w:lineRule="auto"/>
              <w:jc w:val="center"/>
              <w:rPr>
                <w:rFonts w:ascii="Times New Roman" w:hAnsi="Times New Roman" w:cs="Times New Roman"/>
                <w:lang w:val="en-US"/>
              </w:rPr>
            </w:pPr>
            <w:r w:rsidRPr="007334F2">
              <w:rPr>
                <w:rFonts w:ascii="Times New Roman" w:hAnsi="Times New Roman" w:cs="Times New Roman"/>
                <w:lang w:val="en-US"/>
              </w:rPr>
              <w:t>94</w:t>
            </w:r>
          </w:p>
        </w:tc>
        <w:tc>
          <w:tcPr>
            <w:tcW w:w="2174" w:type="dxa"/>
          </w:tcPr>
          <w:p w14:paraId="75BA842F" w14:textId="77777777" w:rsidR="00D8475D" w:rsidRPr="007334F2" w:rsidRDefault="00D8475D" w:rsidP="00A96241">
            <w:pPr>
              <w:spacing w:after="0" w:line="240" w:lineRule="auto"/>
              <w:jc w:val="center"/>
              <w:rPr>
                <w:rFonts w:ascii="Times New Roman" w:hAnsi="Times New Roman" w:cs="Times New Roman"/>
                <w:lang w:val="en-US"/>
              </w:rPr>
            </w:pPr>
            <w:r w:rsidRPr="007334F2">
              <w:rPr>
                <w:rFonts w:ascii="Times New Roman" w:hAnsi="Times New Roman" w:cs="Times New Roman"/>
                <w:lang w:val="en-US"/>
              </w:rPr>
              <w:t>--</w:t>
            </w:r>
          </w:p>
        </w:tc>
      </w:tr>
      <w:tr w:rsidR="00D8475D" w:rsidRPr="007334F2" w14:paraId="25897F3C" w14:textId="77777777" w:rsidTr="00151889">
        <w:tc>
          <w:tcPr>
            <w:tcW w:w="2191" w:type="dxa"/>
          </w:tcPr>
          <w:p w14:paraId="0A2095F5" w14:textId="06820586" w:rsidR="00D8475D" w:rsidRPr="007334F2" w:rsidRDefault="00D8475D" w:rsidP="00A96241">
            <w:pPr>
              <w:spacing w:after="0" w:line="240" w:lineRule="auto"/>
              <w:jc w:val="center"/>
              <w:rPr>
                <w:rFonts w:ascii="Times New Roman" w:hAnsi="Times New Roman" w:cs="Times New Roman"/>
                <w:lang w:val="en-US"/>
              </w:rPr>
            </w:pPr>
            <w:r>
              <w:rPr>
                <w:rFonts w:ascii="Times New Roman" w:hAnsi="Times New Roman" w:cs="Times New Roman"/>
                <w:lang w:val="en-US"/>
              </w:rPr>
              <w:t>PCF/Front</w:t>
            </w:r>
            <w:r w:rsidRPr="007334F2">
              <w:rPr>
                <w:rFonts w:ascii="Times New Roman" w:hAnsi="Times New Roman" w:cs="Times New Roman"/>
                <w:lang w:val="en-US"/>
              </w:rPr>
              <w:t xml:space="preserve"> de Gauche</w:t>
            </w:r>
          </w:p>
        </w:tc>
        <w:tc>
          <w:tcPr>
            <w:tcW w:w="2173" w:type="dxa"/>
          </w:tcPr>
          <w:p w14:paraId="1F258C4E" w14:textId="77777777" w:rsidR="00D8475D" w:rsidRPr="007334F2" w:rsidRDefault="00D8475D" w:rsidP="00A96241">
            <w:pPr>
              <w:spacing w:after="0" w:line="240" w:lineRule="auto"/>
              <w:jc w:val="center"/>
              <w:rPr>
                <w:rFonts w:ascii="Times New Roman" w:hAnsi="Times New Roman" w:cs="Times New Roman"/>
                <w:lang w:val="en-US"/>
              </w:rPr>
            </w:pPr>
            <w:r w:rsidRPr="007334F2">
              <w:rPr>
                <w:rFonts w:ascii="Times New Roman" w:hAnsi="Times New Roman" w:cs="Times New Roman"/>
                <w:lang w:val="en-US"/>
              </w:rPr>
              <w:t>81</w:t>
            </w:r>
          </w:p>
        </w:tc>
        <w:tc>
          <w:tcPr>
            <w:tcW w:w="2182" w:type="dxa"/>
          </w:tcPr>
          <w:p w14:paraId="7E845DEE" w14:textId="77777777" w:rsidR="00D8475D" w:rsidRPr="007334F2" w:rsidRDefault="00D8475D" w:rsidP="00A96241">
            <w:pPr>
              <w:spacing w:after="0" w:line="240" w:lineRule="auto"/>
              <w:jc w:val="center"/>
              <w:rPr>
                <w:rFonts w:ascii="Times New Roman" w:hAnsi="Times New Roman" w:cs="Times New Roman"/>
                <w:lang w:val="en-US"/>
              </w:rPr>
            </w:pPr>
            <w:r w:rsidRPr="007334F2">
              <w:rPr>
                <w:rFonts w:ascii="Times New Roman" w:hAnsi="Times New Roman" w:cs="Times New Roman"/>
                <w:lang w:val="en-US"/>
              </w:rPr>
              <w:t>98</w:t>
            </w:r>
          </w:p>
        </w:tc>
        <w:tc>
          <w:tcPr>
            <w:tcW w:w="2174" w:type="dxa"/>
          </w:tcPr>
          <w:p w14:paraId="37146C3F" w14:textId="77777777" w:rsidR="00D8475D" w:rsidRPr="007334F2" w:rsidRDefault="00D8475D" w:rsidP="00A96241">
            <w:pPr>
              <w:spacing w:after="0" w:line="240" w:lineRule="auto"/>
              <w:jc w:val="center"/>
              <w:rPr>
                <w:rFonts w:ascii="Times New Roman" w:hAnsi="Times New Roman" w:cs="Times New Roman"/>
                <w:lang w:val="en-US"/>
              </w:rPr>
            </w:pPr>
            <w:r w:rsidRPr="007334F2">
              <w:rPr>
                <w:rFonts w:ascii="Times New Roman" w:hAnsi="Times New Roman" w:cs="Times New Roman"/>
                <w:lang w:val="en-US"/>
              </w:rPr>
              <w:t>81 (94)</w:t>
            </w:r>
          </w:p>
        </w:tc>
      </w:tr>
      <w:tr w:rsidR="00D8475D" w:rsidRPr="007334F2" w14:paraId="211824A2" w14:textId="77777777" w:rsidTr="00151889">
        <w:tc>
          <w:tcPr>
            <w:tcW w:w="2191" w:type="dxa"/>
          </w:tcPr>
          <w:p w14:paraId="26E2EC2D" w14:textId="77777777" w:rsidR="00D8475D" w:rsidRPr="007334F2" w:rsidRDefault="00D8475D" w:rsidP="00A96241">
            <w:pPr>
              <w:spacing w:after="0" w:line="240" w:lineRule="auto"/>
              <w:jc w:val="center"/>
              <w:rPr>
                <w:rFonts w:ascii="Times New Roman" w:hAnsi="Times New Roman" w:cs="Times New Roman"/>
                <w:lang w:val="en-US"/>
              </w:rPr>
            </w:pPr>
            <w:r w:rsidRPr="007334F2">
              <w:rPr>
                <w:rFonts w:ascii="Times New Roman" w:hAnsi="Times New Roman" w:cs="Times New Roman"/>
                <w:lang w:val="en-US"/>
              </w:rPr>
              <w:t>PS</w:t>
            </w:r>
          </w:p>
        </w:tc>
        <w:tc>
          <w:tcPr>
            <w:tcW w:w="2173" w:type="dxa"/>
          </w:tcPr>
          <w:p w14:paraId="6A8B49D8" w14:textId="77777777" w:rsidR="00D8475D" w:rsidRPr="007334F2" w:rsidRDefault="00D8475D" w:rsidP="00A96241">
            <w:pPr>
              <w:spacing w:after="0" w:line="240" w:lineRule="auto"/>
              <w:jc w:val="center"/>
              <w:rPr>
                <w:rFonts w:ascii="Times New Roman" w:hAnsi="Times New Roman" w:cs="Times New Roman"/>
                <w:lang w:val="en-US"/>
              </w:rPr>
            </w:pPr>
            <w:r w:rsidRPr="007334F2">
              <w:rPr>
                <w:rFonts w:ascii="Times New Roman" w:hAnsi="Times New Roman" w:cs="Times New Roman"/>
                <w:lang w:val="en-US"/>
              </w:rPr>
              <w:t>22</w:t>
            </w:r>
          </w:p>
        </w:tc>
        <w:tc>
          <w:tcPr>
            <w:tcW w:w="2182" w:type="dxa"/>
          </w:tcPr>
          <w:p w14:paraId="7C9CD8F4" w14:textId="77777777" w:rsidR="00D8475D" w:rsidRPr="007334F2" w:rsidRDefault="00D8475D" w:rsidP="00A96241">
            <w:pPr>
              <w:spacing w:after="0" w:line="240" w:lineRule="auto"/>
              <w:jc w:val="center"/>
              <w:rPr>
                <w:rFonts w:ascii="Times New Roman" w:hAnsi="Times New Roman" w:cs="Times New Roman"/>
                <w:lang w:val="en-US"/>
              </w:rPr>
            </w:pPr>
            <w:r w:rsidRPr="007334F2">
              <w:rPr>
                <w:rFonts w:ascii="Times New Roman" w:hAnsi="Times New Roman" w:cs="Times New Roman"/>
                <w:lang w:val="en-US"/>
              </w:rPr>
              <w:t>56</w:t>
            </w:r>
          </w:p>
        </w:tc>
        <w:tc>
          <w:tcPr>
            <w:tcW w:w="2174" w:type="dxa"/>
          </w:tcPr>
          <w:p w14:paraId="283C01A7" w14:textId="77777777" w:rsidR="00D8475D" w:rsidRPr="007334F2" w:rsidRDefault="00D8475D" w:rsidP="00A96241">
            <w:pPr>
              <w:spacing w:after="0" w:line="240" w:lineRule="auto"/>
              <w:jc w:val="center"/>
              <w:rPr>
                <w:rFonts w:ascii="Times New Roman" w:hAnsi="Times New Roman" w:cs="Times New Roman"/>
                <w:lang w:val="en-US"/>
              </w:rPr>
            </w:pPr>
            <w:r w:rsidRPr="007334F2">
              <w:rPr>
                <w:rFonts w:ascii="Times New Roman" w:hAnsi="Times New Roman" w:cs="Times New Roman"/>
                <w:lang w:val="en-US"/>
              </w:rPr>
              <w:t>49 (53)</w:t>
            </w:r>
          </w:p>
        </w:tc>
      </w:tr>
      <w:tr w:rsidR="00D8475D" w:rsidRPr="007334F2" w14:paraId="39B5997E" w14:textId="77777777" w:rsidTr="00151889">
        <w:tc>
          <w:tcPr>
            <w:tcW w:w="2191" w:type="dxa"/>
          </w:tcPr>
          <w:p w14:paraId="364220D6" w14:textId="06FAD1EF" w:rsidR="00D8475D" w:rsidRPr="007334F2" w:rsidRDefault="00D8475D" w:rsidP="00A96241">
            <w:pPr>
              <w:spacing w:after="0" w:line="240" w:lineRule="auto"/>
              <w:jc w:val="center"/>
              <w:rPr>
                <w:rFonts w:ascii="Times New Roman" w:hAnsi="Times New Roman" w:cs="Times New Roman"/>
                <w:lang w:val="en-US"/>
              </w:rPr>
            </w:pPr>
            <w:r>
              <w:rPr>
                <w:rFonts w:ascii="Times New Roman" w:hAnsi="Times New Roman" w:cs="Times New Roman"/>
                <w:lang w:val="en-US"/>
              </w:rPr>
              <w:t>Greens</w:t>
            </w:r>
          </w:p>
        </w:tc>
        <w:tc>
          <w:tcPr>
            <w:tcW w:w="2173" w:type="dxa"/>
          </w:tcPr>
          <w:p w14:paraId="21F27E3F" w14:textId="77777777" w:rsidR="00D8475D" w:rsidRPr="007334F2" w:rsidRDefault="00D8475D" w:rsidP="00A96241">
            <w:pPr>
              <w:spacing w:after="0" w:line="240" w:lineRule="auto"/>
              <w:jc w:val="center"/>
              <w:rPr>
                <w:rFonts w:ascii="Times New Roman" w:hAnsi="Times New Roman" w:cs="Times New Roman"/>
                <w:lang w:val="en-US"/>
              </w:rPr>
            </w:pPr>
            <w:r w:rsidRPr="007334F2">
              <w:rPr>
                <w:rFonts w:ascii="Times New Roman" w:hAnsi="Times New Roman" w:cs="Times New Roman"/>
                <w:lang w:val="en-US"/>
              </w:rPr>
              <w:t>43</w:t>
            </w:r>
          </w:p>
        </w:tc>
        <w:tc>
          <w:tcPr>
            <w:tcW w:w="2182" w:type="dxa"/>
          </w:tcPr>
          <w:p w14:paraId="6EE1FBD1" w14:textId="77777777" w:rsidR="00D8475D" w:rsidRPr="007334F2" w:rsidRDefault="00D8475D" w:rsidP="00A96241">
            <w:pPr>
              <w:spacing w:after="0" w:line="240" w:lineRule="auto"/>
              <w:jc w:val="center"/>
              <w:rPr>
                <w:rFonts w:ascii="Times New Roman" w:hAnsi="Times New Roman" w:cs="Times New Roman"/>
                <w:lang w:val="en-US"/>
              </w:rPr>
            </w:pPr>
            <w:r w:rsidRPr="007334F2">
              <w:rPr>
                <w:rFonts w:ascii="Times New Roman" w:hAnsi="Times New Roman" w:cs="Times New Roman"/>
                <w:lang w:val="en-US"/>
              </w:rPr>
              <w:t>60</w:t>
            </w:r>
          </w:p>
        </w:tc>
        <w:tc>
          <w:tcPr>
            <w:tcW w:w="2174" w:type="dxa"/>
          </w:tcPr>
          <w:p w14:paraId="6E868552" w14:textId="77777777" w:rsidR="00D8475D" w:rsidRPr="007334F2" w:rsidRDefault="00D8475D" w:rsidP="00A96241">
            <w:pPr>
              <w:spacing w:after="0" w:line="240" w:lineRule="auto"/>
              <w:jc w:val="center"/>
              <w:rPr>
                <w:rFonts w:ascii="Times New Roman" w:hAnsi="Times New Roman" w:cs="Times New Roman"/>
                <w:lang w:val="en-US"/>
              </w:rPr>
            </w:pPr>
            <w:r w:rsidRPr="007334F2">
              <w:rPr>
                <w:rFonts w:ascii="Times New Roman" w:hAnsi="Times New Roman" w:cs="Times New Roman"/>
                <w:lang w:val="en-US"/>
              </w:rPr>
              <w:t>47 (51)</w:t>
            </w:r>
          </w:p>
        </w:tc>
      </w:tr>
      <w:tr w:rsidR="00D8475D" w:rsidRPr="007334F2" w14:paraId="5D969764" w14:textId="77777777" w:rsidTr="00151889">
        <w:tc>
          <w:tcPr>
            <w:tcW w:w="2191" w:type="dxa"/>
          </w:tcPr>
          <w:p w14:paraId="06CE569C" w14:textId="77777777" w:rsidR="00D8475D" w:rsidRPr="007334F2" w:rsidRDefault="00D8475D" w:rsidP="00A96241">
            <w:pPr>
              <w:spacing w:after="0" w:line="240" w:lineRule="auto"/>
              <w:jc w:val="center"/>
              <w:rPr>
                <w:rFonts w:ascii="Times New Roman" w:hAnsi="Times New Roman" w:cs="Times New Roman"/>
                <w:lang w:val="en-US"/>
              </w:rPr>
            </w:pPr>
            <w:r w:rsidRPr="007334F2">
              <w:rPr>
                <w:rFonts w:ascii="Times New Roman" w:hAnsi="Times New Roman" w:cs="Times New Roman"/>
                <w:lang w:val="en-US"/>
              </w:rPr>
              <w:t>UDF/Modem</w:t>
            </w:r>
          </w:p>
        </w:tc>
        <w:tc>
          <w:tcPr>
            <w:tcW w:w="2173" w:type="dxa"/>
          </w:tcPr>
          <w:p w14:paraId="34DD5E5D" w14:textId="77777777" w:rsidR="00D8475D" w:rsidRPr="007334F2" w:rsidRDefault="00D8475D" w:rsidP="00A96241">
            <w:pPr>
              <w:spacing w:after="0" w:line="240" w:lineRule="auto"/>
              <w:jc w:val="center"/>
              <w:rPr>
                <w:rFonts w:ascii="Times New Roman" w:hAnsi="Times New Roman" w:cs="Times New Roman"/>
                <w:lang w:val="en-US"/>
              </w:rPr>
            </w:pPr>
            <w:r w:rsidRPr="007334F2">
              <w:rPr>
                <w:rFonts w:ascii="Times New Roman" w:hAnsi="Times New Roman" w:cs="Times New Roman"/>
                <w:lang w:val="en-US"/>
              </w:rPr>
              <w:t>39</w:t>
            </w:r>
          </w:p>
        </w:tc>
        <w:tc>
          <w:tcPr>
            <w:tcW w:w="2182" w:type="dxa"/>
          </w:tcPr>
          <w:p w14:paraId="2B79D866" w14:textId="77777777" w:rsidR="00D8475D" w:rsidRPr="007334F2" w:rsidRDefault="00D8475D" w:rsidP="00A96241">
            <w:pPr>
              <w:spacing w:after="0" w:line="240" w:lineRule="auto"/>
              <w:jc w:val="center"/>
              <w:rPr>
                <w:rFonts w:ascii="Times New Roman" w:hAnsi="Times New Roman" w:cs="Times New Roman"/>
                <w:lang w:val="en-US"/>
              </w:rPr>
            </w:pPr>
            <w:r w:rsidRPr="007334F2">
              <w:rPr>
                <w:rFonts w:ascii="Times New Roman" w:hAnsi="Times New Roman" w:cs="Times New Roman"/>
                <w:lang w:val="en-US"/>
              </w:rPr>
              <w:t>24</w:t>
            </w:r>
          </w:p>
        </w:tc>
        <w:tc>
          <w:tcPr>
            <w:tcW w:w="2174" w:type="dxa"/>
          </w:tcPr>
          <w:p w14:paraId="7C6F86E2" w14:textId="77777777" w:rsidR="00D8475D" w:rsidRPr="007334F2" w:rsidRDefault="00D8475D" w:rsidP="00A96241">
            <w:pPr>
              <w:spacing w:after="0" w:line="240" w:lineRule="auto"/>
              <w:jc w:val="center"/>
              <w:rPr>
                <w:rFonts w:ascii="Times New Roman" w:hAnsi="Times New Roman" w:cs="Times New Roman"/>
                <w:lang w:val="en-US"/>
              </w:rPr>
            </w:pPr>
            <w:r w:rsidRPr="007334F2">
              <w:rPr>
                <w:rFonts w:ascii="Times New Roman" w:hAnsi="Times New Roman" w:cs="Times New Roman"/>
                <w:lang w:val="en-US"/>
              </w:rPr>
              <w:t>31 (35)</w:t>
            </w:r>
          </w:p>
        </w:tc>
      </w:tr>
      <w:tr w:rsidR="00D8475D" w:rsidRPr="007334F2" w14:paraId="7A185A63" w14:textId="77777777" w:rsidTr="00151889">
        <w:tc>
          <w:tcPr>
            <w:tcW w:w="2191" w:type="dxa"/>
          </w:tcPr>
          <w:p w14:paraId="753ACAF1" w14:textId="77777777" w:rsidR="00D8475D" w:rsidRPr="007334F2" w:rsidRDefault="00D8475D" w:rsidP="00A96241">
            <w:pPr>
              <w:spacing w:after="0" w:line="240" w:lineRule="auto"/>
              <w:jc w:val="center"/>
              <w:rPr>
                <w:rFonts w:ascii="Times New Roman" w:hAnsi="Times New Roman" w:cs="Times New Roman"/>
                <w:lang w:val="en-US"/>
              </w:rPr>
            </w:pPr>
            <w:r w:rsidRPr="007334F2">
              <w:rPr>
                <w:rFonts w:ascii="Times New Roman" w:hAnsi="Times New Roman" w:cs="Times New Roman"/>
                <w:lang w:val="en-US"/>
              </w:rPr>
              <w:t>RPR/UMP</w:t>
            </w:r>
          </w:p>
        </w:tc>
        <w:tc>
          <w:tcPr>
            <w:tcW w:w="2173" w:type="dxa"/>
          </w:tcPr>
          <w:p w14:paraId="6B8863CD" w14:textId="77777777" w:rsidR="00D8475D" w:rsidRPr="007334F2" w:rsidRDefault="00D8475D" w:rsidP="00A96241">
            <w:pPr>
              <w:spacing w:after="0" w:line="240" w:lineRule="auto"/>
              <w:jc w:val="center"/>
              <w:rPr>
                <w:rFonts w:ascii="Times New Roman" w:hAnsi="Times New Roman" w:cs="Times New Roman"/>
                <w:lang w:val="en-US"/>
              </w:rPr>
            </w:pPr>
            <w:r w:rsidRPr="007334F2">
              <w:rPr>
                <w:rFonts w:ascii="Times New Roman" w:hAnsi="Times New Roman" w:cs="Times New Roman"/>
                <w:lang w:val="en-US"/>
              </w:rPr>
              <w:t>59</w:t>
            </w:r>
          </w:p>
        </w:tc>
        <w:tc>
          <w:tcPr>
            <w:tcW w:w="2182" w:type="dxa"/>
          </w:tcPr>
          <w:p w14:paraId="6A69B12C" w14:textId="77777777" w:rsidR="00D8475D" w:rsidRPr="007334F2" w:rsidRDefault="00D8475D" w:rsidP="00A96241">
            <w:pPr>
              <w:spacing w:after="0" w:line="240" w:lineRule="auto"/>
              <w:jc w:val="center"/>
              <w:rPr>
                <w:rFonts w:ascii="Times New Roman" w:hAnsi="Times New Roman" w:cs="Times New Roman"/>
                <w:lang w:val="en-US"/>
              </w:rPr>
            </w:pPr>
            <w:r w:rsidRPr="007334F2">
              <w:rPr>
                <w:rFonts w:ascii="Times New Roman" w:hAnsi="Times New Roman" w:cs="Times New Roman"/>
                <w:lang w:val="en-US"/>
              </w:rPr>
              <w:t>20</w:t>
            </w:r>
          </w:p>
        </w:tc>
        <w:tc>
          <w:tcPr>
            <w:tcW w:w="2174" w:type="dxa"/>
          </w:tcPr>
          <w:p w14:paraId="73BECF01" w14:textId="77777777" w:rsidR="00D8475D" w:rsidRPr="007334F2" w:rsidRDefault="00D8475D" w:rsidP="00A96241">
            <w:pPr>
              <w:spacing w:after="0" w:line="240" w:lineRule="auto"/>
              <w:jc w:val="center"/>
              <w:rPr>
                <w:rFonts w:ascii="Times New Roman" w:hAnsi="Times New Roman" w:cs="Times New Roman"/>
                <w:lang w:val="en-US"/>
              </w:rPr>
            </w:pPr>
            <w:r w:rsidRPr="007334F2">
              <w:rPr>
                <w:rFonts w:ascii="Times New Roman" w:hAnsi="Times New Roman" w:cs="Times New Roman"/>
                <w:lang w:val="en-US"/>
              </w:rPr>
              <w:t>36 (40)</w:t>
            </w:r>
          </w:p>
        </w:tc>
      </w:tr>
      <w:tr w:rsidR="00D8475D" w:rsidRPr="007334F2" w14:paraId="7205FC1F" w14:textId="77777777" w:rsidTr="00151889">
        <w:tc>
          <w:tcPr>
            <w:tcW w:w="2191" w:type="dxa"/>
          </w:tcPr>
          <w:p w14:paraId="56A03649" w14:textId="77777777" w:rsidR="00D8475D" w:rsidRPr="007334F2" w:rsidRDefault="00D8475D" w:rsidP="00A96241">
            <w:pPr>
              <w:spacing w:after="0" w:line="240" w:lineRule="auto"/>
              <w:jc w:val="center"/>
              <w:rPr>
                <w:rFonts w:ascii="Times New Roman" w:hAnsi="Times New Roman" w:cs="Times New Roman"/>
                <w:lang w:val="en-US"/>
              </w:rPr>
            </w:pPr>
            <w:r w:rsidRPr="007334F2">
              <w:rPr>
                <w:rFonts w:ascii="Times New Roman" w:hAnsi="Times New Roman" w:cs="Times New Roman"/>
                <w:lang w:val="en-US"/>
              </w:rPr>
              <w:t>FN</w:t>
            </w:r>
          </w:p>
        </w:tc>
        <w:tc>
          <w:tcPr>
            <w:tcW w:w="2173" w:type="dxa"/>
          </w:tcPr>
          <w:p w14:paraId="5B4F76AB" w14:textId="77777777" w:rsidR="00D8475D" w:rsidRPr="007334F2" w:rsidRDefault="00D8475D" w:rsidP="00A96241">
            <w:pPr>
              <w:spacing w:after="0" w:line="240" w:lineRule="auto"/>
              <w:jc w:val="center"/>
              <w:rPr>
                <w:rFonts w:ascii="Times New Roman" w:hAnsi="Times New Roman" w:cs="Times New Roman"/>
                <w:lang w:val="en-US"/>
              </w:rPr>
            </w:pPr>
            <w:r w:rsidRPr="007334F2">
              <w:rPr>
                <w:rFonts w:ascii="Times New Roman" w:hAnsi="Times New Roman" w:cs="Times New Roman"/>
                <w:lang w:val="en-US"/>
              </w:rPr>
              <w:t>92</w:t>
            </w:r>
          </w:p>
        </w:tc>
        <w:tc>
          <w:tcPr>
            <w:tcW w:w="2182" w:type="dxa"/>
          </w:tcPr>
          <w:p w14:paraId="12886A65" w14:textId="77777777" w:rsidR="00D8475D" w:rsidRPr="007334F2" w:rsidRDefault="00D8475D" w:rsidP="00A96241">
            <w:pPr>
              <w:spacing w:after="0" w:line="240" w:lineRule="auto"/>
              <w:jc w:val="center"/>
              <w:rPr>
                <w:rFonts w:ascii="Times New Roman" w:hAnsi="Times New Roman" w:cs="Times New Roman"/>
                <w:lang w:val="en-US"/>
              </w:rPr>
            </w:pPr>
            <w:r w:rsidRPr="007334F2">
              <w:rPr>
                <w:rFonts w:ascii="Times New Roman" w:hAnsi="Times New Roman" w:cs="Times New Roman"/>
                <w:lang w:val="en-US"/>
              </w:rPr>
              <w:t>93</w:t>
            </w:r>
          </w:p>
        </w:tc>
        <w:tc>
          <w:tcPr>
            <w:tcW w:w="2174" w:type="dxa"/>
          </w:tcPr>
          <w:p w14:paraId="16666A3A" w14:textId="77777777" w:rsidR="00D8475D" w:rsidRPr="007334F2" w:rsidRDefault="00D8475D" w:rsidP="00A96241">
            <w:pPr>
              <w:spacing w:after="0" w:line="240" w:lineRule="auto"/>
              <w:jc w:val="center"/>
              <w:rPr>
                <w:rFonts w:ascii="Times New Roman" w:hAnsi="Times New Roman" w:cs="Times New Roman"/>
                <w:lang w:val="en-US"/>
              </w:rPr>
            </w:pPr>
            <w:r w:rsidRPr="007334F2">
              <w:rPr>
                <w:rFonts w:ascii="Times New Roman" w:hAnsi="Times New Roman" w:cs="Times New Roman"/>
                <w:lang w:val="en-US"/>
              </w:rPr>
              <w:t>91 (93)</w:t>
            </w:r>
          </w:p>
        </w:tc>
      </w:tr>
    </w:tbl>
    <w:p w14:paraId="396FD0D9" w14:textId="3B0C16D5" w:rsidR="00D8475D" w:rsidRPr="005C4EEF" w:rsidRDefault="00D8475D" w:rsidP="000A6B90">
      <w:pPr>
        <w:spacing w:after="0" w:line="480" w:lineRule="auto"/>
        <w:rPr>
          <w:rFonts w:ascii="Times New Roman" w:hAnsi="Times New Roman" w:cs="Times New Roman"/>
          <w:lang w:val="fr-FR"/>
        </w:rPr>
      </w:pPr>
      <w:r w:rsidRPr="005A2623">
        <w:rPr>
          <w:rFonts w:ascii="Times New Roman" w:hAnsi="Times New Roman" w:cs="Times New Roman"/>
          <w:lang w:val="en-US"/>
        </w:rPr>
        <w:t>* In this poll</w:t>
      </w:r>
      <w:r w:rsidR="001F01C2">
        <w:rPr>
          <w:rFonts w:ascii="Times New Roman" w:hAnsi="Times New Roman" w:cs="Times New Roman"/>
          <w:lang w:val="en-US"/>
        </w:rPr>
        <w:t xml:space="preserve"> </w:t>
      </w:r>
      <w:r w:rsidRPr="005A2623">
        <w:rPr>
          <w:rFonts w:ascii="Times New Roman" w:hAnsi="Times New Roman" w:cs="Times New Roman"/>
          <w:lang w:val="en-US"/>
        </w:rPr>
        <w:t xml:space="preserve">respondents were given the third choice of “I don’t know.” For purposes of comparison, </w:t>
      </w:r>
      <w:r w:rsidR="001F01C2">
        <w:rPr>
          <w:rFonts w:ascii="Times New Roman" w:hAnsi="Times New Roman" w:cs="Times New Roman"/>
          <w:lang w:val="en-US"/>
        </w:rPr>
        <w:t xml:space="preserve">these </w:t>
      </w:r>
      <w:r w:rsidRPr="005A2623">
        <w:rPr>
          <w:rFonts w:ascii="Times New Roman" w:hAnsi="Times New Roman" w:cs="Times New Roman"/>
          <w:lang w:val="en-US"/>
        </w:rPr>
        <w:t xml:space="preserve">undecided responses </w:t>
      </w:r>
      <w:r w:rsidR="001F01C2">
        <w:rPr>
          <w:rFonts w:ascii="Times New Roman" w:hAnsi="Times New Roman" w:cs="Times New Roman"/>
          <w:lang w:val="en-US"/>
        </w:rPr>
        <w:t xml:space="preserve">were broken down </w:t>
      </w:r>
      <w:r w:rsidRPr="005A2623">
        <w:rPr>
          <w:rFonts w:ascii="Times New Roman" w:hAnsi="Times New Roman" w:cs="Times New Roman"/>
          <w:lang w:val="en-US"/>
        </w:rPr>
        <w:t xml:space="preserve">according to the proportion of “Yes” and “No” votes in the </w:t>
      </w:r>
      <w:r w:rsidR="001F01C2">
        <w:rPr>
          <w:rFonts w:ascii="Times New Roman" w:hAnsi="Times New Roman" w:cs="Times New Roman"/>
          <w:lang w:val="en-US"/>
        </w:rPr>
        <w:t>original TEU referendum</w:t>
      </w:r>
      <w:r w:rsidRPr="005A2623">
        <w:rPr>
          <w:rFonts w:ascii="Times New Roman" w:hAnsi="Times New Roman" w:cs="Times New Roman"/>
          <w:lang w:val="en-US"/>
        </w:rPr>
        <w:t xml:space="preserve">. </w:t>
      </w:r>
      <w:r w:rsidRPr="005C4EEF">
        <w:rPr>
          <w:rFonts w:ascii="Times New Roman" w:hAnsi="Times New Roman" w:cs="Times New Roman"/>
          <w:lang w:val="fr-FR"/>
        </w:rPr>
        <w:t xml:space="preserve">The </w:t>
      </w:r>
      <w:proofErr w:type="spellStart"/>
      <w:r w:rsidRPr="005C4EEF">
        <w:rPr>
          <w:rFonts w:ascii="Times New Roman" w:hAnsi="Times New Roman" w:cs="Times New Roman"/>
          <w:lang w:val="fr-FR"/>
        </w:rPr>
        <w:t>adjusted</w:t>
      </w:r>
      <w:proofErr w:type="spellEnd"/>
      <w:r w:rsidRPr="005C4EEF">
        <w:rPr>
          <w:rFonts w:ascii="Times New Roman" w:hAnsi="Times New Roman" w:cs="Times New Roman"/>
          <w:lang w:val="fr-FR"/>
        </w:rPr>
        <w:t xml:space="preserve"> figures are </w:t>
      </w:r>
      <w:proofErr w:type="spellStart"/>
      <w:r w:rsidRPr="005C4EEF">
        <w:rPr>
          <w:rFonts w:ascii="Times New Roman" w:hAnsi="Times New Roman" w:cs="Times New Roman"/>
          <w:lang w:val="fr-FR"/>
        </w:rPr>
        <w:t>provided</w:t>
      </w:r>
      <w:proofErr w:type="spellEnd"/>
      <w:r w:rsidRPr="005C4EEF">
        <w:rPr>
          <w:rFonts w:ascii="Times New Roman" w:hAnsi="Times New Roman" w:cs="Times New Roman"/>
          <w:lang w:val="fr-FR"/>
        </w:rPr>
        <w:t xml:space="preserve"> in </w:t>
      </w:r>
      <w:proofErr w:type="spellStart"/>
      <w:r w:rsidRPr="005C4EEF">
        <w:rPr>
          <w:rFonts w:ascii="Times New Roman" w:hAnsi="Times New Roman" w:cs="Times New Roman"/>
          <w:lang w:val="fr-FR"/>
        </w:rPr>
        <w:t>parentheses</w:t>
      </w:r>
      <w:proofErr w:type="spellEnd"/>
      <w:r w:rsidRPr="005C4EEF">
        <w:rPr>
          <w:rFonts w:ascii="Times New Roman" w:hAnsi="Times New Roman" w:cs="Times New Roman"/>
          <w:lang w:val="fr-FR"/>
        </w:rPr>
        <w:t>.</w:t>
      </w:r>
      <w:r w:rsidR="005A2623" w:rsidRPr="005C4EEF">
        <w:rPr>
          <w:rFonts w:ascii="Times New Roman" w:hAnsi="Times New Roman" w:cs="Times New Roman"/>
          <w:lang w:val="fr-FR"/>
        </w:rPr>
        <w:t xml:space="preserve"> </w:t>
      </w:r>
      <w:r w:rsidRPr="005A2623">
        <w:rPr>
          <w:rFonts w:ascii="Times New Roman" w:hAnsi="Times New Roman" w:cs="Times New Roman"/>
          <w:lang w:val="fr-FR"/>
        </w:rPr>
        <w:t xml:space="preserve">Gérard Grunberg, “Le référendum français de ratification du Traité constitutionnel européen du 29 mai 2005,” </w:t>
      </w:r>
      <w:r w:rsidRPr="005A2623">
        <w:rPr>
          <w:rFonts w:ascii="Times New Roman" w:hAnsi="Times New Roman" w:cs="Times New Roman"/>
          <w:i/>
          <w:lang w:val="fr-FR"/>
        </w:rPr>
        <w:t xml:space="preserve">French </w:t>
      </w:r>
      <w:proofErr w:type="spellStart"/>
      <w:r w:rsidRPr="005A2623">
        <w:rPr>
          <w:rFonts w:ascii="Times New Roman" w:hAnsi="Times New Roman" w:cs="Times New Roman"/>
          <w:i/>
          <w:lang w:val="fr-FR"/>
        </w:rPr>
        <w:t>Politics</w:t>
      </w:r>
      <w:proofErr w:type="spellEnd"/>
      <w:r w:rsidRPr="005A2623">
        <w:rPr>
          <w:rFonts w:ascii="Times New Roman" w:hAnsi="Times New Roman" w:cs="Times New Roman"/>
          <w:i/>
          <w:lang w:val="fr-FR"/>
        </w:rPr>
        <w:t xml:space="preserve">, Culture and Society </w:t>
      </w:r>
      <w:r w:rsidRPr="005A2623">
        <w:rPr>
          <w:rFonts w:ascii="Times New Roman" w:hAnsi="Times New Roman" w:cs="Times New Roman"/>
          <w:lang w:val="fr-FR"/>
        </w:rPr>
        <w:t xml:space="preserve">23 (2005), </w:t>
      </w:r>
      <w:proofErr w:type="gramStart"/>
      <w:r w:rsidRPr="005A2623">
        <w:rPr>
          <w:rFonts w:ascii="Times New Roman" w:hAnsi="Times New Roman" w:cs="Times New Roman"/>
          <w:lang w:val="fr-FR"/>
        </w:rPr>
        <w:t>137;</w:t>
      </w:r>
      <w:proofErr w:type="gramEnd"/>
      <w:r w:rsidRPr="005A2623">
        <w:rPr>
          <w:rFonts w:ascii="Times New Roman" w:hAnsi="Times New Roman" w:cs="Times New Roman"/>
          <w:lang w:val="fr-FR"/>
        </w:rPr>
        <w:t xml:space="preserve"> </w:t>
      </w:r>
      <w:proofErr w:type="spellStart"/>
      <w:r w:rsidRPr="005A2623">
        <w:rPr>
          <w:rFonts w:ascii="Times New Roman" w:hAnsi="Times New Roman" w:cs="Times New Roman"/>
          <w:lang w:val="fr-FR"/>
        </w:rPr>
        <w:t>Ifop</w:t>
      </w:r>
      <w:proofErr w:type="spellEnd"/>
      <w:r w:rsidRPr="005A2623">
        <w:rPr>
          <w:rFonts w:ascii="Times New Roman" w:hAnsi="Times New Roman" w:cs="Times New Roman"/>
          <w:lang w:val="fr-FR"/>
        </w:rPr>
        <w:t>, “Les Français et l’Europe 20 ans après Maastricht (</w:t>
      </w:r>
      <w:proofErr w:type="spellStart"/>
      <w:r w:rsidRPr="005A2623">
        <w:rPr>
          <w:rFonts w:ascii="Times New Roman" w:hAnsi="Times New Roman" w:cs="Times New Roman"/>
          <w:lang w:val="fr-FR"/>
        </w:rPr>
        <w:t>September</w:t>
      </w:r>
      <w:proofErr w:type="spellEnd"/>
      <w:r w:rsidRPr="005A2623">
        <w:rPr>
          <w:rFonts w:ascii="Times New Roman" w:hAnsi="Times New Roman" w:cs="Times New Roman"/>
          <w:lang w:val="fr-FR"/>
        </w:rPr>
        <w:t xml:space="preserve"> 2012), 28.</w:t>
      </w:r>
    </w:p>
    <w:p w14:paraId="7FF6C44E" w14:textId="77777777" w:rsidR="005A2623" w:rsidRPr="005C4EEF" w:rsidRDefault="005A2623" w:rsidP="00151889">
      <w:pPr>
        <w:spacing w:after="0" w:line="480" w:lineRule="auto"/>
        <w:ind w:firstLine="708"/>
        <w:rPr>
          <w:rFonts w:ascii="Times New Roman" w:hAnsi="Times New Roman" w:cs="Times New Roman"/>
          <w:sz w:val="24"/>
          <w:szCs w:val="24"/>
          <w:lang w:val="fr-FR"/>
        </w:rPr>
      </w:pPr>
    </w:p>
    <w:p w14:paraId="567638C0" w14:textId="072C6344" w:rsidR="00D8475D" w:rsidRDefault="00D8475D" w:rsidP="00151889">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Th</w:t>
      </w:r>
      <w:r w:rsidR="007278A1">
        <w:rPr>
          <w:rFonts w:ascii="Times New Roman" w:hAnsi="Times New Roman" w:cs="Times New Roman"/>
          <w:sz w:val="24"/>
          <w:szCs w:val="24"/>
          <w:lang w:val="en-US"/>
        </w:rPr>
        <w:t>e</w:t>
      </w:r>
      <w:r>
        <w:rPr>
          <w:rFonts w:ascii="Times New Roman" w:hAnsi="Times New Roman" w:cs="Times New Roman"/>
          <w:sz w:val="24"/>
          <w:szCs w:val="24"/>
          <w:lang w:val="en-US"/>
        </w:rPr>
        <w:t xml:space="preserve"> strong anti-TEU vote expressed on the mainstream as well as radical right led</w:t>
      </w:r>
      <w:r w:rsidR="007278A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these dissident figures to try to harness rightwing Euroscepticism in order to enhance their domestic electoral appeal. </w:t>
      </w:r>
      <w:r w:rsidR="001F01C2">
        <w:rPr>
          <w:rFonts w:ascii="Times New Roman" w:hAnsi="Times New Roman" w:cs="Times New Roman"/>
          <w:sz w:val="24"/>
          <w:szCs w:val="24"/>
          <w:lang w:val="en-US"/>
        </w:rPr>
        <w:t>I</w:t>
      </w:r>
      <w:r>
        <w:rPr>
          <w:rFonts w:ascii="Times New Roman" w:hAnsi="Times New Roman" w:cs="Times New Roman"/>
          <w:sz w:val="24"/>
          <w:szCs w:val="24"/>
          <w:lang w:val="en-US"/>
        </w:rPr>
        <w:t xml:space="preserve">n the 1994 European election, the </w:t>
      </w:r>
      <w:proofErr w:type="spellStart"/>
      <w:r w:rsidRPr="00CF0CFE">
        <w:rPr>
          <w:rFonts w:ascii="Times New Roman" w:hAnsi="Times New Roman" w:cs="Times New Roman"/>
          <w:i/>
          <w:sz w:val="24"/>
          <w:szCs w:val="24"/>
          <w:lang w:val="en-US"/>
        </w:rPr>
        <w:t>Majorité</w:t>
      </w:r>
      <w:proofErr w:type="spellEnd"/>
      <w:r w:rsidRPr="00CF0CFE">
        <w:rPr>
          <w:rFonts w:ascii="Times New Roman" w:hAnsi="Times New Roman" w:cs="Times New Roman"/>
          <w:i/>
          <w:sz w:val="24"/>
          <w:szCs w:val="24"/>
          <w:lang w:val="en-US"/>
        </w:rPr>
        <w:t xml:space="preserve"> </w:t>
      </w:r>
      <w:r w:rsidRPr="00CF0CFE">
        <w:rPr>
          <w:rFonts w:ascii="Times New Roman" w:hAnsi="Times New Roman" w:cs="Times New Roman"/>
          <w:i/>
          <w:sz w:val="24"/>
          <w:szCs w:val="24"/>
          <w:lang w:val="en-US"/>
        </w:rPr>
        <w:lastRenderedPageBreak/>
        <w:t xml:space="preserve">pour </w:t>
      </w:r>
      <w:proofErr w:type="spellStart"/>
      <w:r w:rsidRPr="00CF0CFE">
        <w:rPr>
          <w:rFonts w:ascii="Times New Roman" w:hAnsi="Times New Roman" w:cs="Times New Roman"/>
          <w:i/>
          <w:sz w:val="24"/>
          <w:szCs w:val="24"/>
          <w:lang w:val="en-US"/>
        </w:rPr>
        <w:t>une</w:t>
      </w:r>
      <w:proofErr w:type="spellEnd"/>
      <w:r w:rsidRPr="00CF0CFE">
        <w:rPr>
          <w:rFonts w:ascii="Times New Roman" w:hAnsi="Times New Roman" w:cs="Times New Roman"/>
          <w:i/>
          <w:sz w:val="24"/>
          <w:szCs w:val="24"/>
          <w:lang w:val="en-US"/>
        </w:rPr>
        <w:t xml:space="preserve"> </w:t>
      </w:r>
      <w:proofErr w:type="spellStart"/>
      <w:r w:rsidRPr="00CF0CFE">
        <w:rPr>
          <w:rFonts w:ascii="Times New Roman" w:hAnsi="Times New Roman" w:cs="Times New Roman"/>
          <w:i/>
          <w:sz w:val="24"/>
          <w:szCs w:val="24"/>
          <w:lang w:val="en-US"/>
        </w:rPr>
        <w:t>autre</w:t>
      </w:r>
      <w:proofErr w:type="spellEnd"/>
      <w:r w:rsidRPr="00CF0CFE">
        <w:rPr>
          <w:rFonts w:ascii="Times New Roman" w:hAnsi="Times New Roman" w:cs="Times New Roman"/>
          <w:i/>
          <w:sz w:val="24"/>
          <w:szCs w:val="24"/>
          <w:lang w:val="en-US"/>
        </w:rPr>
        <w:t xml:space="preserve"> Europe</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list formed by de Villiers came third behind the principal pro-Europe RPR-UDF and PS lists with 12.34% of the vote. In turn, in the 1999 European election, the independent </w:t>
      </w:r>
      <w:proofErr w:type="spellStart"/>
      <w:r w:rsidRPr="00CF0CFE">
        <w:rPr>
          <w:rFonts w:ascii="Times New Roman" w:hAnsi="Times New Roman" w:cs="Times New Roman"/>
          <w:i/>
          <w:sz w:val="24"/>
          <w:szCs w:val="24"/>
          <w:lang w:val="en-US"/>
        </w:rPr>
        <w:t>Rassemblement</w:t>
      </w:r>
      <w:proofErr w:type="spellEnd"/>
      <w:r w:rsidRPr="00CF0CFE">
        <w:rPr>
          <w:rFonts w:ascii="Times New Roman" w:hAnsi="Times New Roman" w:cs="Times New Roman"/>
          <w:i/>
          <w:sz w:val="24"/>
          <w:szCs w:val="24"/>
          <w:lang w:val="en-US"/>
        </w:rPr>
        <w:t xml:space="preserve"> pour la France et </w:t>
      </w:r>
      <w:proofErr w:type="spellStart"/>
      <w:r w:rsidRPr="00CF0CFE">
        <w:rPr>
          <w:rFonts w:ascii="Times New Roman" w:hAnsi="Times New Roman" w:cs="Times New Roman"/>
          <w:i/>
          <w:sz w:val="24"/>
          <w:szCs w:val="24"/>
          <w:lang w:val="en-US"/>
        </w:rPr>
        <w:t>l’Indépendance</w:t>
      </w:r>
      <w:proofErr w:type="spellEnd"/>
      <w:r w:rsidRPr="00CF0CFE">
        <w:rPr>
          <w:rFonts w:ascii="Times New Roman" w:hAnsi="Times New Roman" w:cs="Times New Roman"/>
          <w:i/>
          <w:sz w:val="24"/>
          <w:szCs w:val="24"/>
          <w:lang w:val="en-US"/>
        </w:rPr>
        <w:t xml:space="preserve"> de </w:t>
      </w:r>
      <w:proofErr w:type="spellStart"/>
      <w:r w:rsidRPr="00CF0CFE">
        <w:rPr>
          <w:rFonts w:ascii="Times New Roman" w:hAnsi="Times New Roman" w:cs="Times New Roman"/>
          <w:i/>
          <w:sz w:val="24"/>
          <w:szCs w:val="24"/>
          <w:lang w:val="en-US"/>
        </w:rPr>
        <w:t>l’Europe</w:t>
      </w:r>
      <w:proofErr w:type="spellEnd"/>
      <w:r>
        <w:rPr>
          <w:rFonts w:ascii="Times New Roman" w:hAnsi="Times New Roman" w:cs="Times New Roman"/>
          <w:sz w:val="24"/>
          <w:szCs w:val="24"/>
          <w:lang w:val="en-US"/>
        </w:rPr>
        <w:t xml:space="preserve"> list constituted by </w:t>
      </w:r>
      <w:proofErr w:type="spellStart"/>
      <w:r>
        <w:rPr>
          <w:rFonts w:ascii="Times New Roman" w:hAnsi="Times New Roman" w:cs="Times New Roman"/>
          <w:sz w:val="24"/>
          <w:szCs w:val="24"/>
          <w:lang w:val="en-US"/>
        </w:rPr>
        <w:t>Pasqua</w:t>
      </w:r>
      <w:proofErr w:type="spellEnd"/>
      <w:r>
        <w:rPr>
          <w:rFonts w:ascii="Times New Roman" w:hAnsi="Times New Roman" w:cs="Times New Roman"/>
          <w:sz w:val="24"/>
          <w:szCs w:val="24"/>
          <w:lang w:val="en-US"/>
        </w:rPr>
        <w:t xml:space="preserve"> and de Villiers came in second behind the victorious Socialist list with 13.01% of the vote.</w:t>
      </w:r>
      <w:r>
        <w:rPr>
          <w:rStyle w:val="Refdenotaalpie"/>
          <w:rFonts w:ascii="Times New Roman" w:hAnsi="Times New Roman" w:cs="Times New Roman"/>
          <w:sz w:val="24"/>
          <w:szCs w:val="24"/>
          <w:lang w:val="en-US"/>
        </w:rPr>
        <w:footnoteReference w:id="24"/>
      </w:r>
      <w:r>
        <w:rPr>
          <w:rFonts w:ascii="Times New Roman" w:hAnsi="Times New Roman" w:cs="Times New Roman"/>
          <w:sz w:val="24"/>
          <w:szCs w:val="24"/>
          <w:lang w:val="en-US"/>
        </w:rPr>
        <w:t xml:space="preserve"> However, the respective parties formed by de Villiers and </w:t>
      </w:r>
      <w:proofErr w:type="spellStart"/>
      <w:r>
        <w:rPr>
          <w:rFonts w:ascii="Times New Roman" w:hAnsi="Times New Roman" w:cs="Times New Roman"/>
          <w:sz w:val="24"/>
          <w:szCs w:val="24"/>
          <w:lang w:val="en-US"/>
        </w:rPr>
        <w:t>Pasqua</w:t>
      </w:r>
      <w:proofErr w:type="spellEnd"/>
      <w:r>
        <w:rPr>
          <w:rFonts w:ascii="Times New Roman" w:hAnsi="Times New Roman" w:cs="Times New Roman"/>
          <w:sz w:val="24"/>
          <w:szCs w:val="24"/>
          <w:lang w:val="en-US"/>
        </w:rPr>
        <w:t xml:space="preserve"> in the wake of the election, the </w:t>
      </w:r>
      <w:proofErr w:type="spellStart"/>
      <w:r w:rsidRPr="00CF0CFE">
        <w:rPr>
          <w:rFonts w:ascii="Times New Roman" w:hAnsi="Times New Roman" w:cs="Times New Roman"/>
          <w:i/>
          <w:iCs/>
          <w:sz w:val="24"/>
          <w:szCs w:val="24"/>
          <w:lang w:val="en-US"/>
        </w:rPr>
        <w:t>Mouvement</w:t>
      </w:r>
      <w:proofErr w:type="spellEnd"/>
      <w:r w:rsidRPr="00CF0CFE">
        <w:rPr>
          <w:rFonts w:ascii="Times New Roman" w:hAnsi="Times New Roman" w:cs="Times New Roman"/>
          <w:i/>
          <w:iCs/>
          <w:sz w:val="24"/>
          <w:szCs w:val="24"/>
          <w:lang w:val="en-US"/>
        </w:rPr>
        <w:t xml:space="preserve"> pour la France</w:t>
      </w:r>
      <w:r>
        <w:rPr>
          <w:rFonts w:ascii="Times New Roman" w:hAnsi="Times New Roman" w:cs="Times New Roman"/>
          <w:sz w:val="24"/>
          <w:szCs w:val="24"/>
          <w:lang w:val="en-US"/>
        </w:rPr>
        <w:t xml:space="preserve"> (MPF) and </w:t>
      </w:r>
      <w:proofErr w:type="spellStart"/>
      <w:r w:rsidRPr="00CF0CFE">
        <w:rPr>
          <w:rFonts w:ascii="Times New Roman" w:hAnsi="Times New Roman" w:cs="Times New Roman"/>
          <w:i/>
          <w:iCs/>
          <w:sz w:val="24"/>
          <w:szCs w:val="24"/>
          <w:lang w:val="en-US"/>
        </w:rPr>
        <w:t>Rassemblement</w:t>
      </w:r>
      <w:proofErr w:type="spellEnd"/>
      <w:r w:rsidRPr="00CF0CFE">
        <w:rPr>
          <w:rFonts w:ascii="Times New Roman" w:hAnsi="Times New Roman" w:cs="Times New Roman"/>
          <w:i/>
          <w:iCs/>
          <w:sz w:val="24"/>
          <w:szCs w:val="24"/>
          <w:lang w:val="en-US"/>
        </w:rPr>
        <w:t xml:space="preserve"> pour la France</w:t>
      </w:r>
      <w:r>
        <w:rPr>
          <w:rFonts w:ascii="Times New Roman" w:hAnsi="Times New Roman" w:cs="Times New Roman"/>
          <w:sz w:val="24"/>
          <w:szCs w:val="24"/>
          <w:lang w:val="en-US"/>
        </w:rPr>
        <w:t xml:space="preserve"> (RPF), failed to replicate their E</w:t>
      </w:r>
      <w:r w:rsidR="001F01C2">
        <w:rPr>
          <w:rFonts w:ascii="Times New Roman" w:hAnsi="Times New Roman" w:cs="Times New Roman"/>
          <w:sz w:val="24"/>
          <w:szCs w:val="24"/>
          <w:lang w:val="en-US"/>
        </w:rPr>
        <w:t>uropean</w:t>
      </w:r>
      <w:r>
        <w:rPr>
          <w:rFonts w:ascii="Times New Roman" w:hAnsi="Times New Roman" w:cs="Times New Roman"/>
          <w:sz w:val="24"/>
          <w:szCs w:val="24"/>
          <w:lang w:val="en-US"/>
        </w:rPr>
        <w:t xml:space="preserve"> elect</w:t>
      </w:r>
      <w:r w:rsidR="001F01C2">
        <w:rPr>
          <w:rFonts w:ascii="Times New Roman" w:hAnsi="Times New Roman" w:cs="Times New Roman"/>
          <w:sz w:val="24"/>
          <w:szCs w:val="24"/>
          <w:lang w:val="en-US"/>
        </w:rPr>
        <w:t>ion</w:t>
      </w:r>
      <w:r>
        <w:rPr>
          <w:rFonts w:ascii="Times New Roman" w:hAnsi="Times New Roman" w:cs="Times New Roman"/>
          <w:sz w:val="24"/>
          <w:szCs w:val="24"/>
          <w:lang w:val="en-US"/>
        </w:rPr>
        <w:t xml:space="preserve"> scores in the 1995 or 2002 presidential </w:t>
      </w:r>
      <w:r w:rsidR="007278A1">
        <w:rPr>
          <w:rFonts w:ascii="Times New Roman" w:hAnsi="Times New Roman" w:cs="Times New Roman"/>
          <w:sz w:val="24"/>
          <w:szCs w:val="24"/>
          <w:lang w:val="en-US"/>
        </w:rPr>
        <w:t>contest</w:t>
      </w:r>
      <w:r w:rsidR="001F01C2">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1F01C2">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neither de Villiers </w:t>
      </w:r>
      <w:r w:rsidR="001F01C2">
        <w:rPr>
          <w:rFonts w:ascii="Times New Roman" w:hAnsi="Times New Roman" w:cs="Times New Roman"/>
          <w:sz w:val="24"/>
          <w:szCs w:val="24"/>
          <w:lang w:val="en-US"/>
        </w:rPr>
        <w:t>n</w:t>
      </w:r>
      <w:r>
        <w:rPr>
          <w:rFonts w:ascii="Times New Roman" w:hAnsi="Times New Roman" w:cs="Times New Roman"/>
          <w:sz w:val="24"/>
          <w:szCs w:val="24"/>
          <w:lang w:val="en-US"/>
        </w:rPr>
        <w:t xml:space="preserve">or </w:t>
      </w:r>
      <w:proofErr w:type="spellStart"/>
      <w:r>
        <w:rPr>
          <w:rFonts w:ascii="Times New Roman" w:hAnsi="Times New Roman" w:cs="Times New Roman"/>
          <w:sz w:val="24"/>
          <w:szCs w:val="24"/>
          <w:lang w:val="en-US"/>
        </w:rPr>
        <w:t>Pasqua</w:t>
      </w:r>
      <w:proofErr w:type="spellEnd"/>
      <w:r w:rsidR="001F01C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presenting </w:t>
      </w:r>
      <w:r w:rsidR="00EE1A49">
        <w:rPr>
          <w:rFonts w:ascii="Times New Roman" w:hAnsi="Times New Roman" w:cs="Times New Roman"/>
          <w:sz w:val="24"/>
          <w:szCs w:val="24"/>
          <w:lang w:val="en-US"/>
        </w:rPr>
        <w:t>candidacies</w:t>
      </w:r>
      <w:r w:rsidR="001F01C2">
        <w:rPr>
          <w:rFonts w:ascii="Times New Roman" w:hAnsi="Times New Roman" w:cs="Times New Roman"/>
          <w:sz w:val="24"/>
          <w:szCs w:val="24"/>
          <w:lang w:val="en-US"/>
        </w:rPr>
        <w:t xml:space="preserve"> in the latter</w:t>
      </w:r>
      <w:r>
        <w:rPr>
          <w:rFonts w:ascii="Times New Roman" w:hAnsi="Times New Roman" w:cs="Times New Roman"/>
          <w:sz w:val="24"/>
          <w:szCs w:val="24"/>
          <w:lang w:val="en-US"/>
        </w:rPr>
        <w:t>. Th</w:t>
      </w:r>
      <w:r w:rsidR="007278A1">
        <w:rPr>
          <w:rFonts w:ascii="Times New Roman" w:hAnsi="Times New Roman" w:cs="Times New Roman"/>
          <w:sz w:val="24"/>
          <w:szCs w:val="24"/>
          <w:lang w:val="en-US"/>
        </w:rPr>
        <w:t>is</w:t>
      </w:r>
      <w:r>
        <w:rPr>
          <w:rFonts w:ascii="Times New Roman" w:hAnsi="Times New Roman" w:cs="Times New Roman"/>
          <w:sz w:val="24"/>
          <w:szCs w:val="24"/>
          <w:lang w:val="en-US"/>
        </w:rPr>
        <w:t xml:space="preserve"> national failure testified to the second order nature of European elections, which </w:t>
      </w:r>
      <w:r w:rsidR="001F01C2">
        <w:rPr>
          <w:rFonts w:ascii="Times New Roman" w:hAnsi="Times New Roman" w:cs="Times New Roman"/>
          <w:sz w:val="24"/>
          <w:szCs w:val="24"/>
          <w:lang w:val="en-US"/>
        </w:rPr>
        <w:t>saw</w:t>
      </w:r>
      <w:r>
        <w:rPr>
          <w:rFonts w:ascii="Times New Roman" w:hAnsi="Times New Roman" w:cs="Times New Roman"/>
          <w:sz w:val="24"/>
          <w:szCs w:val="24"/>
          <w:lang w:val="en-US"/>
        </w:rPr>
        <w:t xml:space="preserve"> RPR and UDF voters gravitate to de Villiers’ and </w:t>
      </w:r>
      <w:proofErr w:type="spellStart"/>
      <w:r>
        <w:rPr>
          <w:rFonts w:ascii="Times New Roman" w:hAnsi="Times New Roman" w:cs="Times New Roman"/>
          <w:sz w:val="24"/>
          <w:szCs w:val="24"/>
          <w:lang w:val="en-US"/>
        </w:rPr>
        <w:t>Pasqua’s</w:t>
      </w:r>
      <w:proofErr w:type="spellEnd"/>
      <w:r>
        <w:rPr>
          <w:rFonts w:ascii="Times New Roman" w:hAnsi="Times New Roman" w:cs="Times New Roman"/>
          <w:sz w:val="24"/>
          <w:szCs w:val="24"/>
          <w:lang w:val="en-US"/>
        </w:rPr>
        <w:t xml:space="preserve"> lists because they considered it politically costless, whereas in first-order contests </w:t>
      </w:r>
      <w:r w:rsidR="007278A1">
        <w:rPr>
          <w:rFonts w:ascii="Times New Roman" w:hAnsi="Times New Roman" w:cs="Times New Roman"/>
          <w:sz w:val="24"/>
          <w:szCs w:val="24"/>
          <w:lang w:val="en-US"/>
        </w:rPr>
        <w:t>involving</w:t>
      </w:r>
      <w:r>
        <w:rPr>
          <w:rFonts w:ascii="Times New Roman" w:hAnsi="Times New Roman" w:cs="Times New Roman"/>
          <w:sz w:val="24"/>
          <w:szCs w:val="24"/>
          <w:lang w:val="en-US"/>
        </w:rPr>
        <w:t xml:space="preserve"> </w:t>
      </w:r>
      <w:r w:rsidR="001F01C2">
        <w:rPr>
          <w:rFonts w:ascii="Times New Roman" w:hAnsi="Times New Roman" w:cs="Times New Roman"/>
          <w:sz w:val="24"/>
          <w:szCs w:val="24"/>
          <w:lang w:val="en-US"/>
        </w:rPr>
        <w:t xml:space="preserve">national </w:t>
      </w:r>
      <w:r>
        <w:rPr>
          <w:rFonts w:ascii="Times New Roman" w:hAnsi="Times New Roman" w:cs="Times New Roman"/>
          <w:sz w:val="24"/>
          <w:szCs w:val="24"/>
          <w:lang w:val="en-US"/>
        </w:rPr>
        <w:t>policy stake</w:t>
      </w:r>
      <w:r w:rsidR="001F01C2">
        <w:rPr>
          <w:rFonts w:ascii="Times New Roman" w:hAnsi="Times New Roman" w:cs="Times New Roman"/>
          <w:sz w:val="24"/>
          <w:szCs w:val="24"/>
          <w:lang w:val="en-US"/>
        </w:rPr>
        <w:t>s</w:t>
      </w:r>
      <w:r>
        <w:rPr>
          <w:rFonts w:ascii="Times New Roman" w:hAnsi="Times New Roman" w:cs="Times New Roman"/>
          <w:sz w:val="24"/>
          <w:szCs w:val="24"/>
          <w:lang w:val="en-US"/>
        </w:rPr>
        <w:t xml:space="preserve"> these voters returned to the governing parties, leaving the FN as the only </w:t>
      </w:r>
      <w:r w:rsidR="001F01C2">
        <w:rPr>
          <w:rFonts w:ascii="Times New Roman" w:hAnsi="Times New Roman" w:cs="Times New Roman"/>
          <w:sz w:val="24"/>
          <w:szCs w:val="24"/>
          <w:lang w:val="en-US"/>
        </w:rPr>
        <w:t xml:space="preserve">true </w:t>
      </w:r>
      <w:r>
        <w:rPr>
          <w:rFonts w:ascii="Times New Roman" w:hAnsi="Times New Roman" w:cs="Times New Roman"/>
          <w:sz w:val="24"/>
          <w:szCs w:val="24"/>
          <w:lang w:val="en-US"/>
        </w:rPr>
        <w:t>standard-bearer of Euroscepticism on the right.</w:t>
      </w:r>
    </w:p>
    <w:p w14:paraId="29EBB210" w14:textId="30B57057" w:rsidR="00D8475D" w:rsidRDefault="00D8475D" w:rsidP="00952562">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As Euroscepticism declined on the right, however, it began to gain currency on the left. Contrary to the </w:t>
      </w:r>
      <w:proofErr w:type="spellStart"/>
      <w:r>
        <w:rPr>
          <w:rFonts w:ascii="Times New Roman" w:hAnsi="Times New Roman" w:cs="Times New Roman"/>
          <w:sz w:val="24"/>
          <w:szCs w:val="24"/>
          <w:lang w:val="en-US"/>
        </w:rPr>
        <w:t>identitarian</w:t>
      </w:r>
      <w:proofErr w:type="spellEnd"/>
      <w:r>
        <w:rPr>
          <w:rFonts w:ascii="Times New Roman" w:hAnsi="Times New Roman" w:cs="Times New Roman"/>
          <w:sz w:val="24"/>
          <w:szCs w:val="24"/>
          <w:lang w:val="en-US"/>
        </w:rPr>
        <w:t xml:space="preserve"> mainsprings of rightwing Euroscepticism, this new strain reflected the </w:t>
      </w:r>
      <w:r w:rsidR="001F01C2">
        <w:rPr>
          <w:rFonts w:ascii="Times New Roman" w:hAnsi="Times New Roman" w:cs="Times New Roman"/>
          <w:sz w:val="24"/>
          <w:szCs w:val="24"/>
          <w:lang w:val="en-US"/>
        </w:rPr>
        <w:t xml:space="preserve">left’s </w:t>
      </w:r>
      <w:r>
        <w:rPr>
          <w:rFonts w:ascii="Times New Roman" w:hAnsi="Times New Roman" w:cs="Times New Roman"/>
          <w:sz w:val="24"/>
          <w:szCs w:val="24"/>
          <w:lang w:val="en-US"/>
        </w:rPr>
        <w:t>growing dismay</w:t>
      </w:r>
      <w:r w:rsidR="001F01C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over the neoliberal trajectory of European integration. In particular, </w:t>
      </w:r>
      <w:r w:rsidR="001F01C2">
        <w:rPr>
          <w:rFonts w:ascii="Times New Roman" w:hAnsi="Times New Roman" w:cs="Times New Roman"/>
          <w:sz w:val="24"/>
          <w:szCs w:val="24"/>
          <w:lang w:val="en-US"/>
        </w:rPr>
        <w:t xml:space="preserve">it increasingly blamed </w:t>
      </w:r>
      <w:r>
        <w:rPr>
          <w:rFonts w:ascii="Times New Roman" w:hAnsi="Times New Roman" w:cs="Times New Roman"/>
          <w:sz w:val="24"/>
          <w:szCs w:val="24"/>
          <w:lang w:val="en-US"/>
        </w:rPr>
        <w:t xml:space="preserve">the deflationary Maastricht criteria underlying convergence toward the single currency and Stability Pact governing </w:t>
      </w:r>
      <w:r w:rsidR="00650285">
        <w:rPr>
          <w:rFonts w:ascii="Times New Roman" w:hAnsi="Times New Roman" w:cs="Times New Roman"/>
          <w:sz w:val="24"/>
          <w:szCs w:val="24"/>
          <w:lang w:val="en-US"/>
        </w:rPr>
        <w:t>EMU</w:t>
      </w:r>
      <w:r>
        <w:rPr>
          <w:rFonts w:ascii="Times New Roman" w:hAnsi="Times New Roman" w:cs="Times New Roman"/>
          <w:sz w:val="24"/>
          <w:szCs w:val="24"/>
          <w:lang w:val="en-US"/>
        </w:rPr>
        <w:t xml:space="preserve"> for the high unemployment that plagued the country through the 1990s and early 2000s.</w:t>
      </w:r>
      <w:r w:rsidR="00650285">
        <w:rPr>
          <w:rStyle w:val="Refdenotaalpie"/>
          <w:rFonts w:ascii="Times New Roman" w:hAnsi="Times New Roman" w:cs="Times New Roman"/>
          <w:sz w:val="24"/>
          <w:szCs w:val="24"/>
          <w:lang w:val="en-US"/>
        </w:rPr>
        <w:footnoteReference w:id="25"/>
      </w:r>
      <w:r>
        <w:rPr>
          <w:rFonts w:ascii="Times New Roman" w:hAnsi="Times New Roman" w:cs="Times New Roman"/>
          <w:sz w:val="24"/>
          <w:szCs w:val="24"/>
          <w:lang w:val="en-US"/>
        </w:rPr>
        <w:t xml:space="preserve"> Mirroring its right-wing counterpart, this socioeconomically rooted Euroscepticism originated on the radical left, notably among the Trotskyist</w:t>
      </w:r>
      <w:r w:rsidRPr="001E567C">
        <w:rPr>
          <w:rFonts w:ascii="Times New Roman" w:hAnsi="Times New Roman" w:cs="Times New Roman"/>
          <w:sz w:val="24"/>
          <w:szCs w:val="24"/>
          <w:lang w:val="en-US"/>
        </w:rPr>
        <w:t xml:space="preserve"> </w:t>
      </w:r>
      <w:r w:rsidRPr="00CF0CFE">
        <w:rPr>
          <w:rFonts w:ascii="Times New Roman" w:hAnsi="Times New Roman" w:cs="Times New Roman"/>
          <w:i/>
          <w:iCs/>
          <w:sz w:val="24"/>
          <w:szCs w:val="24"/>
          <w:lang w:val="en-US"/>
        </w:rPr>
        <w:t xml:space="preserve">Ligue </w:t>
      </w:r>
      <w:proofErr w:type="spellStart"/>
      <w:r w:rsidRPr="00CF0CFE">
        <w:rPr>
          <w:rFonts w:ascii="Times New Roman" w:hAnsi="Times New Roman" w:cs="Times New Roman"/>
          <w:i/>
          <w:iCs/>
          <w:sz w:val="24"/>
          <w:szCs w:val="24"/>
          <w:lang w:val="en-US"/>
        </w:rPr>
        <w:t>Communiste</w:t>
      </w:r>
      <w:proofErr w:type="spellEnd"/>
      <w:r w:rsidRPr="00CF0CFE">
        <w:rPr>
          <w:rFonts w:ascii="Times New Roman" w:hAnsi="Times New Roman" w:cs="Times New Roman"/>
          <w:i/>
          <w:iCs/>
          <w:sz w:val="24"/>
          <w:szCs w:val="24"/>
          <w:lang w:val="en-US"/>
        </w:rPr>
        <w:t xml:space="preserve"> </w:t>
      </w:r>
      <w:proofErr w:type="spellStart"/>
      <w:r w:rsidRPr="00CF0CFE">
        <w:rPr>
          <w:rFonts w:ascii="Times New Roman" w:hAnsi="Times New Roman" w:cs="Times New Roman"/>
          <w:i/>
          <w:iCs/>
          <w:sz w:val="24"/>
          <w:szCs w:val="24"/>
          <w:lang w:val="en-US"/>
        </w:rPr>
        <w:t>Révolutionnaire</w:t>
      </w:r>
      <w:proofErr w:type="spellEnd"/>
      <w:r w:rsidRPr="001E567C">
        <w:rPr>
          <w:rFonts w:ascii="Times New Roman" w:hAnsi="Times New Roman" w:cs="Times New Roman"/>
          <w:sz w:val="24"/>
          <w:szCs w:val="24"/>
          <w:lang w:val="en-US"/>
        </w:rPr>
        <w:t xml:space="preserve"> (LCR) and </w:t>
      </w:r>
      <w:proofErr w:type="spellStart"/>
      <w:r w:rsidRPr="00CF0CFE">
        <w:rPr>
          <w:rFonts w:ascii="Times New Roman" w:hAnsi="Times New Roman" w:cs="Times New Roman"/>
          <w:i/>
          <w:iCs/>
          <w:sz w:val="24"/>
          <w:szCs w:val="24"/>
          <w:lang w:val="en-US"/>
        </w:rPr>
        <w:t>Lutte</w:t>
      </w:r>
      <w:proofErr w:type="spellEnd"/>
      <w:r w:rsidRPr="00CF0CFE">
        <w:rPr>
          <w:rFonts w:ascii="Times New Roman" w:hAnsi="Times New Roman" w:cs="Times New Roman"/>
          <w:i/>
          <w:iCs/>
          <w:sz w:val="24"/>
          <w:szCs w:val="24"/>
          <w:lang w:val="en-US"/>
        </w:rPr>
        <w:t xml:space="preserve"> </w:t>
      </w:r>
      <w:proofErr w:type="spellStart"/>
      <w:r w:rsidRPr="00CF0CFE">
        <w:rPr>
          <w:rFonts w:ascii="Times New Roman" w:hAnsi="Times New Roman" w:cs="Times New Roman"/>
          <w:i/>
          <w:iCs/>
          <w:sz w:val="24"/>
          <w:szCs w:val="24"/>
          <w:lang w:val="en-US"/>
        </w:rPr>
        <w:t>Ouvrière</w:t>
      </w:r>
      <w:proofErr w:type="spellEnd"/>
      <w:r w:rsidRPr="001E567C">
        <w:rPr>
          <w:rFonts w:ascii="Times New Roman" w:hAnsi="Times New Roman" w:cs="Times New Roman"/>
          <w:sz w:val="24"/>
          <w:szCs w:val="24"/>
          <w:lang w:val="en-US"/>
        </w:rPr>
        <w:t xml:space="preserve"> (LO),</w:t>
      </w:r>
      <w:r>
        <w:rPr>
          <w:rFonts w:ascii="Times New Roman" w:hAnsi="Times New Roman" w:cs="Times New Roman"/>
          <w:sz w:val="24"/>
          <w:szCs w:val="24"/>
          <w:lang w:val="en-US"/>
        </w:rPr>
        <w:t xml:space="preserve"> before finding its way among the governing parties of the Left, the Socialist Party (PS), Greens and </w:t>
      </w:r>
      <w:r>
        <w:rPr>
          <w:rFonts w:ascii="Times New Roman" w:hAnsi="Times New Roman" w:cs="Times New Roman"/>
          <w:sz w:val="24"/>
          <w:szCs w:val="24"/>
          <w:lang w:val="en-US"/>
        </w:rPr>
        <w:lastRenderedPageBreak/>
        <w:t>Communist Party (PCF)</w:t>
      </w:r>
      <w:r w:rsidR="00650285">
        <w:rPr>
          <w:rFonts w:ascii="Times New Roman" w:hAnsi="Times New Roman" w:cs="Times New Roman"/>
          <w:sz w:val="24"/>
          <w:szCs w:val="24"/>
          <w:lang w:val="en-US"/>
        </w:rPr>
        <w:t xml:space="preserve"> that</w:t>
      </w:r>
      <w:r>
        <w:rPr>
          <w:rFonts w:ascii="Times New Roman" w:hAnsi="Times New Roman" w:cs="Times New Roman"/>
          <w:sz w:val="24"/>
          <w:szCs w:val="24"/>
          <w:lang w:val="en-US"/>
        </w:rPr>
        <w:t xml:space="preserve"> underpinned Lionel Jospin’s </w:t>
      </w:r>
      <w:r>
        <w:rPr>
          <w:rFonts w:ascii="Times New Roman" w:hAnsi="Times New Roman" w:cs="Times New Roman"/>
          <w:i/>
          <w:sz w:val="24"/>
          <w:szCs w:val="24"/>
          <w:lang w:val="en-US"/>
        </w:rPr>
        <w:t xml:space="preserve">gauche </w:t>
      </w:r>
      <w:proofErr w:type="spellStart"/>
      <w:r>
        <w:rPr>
          <w:rFonts w:ascii="Times New Roman" w:hAnsi="Times New Roman" w:cs="Times New Roman"/>
          <w:i/>
          <w:sz w:val="24"/>
          <w:szCs w:val="24"/>
          <w:lang w:val="en-US"/>
        </w:rPr>
        <w:t>plurielle</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government from 1997 to 2002.</w:t>
      </w:r>
      <w:r>
        <w:rPr>
          <w:rStyle w:val="Refdenotaalpie"/>
          <w:rFonts w:ascii="Times New Roman" w:hAnsi="Times New Roman" w:cs="Times New Roman"/>
          <w:sz w:val="24"/>
          <w:szCs w:val="24"/>
          <w:lang w:val="en-US"/>
        </w:rPr>
        <w:footnoteReference w:id="26"/>
      </w:r>
      <w:r>
        <w:rPr>
          <w:rFonts w:ascii="Times New Roman" w:hAnsi="Times New Roman" w:cs="Times New Roman"/>
          <w:sz w:val="24"/>
          <w:szCs w:val="24"/>
          <w:lang w:val="en-US"/>
        </w:rPr>
        <w:t xml:space="preserve"> </w:t>
      </w:r>
    </w:p>
    <w:p w14:paraId="5D73569C" w14:textId="7EF36074" w:rsidR="00D8475D" w:rsidRPr="000536CC" w:rsidRDefault="00D8475D" w:rsidP="00952562">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Jospin’s shock defeat to Le Pen in the first round of the 2002 presidential election radically transformed the </w:t>
      </w:r>
      <w:r w:rsidR="00650285">
        <w:rPr>
          <w:rFonts w:ascii="Times New Roman" w:hAnsi="Times New Roman" w:cs="Times New Roman"/>
          <w:sz w:val="24"/>
          <w:szCs w:val="24"/>
          <w:lang w:val="en-US"/>
        </w:rPr>
        <w:t xml:space="preserve">European </w:t>
      </w:r>
      <w:r>
        <w:rPr>
          <w:rFonts w:ascii="Times New Roman" w:hAnsi="Times New Roman" w:cs="Times New Roman"/>
          <w:sz w:val="24"/>
          <w:szCs w:val="24"/>
          <w:lang w:val="en-US"/>
        </w:rPr>
        <w:t>debate</w:t>
      </w:r>
      <w:r w:rsidR="0065028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on the left and within the PS. </w:t>
      </w:r>
      <w:r w:rsidR="007278A1">
        <w:rPr>
          <w:rFonts w:ascii="Times New Roman" w:hAnsi="Times New Roman" w:cs="Times New Roman"/>
          <w:sz w:val="24"/>
          <w:szCs w:val="24"/>
          <w:lang w:val="en-US"/>
        </w:rPr>
        <w:t>F</w:t>
      </w:r>
      <w:r>
        <w:rPr>
          <w:rFonts w:ascii="Times New Roman" w:hAnsi="Times New Roman" w:cs="Times New Roman"/>
          <w:sz w:val="24"/>
          <w:szCs w:val="24"/>
          <w:lang w:val="en-US"/>
        </w:rPr>
        <w:t xml:space="preserve">igures on the Socialist left, such as Henri </w:t>
      </w:r>
      <w:proofErr w:type="spellStart"/>
      <w:r>
        <w:rPr>
          <w:rFonts w:ascii="Times New Roman" w:hAnsi="Times New Roman" w:cs="Times New Roman"/>
          <w:sz w:val="24"/>
          <w:szCs w:val="24"/>
          <w:lang w:val="en-US"/>
        </w:rPr>
        <w:t>Emmanuelli</w:t>
      </w:r>
      <w:proofErr w:type="spellEnd"/>
      <w:r>
        <w:rPr>
          <w:rFonts w:ascii="Times New Roman" w:hAnsi="Times New Roman" w:cs="Times New Roman"/>
          <w:sz w:val="24"/>
          <w:szCs w:val="24"/>
          <w:lang w:val="en-US"/>
        </w:rPr>
        <w:t xml:space="preserve"> and Jean-Luc </w:t>
      </w:r>
      <w:proofErr w:type="spellStart"/>
      <w:r>
        <w:rPr>
          <w:rFonts w:ascii="Times New Roman" w:hAnsi="Times New Roman" w:cs="Times New Roman"/>
          <w:sz w:val="24"/>
          <w:szCs w:val="24"/>
          <w:lang w:val="en-US"/>
        </w:rPr>
        <w:t>Mélenchon</w:t>
      </w:r>
      <w:proofErr w:type="spellEnd"/>
      <w:r>
        <w:rPr>
          <w:rFonts w:ascii="Times New Roman" w:hAnsi="Times New Roman" w:cs="Times New Roman"/>
          <w:sz w:val="24"/>
          <w:szCs w:val="24"/>
          <w:lang w:val="en-US"/>
        </w:rPr>
        <w:t xml:space="preserve">, blamed Jospin’s defeat on the excessively neoliberal tenor of his government’s policies in preparing the country for EMU. They called for renegotiating the TEU and argued that enlargement </w:t>
      </w:r>
      <w:r w:rsidR="00650285">
        <w:rPr>
          <w:rFonts w:ascii="Times New Roman" w:hAnsi="Times New Roman" w:cs="Times New Roman"/>
          <w:sz w:val="24"/>
          <w:szCs w:val="24"/>
          <w:lang w:val="en-US"/>
        </w:rPr>
        <w:t>sh</w:t>
      </w:r>
      <w:r>
        <w:rPr>
          <w:rFonts w:ascii="Times New Roman" w:hAnsi="Times New Roman" w:cs="Times New Roman"/>
          <w:sz w:val="24"/>
          <w:szCs w:val="24"/>
          <w:lang w:val="en-US"/>
        </w:rPr>
        <w:t>ould not proceed without reforming EU economic governance.</w:t>
      </w:r>
      <w:r>
        <w:rPr>
          <w:rStyle w:val="Refdenotaalpie"/>
          <w:rFonts w:ascii="Times New Roman" w:hAnsi="Times New Roman" w:cs="Times New Roman"/>
          <w:sz w:val="24"/>
          <w:szCs w:val="24"/>
          <w:lang w:val="en-US"/>
        </w:rPr>
        <w:footnoteReference w:id="27"/>
      </w:r>
      <w:r>
        <w:rPr>
          <w:rFonts w:ascii="Times New Roman" w:hAnsi="Times New Roman" w:cs="Times New Roman"/>
          <w:sz w:val="24"/>
          <w:szCs w:val="24"/>
          <w:lang w:val="en-US"/>
        </w:rPr>
        <w:t xml:space="preserve"> </w:t>
      </w:r>
      <w:r w:rsidR="00650285">
        <w:rPr>
          <w:rFonts w:ascii="Times New Roman" w:hAnsi="Times New Roman" w:cs="Times New Roman"/>
          <w:sz w:val="24"/>
          <w:szCs w:val="24"/>
          <w:lang w:val="en-US"/>
        </w:rPr>
        <w:t>T</w:t>
      </w:r>
      <w:r>
        <w:rPr>
          <w:rFonts w:ascii="Times New Roman" w:hAnsi="Times New Roman" w:cs="Times New Roman"/>
          <w:sz w:val="24"/>
          <w:szCs w:val="24"/>
          <w:lang w:val="en-US"/>
        </w:rPr>
        <w:t xml:space="preserve">he PS’s unity </w:t>
      </w:r>
      <w:r w:rsidR="00650285">
        <w:rPr>
          <w:rFonts w:ascii="Times New Roman" w:hAnsi="Times New Roman" w:cs="Times New Roman"/>
          <w:sz w:val="24"/>
          <w:szCs w:val="24"/>
          <w:lang w:val="en-US"/>
        </w:rPr>
        <w:t>became</w:t>
      </w:r>
      <w:r>
        <w:rPr>
          <w:rFonts w:ascii="Times New Roman" w:hAnsi="Times New Roman" w:cs="Times New Roman"/>
          <w:sz w:val="24"/>
          <w:szCs w:val="24"/>
          <w:lang w:val="en-US"/>
        </w:rPr>
        <w:t xml:space="preserve"> impossible to maintain in the wake of the May 2005 referendum on the draft European Constitutional Treaty (ECT)</w:t>
      </w:r>
      <w:r w:rsidR="00650285">
        <w:rPr>
          <w:rFonts w:ascii="Times New Roman" w:hAnsi="Times New Roman" w:cs="Times New Roman"/>
          <w:sz w:val="24"/>
          <w:szCs w:val="24"/>
          <w:lang w:val="en-US"/>
        </w:rPr>
        <w:t xml:space="preserve">, </w:t>
      </w:r>
      <w:r>
        <w:rPr>
          <w:rFonts w:ascii="Times New Roman" w:hAnsi="Times New Roman" w:cs="Times New Roman"/>
          <w:sz w:val="24"/>
          <w:szCs w:val="24"/>
          <w:lang w:val="en-US"/>
        </w:rPr>
        <w:t>which saw a decisive victory for the “No”</w:t>
      </w:r>
      <w:r w:rsidR="00650285">
        <w:rPr>
          <w:rFonts w:ascii="Times New Roman" w:hAnsi="Times New Roman" w:cs="Times New Roman"/>
          <w:sz w:val="24"/>
          <w:szCs w:val="24"/>
          <w:lang w:val="en-US"/>
        </w:rPr>
        <w:t xml:space="preserve"> (</w:t>
      </w:r>
      <w:r>
        <w:rPr>
          <w:rFonts w:ascii="Times New Roman" w:hAnsi="Times New Roman" w:cs="Times New Roman"/>
          <w:sz w:val="24"/>
          <w:szCs w:val="24"/>
          <w:lang w:val="en-US"/>
        </w:rPr>
        <w:t>54.</w:t>
      </w:r>
      <w:r w:rsidR="00650285">
        <w:rPr>
          <w:rFonts w:ascii="Times New Roman" w:hAnsi="Times New Roman" w:cs="Times New Roman"/>
          <w:sz w:val="24"/>
          <w:szCs w:val="24"/>
          <w:lang w:val="en-US"/>
        </w:rPr>
        <w:t>67</w:t>
      </w:r>
      <w:r>
        <w:rPr>
          <w:rFonts w:ascii="Times New Roman" w:hAnsi="Times New Roman" w:cs="Times New Roman"/>
          <w:sz w:val="24"/>
          <w:szCs w:val="24"/>
          <w:lang w:val="en-US"/>
        </w:rPr>
        <w:t xml:space="preserve">% </w:t>
      </w:r>
      <w:r w:rsidR="00650285">
        <w:rPr>
          <w:rFonts w:ascii="Times New Roman" w:hAnsi="Times New Roman" w:cs="Times New Roman"/>
          <w:sz w:val="24"/>
          <w:szCs w:val="24"/>
          <w:lang w:val="en-US"/>
        </w:rPr>
        <w:t xml:space="preserve">vs. 45.33%.) </w:t>
      </w:r>
      <w:r>
        <w:rPr>
          <w:rFonts w:ascii="Times New Roman" w:hAnsi="Times New Roman" w:cs="Times New Roman"/>
          <w:sz w:val="24"/>
          <w:szCs w:val="24"/>
          <w:lang w:val="en-US"/>
        </w:rPr>
        <w:t xml:space="preserve">On the Eurosceptic side, </w:t>
      </w:r>
      <w:proofErr w:type="spellStart"/>
      <w:r>
        <w:rPr>
          <w:rFonts w:ascii="Times New Roman" w:hAnsi="Times New Roman" w:cs="Times New Roman"/>
          <w:sz w:val="24"/>
          <w:szCs w:val="24"/>
          <w:lang w:val="en-US"/>
        </w:rPr>
        <w:t>Mélenchon</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Emmanuelli</w:t>
      </w:r>
      <w:proofErr w:type="spellEnd"/>
      <w:r>
        <w:rPr>
          <w:rFonts w:ascii="Times New Roman" w:hAnsi="Times New Roman" w:cs="Times New Roman"/>
          <w:sz w:val="24"/>
          <w:szCs w:val="24"/>
          <w:lang w:val="en-US"/>
        </w:rPr>
        <w:t xml:space="preserve"> were joined by former Prime Minister Laurent Fabius, who emerged as the public face of the “No” campaign within the PS and ensured that the debate over Europe became a source of division at all levels of the party. The definitive split came in November 2008 when a group of Eurosceptic Socialist deputies and </w:t>
      </w:r>
      <w:r w:rsidR="00353A98">
        <w:rPr>
          <w:rFonts w:ascii="Times New Roman" w:hAnsi="Times New Roman" w:cs="Times New Roman"/>
          <w:sz w:val="24"/>
          <w:szCs w:val="24"/>
          <w:lang w:val="en-US"/>
        </w:rPr>
        <w:t xml:space="preserve">party </w:t>
      </w:r>
      <w:r>
        <w:rPr>
          <w:rFonts w:ascii="Times New Roman" w:hAnsi="Times New Roman" w:cs="Times New Roman"/>
          <w:sz w:val="24"/>
          <w:szCs w:val="24"/>
          <w:lang w:val="en-US"/>
        </w:rPr>
        <w:t xml:space="preserve">cadre led by </w:t>
      </w:r>
      <w:proofErr w:type="spellStart"/>
      <w:r>
        <w:rPr>
          <w:rFonts w:ascii="Times New Roman" w:hAnsi="Times New Roman" w:cs="Times New Roman"/>
          <w:sz w:val="24"/>
          <w:szCs w:val="24"/>
          <w:lang w:val="en-US"/>
        </w:rPr>
        <w:t>Mélenchon</w:t>
      </w:r>
      <w:proofErr w:type="spellEnd"/>
      <w:r>
        <w:rPr>
          <w:rFonts w:ascii="Times New Roman" w:hAnsi="Times New Roman" w:cs="Times New Roman"/>
          <w:sz w:val="24"/>
          <w:szCs w:val="24"/>
          <w:lang w:val="en-US"/>
        </w:rPr>
        <w:t xml:space="preserve"> officially broke with the </w:t>
      </w:r>
      <w:r w:rsidR="00353A98">
        <w:rPr>
          <w:rFonts w:ascii="Times New Roman" w:hAnsi="Times New Roman" w:cs="Times New Roman"/>
          <w:sz w:val="24"/>
          <w:szCs w:val="24"/>
          <w:lang w:val="en-US"/>
        </w:rPr>
        <w:t>PS</w:t>
      </w:r>
      <w:r>
        <w:rPr>
          <w:rFonts w:ascii="Times New Roman" w:hAnsi="Times New Roman" w:cs="Times New Roman"/>
          <w:sz w:val="24"/>
          <w:szCs w:val="24"/>
          <w:lang w:val="en-US"/>
        </w:rPr>
        <w:t xml:space="preserve"> leadership’s support for the Lisbon Treaty and united with the PCF and dissident Trotskyists to </w:t>
      </w:r>
      <w:r w:rsidR="00353A98">
        <w:rPr>
          <w:rFonts w:ascii="Times New Roman" w:hAnsi="Times New Roman" w:cs="Times New Roman"/>
          <w:sz w:val="24"/>
          <w:szCs w:val="24"/>
          <w:lang w:val="en-US"/>
        </w:rPr>
        <w:t>form</w:t>
      </w:r>
      <w:r>
        <w:rPr>
          <w:rFonts w:ascii="Times New Roman" w:hAnsi="Times New Roman" w:cs="Times New Roman"/>
          <w:sz w:val="24"/>
          <w:szCs w:val="24"/>
          <w:lang w:val="en-US"/>
        </w:rPr>
        <w:t xml:space="preserve"> the </w:t>
      </w:r>
      <w:r w:rsidRPr="00CF0CFE">
        <w:rPr>
          <w:rFonts w:ascii="Times New Roman" w:hAnsi="Times New Roman" w:cs="Times New Roman"/>
          <w:i/>
          <w:sz w:val="24"/>
          <w:szCs w:val="24"/>
          <w:lang w:val="en-US"/>
        </w:rPr>
        <w:t xml:space="preserve">Front de Gauche pour </w:t>
      </w:r>
      <w:r>
        <w:rPr>
          <w:rFonts w:ascii="Times New Roman" w:hAnsi="Times New Roman" w:cs="Times New Roman"/>
          <w:i/>
          <w:sz w:val="24"/>
          <w:szCs w:val="24"/>
          <w:lang w:val="en-US"/>
        </w:rPr>
        <w:t>c</w:t>
      </w:r>
      <w:r w:rsidRPr="00CF0CFE">
        <w:rPr>
          <w:rFonts w:ascii="Times New Roman" w:hAnsi="Times New Roman" w:cs="Times New Roman"/>
          <w:i/>
          <w:sz w:val="24"/>
          <w:szCs w:val="24"/>
          <w:lang w:val="en-US"/>
        </w:rPr>
        <w:t xml:space="preserve">hanger </w:t>
      </w:r>
      <w:proofErr w:type="spellStart"/>
      <w:r w:rsidRPr="00CF0CFE">
        <w:rPr>
          <w:rFonts w:ascii="Times New Roman" w:hAnsi="Times New Roman" w:cs="Times New Roman"/>
          <w:i/>
          <w:sz w:val="24"/>
          <w:szCs w:val="24"/>
          <w:lang w:val="en-US"/>
        </w:rPr>
        <w:t>d’Europe</w:t>
      </w:r>
      <w:proofErr w:type="spell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in preparation for the 2009 European elections.</w:t>
      </w:r>
      <w:r>
        <w:rPr>
          <w:rStyle w:val="Refdenotaalpie"/>
          <w:rFonts w:ascii="Times New Roman" w:hAnsi="Times New Roman" w:cs="Times New Roman"/>
          <w:sz w:val="24"/>
          <w:szCs w:val="24"/>
          <w:lang w:val="en-US"/>
        </w:rPr>
        <w:footnoteReference w:id="28"/>
      </w:r>
      <w:r>
        <w:rPr>
          <w:rFonts w:ascii="Times New Roman" w:hAnsi="Times New Roman" w:cs="Times New Roman"/>
          <w:sz w:val="24"/>
          <w:szCs w:val="24"/>
          <w:lang w:val="en-US"/>
        </w:rPr>
        <w:t xml:space="preserve"> This list lay the basis for the </w:t>
      </w:r>
      <w:r w:rsidRPr="00CF0CFE">
        <w:rPr>
          <w:rFonts w:ascii="Times New Roman" w:hAnsi="Times New Roman" w:cs="Times New Roman"/>
          <w:i/>
          <w:sz w:val="24"/>
          <w:szCs w:val="24"/>
          <w:lang w:val="en-US"/>
        </w:rPr>
        <w:t>Front de Gauche</w:t>
      </w:r>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FdG</w:t>
      </w:r>
      <w:proofErr w:type="spellEnd"/>
      <w:r>
        <w:rPr>
          <w:rFonts w:ascii="Times New Roman" w:hAnsi="Times New Roman" w:cs="Times New Roman"/>
          <w:iCs/>
          <w:sz w:val="24"/>
          <w:szCs w:val="24"/>
          <w:lang w:val="en-US"/>
        </w:rPr>
        <w:t>)</w:t>
      </w:r>
      <w:r>
        <w:rPr>
          <w:rFonts w:ascii="Times New Roman" w:hAnsi="Times New Roman" w:cs="Times New Roman"/>
          <w:sz w:val="24"/>
          <w:szCs w:val="24"/>
          <w:lang w:val="en-US"/>
        </w:rPr>
        <w:t xml:space="preserve"> that would contest the 2012 presidential elections on a Eurosceptic platform.</w:t>
      </w:r>
      <w:r>
        <w:rPr>
          <w:rStyle w:val="Refdenotaalpie"/>
          <w:rFonts w:ascii="Times New Roman" w:hAnsi="Times New Roman" w:cs="Times New Roman"/>
          <w:sz w:val="24"/>
          <w:szCs w:val="24"/>
          <w:lang w:val="en-US"/>
        </w:rPr>
        <w:footnoteReference w:id="29"/>
      </w:r>
      <w:r>
        <w:rPr>
          <w:rFonts w:ascii="Times New Roman" w:hAnsi="Times New Roman" w:cs="Times New Roman"/>
          <w:sz w:val="24"/>
          <w:szCs w:val="24"/>
          <w:lang w:val="en-US"/>
        </w:rPr>
        <w:t xml:space="preserve"> </w:t>
      </w:r>
    </w:p>
    <w:p w14:paraId="087EE4EE" w14:textId="3D5FD2E9" w:rsidR="00D8475D" w:rsidRDefault="00D8475D" w:rsidP="00E856AE">
      <w:pPr>
        <w:pStyle w:val="Textonotapie"/>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lastRenderedPageBreak/>
        <w:t>Th</w:t>
      </w:r>
      <w:r w:rsidR="00353A98">
        <w:rPr>
          <w:rFonts w:ascii="Times New Roman" w:hAnsi="Times New Roman" w:cs="Times New Roman"/>
          <w:sz w:val="24"/>
          <w:szCs w:val="24"/>
          <w:lang w:val="en-US"/>
        </w:rPr>
        <w:t>is</w:t>
      </w:r>
      <w:r>
        <w:rPr>
          <w:rFonts w:ascii="Times New Roman" w:hAnsi="Times New Roman" w:cs="Times New Roman"/>
          <w:sz w:val="24"/>
          <w:szCs w:val="24"/>
          <w:lang w:val="en-US"/>
        </w:rPr>
        <w:t xml:space="preserve"> reversal in the political valence of Euroscepticism is reflected in voters’ partisan provenance in the ECT and TEU referendum vote</w:t>
      </w:r>
      <w:r w:rsidR="00650285">
        <w:rPr>
          <w:rFonts w:ascii="Times New Roman" w:hAnsi="Times New Roman" w:cs="Times New Roman"/>
          <w:sz w:val="24"/>
          <w:szCs w:val="24"/>
          <w:lang w:val="en-US"/>
        </w:rPr>
        <w:t>s</w:t>
      </w:r>
      <w:r>
        <w:rPr>
          <w:rFonts w:ascii="Times New Roman" w:hAnsi="Times New Roman" w:cs="Times New Roman"/>
          <w:sz w:val="24"/>
          <w:szCs w:val="24"/>
          <w:lang w:val="en-US"/>
        </w:rPr>
        <w:t xml:space="preserve">. (See Table 1.) Whereas nearly three in five Socialist voters voted “No” in the 2005 referendum, only one in five UMP </w:t>
      </w:r>
      <w:r w:rsidR="00650285">
        <w:rPr>
          <w:rFonts w:ascii="Times New Roman" w:hAnsi="Times New Roman" w:cs="Times New Roman"/>
          <w:sz w:val="24"/>
          <w:szCs w:val="24"/>
          <w:lang w:val="en-US"/>
        </w:rPr>
        <w:t xml:space="preserve">voters </w:t>
      </w:r>
      <w:r>
        <w:rPr>
          <w:rFonts w:ascii="Times New Roman" w:hAnsi="Times New Roman" w:cs="Times New Roman"/>
          <w:sz w:val="24"/>
          <w:szCs w:val="24"/>
          <w:lang w:val="en-US"/>
        </w:rPr>
        <w:t xml:space="preserve">did so—a </w:t>
      </w:r>
      <w:r w:rsidR="00650285">
        <w:rPr>
          <w:rFonts w:ascii="Times New Roman" w:hAnsi="Times New Roman" w:cs="Times New Roman"/>
          <w:sz w:val="24"/>
          <w:szCs w:val="24"/>
          <w:lang w:val="en-US"/>
        </w:rPr>
        <w:t xml:space="preserve">reversal </w:t>
      </w:r>
      <w:r w:rsidR="00353A98">
        <w:rPr>
          <w:rFonts w:ascii="Times New Roman" w:hAnsi="Times New Roman" w:cs="Times New Roman"/>
          <w:sz w:val="24"/>
          <w:szCs w:val="24"/>
          <w:lang w:val="en-US"/>
        </w:rPr>
        <w:t>in the tally</w:t>
      </w:r>
      <w:r>
        <w:rPr>
          <w:rFonts w:ascii="Times New Roman" w:hAnsi="Times New Roman" w:cs="Times New Roman"/>
          <w:sz w:val="24"/>
          <w:szCs w:val="24"/>
          <w:lang w:val="en-US"/>
        </w:rPr>
        <w:t xml:space="preserve"> of “No” votes evinced by voters in the 1992 TEU referendum. </w:t>
      </w:r>
      <w:r w:rsidR="00650285">
        <w:rPr>
          <w:rFonts w:ascii="Times New Roman" w:hAnsi="Times New Roman" w:cs="Times New Roman"/>
          <w:sz w:val="24"/>
          <w:szCs w:val="24"/>
          <w:lang w:val="en-US"/>
        </w:rPr>
        <w:t>There was a similar evolution</w:t>
      </w:r>
      <w:r>
        <w:rPr>
          <w:rFonts w:ascii="Times New Roman" w:hAnsi="Times New Roman" w:cs="Times New Roman"/>
          <w:sz w:val="24"/>
          <w:szCs w:val="24"/>
          <w:lang w:val="en-US"/>
        </w:rPr>
        <w:t xml:space="preserve"> on the liberal center right and among the Greens with just one in five </w:t>
      </w:r>
      <w:proofErr w:type="spellStart"/>
      <w:r w:rsidRPr="00CF0CFE">
        <w:rPr>
          <w:rFonts w:ascii="Times New Roman" w:hAnsi="Times New Roman" w:cs="Times New Roman"/>
          <w:i/>
          <w:iCs/>
          <w:sz w:val="24"/>
          <w:szCs w:val="24"/>
          <w:lang w:val="en-US"/>
        </w:rPr>
        <w:t>Mouvement</w:t>
      </w:r>
      <w:proofErr w:type="spellEnd"/>
      <w:r w:rsidRPr="00CF0CFE">
        <w:rPr>
          <w:rFonts w:ascii="Times New Roman" w:hAnsi="Times New Roman" w:cs="Times New Roman"/>
          <w:i/>
          <w:iCs/>
          <w:sz w:val="24"/>
          <w:szCs w:val="24"/>
          <w:lang w:val="en-US"/>
        </w:rPr>
        <w:t xml:space="preserve"> </w:t>
      </w:r>
      <w:proofErr w:type="spellStart"/>
      <w:r w:rsidRPr="00CF0CFE">
        <w:rPr>
          <w:rFonts w:ascii="Times New Roman" w:hAnsi="Times New Roman" w:cs="Times New Roman"/>
          <w:i/>
          <w:iCs/>
          <w:sz w:val="24"/>
          <w:szCs w:val="24"/>
          <w:lang w:val="en-US"/>
        </w:rPr>
        <w:t>Démocrate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MoDem</w:t>
      </w:r>
      <w:proofErr w:type="spellEnd"/>
      <w:r w:rsidR="0065028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voters opposing the ECT versus nearly two in five UDF voters </w:t>
      </w:r>
      <w:r w:rsidR="00353A98">
        <w:rPr>
          <w:rFonts w:ascii="Times New Roman" w:hAnsi="Times New Roman" w:cs="Times New Roman"/>
          <w:sz w:val="24"/>
          <w:szCs w:val="24"/>
          <w:lang w:val="en-US"/>
        </w:rPr>
        <w:t xml:space="preserve">opposing </w:t>
      </w:r>
      <w:r>
        <w:rPr>
          <w:rFonts w:ascii="Times New Roman" w:hAnsi="Times New Roman" w:cs="Times New Roman"/>
          <w:sz w:val="24"/>
          <w:szCs w:val="24"/>
          <w:lang w:val="en-US"/>
        </w:rPr>
        <w:t xml:space="preserve">the TEU, while three in five for the pro-integration Greens in 2005 did so versus two in five in 1992. Meanwhile, on the far left, the Eurosceptic Trotskyist vote grew from seven in ten voters in the TEU referendum to over nine in ten over the ECT. Among Communist voters, this proportion rose from four </w:t>
      </w:r>
      <w:r w:rsidR="00764DBC">
        <w:rPr>
          <w:rFonts w:ascii="Times New Roman" w:hAnsi="Times New Roman" w:cs="Times New Roman"/>
          <w:sz w:val="24"/>
          <w:szCs w:val="24"/>
          <w:lang w:val="en-US"/>
        </w:rPr>
        <w:t>fifths</w:t>
      </w:r>
      <w:r>
        <w:rPr>
          <w:rFonts w:ascii="Times New Roman" w:hAnsi="Times New Roman" w:cs="Times New Roman"/>
          <w:sz w:val="24"/>
          <w:szCs w:val="24"/>
          <w:lang w:val="en-US"/>
        </w:rPr>
        <w:t xml:space="preserve"> in 1992 to</w:t>
      </w:r>
      <w:r w:rsidR="00764DBC">
        <w:rPr>
          <w:rFonts w:ascii="Times New Roman" w:hAnsi="Times New Roman" w:cs="Times New Roman"/>
          <w:sz w:val="24"/>
          <w:szCs w:val="24"/>
          <w:lang w:val="en-US"/>
        </w:rPr>
        <w:t xml:space="preserve"> virtually all of them </w:t>
      </w:r>
      <w:r>
        <w:rPr>
          <w:rFonts w:ascii="Times New Roman" w:hAnsi="Times New Roman" w:cs="Times New Roman"/>
          <w:sz w:val="24"/>
          <w:szCs w:val="24"/>
          <w:lang w:val="en-US"/>
        </w:rPr>
        <w:t xml:space="preserve">in 2005. The only party for whom the Eurosceptic vote held </w:t>
      </w:r>
      <w:r w:rsidR="00353A98">
        <w:rPr>
          <w:rFonts w:ascii="Times New Roman" w:hAnsi="Times New Roman" w:cs="Times New Roman"/>
          <w:sz w:val="24"/>
          <w:szCs w:val="24"/>
          <w:lang w:val="en-US"/>
        </w:rPr>
        <w:t>firm</w:t>
      </w:r>
      <w:r>
        <w:rPr>
          <w:rFonts w:ascii="Times New Roman" w:hAnsi="Times New Roman" w:cs="Times New Roman"/>
          <w:sz w:val="24"/>
          <w:szCs w:val="24"/>
          <w:lang w:val="en-US"/>
        </w:rPr>
        <w:t xml:space="preserve"> between 1992 and 2005 was the FN, confirming </w:t>
      </w:r>
      <w:r w:rsidR="00353A98">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002D2FFB">
        <w:rPr>
          <w:rFonts w:ascii="Times New Roman" w:hAnsi="Times New Roman" w:cs="Times New Roman"/>
          <w:sz w:val="24"/>
          <w:szCs w:val="24"/>
          <w:lang w:val="en-US"/>
        </w:rPr>
        <w:t>consisten</w:t>
      </w:r>
      <w:r w:rsidR="00353A98">
        <w:rPr>
          <w:rFonts w:ascii="Times New Roman" w:hAnsi="Times New Roman" w:cs="Times New Roman"/>
          <w:sz w:val="24"/>
          <w:szCs w:val="24"/>
          <w:lang w:val="en-US"/>
        </w:rPr>
        <w:t xml:space="preserve">cy of its </w:t>
      </w:r>
      <w:proofErr w:type="spellStart"/>
      <w:r w:rsidR="00353A98">
        <w:rPr>
          <w:rFonts w:ascii="Times New Roman" w:hAnsi="Times New Roman" w:cs="Times New Roman"/>
          <w:sz w:val="24"/>
          <w:szCs w:val="24"/>
          <w:lang w:val="en-US"/>
        </w:rPr>
        <w:t>sovereignist</w:t>
      </w:r>
      <w:proofErr w:type="spellEnd"/>
      <w:r w:rsidR="002D2FFB">
        <w:rPr>
          <w:rFonts w:ascii="Times New Roman" w:hAnsi="Times New Roman" w:cs="Times New Roman"/>
          <w:sz w:val="24"/>
          <w:szCs w:val="24"/>
          <w:lang w:val="en-US"/>
        </w:rPr>
        <w:t xml:space="preserve"> Euroscepti</w:t>
      </w:r>
      <w:r w:rsidR="00764DBC">
        <w:rPr>
          <w:rFonts w:ascii="Times New Roman" w:hAnsi="Times New Roman" w:cs="Times New Roman"/>
          <w:sz w:val="24"/>
          <w:szCs w:val="24"/>
          <w:lang w:val="en-US"/>
        </w:rPr>
        <w:t>ci</w:t>
      </w:r>
      <w:r w:rsidR="002D2FFB">
        <w:rPr>
          <w:rFonts w:ascii="Times New Roman" w:hAnsi="Times New Roman" w:cs="Times New Roman"/>
          <w:sz w:val="24"/>
          <w:szCs w:val="24"/>
          <w:lang w:val="en-US"/>
        </w:rPr>
        <w:t>sm</w:t>
      </w:r>
      <w:r>
        <w:rPr>
          <w:rFonts w:ascii="Times New Roman" w:hAnsi="Times New Roman" w:cs="Times New Roman"/>
          <w:sz w:val="24"/>
          <w:szCs w:val="24"/>
          <w:lang w:val="en-US"/>
        </w:rPr>
        <w:t>.</w:t>
      </w:r>
    </w:p>
    <w:p w14:paraId="71009B6E" w14:textId="5CF9279B" w:rsidR="00D8475D" w:rsidRPr="002D2FFB" w:rsidRDefault="002D2FFB" w:rsidP="002D2FFB">
      <w:pPr>
        <w:pStyle w:val="Textonotapie"/>
        <w:spacing w:line="480" w:lineRule="auto"/>
        <w:ind w:firstLine="708"/>
        <w:rPr>
          <w:rFonts w:ascii="Times New Roman" w:hAnsi="Times New Roman" w:cs="Times New Roman"/>
          <w:bCs/>
          <w:sz w:val="24"/>
          <w:szCs w:val="24"/>
          <w:lang w:val="en-US"/>
        </w:rPr>
      </w:pPr>
      <w:r>
        <w:rPr>
          <w:rFonts w:ascii="Times New Roman" w:hAnsi="Times New Roman" w:cs="Times New Roman"/>
          <w:sz w:val="24"/>
          <w:szCs w:val="24"/>
          <w:lang w:val="en-US"/>
        </w:rPr>
        <w:t>T</w:t>
      </w:r>
      <w:r w:rsidR="00D8475D">
        <w:rPr>
          <w:rFonts w:ascii="Times New Roman" w:hAnsi="Times New Roman" w:cs="Times New Roman"/>
          <w:sz w:val="24"/>
          <w:szCs w:val="24"/>
          <w:lang w:val="en-US"/>
        </w:rPr>
        <w:t xml:space="preserve">his reversal in the partisan salience of Euroscepticism </w:t>
      </w:r>
      <w:r w:rsidR="00D8475D">
        <w:rPr>
          <w:rFonts w:ascii="Times New Roman" w:hAnsi="Times New Roman" w:cs="Times New Roman"/>
          <w:bCs/>
          <w:sz w:val="24"/>
          <w:szCs w:val="24"/>
          <w:lang w:val="en-US"/>
        </w:rPr>
        <w:t xml:space="preserve">failed to translate into </w:t>
      </w:r>
      <w:r w:rsidR="00353A98">
        <w:rPr>
          <w:rFonts w:ascii="Times New Roman" w:hAnsi="Times New Roman" w:cs="Times New Roman"/>
          <w:bCs/>
          <w:sz w:val="24"/>
          <w:szCs w:val="24"/>
          <w:lang w:val="en-US"/>
        </w:rPr>
        <w:t>nation</w:t>
      </w:r>
      <w:r w:rsidR="00D8475D">
        <w:rPr>
          <w:rFonts w:ascii="Times New Roman" w:hAnsi="Times New Roman" w:cs="Times New Roman"/>
          <w:bCs/>
          <w:sz w:val="24"/>
          <w:szCs w:val="24"/>
          <w:lang w:val="en-US"/>
        </w:rPr>
        <w:t xml:space="preserve">al gains for </w:t>
      </w:r>
      <w:r>
        <w:rPr>
          <w:rFonts w:ascii="Times New Roman" w:hAnsi="Times New Roman" w:cs="Times New Roman"/>
          <w:bCs/>
          <w:sz w:val="24"/>
          <w:szCs w:val="24"/>
          <w:lang w:val="en-US"/>
        </w:rPr>
        <w:t xml:space="preserve">the </w:t>
      </w:r>
      <w:r w:rsidR="00D8475D">
        <w:rPr>
          <w:rFonts w:ascii="Times New Roman" w:hAnsi="Times New Roman" w:cs="Times New Roman"/>
          <w:bCs/>
          <w:sz w:val="24"/>
          <w:szCs w:val="24"/>
          <w:lang w:val="en-US"/>
        </w:rPr>
        <w:t>Eurosceptic left</w:t>
      </w:r>
      <w:r>
        <w:rPr>
          <w:rFonts w:ascii="Times New Roman" w:hAnsi="Times New Roman" w:cs="Times New Roman"/>
          <w:bCs/>
          <w:sz w:val="24"/>
          <w:szCs w:val="24"/>
          <w:lang w:val="en-US"/>
        </w:rPr>
        <w:t>, however</w:t>
      </w:r>
      <w:r w:rsidR="00D8475D">
        <w:rPr>
          <w:rFonts w:ascii="Times New Roman" w:hAnsi="Times New Roman" w:cs="Times New Roman"/>
          <w:bCs/>
          <w:sz w:val="24"/>
          <w:szCs w:val="24"/>
          <w:lang w:val="en-US"/>
        </w:rPr>
        <w:t xml:space="preserve">. Reflecting their </w:t>
      </w:r>
      <w:r>
        <w:rPr>
          <w:rFonts w:ascii="Times New Roman" w:hAnsi="Times New Roman" w:cs="Times New Roman"/>
          <w:bCs/>
          <w:sz w:val="24"/>
          <w:szCs w:val="24"/>
          <w:lang w:val="en-US"/>
        </w:rPr>
        <w:t xml:space="preserve">post-2002 </w:t>
      </w:r>
      <w:r w:rsidR="00D8475D">
        <w:rPr>
          <w:rFonts w:ascii="Times New Roman" w:hAnsi="Times New Roman" w:cs="Times New Roman"/>
          <w:bCs/>
          <w:sz w:val="24"/>
          <w:szCs w:val="24"/>
          <w:lang w:val="en-US"/>
        </w:rPr>
        <w:t>reticence t</w:t>
      </w:r>
      <w:r>
        <w:rPr>
          <w:rFonts w:ascii="Times New Roman" w:hAnsi="Times New Roman" w:cs="Times New Roman"/>
          <w:bCs/>
          <w:sz w:val="24"/>
          <w:szCs w:val="24"/>
          <w:lang w:val="en-US"/>
        </w:rPr>
        <w:t>o engage on such populist terrain</w:t>
      </w:r>
      <w:r w:rsidR="00D8475D">
        <w:rPr>
          <w:rFonts w:ascii="Times New Roman" w:hAnsi="Times New Roman" w:cs="Times New Roman"/>
          <w:bCs/>
          <w:sz w:val="24"/>
          <w:szCs w:val="24"/>
          <w:lang w:val="en-US"/>
        </w:rPr>
        <w:t>, the Socialist left and far left parties attenuated their critique</w:t>
      </w:r>
      <w:r>
        <w:rPr>
          <w:rFonts w:ascii="Times New Roman" w:hAnsi="Times New Roman" w:cs="Times New Roman"/>
          <w:bCs/>
          <w:sz w:val="24"/>
          <w:szCs w:val="24"/>
          <w:lang w:val="en-US"/>
        </w:rPr>
        <w:t>s</w:t>
      </w:r>
      <w:r w:rsidR="00D8475D">
        <w:rPr>
          <w:rFonts w:ascii="Times New Roman" w:hAnsi="Times New Roman" w:cs="Times New Roman"/>
          <w:bCs/>
          <w:sz w:val="24"/>
          <w:szCs w:val="24"/>
          <w:lang w:val="en-US"/>
        </w:rPr>
        <w:t xml:space="preserve"> of Europe in the 2007 presidential elections and stuck to debating domestic issues. Meanwhile, leftwing voters rallied around the ‘</w:t>
      </w:r>
      <w:r w:rsidR="00D8475D" w:rsidRPr="00354FCC">
        <w:rPr>
          <w:rFonts w:ascii="Times New Roman" w:hAnsi="Times New Roman" w:cs="Times New Roman"/>
          <w:bCs/>
          <w:i/>
          <w:iCs/>
          <w:sz w:val="24"/>
          <w:szCs w:val="24"/>
          <w:lang w:val="en-US"/>
        </w:rPr>
        <w:t>vote</w:t>
      </w:r>
      <w:r w:rsidR="00D8475D">
        <w:rPr>
          <w:rFonts w:ascii="Times New Roman" w:hAnsi="Times New Roman" w:cs="Times New Roman"/>
          <w:bCs/>
          <w:sz w:val="24"/>
          <w:szCs w:val="24"/>
          <w:lang w:val="en-US"/>
        </w:rPr>
        <w:t xml:space="preserve"> </w:t>
      </w:r>
      <w:r w:rsidR="00D8475D" w:rsidRPr="00354FCC">
        <w:rPr>
          <w:rFonts w:ascii="Times New Roman" w:hAnsi="Times New Roman" w:cs="Times New Roman"/>
          <w:bCs/>
          <w:i/>
          <w:iCs/>
          <w:sz w:val="24"/>
          <w:szCs w:val="24"/>
          <w:lang w:val="en-US"/>
        </w:rPr>
        <w:t>utile</w:t>
      </w:r>
      <w:r w:rsidR="00D8475D">
        <w:rPr>
          <w:rFonts w:ascii="Times New Roman" w:hAnsi="Times New Roman" w:cs="Times New Roman"/>
          <w:bCs/>
          <w:sz w:val="24"/>
          <w:szCs w:val="24"/>
          <w:lang w:val="en-US"/>
        </w:rPr>
        <w:t xml:space="preserve">’ for the moderate Socialist candidate </w:t>
      </w:r>
      <w:proofErr w:type="spellStart"/>
      <w:r w:rsidR="00D8475D">
        <w:rPr>
          <w:rFonts w:ascii="Times New Roman" w:hAnsi="Times New Roman" w:cs="Times New Roman"/>
          <w:bCs/>
          <w:sz w:val="24"/>
          <w:szCs w:val="24"/>
          <w:lang w:val="en-US"/>
        </w:rPr>
        <w:t>Ségolène</w:t>
      </w:r>
      <w:proofErr w:type="spellEnd"/>
      <w:r w:rsidR="00D8475D">
        <w:rPr>
          <w:rFonts w:ascii="Times New Roman" w:hAnsi="Times New Roman" w:cs="Times New Roman"/>
          <w:bCs/>
          <w:sz w:val="24"/>
          <w:szCs w:val="24"/>
          <w:lang w:val="en-US"/>
        </w:rPr>
        <w:t xml:space="preserve"> Royal, who ran </w:t>
      </w:r>
      <w:r>
        <w:rPr>
          <w:rFonts w:ascii="Times New Roman" w:hAnsi="Times New Roman" w:cs="Times New Roman"/>
          <w:bCs/>
          <w:sz w:val="24"/>
          <w:szCs w:val="24"/>
          <w:lang w:val="en-US"/>
        </w:rPr>
        <w:t xml:space="preserve">on </w:t>
      </w:r>
      <w:r w:rsidR="00D8475D">
        <w:rPr>
          <w:rFonts w:ascii="Times New Roman" w:hAnsi="Times New Roman" w:cs="Times New Roman"/>
          <w:bCs/>
          <w:sz w:val="24"/>
          <w:szCs w:val="24"/>
          <w:lang w:val="en-US"/>
        </w:rPr>
        <w:t>a domestic program of increas</w:t>
      </w:r>
      <w:r>
        <w:rPr>
          <w:rFonts w:ascii="Times New Roman" w:hAnsi="Times New Roman" w:cs="Times New Roman"/>
          <w:bCs/>
          <w:sz w:val="24"/>
          <w:szCs w:val="24"/>
          <w:lang w:val="en-US"/>
        </w:rPr>
        <w:t>ed</w:t>
      </w:r>
      <w:r w:rsidR="00D8475D">
        <w:rPr>
          <w:rFonts w:ascii="Times New Roman" w:hAnsi="Times New Roman" w:cs="Times New Roman"/>
          <w:bCs/>
          <w:sz w:val="24"/>
          <w:szCs w:val="24"/>
          <w:lang w:val="en-US"/>
        </w:rPr>
        <w:t xml:space="preserve"> social spending and institutional reform</w:t>
      </w:r>
      <w:r w:rsidR="00353A98">
        <w:rPr>
          <w:rFonts w:ascii="Times New Roman" w:hAnsi="Times New Roman" w:cs="Times New Roman"/>
          <w:bCs/>
          <w:sz w:val="24"/>
          <w:szCs w:val="24"/>
          <w:lang w:val="en-US"/>
        </w:rPr>
        <w:t>s</w:t>
      </w:r>
      <w:r w:rsidR="00D8475D">
        <w:rPr>
          <w:rFonts w:ascii="Times New Roman" w:hAnsi="Times New Roman" w:cs="Times New Roman"/>
          <w:bCs/>
          <w:sz w:val="24"/>
          <w:szCs w:val="24"/>
          <w:lang w:val="en-US"/>
        </w:rPr>
        <w:t>.</w:t>
      </w:r>
      <w:r w:rsidR="00D8475D">
        <w:rPr>
          <w:rStyle w:val="Refdenotaalpie"/>
          <w:rFonts w:ascii="Times New Roman" w:hAnsi="Times New Roman" w:cs="Times New Roman"/>
          <w:bCs/>
          <w:sz w:val="24"/>
          <w:szCs w:val="24"/>
          <w:lang w:val="en-US"/>
        </w:rPr>
        <w:footnoteReference w:id="30"/>
      </w:r>
      <w:r w:rsidR="00D8475D">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This domestic focus was mirrored </w:t>
      </w:r>
      <w:r w:rsidR="00D8475D">
        <w:rPr>
          <w:rFonts w:ascii="Times New Roman" w:hAnsi="Times New Roman" w:cs="Times New Roman"/>
          <w:bCs/>
          <w:sz w:val="24"/>
          <w:szCs w:val="24"/>
          <w:lang w:val="en-US"/>
        </w:rPr>
        <w:t xml:space="preserve">on the right, </w:t>
      </w:r>
      <w:r>
        <w:rPr>
          <w:rFonts w:ascii="Times New Roman" w:hAnsi="Times New Roman" w:cs="Times New Roman"/>
          <w:bCs/>
          <w:sz w:val="24"/>
          <w:szCs w:val="24"/>
          <w:lang w:val="en-US"/>
        </w:rPr>
        <w:t xml:space="preserve">where </w:t>
      </w:r>
      <w:r w:rsidR="00D8475D">
        <w:rPr>
          <w:rFonts w:ascii="Times New Roman" w:hAnsi="Times New Roman" w:cs="Times New Roman"/>
          <w:bCs/>
          <w:sz w:val="24"/>
          <w:szCs w:val="24"/>
          <w:lang w:val="en-US"/>
        </w:rPr>
        <w:t>Nicolas Sarkozy campaigned on a</w:t>
      </w:r>
      <w:r>
        <w:rPr>
          <w:rFonts w:ascii="Times New Roman" w:hAnsi="Times New Roman" w:cs="Times New Roman"/>
          <w:bCs/>
          <w:sz w:val="24"/>
          <w:szCs w:val="24"/>
          <w:lang w:val="en-US"/>
        </w:rPr>
        <w:t>n</w:t>
      </w:r>
      <w:r w:rsidR="00D8475D">
        <w:rPr>
          <w:rFonts w:ascii="Times New Roman" w:hAnsi="Times New Roman" w:cs="Times New Roman"/>
          <w:bCs/>
          <w:sz w:val="24"/>
          <w:szCs w:val="24"/>
          <w:lang w:val="en-US"/>
        </w:rPr>
        <w:t xml:space="preserve"> economically liberal and culturally nativist platform. Among electorally significant parties, only the </w:t>
      </w:r>
      <w:r>
        <w:rPr>
          <w:rFonts w:ascii="Times New Roman" w:hAnsi="Times New Roman" w:cs="Times New Roman"/>
          <w:bCs/>
          <w:sz w:val="24"/>
          <w:szCs w:val="24"/>
          <w:lang w:val="en-US"/>
        </w:rPr>
        <w:t>FN</w:t>
      </w:r>
      <w:r w:rsidR="00D8475D">
        <w:rPr>
          <w:rFonts w:ascii="Times New Roman" w:hAnsi="Times New Roman" w:cs="Times New Roman"/>
          <w:bCs/>
          <w:sz w:val="24"/>
          <w:szCs w:val="24"/>
          <w:lang w:val="en-US"/>
        </w:rPr>
        <w:t xml:space="preserve"> campaigned on an explicitly Eurosceptic program.</w:t>
      </w:r>
      <w:r w:rsidR="00D8475D">
        <w:rPr>
          <w:rStyle w:val="Refdenotaalpie"/>
          <w:rFonts w:ascii="Times New Roman" w:hAnsi="Times New Roman" w:cs="Times New Roman"/>
          <w:bCs/>
          <w:sz w:val="24"/>
          <w:szCs w:val="24"/>
          <w:lang w:val="en-US"/>
        </w:rPr>
        <w:footnoteReference w:id="31"/>
      </w:r>
      <w:r>
        <w:rPr>
          <w:rFonts w:ascii="Times New Roman" w:hAnsi="Times New Roman" w:cs="Times New Roman"/>
          <w:bCs/>
          <w:sz w:val="24"/>
          <w:szCs w:val="24"/>
          <w:lang w:val="en-US"/>
        </w:rPr>
        <w:t xml:space="preserve"> Europe’s diminishing importance seemed to be </w:t>
      </w:r>
      <w:r>
        <w:rPr>
          <w:rFonts w:ascii="Times New Roman" w:hAnsi="Times New Roman" w:cs="Times New Roman"/>
          <w:bCs/>
          <w:sz w:val="24"/>
          <w:szCs w:val="24"/>
          <w:lang w:val="en-US"/>
        </w:rPr>
        <w:lastRenderedPageBreak/>
        <w:t>confirmed by</w:t>
      </w:r>
      <w:r w:rsidR="00D8475D">
        <w:rPr>
          <w:rFonts w:ascii="Times New Roman" w:hAnsi="Times New Roman" w:cs="Times New Roman"/>
          <w:bCs/>
          <w:sz w:val="24"/>
          <w:szCs w:val="24"/>
          <w:lang w:val="en-US"/>
        </w:rPr>
        <w:t xml:space="preserve"> the 2009 European election</w:t>
      </w:r>
      <w:r>
        <w:rPr>
          <w:rFonts w:ascii="Times New Roman" w:hAnsi="Times New Roman" w:cs="Times New Roman"/>
          <w:bCs/>
          <w:sz w:val="24"/>
          <w:szCs w:val="24"/>
          <w:lang w:val="en-US"/>
        </w:rPr>
        <w:t xml:space="preserve"> in which</w:t>
      </w:r>
      <w:r w:rsidR="00D8475D">
        <w:rPr>
          <w:rFonts w:ascii="Times New Roman" w:hAnsi="Times New Roman" w:cs="Times New Roman"/>
          <w:bCs/>
          <w:sz w:val="24"/>
          <w:szCs w:val="24"/>
          <w:lang w:val="en-US"/>
        </w:rPr>
        <w:t xml:space="preserve"> Eurosceptic parties achieved lackluster results, with the first four places going to pro-European parties (UMP, PS, Greens and </w:t>
      </w:r>
      <w:proofErr w:type="spellStart"/>
      <w:r w:rsidR="00D8475D">
        <w:rPr>
          <w:rFonts w:ascii="Times New Roman" w:hAnsi="Times New Roman" w:cs="Times New Roman"/>
          <w:bCs/>
          <w:sz w:val="24"/>
          <w:szCs w:val="24"/>
          <w:lang w:val="en-US"/>
        </w:rPr>
        <w:t>MoDem</w:t>
      </w:r>
      <w:proofErr w:type="spellEnd"/>
      <w:r w:rsidR="00D8475D">
        <w:rPr>
          <w:rFonts w:ascii="Times New Roman" w:hAnsi="Times New Roman" w:cs="Times New Roman"/>
          <w:bCs/>
          <w:sz w:val="24"/>
          <w:szCs w:val="24"/>
          <w:lang w:val="en-US"/>
        </w:rPr>
        <w:t xml:space="preserve">) and the </w:t>
      </w:r>
      <w:proofErr w:type="spellStart"/>
      <w:r w:rsidR="00D8475D">
        <w:rPr>
          <w:rFonts w:ascii="Times New Roman" w:hAnsi="Times New Roman" w:cs="Times New Roman"/>
          <w:bCs/>
          <w:sz w:val="24"/>
          <w:szCs w:val="24"/>
          <w:lang w:val="en-US"/>
        </w:rPr>
        <w:t>FdG</w:t>
      </w:r>
      <w:proofErr w:type="spellEnd"/>
      <w:r w:rsidR="00D8475D">
        <w:rPr>
          <w:rFonts w:ascii="Times New Roman" w:hAnsi="Times New Roman" w:cs="Times New Roman"/>
          <w:bCs/>
          <w:sz w:val="24"/>
          <w:szCs w:val="24"/>
          <w:lang w:val="en-US"/>
        </w:rPr>
        <w:t xml:space="preserve">, FN and NPA only garnering 6.48%, 6.34% and 4.88% of the vote respectively. </w:t>
      </w:r>
    </w:p>
    <w:p w14:paraId="730AC785" w14:textId="74933AEF" w:rsidR="00D8475D" w:rsidRDefault="00D8475D" w:rsidP="00AC01BC">
      <w:pPr>
        <w:spacing w:after="0" w:line="480" w:lineRule="auto"/>
        <w:ind w:firstLine="708"/>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internal debate over Europe regained urgency with the outbreak of the European sovereign debt crisis. A succession of contentious EU summits resulting in bailouts for Greece, Ireland, Portugal and Spain from 2010 to 2012, as well as fraught negotiations </w:t>
      </w:r>
      <w:r w:rsidR="00353A98">
        <w:rPr>
          <w:rFonts w:ascii="Times New Roman" w:hAnsi="Times New Roman" w:cs="Times New Roman"/>
          <w:bCs/>
          <w:sz w:val="24"/>
          <w:szCs w:val="24"/>
          <w:lang w:val="en-US"/>
        </w:rPr>
        <w:t>on</w:t>
      </w:r>
      <w:r>
        <w:rPr>
          <w:rFonts w:ascii="Times New Roman" w:hAnsi="Times New Roman" w:cs="Times New Roman"/>
          <w:bCs/>
          <w:sz w:val="24"/>
          <w:szCs w:val="24"/>
          <w:lang w:val="en-US"/>
        </w:rPr>
        <w:t xml:space="preserve"> the Fiscal Compact, </w:t>
      </w:r>
      <w:r w:rsidR="00CA0569">
        <w:rPr>
          <w:rFonts w:ascii="Times New Roman" w:hAnsi="Times New Roman" w:cs="Times New Roman"/>
          <w:bCs/>
          <w:sz w:val="24"/>
          <w:szCs w:val="24"/>
          <w:lang w:val="en-US"/>
        </w:rPr>
        <w:t>re-</w:t>
      </w:r>
      <w:r>
        <w:rPr>
          <w:rFonts w:ascii="Times New Roman" w:hAnsi="Times New Roman" w:cs="Times New Roman"/>
          <w:bCs/>
          <w:sz w:val="24"/>
          <w:szCs w:val="24"/>
          <w:lang w:val="en-US"/>
        </w:rPr>
        <w:t>elevated the debate over European integration within French politic</w:t>
      </w:r>
      <w:r w:rsidR="00CA0569">
        <w:rPr>
          <w:rFonts w:ascii="Times New Roman" w:hAnsi="Times New Roman" w:cs="Times New Roman"/>
          <w:bCs/>
          <w:sz w:val="24"/>
          <w:szCs w:val="24"/>
          <w:lang w:val="en-US"/>
        </w:rPr>
        <w:t xml:space="preserve">s, </w:t>
      </w:r>
      <w:r w:rsidR="00353A98">
        <w:rPr>
          <w:rFonts w:ascii="Times New Roman" w:hAnsi="Times New Roman" w:cs="Times New Roman"/>
          <w:bCs/>
          <w:sz w:val="24"/>
          <w:szCs w:val="24"/>
          <w:lang w:val="en-US"/>
        </w:rPr>
        <w:t>starting</w:t>
      </w:r>
      <w:r w:rsidR="00CA0569">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on the extremes. On the far left,</w:t>
      </w:r>
      <w:r w:rsidR="00353A98">
        <w:rPr>
          <w:rFonts w:ascii="Times New Roman" w:hAnsi="Times New Roman" w:cs="Times New Roman"/>
          <w:bCs/>
          <w:sz w:val="24"/>
          <w:szCs w:val="24"/>
          <w:lang w:val="en-US"/>
        </w:rPr>
        <w:t xml:space="preserve"> </w:t>
      </w:r>
      <w:proofErr w:type="spellStart"/>
      <w:r w:rsidRPr="00AC01BC">
        <w:rPr>
          <w:rFonts w:ascii="Times New Roman" w:hAnsi="Times New Roman" w:cs="Times New Roman"/>
          <w:sz w:val="24"/>
          <w:szCs w:val="24"/>
          <w:lang w:val="en-US"/>
        </w:rPr>
        <w:t>Mélenchon</w:t>
      </w:r>
      <w:proofErr w:type="spellEnd"/>
      <w:r>
        <w:rPr>
          <w:rFonts w:ascii="Times New Roman" w:hAnsi="Times New Roman" w:cs="Times New Roman"/>
          <w:sz w:val="24"/>
          <w:szCs w:val="24"/>
          <w:lang w:val="en-US"/>
        </w:rPr>
        <w:t xml:space="preserve"> called</w:t>
      </w:r>
      <w:r w:rsidRPr="00AC01BC">
        <w:rPr>
          <w:rFonts w:ascii="Times New Roman" w:hAnsi="Times New Roman" w:cs="Times New Roman"/>
          <w:sz w:val="24"/>
          <w:szCs w:val="24"/>
          <w:lang w:val="en-US"/>
        </w:rPr>
        <w:t xml:space="preserve"> for abrogating the Lis</w:t>
      </w:r>
      <w:r>
        <w:rPr>
          <w:rFonts w:ascii="Times New Roman" w:hAnsi="Times New Roman" w:cs="Times New Roman"/>
          <w:sz w:val="24"/>
          <w:szCs w:val="24"/>
          <w:lang w:val="en-US"/>
        </w:rPr>
        <w:t xml:space="preserve">bon Treaty and allowing </w:t>
      </w:r>
      <w:r w:rsidRPr="00AC01BC">
        <w:rPr>
          <w:rFonts w:ascii="Times New Roman" w:hAnsi="Times New Roman" w:cs="Times New Roman"/>
          <w:sz w:val="24"/>
          <w:szCs w:val="24"/>
          <w:lang w:val="en-US"/>
        </w:rPr>
        <w:t>member states to assert political control over the European Central Bank.</w:t>
      </w:r>
      <w:r>
        <w:rPr>
          <w:rStyle w:val="Refdenotaalpie"/>
          <w:rFonts w:ascii="Times New Roman" w:hAnsi="Times New Roman" w:cs="Times New Roman"/>
          <w:bCs/>
          <w:sz w:val="24"/>
          <w:szCs w:val="24"/>
          <w:lang w:val="en-US"/>
        </w:rPr>
        <w:footnoteReference w:id="32"/>
      </w:r>
      <w:r>
        <w:rPr>
          <w:rFonts w:ascii="Times New Roman" w:hAnsi="Times New Roman" w:cs="Times New Roman"/>
          <w:bCs/>
          <w:sz w:val="24"/>
          <w:szCs w:val="24"/>
          <w:lang w:val="en-US"/>
        </w:rPr>
        <w:t xml:space="preserve"> </w:t>
      </w:r>
      <w:r w:rsidR="00E4293D">
        <w:rPr>
          <w:rFonts w:ascii="Times New Roman" w:hAnsi="Times New Roman" w:cs="Times New Roman"/>
          <w:bCs/>
          <w:sz w:val="24"/>
          <w:szCs w:val="24"/>
          <w:lang w:val="en-US"/>
        </w:rPr>
        <w:t>O</w:t>
      </w:r>
      <w:r>
        <w:rPr>
          <w:rFonts w:ascii="Times New Roman" w:hAnsi="Times New Roman" w:cs="Times New Roman"/>
          <w:bCs/>
          <w:sz w:val="24"/>
          <w:szCs w:val="24"/>
          <w:lang w:val="en-US"/>
        </w:rPr>
        <w:t>n the radical right, Marine Le Pen</w:t>
      </w:r>
      <w:r w:rsidR="00353A98">
        <w:rPr>
          <w:rFonts w:ascii="Times New Roman" w:hAnsi="Times New Roman" w:cs="Times New Roman"/>
          <w:bCs/>
          <w:sz w:val="24"/>
          <w:szCs w:val="24"/>
          <w:lang w:val="en-US"/>
        </w:rPr>
        <w:t>’s accession</w:t>
      </w:r>
      <w:r>
        <w:rPr>
          <w:rFonts w:ascii="Times New Roman" w:hAnsi="Times New Roman" w:cs="Times New Roman"/>
          <w:bCs/>
          <w:sz w:val="24"/>
          <w:szCs w:val="24"/>
          <w:lang w:val="en-US"/>
        </w:rPr>
        <w:t xml:space="preserve"> to the FN’s presidency in January 2011 heralded a strategic shift in the party’s message and program</w:t>
      </w:r>
      <w:r w:rsidR="00E4293D">
        <w:rPr>
          <w:rFonts w:ascii="Times New Roman" w:hAnsi="Times New Roman" w:cs="Times New Roman"/>
          <w:bCs/>
          <w:sz w:val="24"/>
          <w:szCs w:val="24"/>
          <w:lang w:val="en-US"/>
        </w:rPr>
        <w:t>. D</w:t>
      </w:r>
      <w:r>
        <w:rPr>
          <w:rFonts w:ascii="Times New Roman" w:hAnsi="Times New Roman" w:cs="Times New Roman"/>
          <w:bCs/>
          <w:sz w:val="24"/>
          <w:szCs w:val="24"/>
          <w:lang w:val="en-US"/>
        </w:rPr>
        <w:t>itch</w:t>
      </w:r>
      <w:r w:rsidR="00E4293D">
        <w:rPr>
          <w:rFonts w:ascii="Times New Roman" w:hAnsi="Times New Roman" w:cs="Times New Roman"/>
          <w:bCs/>
          <w:sz w:val="24"/>
          <w:szCs w:val="24"/>
          <w:lang w:val="en-US"/>
        </w:rPr>
        <w:t>ing</w:t>
      </w:r>
      <w:r>
        <w:rPr>
          <w:rFonts w:ascii="Times New Roman" w:hAnsi="Times New Roman" w:cs="Times New Roman"/>
          <w:bCs/>
          <w:sz w:val="24"/>
          <w:szCs w:val="24"/>
          <w:lang w:val="en-US"/>
        </w:rPr>
        <w:t xml:space="preserve"> economic liberalism in favor of a statist, protectionist and </w:t>
      </w:r>
      <w:proofErr w:type="spellStart"/>
      <w:r>
        <w:rPr>
          <w:rFonts w:ascii="Times New Roman" w:hAnsi="Times New Roman" w:cs="Times New Roman"/>
          <w:bCs/>
          <w:sz w:val="24"/>
          <w:szCs w:val="24"/>
          <w:lang w:val="en-US"/>
        </w:rPr>
        <w:t>welfarist</w:t>
      </w:r>
      <w:proofErr w:type="spellEnd"/>
      <w:r>
        <w:rPr>
          <w:rFonts w:ascii="Times New Roman" w:hAnsi="Times New Roman" w:cs="Times New Roman"/>
          <w:bCs/>
          <w:sz w:val="24"/>
          <w:szCs w:val="24"/>
          <w:lang w:val="en-US"/>
        </w:rPr>
        <w:t xml:space="preserve"> p</w:t>
      </w:r>
      <w:r w:rsidR="00353A98">
        <w:rPr>
          <w:rFonts w:ascii="Times New Roman" w:hAnsi="Times New Roman" w:cs="Times New Roman"/>
          <w:bCs/>
          <w:sz w:val="24"/>
          <w:szCs w:val="24"/>
          <w:lang w:val="en-US"/>
        </w:rPr>
        <w:t>latform</w:t>
      </w:r>
      <w:r>
        <w:rPr>
          <w:rFonts w:ascii="Times New Roman" w:hAnsi="Times New Roman" w:cs="Times New Roman"/>
          <w:bCs/>
          <w:sz w:val="24"/>
          <w:szCs w:val="24"/>
          <w:lang w:val="en-US"/>
        </w:rPr>
        <w:t xml:space="preserve">, in her 2012 presidential program </w:t>
      </w:r>
      <w:r w:rsidR="00E4293D">
        <w:rPr>
          <w:rFonts w:ascii="Times New Roman" w:hAnsi="Times New Roman" w:cs="Times New Roman"/>
          <w:bCs/>
          <w:sz w:val="24"/>
          <w:szCs w:val="24"/>
          <w:lang w:val="en-US"/>
        </w:rPr>
        <w:t xml:space="preserve">Le Pen called </w:t>
      </w:r>
      <w:r>
        <w:rPr>
          <w:rFonts w:ascii="Times New Roman" w:hAnsi="Times New Roman" w:cs="Times New Roman"/>
          <w:bCs/>
          <w:sz w:val="24"/>
          <w:szCs w:val="24"/>
          <w:lang w:val="en-US"/>
        </w:rPr>
        <w:t xml:space="preserve">for jettisoning the euro in order to restore </w:t>
      </w:r>
      <w:r w:rsidR="00E4293D">
        <w:rPr>
          <w:rFonts w:ascii="Times New Roman" w:hAnsi="Times New Roman" w:cs="Times New Roman"/>
          <w:bCs/>
          <w:sz w:val="24"/>
          <w:szCs w:val="24"/>
          <w:lang w:val="en-US"/>
        </w:rPr>
        <w:t>France</w:t>
      </w:r>
      <w:r>
        <w:rPr>
          <w:rFonts w:ascii="Times New Roman" w:hAnsi="Times New Roman" w:cs="Times New Roman"/>
          <w:bCs/>
          <w:sz w:val="24"/>
          <w:szCs w:val="24"/>
          <w:lang w:val="en-US"/>
        </w:rPr>
        <w:t>’s monetary independence</w:t>
      </w:r>
      <w:r w:rsidR="00E4293D">
        <w:rPr>
          <w:rFonts w:ascii="Times New Roman" w:hAnsi="Times New Roman" w:cs="Times New Roman"/>
          <w:bCs/>
          <w:sz w:val="24"/>
          <w:szCs w:val="24"/>
          <w:lang w:val="en-US"/>
        </w:rPr>
        <w:t xml:space="preserve"> and</w:t>
      </w:r>
      <w:r>
        <w:rPr>
          <w:rFonts w:ascii="Times New Roman" w:hAnsi="Times New Roman" w:cs="Times New Roman"/>
          <w:bCs/>
          <w:sz w:val="24"/>
          <w:szCs w:val="24"/>
          <w:lang w:val="en-US"/>
        </w:rPr>
        <w:t xml:space="preserve"> demand a referendum on EU membership.</w:t>
      </w:r>
      <w:r>
        <w:rPr>
          <w:rStyle w:val="Refdenotaalpie"/>
          <w:rFonts w:ascii="Times New Roman" w:hAnsi="Times New Roman" w:cs="Times New Roman"/>
          <w:bCs/>
          <w:sz w:val="24"/>
          <w:szCs w:val="24"/>
          <w:lang w:val="en-US"/>
        </w:rPr>
        <w:footnoteReference w:id="33"/>
      </w:r>
    </w:p>
    <w:p w14:paraId="0FE28994" w14:textId="6F8000E8" w:rsidR="00D8475D" w:rsidRDefault="00D8475D" w:rsidP="00FD30DA">
      <w:pPr>
        <w:spacing w:after="0" w:line="480" w:lineRule="auto"/>
        <w:ind w:firstLine="708"/>
        <w:rPr>
          <w:rFonts w:ascii="Times New Roman" w:hAnsi="Times New Roman" w:cs="Times New Roman"/>
          <w:bCs/>
          <w:sz w:val="24"/>
          <w:szCs w:val="24"/>
          <w:lang w:val="en-US"/>
        </w:rPr>
      </w:pPr>
      <w:r>
        <w:rPr>
          <w:rFonts w:ascii="Times New Roman" w:hAnsi="Times New Roman" w:cs="Times New Roman"/>
          <w:bCs/>
          <w:sz w:val="24"/>
          <w:szCs w:val="24"/>
          <w:lang w:val="en-US"/>
        </w:rPr>
        <w:t xml:space="preserve">In the face of renewed questioning of European integration from the </w:t>
      </w:r>
      <w:r w:rsidR="00E4293D">
        <w:rPr>
          <w:rFonts w:ascii="Times New Roman" w:hAnsi="Times New Roman" w:cs="Times New Roman"/>
          <w:bCs/>
          <w:sz w:val="24"/>
          <w:szCs w:val="24"/>
          <w:lang w:val="en-US"/>
        </w:rPr>
        <w:t>populist extremes</w:t>
      </w:r>
      <w:r>
        <w:rPr>
          <w:rFonts w:ascii="Times New Roman" w:hAnsi="Times New Roman" w:cs="Times New Roman"/>
          <w:bCs/>
          <w:sz w:val="24"/>
          <w:szCs w:val="24"/>
          <w:lang w:val="en-US"/>
        </w:rPr>
        <w:t xml:space="preserve"> as well as the fallout from the Eurozone crisis, the governing party candidates were also forced to engage with the European question. </w:t>
      </w:r>
      <w:r w:rsidR="00353A98">
        <w:rPr>
          <w:rFonts w:ascii="Times New Roman" w:hAnsi="Times New Roman" w:cs="Times New Roman"/>
          <w:bCs/>
          <w:sz w:val="24"/>
          <w:szCs w:val="24"/>
          <w:lang w:val="en-US"/>
        </w:rPr>
        <w:t>I</w:t>
      </w:r>
      <w:r>
        <w:rPr>
          <w:rFonts w:ascii="Times New Roman" w:hAnsi="Times New Roman" w:cs="Times New Roman"/>
          <w:bCs/>
          <w:sz w:val="24"/>
          <w:szCs w:val="24"/>
          <w:lang w:val="en-US"/>
        </w:rPr>
        <w:t>ncumbent UMP candidate Nicolas Sarkozy emphasized Europe’s protective vocation, call</w:t>
      </w:r>
      <w:r w:rsidR="00353A98">
        <w:rPr>
          <w:rFonts w:ascii="Times New Roman" w:hAnsi="Times New Roman" w:cs="Times New Roman"/>
          <w:bCs/>
          <w:sz w:val="24"/>
          <w:szCs w:val="24"/>
          <w:lang w:val="en-US"/>
        </w:rPr>
        <w:t>ing</w:t>
      </w:r>
      <w:r>
        <w:rPr>
          <w:rFonts w:ascii="Times New Roman" w:hAnsi="Times New Roman" w:cs="Times New Roman"/>
          <w:bCs/>
          <w:sz w:val="24"/>
          <w:szCs w:val="24"/>
          <w:lang w:val="en-US"/>
        </w:rPr>
        <w:t xml:space="preserve"> for strengthening the 1985 Schengen Agreement or else threaten</w:t>
      </w:r>
      <w:r w:rsidR="00353A98">
        <w:rPr>
          <w:rFonts w:ascii="Times New Roman" w:hAnsi="Times New Roman" w:cs="Times New Roman"/>
          <w:bCs/>
          <w:sz w:val="24"/>
          <w:szCs w:val="24"/>
          <w:lang w:val="en-US"/>
        </w:rPr>
        <w:t>ing</w:t>
      </w:r>
      <w:r>
        <w:rPr>
          <w:rFonts w:ascii="Times New Roman" w:hAnsi="Times New Roman" w:cs="Times New Roman"/>
          <w:bCs/>
          <w:sz w:val="24"/>
          <w:szCs w:val="24"/>
          <w:lang w:val="en-US"/>
        </w:rPr>
        <w:t xml:space="preserve"> to withdraw from it. Conversely, PS candidate François Hollande </w:t>
      </w:r>
      <w:r w:rsidR="00353A98">
        <w:rPr>
          <w:rFonts w:ascii="Times New Roman" w:hAnsi="Times New Roman" w:cs="Times New Roman"/>
          <w:bCs/>
          <w:sz w:val="24"/>
          <w:szCs w:val="24"/>
          <w:lang w:val="en-US"/>
        </w:rPr>
        <w:t>criticiz</w:t>
      </w:r>
      <w:r>
        <w:rPr>
          <w:rFonts w:ascii="Times New Roman" w:hAnsi="Times New Roman" w:cs="Times New Roman"/>
          <w:bCs/>
          <w:sz w:val="24"/>
          <w:szCs w:val="24"/>
          <w:lang w:val="en-US"/>
        </w:rPr>
        <w:t xml:space="preserve">ed the manner in which the Eurozone crisis had been managed, </w:t>
      </w:r>
      <w:r w:rsidR="00353A98">
        <w:rPr>
          <w:rFonts w:ascii="Times New Roman" w:hAnsi="Times New Roman" w:cs="Times New Roman"/>
          <w:bCs/>
          <w:sz w:val="24"/>
          <w:szCs w:val="24"/>
          <w:lang w:val="en-US"/>
        </w:rPr>
        <w:t>demanding</w:t>
      </w:r>
      <w:r>
        <w:rPr>
          <w:rFonts w:ascii="Times New Roman" w:hAnsi="Times New Roman" w:cs="Times New Roman"/>
          <w:bCs/>
          <w:sz w:val="24"/>
          <w:szCs w:val="24"/>
          <w:lang w:val="en-US"/>
        </w:rPr>
        <w:t xml:space="preserve"> </w:t>
      </w:r>
      <w:r w:rsidR="00353A98">
        <w:rPr>
          <w:rFonts w:ascii="Times New Roman" w:hAnsi="Times New Roman" w:cs="Times New Roman"/>
          <w:bCs/>
          <w:sz w:val="24"/>
          <w:szCs w:val="24"/>
          <w:lang w:val="en-US"/>
        </w:rPr>
        <w:t>that</w:t>
      </w:r>
      <w:r>
        <w:rPr>
          <w:rFonts w:ascii="Times New Roman" w:hAnsi="Times New Roman" w:cs="Times New Roman"/>
          <w:bCs/>
          <w:sz w:val="24"/>
          <w:szCs w:val="24"/>
          <w:lang w:val="en-US"/>
        </w:rPr>
        <w:t xml:space="preserve"> the Fiscal Compact</w:t>
      </w:r>
      <w:r w:rsidR="00353A98">
        <w:rPr>
          <w:rFonts w:ascii="Times New Roman" w:hAnsi="Times New Roman" w:cs="Times New Roman"/>
          <w:bCs/>
          <w:sz w:val="24"/>
          <w:szCs w:val="24"/>
          <w:lang w:val="en-US"/>
        </w:rPr>
        <w:t xml:space="preserve"> be renegotiated</w:t>
      </w:r>
      <w:r>
        <w:rPr>
          <w:rFonts w:ascii="Times New Roman" w:hAnsi="Times New Roman" w:cs="Times New Roman"/>
          <w:bCs/>
          <w:sz w:val="24"/>
          <w:szCs w:val="24"/>
          <w:lang w:val="en-US"/>
        </w:rPr>
        <w:t>.</w:t>
      </w:r>
      <w:r>
        <w:rPr>
          <w:rStyle w:val="Refdenotaalpie"/>
          <w:rFonts w:ascii="Times New Roman" w:hAnsi="Times New Roman" w:cs="Times New Roman"/>
          <w:bCs/>
          <w:sz w:val="24"/>
          <w:szCs w:val="24"/>
          <w:lang w:val="en-US"/>
        </w:rPr>
        <w:footnoteReference w:id="34"/>
      </w:r>
      <w:r>
        <w:rPr>
          <w:rFonts w:ascii="Times New Roman" w:hAnsi="Times New Roman" w:cs="Times New Roman"/>
          <w:bCs/>
          <w:sz w:val="24"/>
          <w:szCs w:val="24"/>
          <w:lang w:val="en-US"/>
        </w:rPr>
        <w:t xml:space="preserve"> </w:t>
      </w:r>
    </w:p>
    <w:p w14:paraId="3A0BF2CD" w14:textId="1709D4A4" w:rsidR="00D8475D" w:rsidRPr="00802292" w:rsidRDefault="00D8475D" w:rsidP="009E3B4D">
      <w:pPr>
        <w:spacing w:after="0" w:line="480" w:lineRule="auto"/>
        <w:ind w:firstLine="708"/>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xml:space="preserve">This invocation of Europe by the presidential candidates was mirrored </w:t>
      </w:r>
      <w:r w:rsidR="009E3B4D">
        <w:rPr>
          <w:rFonts w:ascii="Times New Roman" w:hAnsi="Times New Roman" w:cs="Times New Roman"/>
          <w:bCs/>
          <w:sz w:val="24"/>
          <w:szCs w:val="24"/>
          <w:lang w:val="en-US"/>
        </w:rPr>
        <w:t>by</w:t>
      </w:r>
      <w:r>
        <w:rPr>
          <w:rFonts w:ascii="Times New Roman" w:hAnsi="Times New Roman" w:cs="Times New Roman"/>
          <w:bCs/>
          <w:sz w:val="24"/>
          <w:szCs w:val="24"/>
          <w:lang w:val="en-US"/>
        </w:rPr>
        <w:t xml:space="preserve"> the hardening of Eurosceptic and Europhile attitudes within the electorate. An </w:t>
      </w:r>
      <w:proofErr w:type="spellStart"/>
      <w:r>
        <w:rPr>
          <w:rFonts w:ascii="Times New Roman" w:hAnsi="Times New Roman" w:cs="Times New Roman"/>
          <w:bCs/>
          <w:sz w:val="24"/>
          <w:szCs w:val="24"/>
          <w:lang w:val="en-US"/>
        </w:rPr>
        <w:t>Ifop</w:t>
      </w:r>
      <w:proofErr w:type="spellEnd"/>
      <w:r>
        <w:rPr>
          <w:rFonts w:ascii="Times New Roman" w:hAnsi="Times New Roman" w:cs="Times New Roman"/>
          <w:bCs/>
          <w:sz w:val="24"/>
          <w:szCs w:val="24"/>
          <w:lang w:val="en-US"/>
        </w:rPr>
        <w:t xml:space="preserve"> survey that asked respondents how they would have voted </w:t>
      </w:r>
      <w:r w:rsidR="009E3B4D">
        <w:rPr>
          <w:rFonts w:ascii="Times New Roman" w:hAnsi="Times New Roman" w:cs="Times New Roman"/>
          <w:bCs/>
          <w:sz w:val="24"/>
          <w:szCs w:val="24"/>
          <w:lang w:val="en-US"/>
        </w:rPr>
        <w:t xml:space="preserve">on the twentieth anniversary of the TEU referendum </w:t>
      </w:r>
      <w:r>
        <w:rPr>
          <w:rFonts w:ascii="Times New Roman" w:hAnsi="Times New Roman" w:cs="Times New Roman"/>
          <w:bCs/>
          <w:sz w:val="24"/>
          <w:szCs w:val="24"/>
          <w:lang w:val="en-US"/>
        </w:rPr>
        <w:t xml:space="preserve">found that </w:t>
      </w:r>
      <w:r w:rsidR="00E4293D">
        <w:rPr>
          <w:rFonts w:ascii="Times New Roman" w:hAnsi="Times New Roman" w:cs="Times New Roman"/>
          <w:bCs/>
          <w:sz w:val="24"/>
          <w:szCs w:val="24"/>
          <w:lang w:val="en-US"/>
        </w:rPr>
        <w:t>a near totality</w:t>
      </w:r>
      <w:r>
        <w:rPr>
          <w:rFonts w:ascii="Times New Roman" w:hAnsi="Times New Roman" w:cs="Times New Roman"/>
          <w:bCs/>
          <w:sz w:val="24"/>
          <w:szCs w:val="24"/>
          <w:lang w:val="en-US"/>
        </w:rPr>
        <w:t xml:space="preserve"> of </w:t>
      </w:r>
      <w:proofErr w:type="spellStart"/>
      <w:r>
        <w:rPr>
          <w:rFonts w:ascii="Times New Roman" w:hAnsi="Times New Roman" w:cs="Times New Roman"/>
          <w:bCs/>
          <w:sz w:val="24"/>
          <w:szCs w:val="24"/>
          <w:lang w:val="en-US"/>
        </w:rPr>
        <w:t>FdG</w:t>
      </w:r>
      <w:proofErr w:type="spellEnd"/>
      <w:r>
        <w:rPr>
          <w:rFonts w:ascii="Times New Roman" w:hAnsi="Times New Roman" w:cs="Times New Roman"/>
          <w:bCs/>
          <w:sz w:val="24"/>
          <w:szCs w:val="24"/>
          <w:lang w:val="en-US"/>
        </w:rPr>
        <w:t xml:space="preserve"> voters would have voted “No” while the proportion of FN voters who did so was identical in 2012 to 2005. (See Table 1.) </w:t>
      </w:r>
      <w:r w:rsidR="00E4293D">
        <w:rPr>
          <w:rFonts w:ascii="Times New Roman" w:hAnsi="Times New Roman" w:cs="Times New Roman"/>
          <w:bCs/>
          <w:sz w:val="24"/>
          <w:szCs w:val="24"/>
          <w:lang w:val="en-US"/>
        </w:rPr>
        <w:t>Similarly</w:t>
      </w:r>
      <w:r>
        <w:rPr>
          <w:rFonts w:ascii="Times New Roman" w:hAnsi="Times New Roman" w:cs="Times New Roman"/>
          <w:bCs/>
          <w:sz w:val="24"/>
          <w:szCs w:val="24"/>
          <w:lang w:val="en-US"/>
        </w:rPr>
        <w:t xml:space="preserve">, the proportion of Socialist </w:t>
      </w:r>
      <w:r w:rsidR="00E4293D">
        <w:rPr>
          <w:rFonts w:ascii="Times New Roman" w:hAnsi="Times New Roman" w:cs="Times New Roman"/>
          <w:bCs/>
          <w:sz w:val="24"/>
          <w:szCs w:val="24"/>
          <w:lang w:val="en-US"/>
        </w:rPr>
        <w:t xml:space="preserve">and Green </w:t>
      </w:r>
      <w:r>
        <w:rPr>
          <w:rFonts w:ascii="Times New Roman" w:hAnsi="Times New Roman" w:cs="Times New Roman"/>
          <w:bCs/>
          <w:sz w:val="24"/>
          <w:szCs w:val="24"/>
          <w:lang w:val="en-US"/>
        </w:rPr>
        <w:t xml:space="preserve">voters who would have voted “No” in 2012 declined </w:t>
      </w:r>
      <w:r w:rsidR="00E4293D">
        <w:rPr>
          <w:rFonts w:ascii="Times New Roman" w:hAnsi="Times New Roman" w:cs="Times New Roman"/>
          <w:bCs/>
          <w:sz w:val="24"/>
          <w:szCs w:val="24"/>
          <w:lang w:val="en-US"/>
        </w:rPr>
        <w:t xml:space="preserve">only </w:t>
      </w:r>
      <w:r>
        <w:rPr>
          <w:rFonts w:ascii="Times New Roman" w:hAnsi="Times New Roman" w:cs="Times New Roman"/>
          <w:bCs/>
          <w:sz w:val="24"/>
          <w:szCs w:val="24"/>
          <w:lang w:val="en-US"/>
        </w:rPr>
        <w:t xml:space="preserve">slightly from 2005. </w:t>
      </w:r>
      <w:r w:rsidR="009E3B4D">
        <w:rPr>
          <w:rFonts w:ascii="Times New Roman" w:hAnsi="Times New Roman" w:cs="Times New Roman"/>
          <w:bCs/>
          <w:sz w:val="24"/>
          <w:szCs w:val="24"/>
          <w:lang w:val="en-US"/>
        </w:rPr>
        <w:t>Euroscepticism also made a comeback o</w:t>
      </w:r>
      <w:r>
        <w:rPr>
          <w:rFonts w:ascii="Times New Roman" w:hAnsi="Times New Roman" w:cs="Times New Roman"/>
          <w:bCs/>
          <w:sz w:val="24"/>
          <w:szCs w:val="24"/>
          <w:lang w:val="en-US"/>
        </w:rPr>
        <w:t>n the right and among the liberal partie</w:t>
      </w:r>
      <w:r w:rsidR="009E3B4D">
        <w:rPr>
          <w:rFonts w:ascii="Times New Roman" w:hAnsi="Times New Roman" w:cs="Times New Roman"/>
          <w:bCs/>
          <w:sz w:val="24"/>
          <w:szCs w:val="24"/>
          <w:lang w:val="en-US"/>
        </w:rPr>
        <w:t>s</w:t>
      </w:r>
      <w:r w:rsidR="00E4293D">
        <w:rPr>
          <w:rFonts w:ascii="Times New Roman" w:hAnsi="Times New Roman" w:cs="Times New Roman"/>
          <w:bCs/>
          <w:sz w:val="24"/>
          <w:szCs w:val="24"/>
          <w:lang w:val="en-US"/>
        </w:rPr>
        <w:t>. Strong pluralities</w:t>
      </w:r>
      <w:r>
        <w:rPr>
          <w:rFonts w:ascii="Times New Roman" w:hAnsi="Times New Roman" w:cs="Times New Roman"/>
          <w:bCs/>
          <w:sz w:val="24"/>
          <w:szCs w:val="24"/>
          <w:lang w:val="en-US"/>
        </w:rPr>
        <w:t xml:space="preserve"> of UMP and</w:t>
      </w:r>
      <w:r w:rsidR="00E4293D">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MoDem</w:t>
      </w:r>
      <w:proofErr w:type="spellEnd"/>
      <w:r>
        <w:rPr>
          <w:rFonts w:ascii="Times New Roman" w:hAnsi="Times New Roman" w:cs="Times New Roman"/>
          <w:bCs/>
          <w:sz w:val="24"/>
          <w:szCs w:val="24"/>
          <w:lang w:val="en-US"/>
        </w:rPr>
        <w:t xml:space="preserve"> voters declared that they would have voted “No” had the </w:t>
      </w:r>
      <w:r w:rsidR="00E4293D">
        <w:rPr>
          <w:rFonts w:ascii="Times New Roman" w:hAnsi="Times New Roman" w:cs="Times New Roman"/>
          <w:bCs/>
          <w:sz w:val="24"/>
          <w:szCs w:val="24"/>
          <w:lang w:val="en-US"/>
        </w:rPr>
        <w:t>TEU</w:t>
      </w:r>
      <w:r>
        <w:rPr>
          <w:rFonts w:ascii="Times New Roman" w:hAnsi="Times New Roman" w:cs="Times New Roman"/>
          <w:bCs/>
          <w:sz w:val="24"/>
          <w:szCs w:val="24"/>
          <w:lang w:val="en-US"/>
        </w:rPr>
        <w:t xml:space="preserve"> refer</w:t>
      </w:r>
      <w:r w:rsidR="00E4293D">
        <w:rPr>
          <w:rFonts w:ascii="Times New Roman" w:hAnsi="Times New Roman" w:cs="Times New Roman"/>
          <w:bCs/>
          <w:sz w:val="24"/>
          <w:szCs w:val="24"/>
          <w:lang w:val="en-US"/>
        </w:rPr>
        <w:t xml:space="preserve">endum </w:t>
      </w:r>
      <w:r>
        <w:rPr>
          <w:rFonts w:ascii="Times New Roman" w:hAnsi="Times New Roman" w:cs="Times New Roman"/>
          <w:bCs/>
          <w:sz w:val="24"/>
          <w:szCs w:val="24"/>
          <w:lang w:val="en-US"/>
        </w:rPr>
        <w:t xml:space="preserve">been held in 2012 versus </w:t>
      </w:r>
      <w:r w:rsidR="00764DBC">
        <w:rPr>
          <w:rFonts w:ascii="Times New Roman" w:hAnsi="Times New Roman" w:cs="Times New Roman"/>
          <w:bCs/>
          <w:sz w:val="24"/>
          <w:szCs w:val="24"/>
          <w:lang w:val="en-US"/>
        </w:rPr>
        <w:t>a fifth</w:t>
      </w:r>
      <w:r>
        <w:rPr>
          <w:rFonts w:ascii="Times New Roman" w:hAnsi="Times New Roman" w:cs="Times New Roman"/>
          <w:bCs/>
          <w:sz w:val="24"/>
          <w:szCs w:val="24"/>
          <w:lang w:val="en-US"/>
        </w:rPr>
        <w:t xml:space="preserve"> and </w:t>
      </w:r>
      <w:r w:rsidR="00764DBC">
        <w:rPr>
          <w:rFonts w:ascii="Times New Roman" w:hAnsi="Times New Roman" w:cs="Times New Roman"/>
          <w:bCs/>
          <w:sz w:val="24"/>
          <w:szCs w:val="24"/>
          <w:lang w:val="en-US"/>
        </w:rPr>
        <w:t>a quarter</w:t>
      </w:r>
      <w:r>
        <w:rPr>
          <w:rFonts w:ascii="Times New Roman" w:hAnsi="Times New Roman" w:cs="Times New Roman"/>
          <w:bCs/>
          <w:sz w:val="24"/>
          <w:szCs w:val="24"/>
          <w:lang w:val="en-US"/>
        </w:rPr>
        <w:t xml:space="preserve"> in 2005. This spike reflected a reactivation of rightwing Euroscepticism by Sarkozy’s campaigning on </w:t>
      </w:r>
      <w:proofErr w:type="spellStart"/>
      <w:r>
        <w:rPr>
          <w:rFonts w:ascii="Times New Roman" w:hAnsi="Times New Roman" w:cs="Times New Roman"/>
          <w:bCs/>
          <w:sz w:val="24"/>
          <w:szCs w:val="24"/>
          <w:lang w:val="en-US"/>
        </w:rPr>
        <w:t>sovereign</w:t>
      </w:r>
      <w:r w:rsidR="009E3B4D">
        <w:rPr>
          <w:rFonts w:ascii="Times New Roman" w:hAnsi="Times New Roman" w:cs="Times New Roman"/>
          <w:bCs/>
          <w:sz w:val="24"/>
          <w:szCs w:val="24"/>
          <w:lang w:val="en-US"/>
        </w:rPr>
        <w:t>ist</w:t>
      </w:r>
      <w:proofErr w:type="spellEnd"/>
      <w:r>
        <w:rPr>
          <w:rFonts w:ascii="Times New Roman" w:hAnsi="Times New Roman" w:cs="Times New Roman"/>
          <w:bCs/>
          <w:sz w:val="24"/>
          <w:szCs w:val="24"/>
          <w:lang w:val="en-US"/>
        </w:rPr>
        <w:t xml:space="preserve"> and </w:t>
      </w:r>
      <w:r w:rsidR="009E3B4D">
        <w:rPr>
          <w:rFonts w:ascii="Times New Roman" w:hAnsi="Times New Roman" w:cs="Times New Roman"/>
          <w:bCs/>
          <w:sz w:val="24"/>
          <w:szCs w:val="24"/>
          <w:lang w:val="en-US"/>
        </w:rPr>
        <w:t>nativist themes</w:t>
      </w:r>
      <w:r>
        <w:rPr>
          <w:rFonts w:ascii="Times New Roman" w:hAnsi="Times New Roman" w:cs="Times New Roman"/>
          <w:bCs/>
          <w:sz w:val="24"/>
          <w:szCs w:val="24"/>
          <w:lang w:val="en-US"/>
        </w:rPr>
        <w:t xml:space="preserve"> in the 2012 presidential race.</w:t>
      </w:r>
      <w:r>
        <w:rPr>
          <w:rStyle w:val="Refdenotaalpie"/>
          <w:rFonts w:ascii="Times New Roman" w:hAnsi="Times New Roman" w:cs="Times New Roman"/>
          <w:bCs/>
          <w:sz w:val="24"/>
          <w:szCs w:val="24"/>
          <w:lang w:val="en-US"/>
        </w:rPr>
        <w:footnoteReference w:id="35"/>
      </w:r>
      <w:r>
        <w:rPr>
          <w:rFonts w:ascii="Times New Roman" w:hAnsi="Times New Roman" w:cs="Times New Roman"/>
          <w:bCs/>
          <w:sz w:val="24"/>
          <w:szCs w:val="24"/>
          <w:lang w:val="en-US"/>
        </w:rPr>
        <w:t xml:space="preserve"> </w:t>
      </w:r>
    </w:p>
    <w:p w14:paraId="183B0C9D" w14:textId="5BA5B30D" w:rsidR="00D8475D" w:rsidRPr="00270F02" w:rsidRDefault="00D8475D" w:rsidP="00A95CB4">
      <w:pPr>
        <w:spacing w:after="0" w:line="480" w:lineRule="auto"/>
        <w:rPr>
          <w:rFonts w:ascii="Times New Roman" w:hAnsi="Times New Roman" w:cs="Times New Roman"/>
          <w:bCs/>
          <w:sz w:val="24"/>
          <w:szCs w:val="24"/>
          <w:lang w:val="en-US"/>
        </w:rPr>
      </w:pPr>
      <w:r>
        <w:rPr>
          <w:rFonts w:ascii="Times New Roman" w:hAnsi="Times New Roman" w:cs="Times New Roman"/>
          <w:b/>
          <w:sz w:val="24"/>
          <w:szCs w:val="24"/>
          <w:lang w:val="en-US"/>
        </w:rPr>
        <w:tab/>
      </w:r>
      <w:r>
        <w:rPr>
          <w:rFonts w:ascii="Times New Roman" w:hAnsi="Times New Roman" w:cs="Times New Roman"/>
          <w:bCs/>
          <w:sz w:val="24"/>
          <w:szCs w:val="24"/>
          <w:lang w:val="en-US"/>
        </w:rPr>
        <w:t>In short</w:t>
      </w:r>
      <w:r w:rsidRPr="00096BA2">
        <w:rPr>
          <w:rFonts w:ascii="Times New Roman" w:hAnsi="Times New Roman" w:cs="Times New Roman"/>
          <w:bCs/>
          <w:sz w:val="24"/>
          <w:szCs w:val="24"/>
          <w:lang w:val="en-US"/>
        </w:rPr>
        <w:t xml:space="preserve">, by </w:t>
      </w:r>
      <w:r>
        <w:rPr>
          <w:rFonts w:ascii="Times New Roman" w:hAnsi="Times New Roman" w:cs="Times New Roman"/>
          <w:bCs/>
          <w:sz w:val="24"/>
          <w:szCs w:val="24"/>
          <w:lang w:val="en-US"/>
        </w:rPr>
        <w:t>2012</w:t>
      </w:r>
      <w:r w:rsidRPr="00096BA2">
        <w:rPr>
          <w:rFonts w:ascii="Times New Roman" w:hAnsi="Times New Roman" w:cs="Times New Roman"/>
          <w:bCs/>
          <w:sz w:val="24"/>
          <w:szCs w:val="24"/>
          <w:lang w:val="en-US"/>
        </w:rPr>
        <w:t>, Europeanization had</w:t>
      </w:r>
      <w:r>
        <w:rPr>
          <w:rFonts w:ascii="Times New Roman" w:hAnsi="Times New Roman" w:cs="Times New Roman"/>
          <w:bCs/>
          <w:sz w:val="24"/>
          <w:szCs w:val="24"/>
          <w:lang w:val="en-US"/>
        </w:rPr>
        <w:t xml:space="preserve"> become an incipient feature of the French </w:t>
      </w:r>
      <w:r w:rsidRPr="00096BA2">
        <w:rPr>
          <w:rFonts w:ascii="Times New Roman" w:hAnsi="Times New Roman" w:cs="Times New Roman"/>
          <w:bCs/>
          <w:sz w:val="24"/>
          <w:szCs w:val="24"/>
          <w:lang w:val="en-US"/>
        </w:rPr>
        <w:t>debate</w:t>
      </w:r>
      <w:r>
        <w:rPr>
          <w:rFonts w:ascii="Times New Roman" w:hAnsi="Times New Roman" w:cs="Times New Roman"/>
          <w:bCs/>
          <w:sz w:val="24"/>
          <w:szCs w:val="24"/>
          <w:lang w:val="en-US"/>
        </w:rPr>
        <w:t xml:space="preserve"> without yet providing</w:t>
      </w:r>
      <w:r w:rsidRPr="00096BA2">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an </w:t>
      </w:r>
      <w:r w:rsidRPr="00096BA2">
        <w:rPr>
          <w:rFonts w:ascii="Times New Roman" w:hAnsi="Times New Roman" w:cs="Times New Roman"/>
          <w:bCs/>
          <w:sz w:val="24"/>
          <w:szCs w:val="24"/>
          <w:lang w:val="en-US"/>
        </w:rPr>
        <w:t>autonomous basis for p</w:t>
      </w:r>
      <w:r>
        <w:rPr>
          <w:rFonts w:ascii="Times New Roman" w:hAnsi="Times New Roman" w:cs="Times New Roman"/>
          <w:bCs/>
          <w:sz w:val="24"/>
          <w:szCs w:val="24"/>
          <w:lang w:val="en-US"/>
        </w:rPr>
        <w:t>olitical mobilization</w:t>
      </w:r>
      <w:r w:rsidRPr="00096BA2">
        <w:rPr>
          <w:rFonts w:ascii="Times New Roman" w:hAnsi="Times New Roman" w:cs="Times New Roman"/>
          <w:bCs/>
          <w:sz w:val="24"/>
          <w:szCs w:val="24"/>
          <w:lang w:val="en-US"/>
        </w:rPr>
        <w:t>.</w:t>
      </w:r>
      <w:r>
        <w:rPr>
          <w:rFonts w:ascii="Times New Roman" w:hAnsi="Times New Roman" w:cs="Times New Roman"/>
          <w:b/>
          <w:sz w:val="24"/>
          <w:szCs w:val="24"/>
          <w:lang w:val="en-US"/>
        </w:rPr>
        <w:t xml:space="preserve"> </w:t>
      </w:r>
      <w:r>
        <w:rPr>
          <w:rFonts w:ascii="Times New Roman" w:hAnsi="Times New Roman" w:cs="Times New Roman"/>
          <w:bCs/>
          <w:sz w:val="24"/>
          <w:szCs w:val="24"/>
          <w:lang w:val="en-US"/>
        </w:rPr>
        <w:t>Though Europe had emerged as a principle</w:t>
      </w:r>
      <w:r w:rsidRPr="00096BA2">
        <w:rPr>
          <w:rFonts w:ascii="Times New Roman" w:hAnsi="Times New Roman" w:cs="Times New Roman"/>
          <w:bCs/>
          <w:sz w:val="24"/>
          <w:szCs w:val="24"/>
          <w:lang w:val="en-US"/>
        </w:rPr>
        <w:t xml:space="preserve"> of partisan</w:t>
      </w:r>
      <w:r>
        <w:rPr>
          <w:rFonts w:ascii="Times New Roman" w:hAnsi="Times New Roman" w:cs="Times New Roman"/>
          <w:bCs/>
          <w:sz w:val="24"/>
          <w:szCs w:val="24"/>
          <w:lang w:val="en-US"/>
        </w:rPr>
        <w:t xml:space="preserve"> aggregation and </w:t>
      </w:r>
      <w:r w:rsidRPr="00096BA2">
        <w:rPr>
          <w:rFonts w:ascii="Times New Roman" w:hAnsi="Times New Roman" w:cs="Times New Roman"/>
          <w:bCs/>
          <w:sz w:val="24"/>
          <w:szCs w:val="24"/>
          <w:lang w:val="en-US"/>
        </w:rPr>
        <w:t xml:space="preserve">differentiation on </w:t>
      </w:r>
      <w:r>
        <w:rPr>
          <w:rFonts w:ascii="Times New Roman" w:hAnsi="Times New Roman" w:cs="Times New Roman"/>
          <w:bCs/>
          <w:sz w:val="24"/>
          <w:szCs w:val="24"/>
          <w:lang w:val="en-US"/>
        </w:rPr>
        <w:t xml:space="preserve">the </w:t>
      </w:r>
      <w:r w:rsidRPr="00096BA2">
        <w:rPr>
          <w:rFonts w:ascii="Times New Roman" w:hAnsi="Times New Roman" w:cs="Times New Roman"/>
          <w:bCs/>
          <w:sz w:val="24"/>
          <w:szCs w:val="24"/>
          <w:lang w:val="en-US"/>
        </w:rPr>
        <w:t xml:space="preserve">extremes, </w:t>
      </w:r>
      <w:r>
        <w:rPr>
          <w:rFonts w:ascii="Times New Roman" w:hAnsi="Times New Roman" w:cs="Times New Roman"/>
          <w:bCs/>
          <w:sz w:val="24"/>
          <w:szCs w:val="24"/>
          <w:lang w:val="en-US"/>
        </w:rPr>
        <w:t xml:space="preserve">it had </w:t>
      </w:r>
      <w:r w:rsidRPr="00096BA2">
        <w:rPr>
          <w:rFonts w:ascii="Times New Roman" w:hAnsi="Times New Roman" w:cs="Times New Roman"/>
          <w:bCs/>
          <w:sz w:val="24"/>
          <w:szCs w:val="24"/>
          <w:lang w:val="en-US"/>
        </w:rPr>
        <w:t xml:space="preserve">not yet </w:t>
      </w:r>
      <w:r>
        <w:rPr>
          <w:rFonts w:ascii="Times New Roman" w:hAnsi="Times New Roman" w:cs="Times New Roman"/>
          <w:bCs/>
          <w:sz w:val="24"/>
          <w:szCs w:val="24"/>
          <w:lang w:val="en-US"/>
        </w:rPr>
        <w:t>done so among the governing parties</w:t>
      </w:r>
      <w:r w:rsidR="009E3B4D">
        <w:rPr>
          <w:rFonts w:ascii="Times New Roman" w:hAnsi="Times New Roman" w:cs="Times New Roman"/>
          <w:bCs/>
          <w:sz w:val="24"/>
          <w:szCs w:val="24"/>
          <w:lang w:val="en-US"/>
        </w:rPr>
        <w:t xml:space="preserve"> where</w:t>
      </w:r>
      <w:r>
        <w:rPr>
          <w:rFonts w:ascii="Times New Roman" w:hAnsi="Times New Roman" w:cs="Times New Roman"/>
          <w:bCs/>
          <w:sz w:val="24"/>
          <w:szCs w:val="24"/>
          <w:lang w:val="en-US"/>
        </w:rPr>
        <w:t xml:space="preserve"> the issue continued to be subordinated to domestic concerns</w:t>
      </w:r>
      <w:r w:rsidR="00764DBC">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like immigration or</w:t>
      </w:r>
      <w:r w:rsidR="00764DBC">
        <w:rPr>
          <w:rFonts w:ascii="Times New Roman" w:hAnsi="Times New Roman" w:cs="Times New Roman"/>
          <w:bCs/>
          <w:sz w:val="24"/>
          <w:szCs w:val="24"/>
          <w:lang w:val="en-US"/>
        </w:rPr>
        <w:t xml:space="preserve"> neo</w:t>
      </w:r>
      <w:r>
        <w:rPr>
          <w:rFonts w:ascii="Times New Roman" w:hAnsi="Times New Roman" w:cs="Times New Roman"/>
          <w:bCs/>
          <w:sz w:val="24"/>
          <w:szCs w:val="24"/>
          <w:lang w:val="en-US"/>
        </w:rPr>
        <w:t>liberalism</w:t>
      </w:r>
      <w:r w:rsidR="00764DBC">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reflect</w:t>
      </w:r>
      <w:r w:rsidR="00764DBC">
        <w:rPr>
          <w:rFonts w:ascii="Times New Roman" w:hAnsi="Times New Roman" w:cs="Times New Roman"/>
          <w:bCs/>
          <w:sz w:val="24"/>
          <w:szCs w:val="24"/>
          <w:lang w:val="en-US"/>
        </w:rPr>
        <w:t>ing</w:t>
      </w:r>
      <w:r>
        <w:rPr>
          <w:rFonts w:ascii="Times New Roman" w:hAnsi="Times New Roman" w:cs="Times New Roman"/>
          <w:bCs/>
          <w:sz w:val="24"/>
          <w:szCs w:val="24"/>
          <w:lang w:val="en-US"/>
        </w:rPr>
        <w:t xml:space="preserve"> the traditional left-right cleavage. </w:t>
      </w:r>
    </w:p>
    <w:p w14:paraId="650B41CA" w14:textId="45874EEE" w:rsidR="00D8475D" w:rsidRDefault="00D8475D" w:rsidP="003E72E9">
      <w:pPr>
        <w:spacing w:after="0" w:line="480" w:lineRule="auto"/>
        <w:rPr>
          <w:rFonts w:ascii="Times New Roman" w:hAnsi="Times New Roman" w:cs="Times New Roman"/>
          <w:b/>
          <w:sz w:val="24"/>
          <w:szCs w:val="24"/>
          <w:lang w:val="en-US"/>
        </w:rPr>
      </w:pPr>
    </w:p>
    <w:p w14:paraId="72EBE4CA" w14:textId="6959D250" w:rsidR="00D8475D" w:rsidRDefault="00D8475D" w:rsidP="003E72E9">
      <w:pPr>
        <w:spacing w:after="0" w:line="480" w:lineRule="auto"/>
        <w:rPr>
          <w:rFonts w:ascii="Times New Roman" w:hAnsi="Times New Roman" w:cs="Times New Roman"/>
          <w:bCs/>
          <w:i/>
          <w:iCs/>
          <w:sz w:val="24"/>
          <w:szCs w:val="24"/>
          <w:lang w:val="en-US"/>
        </w:rPr>
      </w:pPr>
      <w:r>
        <w:rPr>
          <w:rFonts w:ascii="Times New Roman" w:hAnsi="Times New Roman" w:cs="Times New Roman"/>
          <w:bCs/>
          <w:i/>
          <w:iCs/>
          <w:sz w:val="24"/>
          <w:szCs w:val="24"/>
          <w:lang w:val="en-US"/>
        </w:rPr>
        <w:t>Europeanization in Earnest</w:t>
      </w:r>
      <w:r w:rsidR="00526DA7">
        <w:rPr>
          <w:rFonts w:ascii="Times New Roman" w:hAnsi="Times New Roman" w:cs="Times New Roman"/>
          <w:bCs/>
          <w:i/>
          <w:iCs/>
          <w:sz w:val="24"/>
          <w:szCs w:val="24"/>
          <w:lang w:val="en-US"/>
        </w:rPr>
        <w:t xml:space="preserve">: Hollande’s </w:t>
      </w:r>
      <w:proofErr w:type="spellStart"/>
      <w:r w:rsidR="00526DA7">
        <w:rPr>
          <w:rFonts w:ascii="Times New Roman" w:hAnsi="Times New Roman" w:cs="Times New Roman"/>
          <w:bCs/>
          <w:i/>
          <w:iCs/>
          <w:sz w:val="24"/>
          <w:szCs w:val="24"/>
          <w:lang w:val="en-US"/>
        </w:rPr>
        <w:t>Quinquennat</w:t>
      </w:r>
      <w:proofErr w:type="spellEnd"/>
      <w:r w:rsidR="00526DA7">
        <w:rPr>
          <w:rFonts w:ascii="Times New Roman" w:hAnsi="Times New Roman" w:cs="Times New Roman"/>
          <w:bCs/>
          <w:i/>
          <w:iCs/>
          <w:sz w:val="24"/>
          <w:szCs w:val="24"/>
          <w:lang w:val="en-US"/>
        </w:rPr>
        <w:t xml:space="preserve"> and the 2017 Presidential Elections</w:t>
      </w:r>
    </w:p>
    <w:p w14:paraId="7BDAC4C0" w14:textId="252DEC60" w:rsidR="00D8475D" w:rsidRDefault="00D8475D" w:rsidP="0000305D">
      <w:pPr>
        <w:spacing w:after="0" w:line="480" w:lineRule="auto"/>
        <w:rPr>
          <w:rFonts w:ascii="Times New Roman" w:hAnsi="Times New Roman" w:cs="Times New Roman"/>
          <w:sz w:val="24"/>
          <w:szCs w:val="24"/>
          <w:shd w:val="clear" w:color="auto" w:fill="FFFFFF"/>
          <w:lang w:val="en-US"/>
        </w:rPr>
      </w:pPr>
      <w:r>
        <w:rPr>
          <w:rFonts w:ascii="Times New Roman" w:hAnsi="Times New Roman" w:cs="Times New Roman"/>
          <w:bCs/>
          <w:sz w:val="24"/>
          <w:szCs w:val="24"/>
          <w:lang w:val="en-US"/>
        </w:rPr>
        <w:t>Europeanization of the French political space experienced an important fillip following the 2012 presidential elections. At the level of political demand, the economic failings of the Hollande Administration, notably its inability to arrest ris</w:t>
      </w:r>
      <w:r w:rsidR="00764DBC">
        <w:rPr>
          <w:rFonts w:ascii="Times New Roman" w:hAnsi="Times New Roman" w:cs="Times New Roman"/>
          <w:bCs/>
          <w:sz w:val="24"/>
          <w:szCs w:val="24"/>
          <w:lang w:val="en-US"/>
        </w:rPr>
        <w:t xml:space="preserve">ing </w:t>
      </w:r>
      <w:r>
        <w:rPr>
          <w:rFonts w:ascii="Times New Roman" w:hAnsi="Times New Roman" w:cs="Times New Roman"/>
          <w:bCs/>
          <w:sz w:val="24"/>
          <w:szCs w:val="24"/>
          <w:lang w:val="en-US"/>
        </w:rPr>
        <w:t xml:space="preserve">unemployment on </w:t>
      </w:r>
      <w:r>
        <w:rPr>
          <w:rFonts w:ascii="Times New Roman" w:hAnsi="Times New Roman" w:cs="Times New Roman"/>
          <w:bCs/>
          <w:sz w:val="24"/>
          <w:szCs w:val="24"/>
          <w:lang w:val="en-US"/>
        </w:rPr>
        <w:lastRenderedPageBreak/>
        <w:t xml:space="preserve">the backdrop of the European debt crisis and its incapacity to reform the instances of European economic governance, doomed </w:t>
      </w:r>
      <w:r w:rsidR="00764DBC">
        <w:rPr>
          <w:rFonts w:ascii="Times New Roman" w:hAnsi="Times New Roman" w:cs="Times New Roman"/>
          <w:bCs/>
          <w:sz w:val="24"/>
          <w:szCs w:val="24"/>
          <w:lang w:val="en-US"/>
        </w:rPr>
        <w:t>it</w:t>
      </w:r>
      <w:r>
        <w:rPr>
          <w:rFonts w:ascii="Times New Roman" w:hAnsi="Times New Roman" w:cs="Times New Roman"/>
          <w:bCs/>
          <w:sz w:val="24"/>
          <w:szCs w:val="24"/>
          <w:lang w:val="en-US"/>
        </w:rPr>
        <w:t xml:space="preserve"> to electoral failure. Under pressure from France’s European partners to bring the country’s public debt and budget deficits into line with the Fiscal Compact, the Ayrault government reintroduced the controversial </w:t>
      </w:r>
      <w:r>
        <w:rPr>
          <w:rFonts w:ascii="Times New Roman" w:hAnsi="Times New Roman" w:cs="Times New Roman"/>
          <w:bCs/>
          <w:i/>
          <w:iCs/>
          <w:sz w:val="24"/>
          <w:szCs w:val="24"/>
          <w:lang w:val="en-US"/>
        </w:rPr>
        <w:t xml:space="preserve">TVA </w:t>
      </w:r>
      <w:proofErr w:type="spellStart"/>
      <w:r>
        <w:rPr>
          <w:rFonts w:ascii="Times New Roman" w:hAnsi="Times New Roman" w:cs="Times New Roman"/>
          <w:bCs/>
          <w:i/>
          <w:iCs/>
          <w:sz w:val="24"/>
          <w:szCs w:val="24"/>
          <w:lang w:val="en-US"/>
        </w:rPr>
        <w:t>sociale</w:t>
      </w:r>
      <w:proofErr w:type="spellEnd"/>
      <w:r>
        <w:rPr>
          <w:rFonts w:ascii="Times New Roman" w:hAnsi="Times New Roman" w:cs="Times New Roman"/>
          <w:bCs/>
          <w:sz w:val="24"/>
          <w:szCs w:val="24"/>
          <w:lang w:val="en-US"/>
        </w:rPr>
        <w:t xml:space="preserve">—a value-added tax to help defray social security costs—which it had initially repealed as part of </w:t>
      </w:r>
      <w:r w:rsidR="009E3B4D">
        <w:rPr>
          <w:rFonts w:ascii="Times New Roman" w:hAnsi="Times New Roman" w:cs="Times New Roman"/>
          <w:bCs/>
          <w:sz w:val="24"/>
          <w:szCs w:val="24"/>
          <w:lang w:val="en-US"/>
        </w:rPr>
        <w:t>Hollande</w:t>
      </w:r>
      <w:r>
        <w:rPr>
          <w:rFonts w:ascii="Times New Roman" w:hAnsi="Times New Roman" w:cs="Times New Roman"/>
          <w:bCs/>
          <w:sz w:val="24"/>
          <w:szCs w:val="24"/>
          <w:lang w:val="en-US"/>
        </w:rPr>
        <w:t xml:space="preserve">’s </w:t>
      </w:r>
      <w:r w:rsidR="009E3B4D">
        <w:rPr>
          <w:rFonts w:ascii="Times New Roman" w:hAnsi="Times New Roman" w:cs="Times New Roman"/>
          <w:bCs/>
          <w:sz w:val="24"/>
          <w:szCs w:val="24"/>
          <w:lang w:val="en-US"/>
        </w:rPr>
        <w:t xml:space="preserve">2012 </w:t>
      </w:r>
      <w:r>
        <w:rPr>
          <w:rFonts w:ascii="Times New Roman" w:hAnsi="Times New Roman" w:cs="Times New Roman"/>
          <w:bCs/>
          <w:sz w:val="24"/>
          <w:szCs w:val="24"/>
          <w:lang w:val="en-US"/>
        </w:rPr>
        <w:t>campaign pledges, in order to lighten the payroll taxes on employers.</w:t>
      </w:r>
      <w:r w:rsidR="00764DBC">
        <w:rPr>
          <w:rFonts w:ascii="Times New Roman" w:hAnsi="Times New Roman" w:cs="Times New Roman"/>
          <w:bCs/>
          <w:sz w:val="24"/>
          <w:szCs w:val="24"/>
          <w:lang w:val="en-US"/>
        </w:rPr>
        <w:t xml:space="preserve"> T</w:t>
      </w:r>
      <w:r>
        <w:rPr>
          <w:rFonts w:ascii="Times New Roman" w:hAnsi="Times New Roman" w:cs="Times New Roman"/>
          <w:bCs/>
          <w:sz w:val="24"/>
          <w:szCs w:val="24"/>
          <w:lang w:val="en-US"/>
        </w:rPr>
        <w:t>he succeeding Valls government introduced deep spending cuts—amounting to €50 billion over three years—in the 2014 budget while violating Hollande’s campaign promise to restore the retirement age to sixty by proposing to extend the social security contribution period required for workers to enjoy full retirement benefits.</w:t>
      </w:r>
      <w:r>
        <w:rPr>
          <w:rStyle w:val="Refdenotaalpie"/>
          <w:rFonts w:ascii="Times New Roman" w:hAnsi="Times New Roman" w:cs="Times New Roman"/>
          <w:bCs/>
          <w:sz w:val="24"/>
          <w:szCs w:val="24"/>
          <w:lang w:val="en-US"/>
        </w:rPr>
        <w:footnoteReference w:id="36"/>
      </w:r>
      <w:r>
        <w:rPr>
          <w:rFonts w:ascii="Times New Roman" w:hAnsi="Times New Roman" w:cs="Times New Roman"/>
          <w:bCs/>
          <w:sz w:val="24"/>
          <w:szCs w:val="24"/>
          <w:lang w:val="en-US"/>
        </w:rPr>
        <w:t xml:space="preserve"> Finally, the L</w:t>
      </w:r>
      <w:r w:rsidRPr="00507F91">
        <w:rPr>
          <w:rFonts w:ascii="Times New Roman" w:hAnsi="Times New Roman" w:cs="Times New Roman"/>
          <w:sz w:val="24"/>
          <w:szCs w:val="24"/>
          <w:shd w:val="clear" w:color="auto" w:fill="FFFFFF"/>
          <w:lang w:val="en-US"/>
        </w:rPr>
        <w:t xml:space="preserve">aw </w:t>
      </w:r>
      <w:r>
        <w:rPr>
          <w:rFonts w:ascii="Times New Roman" w:hAnsi="Times New Roman" w:cs="Times New Roman"/>
          <w:sz w:val="24"/>
          <w:szCs w:val="24"/>
          <w:shd w:val="clear" w:color="auto" w:fill="FFFFFF"/>
          <w:lang w:val="en-US"/>
        </w:rPr>
        <w:t>R</w:t>
      </w:r>
      <w:r w:rsidRPr="00507F91">
        <w:rPr>
          <w:rFonts w:ascii="Times New Roman" w:hAnsi="Times New Roman" w:cs="Times New Roman"/>
          <w:sz w:val="24"/>
          <w:szCs w:val="24"/>
          <w:shd w:val="clear" w:color="auto" w:fill="FFFFFF"/>
          <w:lang w:val="en-US"/>
        </w:rPr>
        <w:t xml:space="preserve">elative to </w:t>
      </w:r>
      <w:r>
        <w:rPr>
          <w:rFonts w:ascii="Times New Roman" w:hAnsi="Times New Roman" w:cs="Times New Roman"/>
          <w:sz w:val="24"/>
          <w:szCs w:val="24"/>
          <w:shd w:val="clear" w:color="auto" w:fill="FFFFFF"/>
          <w:lang w:val="en-US"/>
        </w:rPr>
        <w:t>W</w:t>
      </w:r>
      <w:r w:rsidRPr="00507F91">
        <w:rPr>
          <w:rFonts w:ascii="Times New Roman" w:hAnsi="Times New Roman" w:cs="Times New Roman"/>
          <w:sz w:val="24"/>
          <w:szCs w:val="24"/>
          <w:shd w:val="clear" w:color="auto" w:fill="FFFFFF"/>
          <w:lang w:val="en-US"/>
        </w:rPr>
        <w:t xml:space="preserve">ork, </w:t>
      </w:r>
      <w:r>
        <w:rPr>
          <w:rFonts w:ascii="Times New Roman" w:hAnsi="Times New Roman" w:cs="Times New Roman"/>
          <w:sz w:val="24"/>
          <w:szCs w:val="24"/>
          <w:shd w:val="clear" w:color="auto" w:fill="FFFFFF"/>
          <w:lang w:val="en-US"/>
        </w:rPr>
        <w:t>M</w:t>
      </w:r>
      <w:r w:rsidRPr="00507F91">
        <w:rPr>
          <w:rFonts w:ascii="Times New Roman" w:hAnsi="Times New Roman" w:cs="Times New Roman"/>
          <w:sz w:val="24"/>
          <w:szCs w:val="24"/>
          <w:shd w:val="clear" w:color="auto" w:fill="FFFFFF"/>
          <w:lang w:val="en-US"/>
        </w:rPr>
        <w:t xml:space="preserve">odernization of </w:t>
      </w:r>
      <w:r>
        <w:rPr>
          <w:rFonts w:ascii="Times New Roman" w:hAnsi="Times New Roman" w:cs="Times New Roman"/>
          <w:sz w:val="24"/>
          <w:szCs w:val="24"/>
          <w:shd w:val="clear" w:color="auto" w:fill="FFFFFF"/>
          <w:lang w:val="en-US"/>
        </w:rPr>
        <w:t>S</w:t>
      </w:r>
      <w:r w:rsidRPr="00507F91">
        <w:rPr>
          <w:rFonts w:ascii="Times New Roman" w:hAnsi="Times New Roman" w:cs="Times New Roman"/>
          <w:sz w:val="24"/>
          <w:szCs w:val="24"/>
          <w:shd w:val="clear" w:color="auto" w:fill="FFFFFF"/>
          <w:lang w:val="en-US"/>
        </w:rPr>
        <w:t xml:space="preserve">ocial </w:t>
      </w:r>
      <w:r>
        <w:rPr>
          <w:rFonts w:ascii="Times New Roman" w:hAnsi="Times New Roman" w:cs="Times New Roman"/>
          <w:sz w:val="24"/>
          <w:szCs w:val="24"/>
          <w:shd w:val="clear" w:color="auto" w:fill="FFFFFF"/>
          <w:lang w:val="en-US"/>
        </w:rPr>
        <w:t>D</w:t>
      </w:r>
      <w:r w:rsidRPr="00507F91">
        <w:rPr>
          <w:rFonts w:ascii="Times New Roman" w:hAnsi="Times New Roman" w:cs="Times New Roman"/>
          <w:sz w:val="24"/>
          <w:szCs w:val="24"/>
          <w:shd w:val="clear" w:color="auto" w:fill="FFFFFF"/>
          <w:lang w:val="en-US"/>
        </w:rPr>
        <w:t xml:space="preserve">ialogue and </w:t>
      </w:r>
      <w:r>
        <w:rPr>
          <w:rFonts w:ascii="Times New Roman" w:hAnsi="Times New Roman" w:cs="Times New Roman"/>
          <w:sz w:val="24"/>
          <w:szCs w:val="24"/>
          <w:shd w:val="clear" w:color="auto" w:fill="FFFFFF"/>
          <w:lang w:val="en-US"/>
        </w:rPr>
        <w:t>P</w:t>
      </w:r>
      <w:r w:rsidRPr="00507F91">
        <w:rPr>
          <w:rFonts w:ascii="Times New Roman" w:hAnsi="Times New Roman" w:cs="Times New Roman"/>
          <w:sz w:val="24"/>
          <w:szCs w:val="24"/>
          <w:shd w:val="clear" w:color="auto" w:fill="FFFFFF"/>
          <w:lang w:val="en-US"/>
        </w:rPr>
        <w:t xml:space="preserve">rofessional </w:t>
      </w:r>
      <w:r>
        <w:rPr>
          <w:rFonts w:ascii="Times New Roman" w:hAnsi="Times New Roman" w:cs="Times New Roman"/>
          <w:sz w:val="24"/>
          <w:szCs w:val="24"/>
          <w:shd w:val="clear" w:color="auto" w:fill="FFFFFF"/>
          <w:lang w:val="en-US"/>
        </w:rPr>
        <w:t>A</w:t>
      </w:r>
      <w:r w:rsidRPr="00507F91">
        <w:rPr>
          <w:rFonts w:ascii="Times New Roman" w:hAnsi="Times New Roman" w:cs="Times New Roman"/>
          <w:sz w:val="24"/>
          <w:szCs w:val="24"/>
          <w:shd w:val="clear" w:color="auto" w:fill="FFFFFF"/>
          <w:lang w:val="en-US"/>
        </w:rPr>
        <w:t>dvancement</w:t>
      </w:r>
      <w:r>
        <w:rPr>
          <w:rFonts w:ascii="Times New Roman" w:hAnsi="Times New Roman" w:cs="Times New Roman"/>
          <w:sz w:val="24"/>
          <w:szCs w:val="24"/>
          <w:shd w:val="clear" w:color="auto" w:fill="FFFFFF"/>
          <w:lang w:val="en-US"/>
        </w:rPr>
        <w:t xml:space="preserve">—the so-called </w:t>
      </w:r>
      <w:proofErr w:type="spellStart"/>
      <w:r w:rsidRPr="00CF0CFE">
        <w:rPr>
          <w:rFonts w:ascii="Times New Roman" w:hAnsi="Times New Roman" w:cs="Times New Roman"/>
          <w:i/>
          <w:iCs/>
          <w:sz w:val="24"/>
          <w:szCs w:val="24"/>
          <w:shd w:val="clear" w:color="auto" w:fill="FFFFFF"/>
          <w:lang w:val="en-US"/>
        </w:rPr>
        <w:t>Loi</w:t>
      </w:r>
      <w:proofErr w:type="spellEnd"/>
      <w:r w:rsidRPr="00CF0CFE">
        <w:rPr>
          <w:rFonts w:ascii="Times New Roman" w:hAnsi="Times New Roman" w:cs="Times New Roman"/>
          <w:i/>
          <w:iCs/>
          <w:sz w:val="24"/>
          <w:szCs w:val="24"/>
          <w:shd w:val="clear" w:color="auto" w:fill="FFFFFF"/>
          <w:lang w:val="en-US"/>
        </w:rPr>
        <w:t xml:space="preserve"> Travail</w:t>
      </w:r>
      <w:r>
        <w:rPr>
          <w:rFonts w:ascii="Times New Roman" w:hAnsi="Times New Roman" w:cs="Times New Roman"/>
          <w:sz w:val="24"/>
          <w:szCs w:val="24"/>
          <w:shd w:val="clear" w:color="auto" w:fill="FFFFFF"/>
          <w:lang w:val="en-US"/>
        </w:rPr>
        <w:t>—</w:t>
      </w:r>
      <w:r>
        <w:rPr>
          <w:rFonts w:ascii="Times New Roman" w:hAnsi="Times New Roman" w:cs="Times New Roman"/>
          <w:bCs/>
          <w:sz w:val="24"/>
          <w:szCs w:val="24"/>
          <w:lang w:val="en-US"/>
        </w:rPr>
        <w:t>i</w:t>
      </w:r>
      <w:r>
        <w:rPr>
          <w:rFonts w:ascii="Times New Roman" w:hAnsi="Times New Roman" w:cs="Times New Roman"/>
          <w:sz w:val="24"/>
          <w:szCs w:val="24"/>
          <w:shd w:val="clear" w:color="auto" w:fill="FFFFFF"/>
          <w:lang w:val="en-US"/>
        </w:rPr>
        <w:t xml:space="preserve">ntroduced an array of supply side measures designed to facilitate the hiring and firing of workers, restrict the scope of collective bargaining, and relax the provisions of the 35-hour week, in order to enhance </w:t>
      </w:r>
      <w:r w:rsidRPr="00507F91">
        <w:rPr>
          <w:rFonts w:ascii="Times New Roman" w:hAnsi="Times New Roman" w:cs="Times New Roman"/>
          <w:sz w:val="24"/>
          <w:szCs w:val="24"/>
          <w:shd w:val="clear" w:color="auto" w:fill="FFFFFF"/>
          <w:lang w:val="en-US"/>
        </w:rPr>
        <w:t>firms</w:t>
      </w:r>
      <w:r>
        <w:rPr>
          <w:rFonts w:ascii="Times New Roman" w:hAnsi="Times New Roman" w:cs="Times New Roman"/>
          <w:sz w:val="24"/>
          <w:szCs w:val="24"/>
          <w:shd w:val="clear" w:color="auto" w:fill="FFFFFF"/>
          <w:lang w:val="en-US"/>
        </w:rPr>
        <w:t>’ ability to set</w:t>
      </w:r>
      <w:r w:rsidRPr="00507F91">
        <w:rPr>
          <w:rFonts w:ascii="Times New Roman" w:hAnsi="Times New Roman" w:cs="Times New Roman"/>
          <w:sz w:val="24"/>
          <w:szCs w:val="24"/>
          <w:shd w:val="clear" w:color="auto" w:fill="FFFFFF"/>
          <w:lang w:val="en-US"/>
        </w:rPr>
        <w:t xml:space="preserve"> their pr</w:t>
      </w:r>
      <w:r>
        <w:rPr>
          <w:rFonts w:ascii="Times New Roman" w:hAnsi="Times New Roman" w:cs="Times New Roman"/>
          <w:sz w:val="24"/>
          <w:szCs w:val="24"/>
          <w:shd w:val="clear" w:color="auto" w:fill="FFFFFF"/>
          <w:lang w:val="en-US"/>
        </w:rPr>
        <w:t>oduction schedules and adjust</w:t>
      </w:r>
      <w:r w:rsidRPr="00507F91">
        <w:rPr>
          <w:rFonts w:ascii="Times New Roman" w:hAnsi="Times New Roman" w:cs="Times New Roman"/>
          <w:sz w:val="24"/>
          <w:szCs w:val="24"/>
          <w:shd w:val="clear" w:color="auto" w:fill="FFFFFF"/>
          <w:lang w:val="en-US"/>
        </w:rPr>
        <w:t xml:space="preserve"> their workforces according to economic circumstances.</w:t>
      </w:r>
      <w:r>
        <w:rPr>
          <w:rStyle w:val="Refdenotaalpie"/>
          <w:rFonts w:ascii="Times New Roman" w:hAnsi="Times New Roman" w:cs="Times New Roman"/>
          <w:sz w:val="24"/>
          <w:szCs w:val="24"/>
          <w:shd w:val="clear" w:color="auto" w:fill="FFFFFF"/>
          <w:lang w:val="en-US"/>
        </w:rPr>
        <w:footnoteReference w:id="37"/>
      </w:r>
      <w:r>
        <w:rPr>
          <w:rFonts w:ascii="Times New Roman" w:hAnsi="Times New Roman" w:cs="Times New Roman"/>
          <w:sz w:val="24"/>
          <w:szCs w:val="24"/>
          <w:shd w:val="clear" w:color="auto" w:fill="FFFFFF"/>
          <w:lang w:val="en-US"/>
        </w:rPr>
        <w:t xml:space="preserve"> These measures proved extremely unpopular among the Socialist rank</w:t>
      </w:r>
      <w:r w:rsidR="00764DBC">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lang w:val="en-US"/>
        </w:rPr>
        <w:t>and</w:t>
      </w:r>
      <w:r w:rsidR="00764DBC">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lang w:val="en-US"/>
        </w:rPr>
        <w:t>file a</w:t>
      </w:r>
      <w:r w:rsidR="009E3B4D">
        <w:rPr>
          <w:rFonts w:ascii="Times New Roman" w:hAnsi="Times New Roman" w:cs="Times New Roman"/>
          <w:sz w:val="24"/>
          <w:szCs w:val="24"/>
          <w:shd w:val="clear" w:color="auto" w:fill="FFFFFF"/>
          <w:lang w:val="en-US"/>
        </w:rPr>
        <w:t>s well as</w:t>
      </w:r>
      <w:r>
        <w:rPr>
          <w:rFonts w:ascii="Times New Roman" w:hAnsi="Times New Roman" w:cs="Times New Roman"/>
          <w:sz w:val="24"/>
          <w:szCs w:val="24"/>
          <w:shd w:val="clear" w:color="auto" w:fill="FFFFFF"/>
          <w:lang w:val="en-US"/>
        </w:rPr>
        <w:t xml:space="preserve"> on the left.</w:t>
      </w:r>
      <w:r w:rsidR="00F255AE">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Tied by the administration to the austerity budgets and structural reforms dictated by the EU</w:t>
      </w:r>
      <w:r w:rsidR="00764DBC">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lang w:val="en-US"/>
        </w:rPr>
        <w:t xml:space="preserve"> </w:t>
      </w:r>
      <w:r w:rsidR="00764DBC">
        <w:rPr>
          <w:rFonts w:ascii="Times New Roman" w:hAnsi="Times New Roman" w:cs="Times New Roman"/>
          <w:sz w:val="24"/>
          <w:szCs w:val="24"/>
          <w:shd w:val="clear" w:color="auto" w:fill="FFFFFF"/>
          <w:lang w:val="en-US"/>
        </w:rPr>
        <w:t xml:space="preserve">they </w:t>
      </w:r>
      <w:r>
        <w:rPr>
          <w:rFonts w:ascii="Times New Roman" w:hAnsi="Times New Roman" w:cs="Times New Roman"/>
          <w:sz w:val="24"/>
          <w:szCs w:val="24"/>
          <w:shd w:val="clear" w:color="auto" w:fill="FFFFFF"/>
          <w:lang w:val="en-US"/>
        </w:rPr>
        <w:t>translated into b</w:t>
      </w:r>
      <w:r w:rsidR="009E3B4D">
        <w:rPr>
          <w:rFonts w:ascii="Times New Roman" w:hAnsi="Times New Roman" w:cs="Times New Roman"/>
          <w:sz w:val="24"/>
          <w:szCs w:val="24"/>
          <w:shd w:val="clear" w:color="auto" w:fill="FFFFFF"/>
          <w:lang w:val="en-US"/>
        </w:rPr>
        <w:t xml:space="preserve">urgeoning </w:t>
      </w:r>
      <w:r w:rsidR="000956C5">
        <w:rPr>
          <w:rFonts w:ascii="Times New Roman" w:hAnsi="Times New Roman" w:cs="Times New Roman"/>
          <w:sz w:val="24"/>
          <w:szCs w:val="24"/>
          <w:shd w:val="clear" w:color="auto" w:fill="FFFFFF"/>
          <w:lang w:val="en-US"/>
        </w:rPr>
        <w:t xml:space="preserve">voter </w:t>
      </w:r>
      <w:r>
        <w:rPr>
          <w:rFonts w:ascii="Times New Roman" w:hAnsi="Times New Roman" w:cs="Times New Roman"/>
          <w:sz w:val="24"/>
          <w:szCs w:val="24"/>
          <w:shd w:val="clear" w:color="auto" w:fill="FFFFFF"/>
          <w:lang w:val="en-US"/>
        </w:rPr>
        <w:t>disapproval of European economic governance.</w:t>
      </w:r>
    </w:p>
    <w:p w14:paraId="20565DBE" w14:textId="563DF92C" w:rsidR="00D8475D" w:rsidRDefault="009E3B4D" w:rsidP="00C37BCA">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Proof of</w:t>
      </w:r>
      <w:r w:rsidR="00D8475D">
        <w:rPr>
          <w:rFonts w:ascii="Times New Roman" w:hAnsi="Times New Roman" w:cs="Times New Roman"/>
          <w:sz w:val="24"/>
          <w:szCs w:val="24"/>
          <w:shd w:val="clear" w:color="auto" w:fill="FFFFFF"/>
          <w:lang w:val="en-US"/>
        </w:rPr>
        <w:t xml:space="preserve"> this disenchantment </w:t>
      </w:r>
      <w:r>
        <w:rPr>
          <w:rFonts w:ascii="Times New Roman" w:hAnsi="Times New Roman" w:cs="Times New Roman"/>
          <w:sz w:val="24"/>
          <w:szCs w:val="24"/>
          <w:shd w:val="clear" w:color="auto" w:fill="FFFFFF"/>
          <w:lang w:val="en-US"/>
        </w:rPr>
        <w:t>arrived</w:t>
      </w:r>
      <w:r w:rsidR="00D8475D">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with</w:t>
      </w:r>
      <w:r w:rsidR="00D8475D">
        <w:rPr>
          <w:rFonts w:ascii="Times New Roman" w:hAnsi="Times New Roman" w:cs="Times New Roman"/>
          <w:sz w:val="24"/>
          <w:szCs w:val="24"/>
          <w:shd w:val="clear" w:color="auto" w:fill="FFFFFF"/>
          <w:lang w:val="en-US"/>
        </w:rPr>
        <w:t xml:space="preserve"> the May 2014 European election. For the first time, a Eurosceptical protest party won the vote, with the FN receiving 24.86% in front of the mainstream UMP (20.81%) and PS (13.98%). Contrary to previous European elections in which European themes took a back seat to domestic ones, the FN hitched its campaign to explicitly anti-European positions, “owning” the European issue </w:t>
      </w:r>
      <w:r w:rsidR="00D8475D">
        <w:rPr>
          <w:rFonts w:ascii="Times New Roman" w:hAnsi="Times New Roman" w:cs="Times New Roman"/>
          <w:sz w:val="24"/>
          <w:szCs w:val="24"/>
          <w:shd w:val="clear" w:color="auto" w:fill="FFFFFF"/>
          <w:lang w:val="en-US"/>
        </w:rPr>
        <w:lastRenderedPageBreak/>
        <w:t>and capturing the lion’s share of the Eurosceptic vote.</w:t>
      </w:r>
      <w:r w:rsidR="00D8475D">
        <w:rPr>
          <w:rStyle w:val="Refdenotaalpie"/>
          <w:rFonts w:ascii="Times New Roman" w:hAnsi="Times New Roman" w:cs="Times New Roman"/>
          <w:sz w:val="24"/>
          <w:szCs w:val="24"/>
          <w:shd w:val="clear" w:color="auto" w:fill="FFFFFF"/>
          <w:lang w:val="en-US"/>
        </w:rPr>
        <w:footnoteReference w:id="38"/>
      </w:r>
      <w:r w:rsidR="00D8475D">
        <w:rPr>
          <w:rFonts w:ascii="Times New Roman" w:hAnsi="Times New Roman" w:cs="Times New Roman"/>
          <w:sz w:val="24"/>
          <w:szCs w:val="24"/>
          <w:shd w:val="clear" w:color="auto" w:fill="FFFFFF"/>
          <w:lang w:val="en-US"/>
        </w:rPr>
        <w:t xml:space="preserve"> The result indicated that while the mainstream parties remained divided over Europe, the FN under Marine Le Pen was assuming its status as the banner party of French Euroscepticism. </w:t>
      </w:r>
    </w:p>
    <w:p w14:paraId="00E4ABCD" w14:textId="23D27054" w:rsidR="00D8475D" w:rsidRDefault="00D8475D" w:rsidP="004C0306">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The 2015 migrant crisis further hardened anti-EU sentiment on the populist right by facilitating the </w:t>
      </w:r>
      <w:r w:rsidR="009E3B4D">
        <w:rPr>
          <w:rFonts w:ascii="Times New Roman" w:hAnsi="Times New Roman" w:cs="Times New Roman"/>
          <w:sz w:val="24"/>
          <w:szCs w:val="24"/>
          <w:shd w:val="clear" w:color="auto" w:fill="FFFFFF"/>
          <w:lang w:val="en-US"/>
        </w:rPr>
        <w:t xml:space="preserve">EU’s </w:t>
      </w:r>
      <w:r>
        <w:rPr>
          <w:rFonts w:ascii="Times New Roman" w:hAnsi="Times New Roman" w:cs="Times New Roman"/>
          <w:sz w:val="24"/>
          <w:szCs w:val="24"/>
          <w:shd w:val="clear" w:color="auto" w:fill="FFFFFF"/>
          <w:lang w:val="en-US"/>
        </w:rPr>
        <w:t xml:space="preserve">identification with immigration. By the same token, it rekindled </w:t>
      </w:r>
      <w:proofErr w:type="spellStart"/>
      <w:r>
        <w:rPr>
          <w:rFonts w:ascii="Times New Roman" w:hAnsi="Times New Roman" w:cs="Times New Roman"/>
          <w:sz w:val="24"/>
          <w:szCs w:val="24"/>
          <w:shd w:val="clear" w:color="auto" w:fill="FFFFFF"/>
          <w:lang w:val="en-US"/>
        </w:rPr>
        <w:t>Eurosceptism</w:t>
      </w:r>
      <w:proofErr w:type="spellEnd"/>
      <w:r>
        <w:rPr>
          <w:rFonts w:ascii="Times New Roman" w:hAnsi="Times New Roman" w:cs="Times New Roman"/>
          <w:sz w:val="24"/>
          <w:szCs w:val="24"/>
          <w:shd w:val="clear" w:color="auto" w:fill="FFFFFF"/>
          <w:lang w:val="en-US"/>
        </w:rPr>
        <w:t xml:space="preserve"> on the mainstream right, which had </w:t>
      </w:r>
      <w:r w:rsidR="00491FE0">
        <w:rPr>
          <w:rFonts w:ascii="Times New Roman" w:hAnsi="Times New Roman" w:cs="Times New Roman"/>
          <w:sz w:val="24"/>
          <w:szCs w:val="24"/>
          <w:shd w:val="clear" w:color="auto" w:fill="FFFFFF"/>
          <w:lang w:val="en-US"/>
        </w:rPr>
        <w:t>lain</w:t>
      </w:r>
      <w:r>
        <w:rPr>
          <w:rFonts w:ascii="Times New Roman" w:hAnsi="Times New Roman" w:cs="Times New Roman"/>
          <w:sz w:val="24"/>
          <w:szCs w:val="24"/>
          <w:shd w:val="clear" w:color="auto" w:fill="FFFFFF"/>
          <w:lang w:val="en-US"/>
        </w:rPr>
        <w:t xml:space="preserve"> dormant since the 2000s. The November 2015 terrorist attacks in Paris and July 2016 attack in Nice further aggravated this </w:t>
      </w:r>
      <w:r w:rsidR="000956C5">
        <w:rPr>
          <w:rFonts w:ascii="Times New Roman" w:hAnsi="Times New Roman" w:cs="Times New Roman"/>
          <w:sz w:val="24"/>
          <w:szCs w:val="24"/>
          <w:shd w:val="clear" w:color="auto" w:fill="FFFFFF"/>
          <w:lang w:val="en-US"/>
        </w:rPr>
        <w:t xml:space="preserve">rightwing </w:t>
      </w:r>
      <w:r>
        <w:rPr>
          <w:rFonts w:ascii="Times New Roman" w:hAnsi="Times New Roman" w:cs="Times New Roman"/>
          <w:sz w:val="24"/>
          <w:szCs w:val="24"/>
          <w:shd w:val="clear" w:color="auto" w:fill="FFFFFF"/>
          <w:lang w:val="en-US"/>
        </w:rPr>
        <w:t>Euroscepticism. Viewing the Hollande administration as too lax in combating Islamic terrorism while tying the latter to the EU’s failed handling of the 2015 migrant crisis, rightwing voters blamed the passivity of both national and European authorities in the face of the influx of Muslim immigrants for France’s terrorism crisis. Last but not least, the country’s anemic economic performance and soaring unemployment during the final two years of Hollande’s term, combined with the resurgence of the Greek debt crisis in summer 2015 and unpopular austerity policies and structural reforms pursued by the Valls government in agreement with the EU, solidified the divisions over Europe between the radical and mainstream parties on the one hand and within the latter on the other.</w:t>
      </w:r>
    </w:p>
    <w:p w14:paraId="05DEEF20" w14:textId="6B75CB70" w:rsidR="00D8475D" w:rsidRDefault="00491FE0" w:rsidP="00C04EB0">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The d</w:t>
      </w:r>
      <w:r w:rsidR="00D8475D">
        <w:rPr>
          <w:rFonts w:ascii="Times New Roman" w:hAnsi="Times New Roman" w:cs="Times New Roman"/>
          <w:sz w:val="24"/>
          <w:szCs w:val="24"/>
          <w:shd w:val="clear" w:color="auto" w:fill="FFFFFF"/>
          <w:lang w:val="en-US"/>
        </w:rPr>
        <w:t xml:space="preserve">ivision over Europe came to a head </w:t>
      </w:r>
      <w:r w:rsidR="002A2C11">
        <w:rPr>
          <w:rFonts w:ascii="Times New Roman" w:hAnsi="Times New Roman" w:cs="Times New Roman"/>
          <w:sz w:val="24"/>
          <w:szCs w:val="24"/>
          <w:shd w:val="clear" w:color="auto" w:fill="FFFFFF"/>
          <w:lang w:val="en-US"/>
        </w:rPr>
        <w:t xml:space="preserve">within the mainstream parties </w:t>
      </w:r>
      <w:r w:rsidR="00D8475D">
        <w:rPr>
          <w:rFonts w:ascii="Times New Roman" w:hAnsi="Times New Roman" w:cs="Times New Roman"/>
          <w:sz w:val="24"/>
          <w:szCs w:val="24"/>
          <w:shd w:val="clear" w:color="auto" w:fill="FFFFFF"/>
          <w:lang w:val="en-US"/>
        </w:rPr>
        <w:t>during the</w:t>
      </w:r>
      <w:r>
        <w:rPr>
          <w:rFonts w:ascii="Times New Roman" w:hAnsi="Times New Roman" w:cs="Times New Roman"/>
          <w:sz w:val="24"/>
          <w:szCs w:val="24"/>
          <w:shd w:val="clear" w:color="auto" w:fill="FFFFFF"/>
          <w:lang w:val="en-US"/>
        </w:rPr>
        <w:t xml:space="preserve">ir </w:t>
      </w:r>
      <w:r w:rsidR="00D8475D">
        <w:rPr>
          <w:rFonts w:ascii="Times New Roman" w:hAnsi="Times New Roman" w:cs="Times New Roman"/>
          <w:sz w:val="24"/>
          <w:szCs w:val="24"/>
          <w:shd w:val="clear" w:color="auto" w:fill="FFFFFF"/>
          <w:lang w:val="en-US"/>
        </w:rPr>
        <w:t>primary campaigns in</w:t>
      </w:r>
      <w:r>
        <w:rPr>
          <w:rFonts w:ascii="Times New Roman" w:hAnsi="Times New Roman" w:cs="Times New Roman"/>
          <w:sz w:val="24"/>
          <w:szCs w:val="24"/>
          <w:shd w:val="clear" w:color="auto" w:fill="FFFFFF"/>
          <w:lang w:val="en-US"/>
        </w:rPr>
        <w:t xml:space="preserve"> preparation</w:t>
      </w:r>
      <w:r w:rsidR="00D8475D">
        <w:rPr>
          <w:rFonts w:ascii="Times New Roman" w:hAnsi="Times New Roman" w:cs="Times New Roman"/>
          <w:sz w:val="24"/>
          <w:szCs w:val="24"/>
          <w:shd w:val="clear" w:color="auto" w:fill="FFFFFF"/>
          <w:lang w:val="en-US"/>
        </w:rPr>
        <w:t xml:space="preserve"> for the </w:t>
      </w:r>
      <w:r w:rsidR="004C0306">
        <w:rPr>
          <w:rFonts w:ascii="Times New Roman" w:hAnsi="Times New Roman" w:cs="Times New Roman"/>
          <w:sz w:val="24"/>
          <w:szCs w:val="24"/>
          <w:shd w:val="clear" w:color="auto" w:fill="FFFFFF"/>
          <w:lang w:val="en-US"/>
        </w:rPr>
        <w:t xml:space="preserve">presidential </w:t>
      </w:r>
      <w:r w:rsidR="00D8475D">
        <w:rPr>
          <w:rFonts w:ascii="Times New Roman" w:hAnsi="Times New Roman" w:cs="Times New Roman"/>
          <w:sz w:val="24"/>
          <w:szCs w:val="24"/>
          <w:shd w:val="clear" w:color="auto" w:fill="FFFFFF"/>
          <w:lang w:val="en-US"/>
        </w:rPr>
        <w:t xml:space="preserve">2017 election. These primaries mobilized “hardcore partisan” voters within the PS and former UMP, rechristened </w:t>
      </w:r>
      <w:r w:rsidR="00D8475D" w:rsidRPr="00CF0CFE">
        <w:rPr>
          <w:rFonts w:ascii="Times New Roman" w:hAnsi="Times New Roman" w:cs="Times New Roman"/>
          <w:i/>
          <w:iCs/>
          <w:sz w:val="24"/>
          <w:szCs w:val="24"/>
          <w:shd w:val="clear" w:color="auto" w:fill="FFFFFF"/>
          <w:lang w:val="en-US"/>
        </w:rPr>
        <w:t xml:space="preserve">Les </w:t>
      </w:r>
      <w:proofErr w:type="spellStart"/>
      <w:r w:rsidR="00D8475D" w:rsidRPr="00CF0CFE">
        <w:rPr>
          <w:rFonts w:ascii="Times New Roman" w:hAnsi="Times New Roman" w:cs="Times New Roman"/>
          <w:i/>
          <w:iCs/>
          <w:sz w:val="24"/>
          <w:szCs w:val="24"/>
          <w:shd w:val="clear" w:color="auto" w:fill="FFFFFF"/>
          <w:lang w:val="en-US"/>
        </w:rPr>
        <w:t>Républicains</w:t>
      </w:r>
      <w:proofErr w:type="spellEnd"/>
      <w:r w:rsidR="00D8475D">
        <w:rPr>
          <w:rFonts w:ascii="Times New Roman" w:hAnsi="Times New Roman" w:cs="Times New Roman"/>
          <w:sz w:val="24"/>
          <w:szCs w:val="24"/>
          <w:shd w:val="clear" w:color="auto" w:fill="FFFFFF"/>
          <w:lang w:val="en-US"/>
        </w:rPr>
        <w:t xml:space="preserve"> (LR), favoring the selection of candidates who were more radical than the</w:t>
      </w:r>
      <w:r w:rsidR="002A2C11">
        <w:rPr>
          <w:rFonts w:ascii="Times New Roman" w:hAnsi="Times New Roman" w:cs="Times New Roman"/>
          <w:sz w:val="24"/>
          <w:szCs w:val="24"/>
          <w:shd w:val="clear" w:color="auto" w:fill="FFFFFF"/>
          <w:lang w:val="en-US"/>
        </w:rPr>
        <w:t>ir</w:t>
      </w:r>
      <w:r w:rsidR="00D8475D">
        <w:rPr>
          <w:rFonts w:ascii="Times New Roman" w:hAnsi="Times New Roman" w:cs="Times New Roman"/>
          <w:sz w:val="24"/>
          <w:szCs w:val="24"/>
          <w:shd w:val="clear" w:color="auto" w:fill="FFFFFF"/>
          <w:lang w:val="en-US"/>
        </w:rPr>
        <w:t xml:space="preserve"> broader electorates.</w:t>
      </w:r>
      <w:r w:rsidR="00D8475D">
        <w:rPr>
          <w:rStyle w:val="Refdenotaalpie"/>
          <w:rFonts w:ascii="Times New Roman" w:hAnsi="Times New Roman" w:cs="Times New Roman"/>
          <w:sz w:val="24"/>
          <w:szCs w:val="24"/>
          <w:shd w:val="clear" w:color="auto" w:fill="FFFFFF"/>
          <w:lang w:val="en-US"/>
        </w:rPr>
        <w:footnoteReference w:id="39"/>
      </w:r>
      <w:r w:rsidR="00D8475D">
        <w:rPr>
          <w:rFonts w:ascii="Times New Roman" w:hAnsi="Times New Roman" w:cs="Times New Roman"/>
          <w:sz w:val="24"/>
          <w:szCs w:val="24"/>
          <w:shd w:val="clear" w:color="auto" w:fill="FFFFFF"/>
          <w:lang w:val="en-US"/>
        </w:rPr>
        <w:t xml:space="preserve"> In the case of LR, th</w:t>
      </w:r>
      <w:r>
        <w:rPr>
          <w:rFonts w:ascii="Times New Roman" w:hAnsi="Times New Roman" w:cs="Times New Roman"/>
          <w:sz w:val="24"/>
          <w:szCs w:val="24"/>
          <w:shd w:val="clear" w:color="auto" w:fill="FFFFFF"/>
          <w:lang w:val="en-US"/>
        </w:rPr>
        <w:t>e primary</w:t>
      </w:r>
      <w:r w:rsidR="00D8475D">
        <w:rPr>
          <w:rFonts w:ascii="Times New Roman" w:hAnsi="Times New Roman" w:cs="Times New Roman"/>
          <w:sz w:val="24"/>
          <w:szCs w:val="24"/>
          <w:shd w:val="clear" w:color="auto" w:fill="FFFFFF"/>
          <w:lang w:val="en-US"/>
        </w:rPr>
        <w:t xml:space="preserve"> process </w:t>
      </w:r>
      <w:r>
        <w:rPr>
          <w:rFonts w:ascii="Times New Roman" w:hAnsi="Times New Roman" w:cs="Times New Roman"/>
          <w:sz w:val="24"/>
          <w:szCs w:val="24"/>
          <w:shd w:val="clear" w:color="auto" w:fill="FFFFFF"/>
          <w:lang w:val="en-US"/>
        </w:rPr>
        <w:t>yielded</w:t>
      </w:r>
      <w:r w:rsidR="00D8475D">
        <w:rPr>
          <w:rFonts w:ascii="Times New Roman" w:hAnsi="Times New Roman" w:cs="Times New Roman"/>
          <w:sz w:val="24"/>
          <w:szCs w:val="24"/>
          <w:shd w:val="clear" w:color="auto" w:fill="FFFFFF"/>
          <w:lang w:val="en-US"/>
        </w:rPr>
        <w:t xml:space="preserve"> the nomination of François </w:t>
      </w:r>
      <w:proofErr w:type="spellStart"/>
      <w:r w:rsidR="00D8475D">
        <w:rPr>
          <w:rFonts w:ascii="Times New Roman" w:hAnsi="Times New Roman" w:cs="Times New Roman"/>
          <w:sz w:val="24"/>
          <w:szCs w:val="24"/>
          <w:shd w:val="clear" w:color="auto" w:fill="FFFFFF"/>
          <w:lang w:val="en-US"/>
        </w:rPr>
        <w:t>Fillon</w:t>
      </w:r>
      <w:proofErr w:type="spellEnd"/>
      <w:r w:rsidR="00D8475D">
        <w:rPr>
          <w:rFonts w:ascii="Times New Roman" w:hAnsi="Times New Roman" w:cs="Times New Roman"/>
          <w:sz w:val="24"/>
          <w:szCs w:val="24"/>
          <w:shd w:val="clear" w:color="auto" w:fill="FFFFFF"/>
          <w:lang w:val="en-US"/>
        </w:rPr>
        <w:t xml:space="preserve">, a conservative </w:t>
      </w:r>
      <w:proofErr w:type="spellStart"/>
      <w:r w:rsidR="00D8475D">
        <w:rPr>
          <w:rFonts w:ascii="Times New Roman" w:hAnsi="Times New Roman" w:cs="Times New Roman"/>
          <w:sz w:val="24"/>
          <w:szCs w:val="24"/>
          <w:shd w:val="clear" w:color="auto" w:fill="FFFFFF"/>
          <w:lang w:val="en-US"/>
        </w:rPr>
        <w:t>gaullist</w:t>
      </w:r>
      <w:proofErr w:type="spellEnd"/>
      <w:r w:rsidR="00D8475D">
        <w:rPr>
          <w:rFonts w:ascii="Times New Roman" w:hAnsi="Times New Roman" w:cs="Times New Roman"/>
          <w:sz w:val="24"/>
          <w:szCs w:val="24"/>
          <w:shd w:val="clear" w:color="auto" w:fill="FFFFFF"/>
          <w:lang w:val="en-US"/>
        </w:rPr>
        <w:t xml:space="preserve"> who, as Sarkozy’s prime </w:t>
      </w:r>
      <w:r w:rsidR="00D8475D">
        <w:rPr>
          <w:rFonts w:ascii="Times New Roman" w:hAnsi="Times New Roman" w:cs="Times New Roman"/>
          <w:sz w:val="24"/>
          <w:szCs w:val="24"/>
          <w:shd w:val="clear" w:color="auto" w:fill="FFFFFF"/>
          <w:lang w:val="en-US"/>
        </w:rPr>
        <w:lastRenderedPageBreak/>
        <w:t xml:space="preserve">minister, had overseen the nativist </w:t>
      </w:r>
      <w:r>
        <w:rPr>
          <w:rFonts w:ascii="Times New Roman" w:hAnsi="Times New Roman" w:cs="Times New Roman"/>
          <w:sz w:val="24"/>
          <w:szCs w:val="24"/>
          <w:shd w:val="clear" w:color="auto" w:fill="FFFFFF"/>
          <w:lang w:val="en-US"/>
        </w:rPr>
        <w:t xml:space="preserve">and neoliberal </w:t>
      </w:r>
      <w:r w:rsidR="00D8475D">
        <w:rPr>
          <w:rFonts w:ascii="Times New Roman" w:hAnsi="Times New Roman" w:cs="Times New Roman"/>
          <w:sz w:val="24"/>
          <w:szCs w:val="24"/>
          <w:shd w:val="clear" w:color="auto" w:fill="FFFFFF"/>
          <w:lang w:val="en-US"/>
        </w:rPr>
        <w:t xml:space="preserve">inflection of the latter’s legislative agenda. In selecting such a candidate, the party alienated more culturally liberal </w:t>
      </w:r>
      <w:r>
        <w:rPr>
          <w:rFonts w:ascii="Times New Roman" w:hAnsi="Times New Roman" w:cs="Times New Roman"/>
          <w:sz w:val="24"/>
          <w:szCs w:val="24"/>
          <w:shd w:val="clear" w:color="auto" w:fill="FFFFFF"/>
          <w:lang w:val="en-US"/>
        </w:rPr>
        <w:t>voter</w:t>
      </w:r>
      <w:r w:rsidR="00D8475D">
        <w:rPr>
          <w:rFonts w:ascii="Times New Roman" w:hAnsi="Times New Roman" w:cs="Times New Roman"/>
          <w:sz w:val="24"/>
          <w:szCs w:val="24"/>
          <w:shd w:val="clear" w:color="auto" w:fill="FFFFFF"/>
          <w:lang w:val="en-US"/>
        </w:rPr>
        <w:t xml:space="preserve">s aligned with former Prime Minister Alain </w:t>
      </w:r>
      <w:proofErr w:type="spellStart"/>
      <w:r w:rsidR="00D8475D">
        <w:rPr>
          <w:rFonts w:ascii="Times New Roman" w:hAnsi="Times New Roman" w:cs="Times New Roman"/>
          <w:sz w:val="24"/>
          <w:szCs w:val="24"/>
          <w:shd w:val="clear" w:color="auto" w:fill="FFFFFF"/>
          <w:lang w:val="en-US"/>
        </w:rPr>
        <w:t>Juppé</w:t>
      </w:r>
      <w:proofErr w:type="spellEnd"/>
      <w:r w:rsidR="00D8475D">
        <w:rPr>
          <w:rFonts w:ascii="Times New Roman" w:hAnsi="Times New Roman" w:cs="Times New Roman"/>
          <w:sz w:val="24"/>
          <w:szCs w:val="24"/>
          <w:shd w:val="clear" w:color="auto" w:fill="FFFFFF"/>
          <w:lang w:val="en-US"/>
        </w:rPr>
        <w:t xml:space="preserve">, who had denounced the </w:t>
      </w:r>
      <w:r>
        <w:rPr>
          <w:rFonts w:ascii="Times New Roman" w:hAnsi="Times New Roman" w:cs="Times New Roman"/>
          <w:sz w:val="24"/>
          <w:szCs w:val="24"/>
          <w:shd w:val="clear" w:color="auto" w:fill="FFFFFF"/>
          <w:lang w:val="en-US"/>
        </w:rPr>
        <w:t xml:space="preserve">party’s </w:t>
      </w:r>
      <w:r w:rsidR="00D8475D">
        <w:rPr>
          <w:rFonts w:ascii="Times New Roman" w:hAnsi="Times New Roman" w:cs="Times New Roman"/>
          <w:sz w:val="24"/>
          <w:szCs w:val="24"/>
          <w:shd w:val="clear" w:color="auto" w:fill="FFFFFF"/>
          <w:lang w:val="en-US"/>
        </w:rPr>
        <w:t xml:space="preserve">nativist turn </w:t>
      </w:r>
      <w:r>
        <w:rPr>
          <w:rFonts w:ascii="Times New Roman" w:hAnsi="Times New Roman" w:cs="Times New Roman"/>
          <w:sz w:val="24"/>
          <w:szCs w:val="24"/>
          <w:shd w:val="clear" w:color="auto" w:fill="FFFFFF"/>
          <w:lang w:val="en-US"/>
        </w:rPr>
        <w:t>since</w:t>
      </w:r>
      <w:r w:rsidR="00D8475D">
        <w:rPr>
          <w:rFonts w:ascii="Times New Roman" w:hAnsi="Times New Roman" w:cs="Times New Roman"/>
          <w:sz w:val="24"/>
          <w:szCs w:val="24"/>
          <w:shd w:val="clear" w:color="auto" w:fill="FFFFFF"/>
          <w:lang w:val="en-US"/>
        </w:rPr>
        <w:t xml:space="preserve"> Sarkozy’s presidency.</w:t>
      </w:r>
      <w:r w:rsidR="00D8475D">
        <w:rPr>
          <w:rStyle w:val="Refdenotaalpie"/>
          <w:rFonts w:ascii="Times New Roman" w:hAnsi="Times New Roman" w:cs="Times New Roman"/>
          <w:sz w:val="24"/>
          <w:szCs w:val="24"/>
          <w:shd w:val="clear" w:color="auto" w:fill="FFFFFF"/>
          <w:lang w:val="en-US"/>
        </w:rPr>
        <w:footnoteReference w:id="40"/>
      </w:r>
      <w:r w:rsidR="00D8475D">
        <w:rPr>
          <w:rFonts w:ascii="Times New Roman" w:hAnsi="Times New Roman" w:cs="Times New Roman"/>
          <w:sz w:val="24"/>
          <w:szCs w:val="24"/>
          <w:shd w:val="clear" w:color="auto" w:fill="FFFFFF"/>
          <w:lang w:val="en-US"/>
        </w:rPr>
        <w:t xml:space="preserve"> Combined with the emoluments scandal that broke in January 2017 in which it emerged that </w:t>
      </w:r>
      <w:r>
        <w:rPr>
          <w:rFonts w:ascii="Times New Roman" w:hAnsi="Times New Roman" w:cs="Times New Roman"/>
          <w:sz w:val="24"/>
          <w:szCs w:val="24"/>
          <w:shd w:val="clear" w:color="auto" w:fill="FFFFFF"/>
          <w:lang w:val="en-US"/>
        </w:rPr>
        <w:t>he</w:t>
      </w:r>
      <w:r w:rsidR="00D8475D">
        <w:rPr>
          <w:rFonts w:ascii="Times New Roman" w:hAnsi="Times New Roman" w:cs="Times New Roman"/>
          <w:sz w:val="24"/>
          <w:szCs w:val="24"/>
          <w:shd w:val="clear" w:color="auto" w:fill="FFFFFF"/>
          <w:lang w:val="en-US"/>
        </w:rPr>
        <w:t xml:space="preserve"> had </w:t>
      </w:r>
      <w:r>
        <w:rPr>
          <w:rFonts w:ascii="Times New Roman" w:hAnsi="Times New Roman" w:cs="Times New Roman"/>
          <w:sz w:val="24"/>
          <w:szCs w:val="24"/>
          <w:shd w:val="clear" w:color="auto" w:fill="FFFFFF"/>
          <w:lang w:val="en-US"/>
        </w:rPr>
        <w:t xml:space="preserve">fraudulently </w:t>
      </w:r>
      <w:r w:rsidR="00D8475D">
        <w:rPr>
          <w:rFonts w:ascii="Times New Roman" w:hAnsi="Times New Roman" w:cs="Times New Roman"/>
          <w:sz w:val="24"/>
          <w:szCs w:val="24"/>
          <w:shd w:val="clear" w:color="auto" w:fill="FFFFFF"/>
          <w:lang w:val="en-US"/>
        </w:rPr>
        <w:t xml:space="preserve">used public funds to pay his wife to serve as his parliamentary assistant, many </w:t>
      </w:r>
      <w:r>
        <w:rPr>
          <w:rFonts w:ascii="Times New Roman" w:hAnsi="Times New Roman" w:cs="Times New Roman"/>
          <w:sz w:val="24"/>
          <w:szCs w:val="24"/>
          <w:shd w:val="clear" w:color="auto" w:fill="FFFFFF"/>
          <w:lang w:val="en-US"/>
        </w:rPr>
        <w:t xml:space="preserve">center-right </w:t>
      </w:r>
      <w:r w:rsidR="00D8475D">
        <w:rPr>
          <w:rFonts w:ascii="Times New Roman" w:hAnsi="Times New Roman" w:cs="Times New Roman"/>
          <w:sz w:val="24"/>
          <w:szCs w:val="24"/>
          <w:shd w:val="clear" w:color="auto" w:fill="FFFFFF"/>
          <w:lang w:val="en-US"/>
        </w:rPr>
        <w:t>moderate</w:t>
      </w:r>
      <w:r>
        <w:rPr>
          <w:rFonts w:ascii="Times New Roman" w:hAnsi="Times New Roman" w:cs="Times New Roman"/>
          <w:sz w:val="24"/>
          <w:szCs w:val="24"/>
          <w:shd w:val="clear" w:color="auto" w:fill="FFFFFF"/>
          <w:lang w:val="en-US"/>
        </w:rPr>
        <w:t>s</w:t>
      </w:r>
      <w:r w:rsidR="00D8475D">
        <w:rPr>
          <w:rFonts w:ascii="Times New Roman" w:hAnsi="Times New Roman" w:cs="Times New Roman"/>
          <w:sz w:val="24"/>
          <w:szCs w:val="24"/>
          <w:shd w:val="clear" w:color="auto" w:fill="FFFFFF"/>
          <w:lang w:val="en-US"/>
        </w:rPr>
        <w:t xml:space="preserve"> looked elsewhere, depriving </w:t>
      </w:r>
      <w:proofErr w:type="spellStart"/>
      <w:r w:rsidR="00D8475D">
        <w:rPr>
          <w:rFonts w:ascii="Times New Roman" w:hAnsi="Times New Roman" w:cs="Times New Roman"/>
          <w:sz w:val="24"/>
          <w:szCs w:val="24"/>
          <w:shd w:val="clear" w:color="auto" w:fill="FFFFFF"/>
          <w:lang w:val="en-US"/>
        </w:rPr>
        <w:t>Fillon</w:t>
      </w:r>
      <w:proofErr w:type="spellEnd"/>
      <w:r w:rsidR="00D8475D">
        <w:rPr>
          <w:rFonts w:ascii="Times New Roman" w:hAnsi="Times New Roman" w:cs="Times New Roman"/>
          <w:sz w:val="24"/>
          <w:szCs w:val="24"/>
          <w:shd w:val="clear" w:color="auto" w:fill="FFFFFF"/>
          <w:lang w:val="en-US"/>
        </w:rPr>
        <w:t xml:space="preserve"> of the support he needed to get past the first round of the election.</w:t>
      </w:r>
      <w:r w:rsidR="00D8475D">
        <w:rPr>
          <w:rStyle w:val="Refdenotaalpie"/>
          <w:rFonts w:ascii="Times New Roman" w:hAnsi="Times New Roman" w:cs="Times New Roman"/>
          <w:sz w:val="24"/>
          <w:szCs w:val="24"/>
          <w:shd w:val="clear" w:color="auto" w:fill="FFFFFF"/>
          <w:lang w:val="en-US"/>
        </w:rPr>
        <w:footnoteReference w:id="41"/>
      </w:r>
      <w:r w:rsidR="00D8475D">
        <w:rPr>
          <w:rFonts w:ascii="Times New Roman" w:hAnsi="Times New Roman" w:cs="Times New Roman"/>
          <w:sz w:val="24"/>
          <w:szCs w:val="24"/>
          <w:shd w:val="clear" w:color="auto" w:fill="FFFFFF"/>
          <w:lang w:val="en-US"/>
        </w:rPr>
        <w:t xml:space="preserve"> Rightwing voters were equally divided on Europe, with </w:t>
      </w:r>
      <w:proofErr w:type="spellStart"/>
      <w:r w:rsidR="00D8475D">
        <w:rPr>
          <w:rFonts w:ascii="Times New Roman" w:hAnsi="Times New Roman" w:cs="Times New Roman"/>
          <w:sz w:val="24"/>
          <w:szCs w:val="24"/>
          <w:shd w:val="clear" w:color="auto" w:fill="FFFFFF"/>
          <w:lang w:val="en-US"/>
        </w:rPr>
        <w:t>Fillon</w:t>
      </w:r>
      <w:proofErr w:type="spellEnd"/>
      <w:r w:rsidR="00D8475D">
        <w:rPr>
          <w:rFonts w:ascii="Times New Roman" w:hAnsi="Times New Roman" w:cs="Times New Roman"/>
          <w:sz w:val="24"/>
          <w:szCs w:val="24"/>
          <w:shd w:val="clear" w:color="auto" w:fill="FFFFFF"/>
          <w:lang w:val="en-US"/>
        </w:rPr>
        <w:t xml:space="preserve"> supporters expressing greater reservations towards EU integration on national sovereignty and anti-immigration grounds while more centrist LR voters were more enthusiastic.</w:t>
      </w:r>
    </w:p>
    <w:p w14:paraId="4ABBE031" w14:textId="699F16EC" w:rsidR="00D8475D" w:rsidRDefault="002A2C11" w:rsidP="00880F17">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In the PS</w:t>
      </w:r>
      <w:r w:rsidR="00D8475D">
        <w:rPr>
          <w:rFonts w:ascii="Times New Roman" w:hAnsi="Times New Roman" w:cs="Times New Roman"/>
          <w:sz w:val="24"/>
          <w:szCs w:val="24"/>
          <w:shd w:val="clear" w:color="auto" w:fill="FFFFFF"/>
          <w:lang w:val="en-US"/>
        </w:rPr>
        <w:t xml:space="preserve">, a similarly polarized primary led to the nomination of a candidate in Benoît Hamon who, issuing from the </w:t>
      </w:r>
      <w:r>
        <w:rPr>
          <w:rFonts w:ascii="Times New Roman" w:hAnsi="Times New Roman" w:cs="Times New Roman"/>
          <w:sz w:val="24"/>
          <w:szCs w:val="24"/>
          <w:shd w:val="clear" w:color="auto" w:fill="FFFFFF"/>
          <w:lang w:val="en-US"/>
        </w:rPr>
        <w:t xml:space="preserve">party’s </w:t>
      </w:r>
      <w:r w:rsidR="00D8475D">
        <w:rPr>
          <w:rFonts w:ascii="Times New Roman" w:hAnsi="Times New Roman" w:cs="Times New Roman"/>
          <w:sz w:val="24"/>
          <w:szCs w:val="24"/>
          <w:shd w:val="clear" w:color="auto" w:fill="FFFFFF"/>
          <w:lang w:val="en-US"/>
        </w:rPr>
        <w:t xml:space="preserve">social democratic left, was opposed by the </w:t>
      </w:r>
      <w:r w:rsidR="00491FE0">
        <w:rPr>
          <w:rFonts w:ascii="Times New Roman" w:hAnsi="Times New Roman" w:cs="Times New Roman"/>
          <w:sz w:val="24"/>
          <w:szCs w:val="24"/>
          <w:shd w:val="clear" w:color="auto" w:fill="FFFFFF"/>
          <w:lang w:val="en-US"/>
        </w:rPr>
        <w:t>it</w:t>
      </w:r>
      <w:r w:rsidR="00D8475D">
        <w:rPr>
          <w:rFonts w:ascii="Times New Roman" w:hAnsi="Times New Roman" w:cs="Times New Roman"/>
          <w:sz w:val="24"/>
          <w:szCs w:val="24"/>
          <w:shd w:val="clear" w:color="auto" w:fill="FFFFFF"/>
          <w:lang w:val="en-US"/>
        </w:rPr>
        <w:t>s centrist social liberal wing led by former Prime Minister Manuel Valls.</w:t>
      </w:r>
      <w:r w:rsidR="00D8475D">
        <w:rPr>
          <w:rStyle w:val="Refdenotaalpie"/>
          <w:rFonts w:ascii="Times New Roman" w:hAnsi="Times New Roman" w:cs="Times New Roman"/>
          <w:sz w:val="24"/>
          <w:szCs w:val="24"/>
          <w:shd w:val="clear" w:color="auto" w:fill="FFFFFF"/>
          <w:lang w:val="en-US"/>
        </w:rPr>
        <w:footnoteReference w:id="42"/>
      </w:r>
      <w:r w:rsidR="00D8475D">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R</w:t>
      </w:r>
      <w:r w:rsidR="00D8475D">
        <w:rPr>
          <w:rFonts w:ascii="Times New Roman" w:hAnsi="Times New Roman" w:cs="Times New Roman"/>
          <w:sz w:val="24"/>
          <w:szCs w:val="24"/>
          <w:shd w:val="clear" w:color="auto" w:fill="FFFFFF"/>
          <w:lang w:val="en-US"/>
        </w:rPr>
        <w:t>epudiating the austerity and structural reforms that had been pursued during Hollande’s presidenc</w:t>
      </w:r>
      <w:r>
        <w:rPr>
          <w:rFonts w:ascii="Times New Roman" w:hAnsi="Times New Roman" w:cs="Times New Roman"/>
          <w:sz w:val="24"/>
          <w:szCs w:val="24"/>
          <w:shd w:val="clear" w:color="auto" w:fill="FFFFFF"/>
          <w:lang w:val="en-US"/>
        </w:rPr>
        <w:t xml:space="preserve">y, </w:t>
      </w:r>
      <w:r w:rsidR="00D8475D">
        <w:rPr>
          <w:rFonts w:ascii="Times New Roman" w:hAnsi="Times New Roman" w:cs="Times New Roman"/>
          <w:sz w:val="24"/>
          <w:szCs w:val="24"/>
          <w:shd w:val="clear" w:color="auto" w:fill="FFFFFF"/>
          <w:lang w:val="en-US"/>
        </w:rPr>
        <w:t xml:space="preserve">Hamon advocated increasing spending and repealing the </w:t>
      </w:r>
      <w:proofErr w:type="spellStart"/>
      <w:r w:rsidR="00D8475D">
        <w:rPr>
          <w:rFonts w:ascii="Times New Roman" w:hAnsi="Times New Roman" w:cs="Times New Roman"/>
          <w:sz w:val="24"/>
          <w:szCs w:val="24"/>
          <w:shd w:val="clear" w:color="auto" w:fill="FFFFFF"/>
          <w:lang w:val="en-US"/>
        </w:rPr>
        <w:t>Loi</w:t>
      </w:r>
      <w:proofErr w:type="spellEnd"/>
      <w:r w:rsidR="00D8475D">
        <w:rPr>
          <w:rFonts w:ascii="Times New Roman" w:hAnsi="Times New Roman" w:cs="Times New Roman"/>
          <w:sz w:val="24"/>
          <w:szCs w:val="24"/>
          <w:shd w:val="clear" w:color="auto" w:fill="FFFFFF"/>
          <w:lang w:val="en-US"/>
        </w:rPr>
        <w:t xml:space="preserve"> Travail while renegotiating the Fiscal Compact</w:t>
      </w:r>
      <w:r w:rsidR="00D8475D" w:rsidRPr="00177676">
        <w:rPr>
          <w:rFonts w:ascii="Times New Roman" w:hAnsi="Times New Roman" w:cs="Times New Roman"/>
          <w:sz w:val="24"/>
          <w:szCs w:val="24"/>
          <w:shd w:val="clear" w:color="auto" w:fill="FFFFFF"/>
          <w:lang w:val="en-US"/>
        </w:rPr>
        <w:t xml:space="preserve"> </w:t>
      </w:r>
      <w:r w:rsidR="00D8475D">
        <w:rPr>
          <w:rFonts w:ascii="Times New Roman" w:hAnsi="Times New Roman" w:cs="Times New Roman"/>
          <w:sz w:val="24"/>
          <w:szCs w:val="24"/>
          <w:shd w:val="clear" w:color="auto" w:fill="FFFFFF"/>
          <w:lang w:val="en-US"/>
        </w:rPr>
        <w:t>in order to accommodate his heterodox proposals at the European level.</w:t>
      </w:r>
      <w:r w:rsidR="00D8475D">
        <w:rPr>
          <w:rStyle w:val="Refdenotaalpie"/>
          <w:rFonts w:ascii="Times New Roman" w:hAnsi="Times New Roman" w:cs="Times New Roman"/>
          <w:sz w:val="24"/>
          <w:szCs w:val="24"/>
          <w:shd w:val="clear" w:color="auto" w:fill="FFFFFF"/>
          <w:lang w:val="en-US"/>
        </w:rPr>
        <w:footnoteReference w:id="43"/>
      </w:r>
      <w:r w:rsidR="00D8475D">
        <w:rPr>
          <w:rFonts w:ascii="Times New Roman" w:hAnsi="Times New Roman" w:cs="Times New Roman"/>
          <w:sz w:val="24"/>
          <w:szCs w:val="24"/>
          <w:shd w:val="clear" w:color="auto" w:fill="FFFFFF"/>
          <w:lang w:val="en-US"/>
        </w:rPr>
        <w:t xml:space="preserve"> </w:t>
      </w:r>
    </w:p>
    <w:p w14:paraId="23AB23CC" w14:textId="3426A754" w:rsidR="00D8475D" w:rsidRDefault="00D8475D" w:rsidP="00631A0E">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Pro-EU activists and voters within both LR and the PS were thus dissatisfied by the presidential candidates selected by their respective parties and sought alternatives elsewhere. It was in this partisan context that Emmanuel Macron declared his candidacy and </w:t>
      </w:r>
      <w:r w:rsidR="002A2C11">
        <w:rPr>
          <w:rFonts w:ascii="Times New Roman" w:hAnsi="Times New Roman" w:cs="Times New Roman"/>
          <w:sz w:val="24"/>
          <w:szCs w:val="24"/>
          <w:shd w:val="clear" w:color="auto" w:fill="FFFFFF"/>
          <w:lang w:val="en-US"/>
        </w:rPr>
        <w:t>launch</w:t>
      </w:r>
      <w:r>
        <w:rPr>
          <w:rFonts w:ascii="Times New Roman" w:hAnsi="Times New Roman" w:cs="Times New Roman"/>
          <w:sz w:val="24"/>
          <w:szCs w:val="24"/>
          <w:shd w:val="clear" w:color="auto" w:fill="FFFFFF"/>
          <w:lang w:val="en-US"/>
        </w:rPr>
        <w:t xml:space="preserve">ed a new movement, </w:t>
      </w:r>
      <w:proofErr w:type="spellStart"/>
      <w:r w:rsidRPr="00CF0CFE">
        <w:rPr>
          <w:rFonts w:ascii="Times New Roman" w:hAnsi="Times New Roman" w:cs="Times New Roman"/>
          <w:i/>
          <w:sz w:val="24"/>
          <w:szCs w:val="24"/>
          <w:shd w:val="clear" w:color="auto" w:fill="FFFFFF"/>
          <w:lang w:val="en-US"/>
        </w:rPr>
        <w:t>En</w:t>
      </w:r>
      <w:proofErr w:type="spellEnd"/>
      <w:r w:rsidRPr="00CF0CFE">
        <w:rPr>
          <w:rFonts w:ascii="Times New Roman" w:hAnsi="Times New Roman" w:cs="Times New Roman"/>
          <w:i/>
          <w:sz w:val="24"/>
          <w:szCs w:val="24"/>
          <w:shd w:val="clear" w:color="auto" w:fill="FFFFFF"/>
          <w:lang w:val="en-US"/>
        </w:rPr>
        <w:t xml:space="preserve"> </w:t>
      </w:r>
      <w:proofErr w:type="gramStart"/>
      <w:r w:rsidRPr="00CF0CFE">
        <w:rPr>
          <w:rFonts w:ascii="Times New Roman" w:hAnsi="Times New Roman" w:cs="Times New Roman"/>
          <w:i/>
          <w:sz w:val="24"/>
          <w:szCs w:val="24"/>
          <w:shd w:val="clear" w:color="auto" w:fill="FFFFFF"/>
          <w:lang w:val="en-US"/>
        </w:rPr>
        <w:t>Marche!</w:t>
      </w:r>
      <w:r>
        <w:rPr>
          <w:rFonts w:ascii="Times New Roman" w:hAnsi="Times New Roman" w:cs="Times New Roman"/>
          <w:sz w:val="24"/>
          <w:szCs w:val="24"/>
          <w:shd w:val="clear" w:color="auto" w:fill="FFFFFF"/>
          <w:lang w:val="en-US"/>
        </w:rPr>
        <w:t>,</w:t>
      </w:r>
      <w:proofErr w:type="gramEnd"/>
      <w:r>
        <w:rPr>
          <w:rFonts w:ascii="Times New Roman" w:hAnsi="Times New Roman" w:cs="Times New Roman"/>
          <w:sz w:val="24"/>
          <w:szCs w:val="24"/>
          <w:shd w:val="clear" w:color="auto" w:fill="FFFFFF"/>
          <w:lang w:val="en-US"/>
        </w:rPr>
        <w:t xml:space="preserve"> </w:t>
      </w:r>
      <w:r w:rsidR="002A2C11">
        <w:rPr>
          <w:rFonts w:ascii="Times New Roman" w:hAnsi="Times New Roman" w:cs="Times New Roman"/>
          <w:sz w:val="24"/>
          <w:szCs w:val="24"/>
          <w:shd w:val="clear" w:color="auto" w:fill="FFFFFF"/>
          <w:lang w:val="en-US"/>
        </w:rPr>
        <w:t>that c</w:t>
      </w:r>
      <w:r>
        <w:rPr>
          <w:rFonts w:ascii="Times New Roman" w:hAnsi="Times New Roman" w:cs="Times New Roman"/>
          <w:sz w:val="24"/>
          <w:szCs w:val="24"/>
          <w:shd w:val="clear" w:color="auto" w:fill="FFFFFF"/>
          <w:lang w:val="en-US"/>
        </w:rPr>
        <w:t>ombin</w:t>
      </w:r>
      <w:r w:rsidR="002A2C11">
        <w:rPr>
          <w:rFonts w:ascii="Times New Roman" w:hAnsi="Times New Roman" w:cs="Times New Roman"/>
          <w:sz w:val="24"/>
          <w:szCs w:val="24"/>
          <w:shd w:val="clear" w:color="auto" w:fill="FFFFFF"/>
          <w:lang w:val="en-US"/>
        </w:rPr>
        <w:t>ed</w:t>
      </w:r>
      <w:r>
        <w:rPr>
          <w:rFonts w:ascii="Times New Roman" w:hAnsi="Times New Roman" w:cs="Times New Roman"/>
          <w:sz w:val="24"/>
          <w:szCs w:val="24"/>
          <w:shd w:val="clear" w:color="auto" w:fill="FFFFFF"/>
          <w:lang w:val="en-US"/>
        </w:rPr>
        <w:t xml:space="preserve"> a neoliberal economic program with a culturally liberal agenda</w:t>
      </w:r>
      <w:r w:rsidR="002A2C11">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to appeal to centrist elements in </w:t>
      </w:r>
      <w:r w:rsidR="002A2C11">
        <w:rPr>
          <w:rFonts w:ascii="Times New Roman" w:hAnsi="Times New Roman" w:cs="Times New Roman"/>
          <w:sz w:val="24"/>
          <w:szCs w:val="24"/>
          <w:shd w:val="clear" w:color="auto" w:fill="FFFFFF"/>
          <w:lang w:val="en-US"/>
        </w:rPr>
        <w:t xml:space="preserve">both </w:t>
      </w:r>
      <w:r>
        <w:rPr>
          <w:rFonts w:ascii="Times New Roman" w:hAnsi="Times New Roman" w:cs="Times New Roman"/>
          <w:sz w:val="24"/>
          <w:szCs w:val="24"/>
          <w:shd w:val="clear" w:color="auto" w:fill="FFFFFF"/>
          <w:lang w:val="en-US"/>
        </w:rPr>
        <w:t xml:space="preserve">LR and </w:t>
      </w:r>
      <w:r>
        <w:rPr>
          <w:rFonts w:ascii="Times New Roman" w:hAnsi="Times New Roman" w:cs="Times New Roman"/>
          <w:sz w:val="24"/>
          <w:szCs w:val="24"/>
          <w:shd w:val="clear" w:color="auto" w:fill="FFFFFF"/>
          <w:lang w:val="en-US"/>
        </w:rPr>
        <w:lastRenderedPageBreak/>
        <w:t xml:space="preserve">the PS. At the center of his pitch was a fervent defense of European integration and a series of proposals to stabilize and deepen the EU in the wake of </w:t>
      </w:r>
      <w:r w:rsidR="00491FE0">
        <w:rPr>
          <w:rFonts w:ascii="Times New Roman" w:hAnsi="Times New Roman" w:cs="Times New Roman"/>
          <w:sz w:val="24"/>
          <w:szCs w:val="24"/>
          <w:shd w:val="clear" w:color="auto" w:fill="FFFFFF"/>
          <w:lang w:val="en-US"/>
        </w:rPr>
        <w:t xml:space="preserve">the </w:t>
      </w:r>
      <w:r>
        <w:rPr>
          <w:rFonts w:ascii="Times New Roman" w:hAnsi="Times New Roman" w:cs="Times New Roman"/>
          <w:sz w:val="24"/>
          <w:szCs w:val="24"/>
          <w:shd w:val="clear" w:color="auto" w:fill="FFFFFF"/>
          <w:lang w:val="en-US"/>
        </w:rPr>
        <w:t>2010 Eurozone crisis</w:t>
      </w:r>
      <w:r w:rsidR="002A2C11">
        <w:rPr>
          <w:rFonts w:ascii="Times New Roman" w:hAnsi="Times New Roman" w:cs="Times New Roman"/>
          <w:sz w:val="24"/>
          <w:szCs w:val="24"/>
          <w:shd w:val="clear" w:color="auto" w:fill="FFFFFF"/>
          <w:lang w:val="en-US"/>
        </w:rPr>
        <w:t>, including a</w:t>
      </w:r>
      <w:r w:rsidR="00F255AE" w:rsidRPr="00EC6D75">
        <w:rPr>
          <w:rFonts w:ascii="Times New Roman" w:hAnsi="Times New Roman" w:cs="Times New Roman"/>
          <w:sz w:val="24"/>
          <w:szCs w:val="24"/>
          <w:shd w:val="clear" w:color="auto" w:fill="FFFFFF"/>
          <w:lang w:val="en-US"/>
        </w:rPr>
        <w:t xml:space="preserve"> pledge to establish a joint Eurozone budget and EU-level Finance Minister as preliminary step</w:t>
      </w:r>
      <w:r w:rsidR="002A2C11">
        <w:rPr>
          <w:rFonts w:ascii="Times New Roman" w:hAnsi="Times New Roman" w:cs="Times New Roman"/>
          <w:sz w:val="24"/>
          <w:szCs w:val="24"/>
          <w:shd w:val="clear" w:color="auto" w:fill="FFFFFF"/>
          <w:lang w:val="en-US"/>
        </w:rPr>
        <w:t>s</w:t>
      </w:r>
      <w:r w:rsidR="00F255AE" w:rsidRPr="00EC6D75">
        <w:rPr>
          <w:rFonts w:ascii="Times New Roman" w:hAnsi="Times New Roman" w:cs="Times New Roman"/>
          <w:sz w:val="24"/>
          <w:szCs w:val="24"/>
          <w:shd w:val="clear" w:color="auto" w:fill="FFFFFF"/>
          <w:lang w:val="en-US"/>
        </w:rPr>
        <w:t xml:space="preserve"> to introducing fiscal union. In exchange,</w:t>
      </w:r>
      <w:r w:rsidR="00F255AE">
        <w:rPr>
          <w:rFonts w:ascii="Times New Roman" w:hAnsi="Times New Roman" w:cs="Times New Roman"/>
          <w:sz w:val="24"/>
          <w:szCs w:val="24"/>
          <w:shd w:val="clear" w:color="auto" w:fill="FFFFFF"/>
          <w:lang w:val="en-US"/>
        </w:rPr>
        <w:t xml:space="preserve"> </w:t>
      </w:r>
      <w:r w:rsidR="009D47BD">
        <w:rPr>
          <w:rFonts w:ascii="Times New Roman" w:hAnsi="Times New Roman" w:cs="Times New Roman"/>
          <w:sz w:val="24"/>
          <w:szCs w:val="24"/>
          <w:shd w:val="clear" w:color="auto" w:fill="FFFFFF"/>
          <w:lang w:val="en-US"/>
        </w:rPr>
        <w:t>Macron</w:t>
      </w:r>
      <w:r w:rsidR="00F255AE" w:rsidRPr="00EC6D75">
        <w:rPr>
          <w:rFonts w:ascii="Times New Roman" w:hAnsi="Times New Roman" w:cs="Times New Roman"/>
          <w:sz w:val="24"/>
          <w:szCs w:val="24"/>
          <w:shd w:val="clear" w:color="auto" w:fill="FFFFFF"/>
          <w:lang w:val="en-US"/>
        </w:rPr>
        <w:t xml:space="preserve"> promised to comply with the Fiscal Compact and support its enforcement across the Eurozone.</w:t>
      </w:r>
      <w:r>
        <w:rPr>
          <w:rStyle w:val="Refdenotaalpie"/>
          <w:rFonts w:ascii="Times New Roman" w:hAnsi="Times New Roman" w:cs="Times New Roman"/>
          <w:sz w:val="24"/>
          <w:szCs w:val="24"/>
          <w:shd w:val="clear" w:color="auto" w:fill="FFFFFF"/>
          <w:lang w:val="en-US"/>
        </w:rPr>
        <w:footnoteReference w:id="44"/>
      </w:r>
    </w:p>
    <w:p w14:paraId="5FFA3F3A" w14:textId="704AD1C4" w:rsidR="00D8475D" w:rsidRDefault="00D8475D" w:rsidP="00416532">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In supplying </w:t>
      </w:r>
      <w:r w:rsidR="00631A0E">
        <w:rPr>
          <w:rFonts w:ascii="Times New Roman" w:hAnsi="Times New Roman" w:cs="Times New Roman"/>
          <w:sz w:val="24"/>
          <w:szCs w:val="24"/>
          <w:shd w:val="clear" w:color="auto" w:fill="FFFFFF"/>
          <w:lang w:val="en-US"/>
        </w:rPr>
        <w:t>a</w:t>
      </w:r>
      <w:r>
        <w:rPr>
          <w:rFonts w:ascii="Times New Roman" w:hAnsi="Times New Roman" w:cs="Times New Roman"/>
          <w:sz w:val="24"/>
          <w:szCs w:val="24"/>
          <w:shd w:val="clear" w:color="auto" w:fill="FFFFFF"/>
          <w:lang w:val="en-US"/>
        </w:rPr>
        <w:t xml:space="preserve"> defense of European integration on liberal economic and cultural grounds, Macron established a partisan foil to the rhetorical and programmatic opposition to Europe advanced by Eurosceptic politicians and parties since the mid-2000s. By choosing to engage with the FN and </w:t>
      </w:r>
      <w:r w:rsidRPr="00CF0CFE">
        <w:rPr>
          <w:rFonts w:ascii="Times New Roman" w:hAnsi="Times New Roman" w:cs="Times New Roman"/>
          <w:i/>
          <w:iCs/>
          <w:sz w:val="24"/>
          <w:szCs w:val="24"/>
          <w:shd w:val="clear" w:color="auto" w:fill="FFFFFF"/>
          <w:lang w:val="en-US"/>
        </w:rPr>
        <w:t xml:space="preserve">La France </w:t>
      </w:r>
      <w:proofErr w:type="spellStart"/>
      <w:r w:rsidRPr="00CF0CFE">
        <w:rPr>
          <w:rFonts w:ascii="Times New Roman" w:hAnsi="Times New Roman" w:cs="Times New Roman"/>
          <w:i/>
          <w:iCs/>
          <w:sz w:val="24"/>
          <w:szCs w:val="24"/>
          <w:shd w:val="clear" w:color="auto" w:fill="FFFFFF"/>
          <w:lang w:val="en-US"/>
        </w:rPr>
        <w:t>Insoumise</w:t>
      </w:r>
      <w:proofErr w:type="spellEnd"/>
      <w:r>
        <w:rPr>
          <w:rFonts w:ascii="Times New Roman" w:hAnsi="Times New Roman" w:cs="Times New Roman"/>
          <w:sz w:val="24"/>
          <w:szCs w:val="24"/>
          <w:shd w:val="clear" w:color="auto" w:fill="FFFFFF"/>
          <w:lang w:val="en-US"/>
        </w:rPr>
        <w:t xml:space="preserve"> (LFI</w:t>
      </w:r>
      <w:r w:rsidR="00631A0E">
        <w:rPr>
          <w:rFonts w:ascii="Times New Roman" w:hAnsi="Times New Roman" w:cs="Times New Roman"/>
          <w:sz w:val="24"/>
          <w:szCs w:val="24"/>
          <w:shd w:val="clear" w:color="auto" w:fill="FFFFFF"/>
          <w:lang w:val="en-US"/>
        </w:rPr>
        <w:t>)</w:t>
      </w:r>
      <w:r w:rsidR="00AD42E6">
        <w:rPr>
          <w:rFonts w:ascii="Times New Roman" w:hAnsi="Times New Roman" w:cs="Times New Roman"/>
          <w:sz w:val="24"/>
          <w:szCs w:val="24"/>
          <w:shd w:val="clear" w:color="auto" w:fill="FFFFFF"/>
          <w:lang w:val="en-US"/>
        </w:rPr>
        <w:t xml:space="preserve"> regarding Europe</w:t>
      </w:r>
      <w:r>
        <w:rPr>
          <w:rFonts w:ascii="Times New Roman" w:hAnsi="Times New Roman" w:cs="Times New Roman"/>
          <w:sz w:val="24"/>
          <w:szCs w:val="24"/>
          <w:shd w:val="clear" w:color="auto" w:fill="FFFFFF"/>
          <w:lang w:val="en-US"/>
        </w:rPr>
        <w:t>—</w:t>
      </w:r>
      <w:r w:rsidR="00BB4095">
        <w:rPr>
          <w:rFonts w:ascii="Times New Roman" w:hAnsi="Times New Roman" w:cs="Times New Roman"/>
          <w:sz w:val="24"/>
          <w:szCs w:val="24"/>
          <w:shd w:val="clear" w:color="auto" w:fill="FFFFFF"/>
          <w:lang w:val="en-US"/>
        </w:rPr>
        <w:t>the rechristened</w:t>
      </w:r>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FdG</w:t>
      </w:r>
      <w:proofErr w:type="spellEnd"/>
      <w:r>
        <w:rPr>
          <w:rFonts w:ascii="Times New Roman" w:hAnsi="Times New Roman" w:cs="Times New Roman"/>
          <w:sz w:val="24"/>
          <w:szCs w:val="24"/>
          <w:shd w:val="clear" w:color="auto" w:fill="FFFFFF"/>
          <w:lang w:val="en-US"/>
        </w:rPr>
        <w:t xml:space="preserve"> </w:t>
      </w:r>
      <w:r w:rsidR="00631A0E">
        <w:rPr>
          <w:rFonts w:ascii="Times New Roman" w:hAnsi="Times New Roman" w:cs="Times New Roman"/>
          <w:sz w:val="24"/>
          <w:szCs w:val="24"/>
          <w:shd w:val="clear" w:color="auto" w:fill="FFFFFF"/>
          <w:lang w:val="en-US"/>
        </w:rPr>
        <w:t>l</w:t>
      </w:r>
      <w:r>
        <w:rPr>
          <w:rFonts w:ascii="Times New Roman" w:hAnsi="Times New Roman" w:cs="Times New Roman"/>
          <w:sz w:val="24"/>
          <w:szCs w:val="24"/>
          <w:shd w:val="clear" w:color="auto" w:fill="FFFFFF"/>
          <w:lang w:val="en-US"/>
        </w:rPr>
        <w:t>aunched in February 2016</w:t>
      </w:r>
      <w:r w:rsidR="00631A0E">
        <w:rPr>
          <w:rFonts w:ascii="Times New Roman" w:hAnsi="Times New Roman" w:cs="Times New Roman"/>
          <w:sz w:val="24"/>
          <w:szCs w:val="24"/>
          <w:shd w:val="clear" w:color="auto" w:fill="FFFFFF"/>
          <w:lang w:val="en-US"/>
        </w:rPr>
        <w:t xml:space="preserve">—which respectively called for restoring </w:t>
      </w:r>
      <w:r w:rsidR="00631A0E" w:rsidRPr="00EC6D75">
        <w:rPr>
          <w:rFonts w:ascii="Times New Roman" w:hAnsi="Times New Roman" w:cs="Times New Roman"/>
          <w:sz w:val="24"/>
          <w:szCs w:val="24"/>
          <w:lang w:val="en-US"/>
        </w:rPr>
        <w:t xml:space="preserve">French sovereignty within a “Europe of independent nations” </w:t>
      </w:r>
      <w:r w:rsidR="00BB4095">
        <w:rPr>
          <w:rFonts w:ascii="Times New Roman" w:hAnsi="Times New Roman" w:cs="Times New Roman"/>
          <w:sz w:val="24"/>
          <w:szCs w:val="24"/>
          <w:lang w:val="en-US"/>
        </w:rPr>
        <w:t>or</w:t>
      </w:r>
      <w:r w:rsidR="00631A0E" w:rsidRPr="00EC6D75">
        <w:rPr>
          <w:rFonts w:ascii="Times New Roman" w:hAnsi="Times New Roman" w:cs="Times New Roman"/>
          <w:sz w:val="24"/>
          <w:szCs w:val="24"/>
          <w:lang w:val="en-US"/>
        </w:rPr>
        <w:t xml:space="preserve"> </w:t>
      </w:r>
      <w:proofErr w:type="spellStart"/>
      <w:r w:rsidR="00631A0E" w:rsidRPr="00EC6D75">
        <w:rPr>
          <w:rFonts w:ascii="Times New Roman" w:hAnsi="Times New Roman" w:cs="Times New Roman"/>
          <w:sz w:val="24"/>
          <w:szCs w:val="24"/>
          <w:lang w:val="en-US"/>
        </w:rPr>
        <w:t>refounding</w:t>
      </w:r>
      <w:proofErr w:type="spellEnd"/>
      <w:r w:rsidR="00631A0E" w:rsidRPr="00EC6D75">
        <w:rPr>
          <w:rFonts w:ascii="Times New Roman" w:hAnsi="Times New Roman" w:cs="Times New Roman"/>
          <w:sz w:val="24"/>
          <w:szCs w:val="24"/>
          <w:lang w:val="en-US"/>
        </w:rPr>
        <w:t xml:space="preserve"> the European project along “democratic, social and environmental” lines</w:t>
      </w:r>
      <w:r w:rsidR="00631A0E">
        <w:rPr>
          <w:rFonts w:ascii="Times New Roman" w:hAnsi="Times New Roman" w:cs="Times New Roman"/>
          <w:sz w:val="24"/>
          <w:szCs w:val="24"/>
          <w:shd w:val="clear" w:color="auto" w:fill="FFFFFF"/>
          <w:lang w:val="en-US"/>
        </w:rPr>
        <w:t>,</w:t>
      </w:r>
      <w:r w:rsidR="00631A0E">
        <w:rPr>
          <w:rStyle w:val="Refdenotaalpie"/>
          <w:rFonts w:ascii="Times New Roman" w:hAnsi="Times New Roman" w:cs="Times New Roman"/>
          <w:sz w:val="24"/>
          <w:szCs w:val="24"/>
          <w:shd w:val="clear" w:color="auto" w:fill="FFFFFF"/>
          <w:lang w:val="en-US"/>
        </w:rPr>
        <w:footnoteReference w:id="45"/>
      </w:r>
      <w:r w:rsidR="00631A0E">
        <w:rPr>
          <w:rFonts w:ascii="Times New Roman" w:hAnsi="Times New Roman" w:cs="Times New Roman"/>
          <w:sz w:val="24"/>
          <w:szCs w:val="24"/>
          <w:shd w:val="clear" w:color="auto" w:fill="FFFFFF"/>
          <w:lang w:val="en-US"/>
        </w:rPr>
        <w:t xml:space="preserve"> </w:t>
      </w:r>
      <w:r w:rsidR="00AD42E6">
        <w:rPr>
          <w:rFonts w:ascii="Times New Roman" w:hAnsi="Times New Roman" w:cs="Times New Roman"/>
          <w:sz w:val="24"/>
          <w:szCs w:val="24"/>
          <w:shd w:val="clear" w:color="auto" w:fill="FFFFFF"/>
          <w:lang w:val="en-US"/>
        </w:rPr>
        <w:t>he</w:t>
      </w:r>
      <w:r>
        <w:rPr>
          <w:rFonts w:ascii="Times New Roman" w:hAnsi="Times New Roman" w:cs="Times New Roman"/>
          <w:sz w:val="24"/>
          <w:szCs w:val="24"/>
          <w:shd w:val="clear" w:color="auto" w:fill="FFFFFF"/>
          <w:lang w:val="en-US"/>
        </w:rPr>
        <w:t xml:space="preserve"> broke with the governing parties’ long-standing strategy of eluding confrontation </w:t>
      </w:r>
      <w:r w:rsidR="00AD42E6">
        <w:rPr>
          <w:rFonts w:ascii="Times New Roman" w:hAnsi="Times New Roman" w:cs="Times New Roman"/>
          <w:sz w:val="24"/>
          <w:szCs w:val="24"/>
          <w:shd w:val="clear" w:color="auto" w:fill="FFFFFF"/>
          <w:lang w:val="en-US"/>
        </w:rPr>
        <w:t>on the issue</w:t>
      </w:r>
      <w:r>
        <w:rPr>
          <w:rFonts w:ascii="Times New Roman" w:hAnsi="Times New Roman" w:cs="Times New Roman"/>
          <w:sz w:val="24"/>
          <w:szCs w:val="24"/>
          <w:shd w:val="clear" w:color="auto" w:fill="FFFFFF"/>
          <w:lang w:val="en-US"/>
        </w:rPr>
        <w:t xml:space="preserve"> as EU integration </w:t>
      </w:r>
      <w:r w:rsidR="00BB4095">
        <w:rPr>
          <w:rFonts w:ascii="Times New Roman" w:hAnsi="Times New Roman" w:cs="Times New Roman"/>
          <w:sz w:val="24"/>
          <w:szCs w:val="24"/>
          <w:shd w:val="clear" w:color="auto" w:fill="FFFFFF"/>
          <w:lang w:val="en-US"/>
        </w:rPr>
        <w:t>became</w:t>
      </w:r>
      <w:r>
        <w:rPr>
          <w:rFonts w:ascii="Times New Roman" w:hAnsi="Times New Roman" w:cs="Times New Roman"/>
          <w:sz w:val="24"/>
          <w:szCs w:val="24"/>
          <w:shd w:val="clear" w:color="auto" w:fill="FFFFFF"/>
          <w:lang w:val="en-US"/>
        </w:rPr>
        <w:t xml:space="preserve"> increasingly contested. Instead, he elevated the debate over Europe into the overarching principle ordering party aggregation and competition within the French political system. Within this dispensation, the catch-all message of the traditional governing parties, conditioned by the domestically rooted left-right cleavage, was no longer operative. Their electoral support simultaneously eroded by the pro-European center and anti-European extremes, these parties’ oligopoly over the political system was irrevocably broken.</w:t>
      </w:r>
    </w:p>
    <w:p w14:paraId="1D167FBD" w14:textId="31EC67EF" w:rsidR="00D8475D" w:rsidRDefault="00D8475D" w:rsidP="00FE528D">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The outcome of the 2017 presidential election co</w:t>
      </w:r>
      <w:r w:rsidR="00BB4095">
        <w:rPr>
          <w:rFonts w:ascii="Times New Roman" w:hAnsi="Times New Roman" w:cs="Times New Roman"/>
          <w:sz w:val="24"/>
          <w:szCs w:val="24"/>
          <w:shd w:val="clear" w:color="auto" w:fill="FFFFFF"/>
          <w:lang w:val="en-US"/>
        </w:rPr>
        <w:t>rroborated</w:t>
      </w:r>
      <w:r>
        <w:rPr>
          <w:rFonts w:ascii="Times New Roman" w:hAnsi="Times New Roman" w:cs="Times New Roman"/>
          <w:sz w:val="24"/>
          <w:szCs w:val="24"/>
          <w:shd w:val="clear" w:color="auto" w:fill="FFFFFF"/>
          <w:lang w:val="en-US"/>
        </w:rPr>
        <w:t xml:space="preserve"> this reconfiguration of the French partisan space. Translating the </w:t>
      </w:r>
      <w:r w:rsidR="00BB4095">
        <w:rPr>
          <w:rFonts w:ascii="Times New Roman" w:hAnsi="Times New Roman" w:cs="Times New Roman"/>
          <w:sz w:val="24"/>
          <w:szCs w:val="24"/>
          <w:shd w:val="clear" w:color="auto" w:fill="FFFFFF"/>
          <w:lang w:val="en-US"/>
        </w:rPr>
        <w:t xml:space="preserve">electoral </w:t>
      </w:r>
      <w:r>
        <w:rPr>
          <w:rFonts w:ascii="Times New Roman" w:hAnsi="Times New Roman" w:cs="Times New Roman"/>
          <w:sz w:val="24"/>
          <w:szCs w:val="24"/>
          <w:shd w:val="clear" w:color="auto" w:fill="FFFFFF"/>
          <w:lang w:val="en-US"/>
        </w:rPr>
        <w:t xml:space="preserve">divisions that had emerged within the governing parties over Europe, LR and the PS saw more moderate voters decamp to </w:t>
      </w:r>
      <w:r>
        <w:rPr>
          <w:rFonts w:ascii="Times New Roman" w:hAnsi="Times New Roman" w:cs="Times New Roman"/>
          <w:sz w:val="24"/>
          <w:szCs w:val="24"/>
          <w:shd w:val="clear" w:color="auto" w:fill="FFFFFF"/>
          <w:lang w:val="en-US"/>
        </w:rPr>
        <w:lastRenderedPageBreak/>
        <w:t xml:space="preserve">Macron’s economically and culturally liberal party. Many leftwing </w:t>
      </w:r>
      <w:r w:rsidR="00BB4095">
        <w:rPr>
          <w:rFonts w:ascii="Times New Roman" w:hAnsi="Times New Roman" w:cs="Times New Roman"/>
          <w:sz w:val="24"/>
          <w:szCs w:val="24"/>
          <w:shd w:val="clear" w:color="auto" w:fill="FFFFFF"/>
          <w:lang w:val="en-US"/>
        </w:rPr>
        <w:t xml:space="preserve">socialist </w:t>
      </w:r>
      <w:r>
        <w:rPr>
          <w:rFonts w:ascii="Times New Roman" w:hAnsi="Times New Roman" w:cs="Times New Roman"/>
          <w:sz w:val="24"/>
          <w:szCs w:val="24"/>
          <w:shd w:val="clear" w:color="auto" w:fill="FFFFFF"/>
          <w:lang w:val="en-US"/>
        </w:rPr>
        <w:t>voters</w:t>
      </w:r>
      <w:r w:rsidR="00BB4095">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flocked to </w:t>
      </w:r>
      <w:proofErr w:type="spellStart"/>
      <w:r>
        <w:rPr>
          <w:rFonts w:ascii="Times New Roman" w:hAnsi="Times New Roman" w:cs="Times New Roman"/>
          <w:sz w:val="24"/>
          <w:szCs w:val="24"/>
          <w:shd w:val="clear" w:color="auto" w:fill="FFFFFF"/>
          <w:lang w:val="en-US"/>
        </w:rPr>
        <w:t>Mélenchon’s</w:t>
      </w:r>
      <w:proofErr w:type="spellEnd"/>
      <w:r>
        <w:rPr>
          <w:rFonts w:ascii="Times New Roman" w:hAnsi="Times New Roman" w:cs="Times New Roman"/>
          <w:sz w:val="24"/>
          <w:szCs w:val="24"/>
          <w:shd w:val="clear" w:color="auto" w:fill="FFFFFF"/>
          <w:lang w:val="en-US"/>
        </w:rPr>
        <w:t xml:space="preserve"> LFI in the hope of casting a ‘useful’ vote.</w:t>
      </w:r>
      <w:r>
        <w:rPr>
          <w:rStyle w:val="Refdenotaalpie"/>
          <w:rFonts w:ascii="Times New Roman" w:hAnsi="Times New Roman" w:cs="Times New Roman"/>
          <w:sz w:val="24"/>
          <w:szCs w:val="24"/>
          <w:shd w:val="clear" w:color="auto" w:fill="FFFFFF"/>
          <w:lang w:val="en-US"/>
        </w:rPr>
        <w:footnoteReference w:id="46"/>
      </w:r>
      <w:r>
        <w:rPr>
          <w:rFonts w:ascii="Times New Roman" w:hAnsi="Times New Roman" w:cs="Times New Roman"/>
          <w:sz w:val="24"/>
          <w:szCs w:val="24"/>
          <w:shd w:val="clear" w:color="auto" w:fill="FFFFFF"/>
          <w:lang w:val="en-US"/>
        </w:rPr>
        <w:t xml:space="preserve"> </w:t>
      </w:r>
      <w:r w:rsidR="00BB4095">
        <w:rPr>
          <w:rFonts w:ascii="Times New Roman" w:hAnsi="Times New Roman" w:cs="Times New Roman"/>
          <w:sz w:val="24"/>
          <w:szCs w:val="24"/>
          <w:shd w:val="clear" w:color="auto" w:fill="FFFFFF"/>
          <w:lang w:val="en-US"/>
        </w:rPr>
        <w:t>F</w:t>
      </w:r>
      <w:r>
        <w:rPr>
          <w:rFonts w:ascii="Times New Roman" w:hAnsi="Times New Roman" w:cs="Times New Roman"/>
          <w:sz w:val="24"/>
          <w:szCs w:val="24"/>
          <w:shd w:val="clear" w:color="auto" w:fill="FFFFFF"/>
          <w:lang w:val="en-US"/>
        </w:rPr>
        <w:t xml:space="preserve">or the first time in the history of the Fifth Republic, neither of the candidates from the governing parties acceded to the second round of a presidential election. The result was worse for the PS, which saw Hamon place only fifth in the first round with 6.36% of the vote (versus 28.63% for Hollande in 2012). </w:t>
      </w:r>
      <w:r w:rsidR="00BB4095">
        <w:rPr>
          <w:rFonts w:ascii="Times New Roman" w:hAnsi="Times New Roman" w:cs="Times New Roman"/>
          <w:sz w:val="24"/>
          <w:szCs w:val="24"/>
          <w:shd w:val="clear" w:color="auto" w:fill="FFFFFF"/>
          <w:lang w:val="en-US"/>
        </w:rPr>
        <w:t>Meanwhile</w:t>
      </w:r>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Fillon</w:t>
      </w:r>
      <w:proofErr w:type="spellEnd"/>
      <w:r>
        <w:rPr>
          <w:rFonts w:ascii="Times New Roman" w:hAnsi="Times New Roman" w:cs="Times New Roman"/>
          <w:sz w:val="24"/>
          <w:szCs w:val="24"/>
          <w:shd w:val="clear" w:color="auto" w:fill="FFFFFF"/>
          <w:lang w:val="en-US"/>
        </w:rPr>
        <w:t xml:space="preserve"> came third with 20.01% (versus 27.18% for Sarkozy in 2012), testifying to </w:t>
      </w:r>
      <w:r w:rsidR="00BB4095">
        <w:rPr>
          <w:rFonts w:ascii="Times New Roman" w:hAnsi="Times New Roman" w:cs="Times New Roman"/>
          <w:sz w:val="24"/>
          <w:szCs w:val="24"/>
          <w:shd w:val="clear" w:color="auto" w:fill="FFFFFF"/>
          <w:lang w:val="en-US"/>
        </w:rPr>
        <w:t>the</w:t>
      </w:r>
      <w:r>
        <w:rPr>
          <w:rFonts w:ascii="Times New Roman" w:hAnsi="Times New Roman" w:cs="Times New Roman"/>
          <w:sz w:val="24"/>
          <w:szCs w:val="24"/>
          <w:shd w:val="clear" w:color="auto" w:fill="FFFFFF"/>
          <w:lang w:val="en-US"/>
        </w:rPr>
        <w:t xml:space="preserve"> greater resilience of LR</w:t>
      </w:r>
      <w:r w:rsidR="00BB4095">
        <w:rPr>
          <w:rFonts w:ascii="Times New Roman" w:hAnsi="Times New Roman" w:cs="Times New Roman"/>
          <w:sz w:val="24"/>
          <w:szCs w:val="24"/>
          <w:shd w:val="clear" w:color="auto" w:fill="FFFFFF"/>
          <w:lang w:val="en-US"/>
        </w:rPr>
        <w:t>’s</w:t>
      </w:r>
      <w:r>
        <w:rPr>
          <w:rFonts w:ascii="Times New Roman" w:hAnsi="Times New Roman" w:cs="Times New Roman"/>
          <w:sz w:val="24"/>
          <w:szCs w:val="24"/>
          <w:shd w:val="clear" w:color="auto" w:fill="FFFFFF"/>
          <w:lang w:val="en-US"/>
        </w:rPr>
        <w:t xml:space="preserve"> voter base but well behind Macron who emerged as the </w:t>
      </w:r>
      <w:r w:rsidR="00BB4095">
        <w:rPr>
          <w:rFonts w:ascii="Times New Roman" w:hAnsi="Times New Roman" w:cs="Times New Roman"/>
          <w:sz w:val="24"/>
          <w:szCs w:val="24"/>
          <w:shd w:val="clear" w:color="auto" w:fill="FFFFFF"/>
          <w:lang w:val="en-US"/>
        </w:rPr>
        <w:t xml:space="preserve">first round’s </w:t>
      </w:r>
      <w:r>
        <w:rPr>
          <w:rFonts w:ascii="Times New Roman" w:hAnsi="Times New Roman" w:cs="Times New Roman"/>
          <w:sz w:val="24"/>
          <w:szCs w:val="24"/>
          <w:shd w:val="clear" w:color="auto" w:fill="FFFFFF"/>
          <w:lang w:val="en-US"/>
        </w:rPr>
        <w:t xml:space="preserve">big winner </w:t>
      </w:r>
      <w:r w:rsidR="00BB4095">
        <w:rPr>
          <w:rFonts w:ascii="Times New Roman" w:hAnsi="Times New Roman" w:cs="Times New Roman"/>
          <w:sz w:val="24"/>
          <w:szCs w:val="24"/>
          <w:shd w:val="clear" w:color="auto" w:fill="FFFFFF"/>
          <w:lang w:val="en-US"/>
        </w:rPr>
        <w:t>with 24.01%</w:t>
      </w:r>
      <w:r>
        <w:rPr>
          <w:rFonts w:ascii="Times New Roman" w:hAnsi="Times New Roman" w:cs="Times New Roman"/>
          <w:sz w:val="24"/>
          <w:szCs w:val="24"/>
          <w:shd w:val="clear" w:color="auto" w:fill="FFFFFF"/>
          <w:lang w:val="en-US"/>
        </w:rPr>
        <w:t>.</w:t>
      </w:r>
    </w:p>
    <w:p w14:paraId="34448DAA" w14:textId="47F74C09" w:rsidR="00D8475D" w:rsidRPr="003B3064" w:rsidRDefault="00BB4095" w:rsidP="00416532">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Conversely</w:t>
      </w:r>
      <w:r w:rsidR="00D8475D">
        <w:rPr>
          <w:rFonts w:ascii="Times New Roman" w:hAnsi="Times New Roman" w:cs="Times New Roman"/>
          <w:sz w:val="24"/>
          <w:szCs w:val="24"/>
          <w:shd w:val="clear" w:color="auto" w:fill="FFFFFF"/>
          <w:lang w:val="en-US"/>
        </w:rPr>
        <w:t>, the Eurosceptic parties a</w:t>
      </w:r>
      <w:r>
        <w:rPr>
          <w:rFonts w:ascii="Times New Roman" w:hAnsi="Times New Roman" w:cs="Times New Roman"/>
          <w:sz w:val="24"/>
          <w:szCs w:val="24"/>
          <w:shd w:val="clear" w:color="auto" w:fill="FFFFFF"/>
          <w:lang w:val="en-US"/>
        </w:rPr>
        <w:t>chieved</w:t>
      </w:r>
      <w:r w:rsidR="00D8475D">
        <w:rPr>
          <w:rFonts w:ascii="Times New Roman" w:hAnsi="Times New Roman" w:cs="Times New Roman"/>
          <w:sz w:val="24"/>
          <w:szCs w:val="24"/>
          <w:shd w:val="clear" w:color="auto" w:fill="FFFFFF"/>
          <w:lang w:val="en-US"/>
        </w:rPr>
        <w:t xml:space="preserve"> unprecedented scores, with Marine Le Pen reaching the second round with an unprecedented 21.3% of the vote and over 7.6 million ballots cast in her favor. </w:t>
      </w:r>
      <w:r>
        <w:rPr>
          <w:rFonts w:ascii="Times New Roman" w:hAnsi="Times New Roman" w:cs="Times New Roman"/>
          <w:sz w:val="24"/>
          <w:szCs w:val="24"/>
          <w:shd w:val="clear" w:color="auto" w:fill="FFFFFF"/>
          <w:lang w:val="en-US"/>
        </w:rPr>
        <w:t>E</w:t>
      </w:r>
      <w:r w:rsidR="00D8475D">
        <w:rPr>
          <w:rFonts w:ascii="Times New Roman" w:hAnsi="Times New Roman" w:cs="Times New Roman"/>
          <w:sz w:val="24"/>
          <w:szCs w:val="24"/>
          <w:shd w:val="clear" w:color="auto" w:fill="FFFFFF"/>
          <w:lang w:val="en-US"/>
        </w:rPr>
        <w:t xml:space="preserve">ven though she was soundly defeated by Macron, Le Pen </w:t>
      </w:r>
      <w:r>
        <w:rPr>
          <w:rFonts w:ascii="Times New Roman" w:hAnsi="Times New Roman" w:cs="Times New Roman"/>
          <w:sz w:val="24"/>
          <w:szCs w:val="24"/>
          <w:shd w:val="clear" w:color="auto" w:fill="FFFFFF"/>
          <w:lang w:val="en-US"/>
        </w:rPr>
        <w:t>garnered</w:t>
      </w:r>
      <w:r w:rsidR="00D8475D">
        <w:rPr>
          <w:rFonts w:ascii="Times New Roman" w:hAnsi="Times New Roman" w:cs="Times New Roman"/>
          <w:sz w:val="24"/>
          <w:szCs w:val="24"/>
          <w:shd w:val="clear" w:color="auto" w:fill="FFFFFF"/>
          <w:lang w:val="en-US"/>
        </w:rPr>
        <w:t xml:space="preserve"> an unprecedented 10.6 million </w:t>
      </w:r>
      <w:r>
        <w:rPr>
          <w:rFonts w:ascii="Times New Roman" w:hAnsi="Times New Roman" w:cs="Times New Roman"/>
          <w:sz w:val="24"/>
          <w:szCs w:val="24"/>
          <w:shd w:val="clear" w:color="auto" w:fill="FFFFFF"/>
          <w:lang w:val="en-US"/>
        </w:rPr>
        <w:t xml:space="preserve">ballots </w:t>
      </w:r>
      <w:r w:rsidR="00D8475D">
        <w:rPr>
          <w:rFonts w:ascii="Times New Roman" w:hAnsi="Times New Roman" w:cs="Times New Roman"/>
          <w:sz w:val="24"/>
          <w:szCs w:val="24"/>
          <w:shd w:val="clear" w:color="auto" w:fill="FFFFFF"/>
          <w:lang w:val="en-US"/>
        </w:rPr>
        <w:t>and over a third of the vote (33.9%)</w:t>
      </w:r>
      <w:r>
        <w:rPr>
          <w:rFonts w:ascii="Times New Roman" w:hAnsi="Times New Roman" w:cs="Times New Roman"/>
          <w:sz w:val="24"/>
          <w:szCs w:val="24"/>
          <w:shd w:val="clear" w:color="auto" w:fill="FFFFFF"/>
          <w:lang w:val="en-US"/>
        </w:rPr>
        <w:t xml:space="preserve"> in the second round</w:t>
      </w:r>
      <w:r w:rsidR="00D8475D">
        <w:rPr>
          <w:rFonts w:ascii="Times New Roman" w:hAnsi="Times New Roman" w:cs="Times New Roman"/>
          <w:sz w:val="24"/>
          <w:szCs w:val="24"/>
          <w:shd w:val="clear" w:color="auto" w:fill="FFFFFF"/>
          <w:lang w:val="en-US"/>
        </w:rPr>
        <w:t xml:space="preserve">. On the radical left, </w:t>
      </w:r>
      <w:proofErr w:type="spellStart"/>
      <w:r w:rsidR="00D8475D">
        <w:rPr>
          <w:rFonts w:ascii="Times New Roman" w:hAnsi="Times New Roman" w:cs="Times New Roman"/>
          <w:sz w:val="24"/>
          <w:szCs w:val="24"/>
          <w:shd w:val="clear" w:color="auto" w:fill="FFFFFF"/>
          <w:lang w:val="en-US"/>
        </w:rPr>
        <w:t>Mélenchon</w:t>
      </w:r>
      <w:proofErr w:type="spellEnd"/>
      <w:r w:rsidR="00D8475D">
        <w:rPr>
          <w:rFonts w:ascii="Times New Roman" w:hAnsi="Times New Roman" w:cs="Times New Roman"/>
          <w:sz w:val="24"/>
          <w:szCs w:val="24"/>
          <w:shd w:val="clear" w:color="auto" w:fill="FFFFFF"/>
          <w:lang w:val="en-US"/>
        </w:rPr>
        <w:t xml:space="preserve"> built on his electoral score of 2012 (11.1% for nearly four </w:t>
      </w:r>
      <w:proofErr w:type="spellStart"/>
      <w:r w:rsidR="00D8475D">
        <w:rPr>
          <w:rFonts w:ascii="Times New Roman" w:hAnsi="Times New Roman" w:cs="Times New Roman"/>
          <w:sz w:val="24"/>
          <w:szCs w:val="24"/>
          <w:shd w:val="clear" w:color="auto" w:fill="FFFFFF"/>
          <w:lang w:val="en-US"/>
        </w:rPr>
        <w:t>millon</w:t>
      </w:r>
      <w:proofErr w:type="spellEnd"/>
      <w:r w:rsidR="00D8475D">
        <w:rPr>
          <w:rFonts w:ascii="Times New Roman" w:hAnsi="Times New Roman" w:cs="Times New Roman"/>
          <w:sz w:val="24"/>
          <w:szCs w:val="24"/>
          <w:shd w:val="clear" w:color="auto" w:fill="FFFFFF"/>
          <w:lang w:val="en-US"/>
        </w:rPr>
        <w:t xml:space="preserve"> votes) by winning an unprecedented 19.58% of the </w:t>
      </w:r>
      <w:r>
        <w:rPr>
          <w:rFonts w:ascii="Times New Roman" w:hAnsi="Times New Roman" w:cs="Times New Roman"/>
          <w:sz w:val="24"/>
          <w:szCs w:val="24"/>
          <w:shd w:val="clear" w:color="auto" w:fill="FFFFFF"/>
          <w:lang w:val="en-US"/>
        </w:rPr>
        <w:t xml:space="preserve">first-round </w:t>
      </w:r>
      <w:r w:rsidR="00D8475D">
        <w:rPr>
          <w:rFonts w:ascii="Times New Roman" w:hAnsi="Times New Roman" w:cs="Times New Roman"/>
          <w:sz w:val="24"/>
          <w:szCs w:val="24"/>
          <w:shd w:val="clear" w:color="auto" w:fill="FFFFFF"/>
          <w:lang w:val="en-US"/>
        </w:rPr>
        <w:t xml:space="preserve">vote </w:t>
      </w:r>
      <w:r>
        <w:rPr>
          <w:rFonts w:ascii="Times New Roman" w:hAnsi="Times New Roman" w:cs="Times New Roman"/>
          <w:sz w:val="24"/>
          <w:szCs w:val="24"/>
          <w:shd w:val="clear" w:color="auto" w:fill="FFFFFF"/>
          <w:lang w:val="en-US"/>
        </w:rPr>
        <w:t>and</w:t>
      </w:r>
      <w:r w:rsidR="00D8475D">
        <w:rPr>
          <w:rFonts w:ascii="Times New Roman" w:hAnsi="Times New Roman" w:cs="Times New Roman"/>
          <w:sz w:val="24"/>
          <w:szCs w:val="24"/>
          <w:shd w:val="clear" w:color="auto" w:fill="FFFFFF"/>
          <w:lang w:val="en-US"/>
        </w:rPr>
        <w:t xml:space="preserve"> over seven million ballots. Combining the</w:t>
      </w:r>
      <w:r>
        <w:rPr>
          <w:rFonts w:ascii="Times New Roman" w:hAnsi="Times New Roman" w:cs="Times New Roman"/>
          <w:sz w:val="24"/>
          <w:szCs w:val="24"/>
          <w:shd w:val="clear" w:color="auto" w:fill="FFFFFF"/>
          <w:lang w:val="en-US"/>
        </w:rPr>
        <w:t>ir</w:t>
      </w:r>
      <w:r w:rsidR="00D8475D">
        <w:rPr>
          <w:rFonts w:ascii="Times New Roman" w:hAnsi="Times New Roman" w:cs="Times New Roman"/>
          <w:sz w:val="24"/>
          <w:szCs w:val="24"/>
          <w:shd w:val="clear" w:color="auto" w:fill="FFFFFF"/>
          <w:lang w:val="en-US"/>
        </w:rPr>
        <w:t xml:space="preserve"> results</w:t>
      </w:r>
      <w:r>
        <w:rPr>
          <w:rFonts w:ascii="Times New Roman" w:hAnsi="Times New Roman" w:cs="Times New Roman"/>
          <w:sz w:val="24"/>
          <w:szCs w:val="24"/>
          <w:shd w:val="clear" w:color="auto" w:fill="FFFFFF"/>
          <w:lang w:val="en-US"/>
        </w:rPr>
        <w:t>,</w:t>
      </w:r>
      <w:r w:rsidR="00D8475D">
        <w:rPr>
          <w:rFonts w:ascii="Times New Roman" w:hAnsi="Times New Roman" w:cs="Times New Roman"/>
          <w:sz w:val="24"/>
          <w:szCs w:val="24"/>
          <w:shd w:val="clear" w:color="auto" w:fill="FFFFFF"/>
          <w:lang w:val="en-US"/>
        </w:rPr>
        <w:t xml:space="preserve"> the</w:t>
      </w:r>
      <w:r>
        <w:rPr>
          <w:rFonts w:ascii="Times New Roman" w:hAnsi="Times New Roman" w:cs="Times New Roman"/>
          <w:sz w:val="24"/>
          <w:szCs w:val="24"/>
          <w:shd w:val="clear" w:color="auto" w:fill="FFFFFF"/>
          <w:lang w:val="en-US"/>
        </w:rPr>
        <w:t xml:space="preserve"> FN and LFI candidates</w:t>
      </w:r>
      <w:r w:rsidR="00D8475D">
        <w:rPr>
          <w:rFonts w:ascii="Times New Roman" w:hAnsi="Times New Roman" w:cs="Times New Roman"/>
          <w:sz w:val="24"/>
          <w:szCs w:val="24"/>
          <w:shd w:val="clear" w:color="auto" w:fill="FFFFFF"/>
          <w:lang w:val="en-US"/>
        </w:rPr>
        <w:t xml:space="preserve"> far outstripped</w:t>
      </w:r>
      <w:r>
        <w:rPr>
          <w:rFonts w:ascii="Times New Roman" w:hAnsi="Times New Roman" w:cs="Times New Roman"/>
          <w:sz w:val="24"/>
          <w:szCs w:val="24"/>
          <w:shd w:val="clear" w:color="auto" w:fill="FFFFFF"/>
          <w:lang w:val="en-US"/>
        </w:rPr>
        <w:t xml:space="preserve"> </w:t>
      </w:r>
      <w:r w:rsidR="00D8475D">
        <w:rPr>
          <w:rFonts w:ascii="Times New Roman" w:hAnsi="Times New Roman" w:cs="Times New Roman"/>
          <w:sz w:val="24"/>
          <w:szCs w:val="24"/>
          <w:shd w:val="clear" w:color="auto" w:fill="FFFFFF"/>
          <w:lang w:val="en-US"/>
        </w:rPr>
        <w:t>in terms of vote percentage (40.9% vs. 26.4%) and ballots cast (14.7 million vs. 9.5 million)</w:t>
      </w:r>
      <w:r>
        <w:rPr>
          <w:rFonts w:ascii="Times New Roman" w:hAnsi="Times New Roman" w:cs="Times New Roman"/>
          <w:sz w:val="24"/>
          <w:szCs w:val="24"/>
          <w:shd w:val="clear" w:color="auto" w:fill="FFFFFF"/>
          <w:lang w:val="en-US"/>
        </w:rPr>
        <w:t xml:space="preserve"> </w:t>
      </w:r>
      <w:r w:rsidR="00D8475D">
        <w:rPr>
          <w:rFonts w:ascii="Times New Roman" w:hAnsi="Times New Roman" w:cs="Times New Roman"/>
          <w:sz w:val="24"/>
          <w:szCs w:val="24"/>
          <w:shd w:val="clear" w:color="auto" w:fill="FFFFFF"/>
          <w:lang w:val="en-US"/>
        </w:rPr>
        <w:t xml:space="preserve">the scores of the </w:t>
      </w:r>
      <w:r>
        <w:rPr>
          <w:rFonts w:ascii="Times New Roman" w:hAnsi="Times New Roman" w:cs="Times New Roman"/>
          <w:sz w:val="24"/>
          <w:szCs w:val="24"/>
          <w:shd w:val="clear" w:color="auto" w:fill="FFFFFF"/>
          <w:lang w:val="en-US"/>
        </w:rPr>
        <w:t xml:space="preserve">candidates </w:t>
      </w:r>
      <w:r w:rsidR="007843B6">
        <w:rPr>
          <w:rFonts w:ascii="Times New Roman" w:hAnsi="Times New Roman" w:cs="Times New Roman"/>
          <w:sz w:val="24"/>
          <w:szCs w:val="24"/>
          <w:shd w:val="clear" w:color="auto" w:fill="FFFFFF"/>
          <w:lang w:val="en-US"/>
        </w:rPr>
        <w:t>of</w:t>
      </w:r>
      <w:r>
        <w:rPr>
          <w:rFonts w:ascii="Times New Roman" w:hAnsi="Times New Roman" w:cs="Times New Roman"/>
          <w:sz w:val="24"/>
          <w:szCs w:val="24"/>
          <w:shd w:val="clear" w:color="auto" w:fill="FFFFFF"/>
          <w:lang w:val="en-US"/>
        </w:rPr>
        <w:t xml:space="preserve"> the </w:t>
      </w:r>
      <w:r w:rsidR="00D8475D">
        <w:rPr>
          <w:rFonts w:ascii="Times New Roman" w:hAnsi="Times New Roman" w:cs="Times New Roman"/>
          <w:sz w:val="24"/>
          <w:szCs w:val="24"/>
          <w:shd w:val="clear" w:color="auto" w:fill="FFFFFF"/>
          <w:lang w:val="en-US"/>
        </w:rPr>
        <w:t>governing part</w:t>
      </w:r>
      <w:r>
        <w:rPr>
          <w:rFonts w:ascii="Times New Roman" w:hAnsi="Times New Roman" w:cs="Times New Roman"/>
          <w:sz w:val="24"/>
          <w:szCs w:val="24"/>
          <w:shd w:val="clear" w:color="auto" w:fill="FFFFFF"/>
          <w:lang w:val="en-US"/>
        </w:rPr>
        <w:t>ies</w:t>
      </w:r>
      <w:r w:rsidR="00D8475D">
        <w:rPr>
          <w:rFonts w:ascii="Times New Roman" w:hAnsi="Times New Roman" w:cs="Times New Roman"/>
          <w:sz w:val="24"/>
          <w:szCs w:val="24"/>
          <w:shd w:val="clear" w:color="auto" w:fill="FFFFFF"/>
          <w:lang w:val="en-US"/>
        </w:rPr>
        <w:t xml:space="preserve">. This suggested that the dwindling capacity of the latter to deliver policy </w:t>
      </w:r>
      <w:r w:rsidR="007843B6">
        <w:rPr>
          <w:rFonts w:ascii="Times New Roman" w:hAnsi="Times New Roman" w:cs="Times New Roman"/>
          <w:sz w:val="24"/>
          <w:szCs w:val="24"/>
          <w:shd w:val="clear" w:color="auto" w:fill="FFFFFF"/>
          <w:lang w:val="en-US"/>
        </w:rPr>
        <w:t>outcome</w:t>
      </w:r>
      <w:r w:rsidR="00D8475D">
        <w:rPr>
          <w:rFonts w:ascii="Times New Roman" w:hAnsi="Times New Roman" w:cs="Times New Roman"/>
          <w:sz w:val="24"/>
          <w:szCs w:val="24"/>
          <w:shd w:val="clear" w:color="auto" w:fill="FFFFFF"/>
          <w:lang w:val="en-US"/>
        </w:rPr>
        <w:t xml:space="preserve">s to their voters and the corresponding emergence of a new political configuration </w:t>
      </w:r>
      <w:r w:rsidR="007843B6">
        <w:rPr>
          <w:rFonts w:ascii="Times New Roman" w:hAnsi="Times New Roman" w:cs="Times New Roman"/>
          <w:sz w:val="24"/>
          <w:szCs w:val="24"/>
          <w:shd w:val="clear" w:color="auto" w:fill="FFFFFF"/>
          <w:lang w:val="en-US"/>
        </w:rPr>
        <w:t>was</w:t>
      </w:r>
      <w:r w:rsidR="00D8475D">
        <w:rPr>
          <w:rFonts w:ascii="Times New Roman" w:hAnsi="Times New Roman" w:cs="Times New Roman"/>
          <w:sz w:val="24"/>
          <w:szCs w:val="24"/>
          <w:shd w:val="clear" w:color="auto" w:fill="FFFFFF"/>
          <w:lang w:val="en-US"/>
        </w:rPr>
        <w:t xml:space="preserve"> render</w:t>
      </w:r>
      <w:r w:rsidR="007843B6">
        <w:rPr>
          <w:rFonts w:ascii="Times New Roman" w:hAnsi="Times New Roman" w:cs="Times New Roman"/>
          <w:sz w:val="24"/>
          <w:szCs w:val="24"/>
          <w:shd w:val="clear" w:color="auto" w:fill="FFFFFF"/>
          <w:lang w:val="en-US"/>
        </w:rPr>
        <w:t>ing</w:t>
      </w:r>
      <w:r w:rsidR="00D8475D">
        <w:rPr>
          <w:rFonts w:ascii="Times New Roman" w:hAnsi="Times New Roman" w:cs="Times New Roman"/>
          <w:sz w:val="24"/>
          <w:szCs w:val="24"/>
          <w:shd w:val="clear" w:color="auto" w:fill="FFFFFF"/>
          <w:lang w:val="en-US"/>
        </w:rPr>
        <w:t xml:space="preserve"> these parties ideologically and programmatically irrelevant. </w:t>
      </w:r>
    </w:p>
    <w:p w14:paraId="57275537" w14:textId="0DEF2EAD" w:rsidR="002A2708" w:rsidRDefault="00D8475D" w:rsidP="00942FEC">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A more refined analysis supports this conclusion. </w:t>
      </w:r>
      <w:r w:rsidR="002A2708">
        <w:rPr>
          <w:rFonts w:ascii="Times New Roman" w:hAnsi="Times New Roman" w:cs="Times New Roman"/>
          <w:sz w:val="24"/>
          <w:szCs w:val="24"/>
          <w:shd w:val="clear" w:color="auto" w:fill="FFFFFF"/>
          <w:lang w:val="en-US"/>
        </w:rPr>
        <w:t>(See Table 2.)</w:t>
      </w:r>
      <w:r w:rsidR="007843B6">
        <w:rPr>
          <w:rFonts w:ascii="Times New Roman" w:hAnsi="Times New Roman" w:cs="Times New Roman"/>
          <w:sz w:val="24"/>
          <w:szCs w:val="24"/>
          <w:shd w:val="clear" w:color="auto" w:fill="FFFFFF"/>
          <w:lang w:val="en-US"/>
        </w:rPr>
        <w:t xml:space="preserve"> Whereas the </w:t>
      </w:r>
    </w:p>
    <w:p w14:paraId="4744BC36" w14:textId="77777777" w:rsidR="007843B6" w:rsidRPr="005C4EEF" w:rsidRDefault="007843B6" w:rsidP="007843B6">
      <w:pPr>
        <w:spacing w:after="0" w:line="480" w:lineRule="auto"/>
        <w:jc w:val="center"/>
        <w:rPr>
          <w:rFonts w:ascii="Times New Roman" w:hAnsi="Times New Roman" w:cs="Times New Roman"/>
          <w:sz w:val="24"/>
          <w:szCs w:val="24"/>
          <w:lang w:val="en-US"/>
        </w:rPr>
      </w:pPr>
    </w:p>
    <w:p w14:paraId="43248A6C" w14:textId="554B5D3C" w:rsidR="002A2708" w:rsidRPr="002A2708" w:rsidRDefault="002A2708" w:rsidP="007843B6">
      <w:pPr>
        <w:spacing w:after="0" w:line="480" w:lineRule="auto"/>
        <w:jc w:val="center"/>
        <w:rPr>
          <w:rFonts w:ascii="Times New Roman" w:hAnsi="Times New Roman" w:cs="Times New Roman"/>
          <w:sz w:val="24"/>
          <w:szCs w:val="24"/>
          <w:shd w:val="clear" w:color="auto" w:fill="FFFFFF"/>
          <w:lang w:val="en-US"/>
        </w:rPr>
      </w:pPr>
      <w:r w:rsidRPr="005C4EEF">
        <w:rPr>
          <w:rFonts w:ascii="Times New Roman" w:hAnsi="Times New Roman" w:cs="Times New Roman"/>
          <w:sz w:val="24"/>
          <w:szCs w:val="24"/>
          <w:lang w:val="en-US"/>
        </w:rPr>
        <w:t>Table 2. Vote Transfers between the 2012 and 2017 Presidential Election</w:t>
      </w:r>
      <w:r w:rsidR="007843B6" w:rsidRPr="005C4EEF">
        <w:rPr>
          <w:rFonts w:ascii="Times New Roman" w:hAnsi="Times New Roman" w:cs="Times New Roman"/>
          <w:sz w:val="24"/>
          <w:szCs w:val="24"/>
          <w:lang w:val="en-US"/>
        </w:rPr>
        <w:t>s</w:t>
      </w:r>
      <w:r w:rsidRPr="005C4EEF">
        <w:rPr>
          <w:rFonts w:ascii="Times New Roman" w:hAnsi="Times New Roman" w:cs="Times New Roman"/>
          <w:sz w:val="24"/>
          <w:szCs w:val="24"/>
          <w:lang w:val="en-US"/>
        </w:rPr>
        <w:t xml:space="preserve"> (1st </w:t>
      </w:r>
      <w:proofErr w:type="spellStart"/>
      <w:r w:rsidRPr="005C4EEF">
        <w:rPr>
          <w:rFonts w:ascii="Times New Roman" w:hAnsi="Times New Roman" w:cs="Times New Roman"/>
          <w:sz w:val="24"/>
          <w:szCs w:val="24"/>
          <w:lang w:val="en-US"/>
        </w:rPr>
        <w:t>rd</w:t>
      </w:r>
      <w:proofErr w:type="spellEnd"/>
      <w:r w:rsidRPr="005C4EEF">
        <w:rPr>
          <w:rFonts w:ascii="Times New Roman" w:hAnsi="Times New Roman" w:cs="Times New Roman"/>
          <w:sz w:val="24"/>
          <w:szCs w:val="24"/>
          <w:lang w:val="en-US"/>
        </w:rPr>
        <w:t>)</w:t>
      </w:r>
    </w:p>
    <w:tbl>
      <w:tblPr>
        <w:tblStyle w:val="Tablaconcuadrcula"/>
        <w:tblW w:w="0" w:type="auto"/>
        <w:tblLook w:val="04A0" w:firstRow="1" w:lastRow="0" w:firstColumn="1" w:lastColumn="0" w:noHBand="0" w:noVBand="1"/>
      </w:tblPr>
      <w:tblGrid>
        <w:gridCol w:w="1213"/>
        <w:gridCol w:w="1213"/>
        <w:gridCol w:w="1213"/>
        <w:gridCol w:w="1213"/>
        <w:gridCol w:w="1214"/>
        <w:gridCol w:w="1214"/>
        <w:gridCol w:w="1214"/>
      </w:tblGrid>
      <w:tr w:rsidR="002A2708" w:rsidRPr="002A2708" w14:paraId="487C6A88" w14:textId="77777777" w:rsidTr="00E83DCF">
        <w:tc>
          <w:tcPr>
            <w:tcW w:w="1213" w:type="dxa"/>
          </w:tcPr>
          <w:p w14:paraId="53F41336" w14:textId="77777777" w:rsidR="002A2708" w:rsidRPr="002A2708" w:rsidRDefault="002A2708" w:rsidP="00E83DCF">
            <w:pPr>
              <w:jc w:val="center"/>
              <w:rPr>
                <w:rFonts w:ascii="Times New Roman" w:hAnsi="Times New Roman" w:cs="Times New Roman"/>
              </w:rPr>
            </w:pPr>
            <w:proofErr w:type="spellStart"/>
            <w:r w:rsidRPr="002A2708">
              <w:rPr>
                <w:rFonts w:ascii="Times New Roman" w:hAnsi="Times New Roman" w:cs="Times New Roman"/>
              </w:rPr>
              <w:t>Candidates</w:t>
            </w:r>
            <w:proofErr w:type="spellEnd"/>
            <w:r w:rsidRPr="002A2708">
              <w:rPr>
                <w:rFonts w:ascii="Times New Roman" w:hAnsi="Times New Roman" w:cs="Times New Roman"/>
              </w:rPr>
              <w:t xml:space="preserve"> 2017</w:t>
            </w:r>
          </w:p>
        </w:tc>
        <w:tc>
          <w:tcPr>
            <w:tcW w:w="1213" w:type="dxa"/>
          </w:tcPr>
          <w:p w14:paraId="5591DE73"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Vote Total 2017 (</w:t>
            </w:r>
            <w:proofErr w:type="gramStart"/>
            <w:r w:rsidRPr="002A2708">
              <w:rPr>
                <w:rFonts w:ascii="Times New Roman" w:hAnsi="Times New Roman" w:cs="Times New Roman"/>
              </w:rPr>
              <w:t>%)*</w:t>
            </w:r>
            <w:proofErr w:type="gramEnd"/>
          </w:p>
        </w:tc>
        <w:tc>
          <w:tcPr>
            <w:tcW w:w="1213" w:type="dxa"/>
          </w:tcPr>
          <w:p w14:paraId="580FC7D4" w14:textId="77777777" w:rsidR="002A2708" w:rsidRPr="002A2708" w:rsidRDefault="002A2708" w:rsidP="00E83DCF">
            <w:pPr>
              <w:rPr>
                <w:rFonts w:ascii="Times New Roman" w:hAnsi="Times New Roman" w:cs="Times New Roman"/>
              </w:rPr>
            </w:pPr>
            <w:r w:rsidRPr="002A2708">
              <w:rPr>
                <w:rFonts w:ascii="Times New Roman" w:hAnsi="Times New Roman" w:cs="Times New Roman"/>
              </w:rPr>
              <w:t xml:space="preserve"> % </w:t>
            </w:r>
            <w:proofErr w:type="spellStart"/>
            <w:r w:rsidRPr="002A2708">
              <w:rPr>
                <w:rFonts w:ascii="Times New Roman" w:hAnsi="Times New Roman" w:cs="Times New Roman"/>
              </w:rPr>
              <w:t>of</w:t>
            </w:r>
            <w:proofErr w:type="spellEnd"/>
            <w:r w:rsidRPr="002A2708">
              <w:rPr>
                <w:rFonts w:ascii="Times New Roman" w:hAnsi="Times New Roman" w:cs="Times New Roman"/>
              </w:rPr>
              <w:t xml:space="preserve"> 2012</w:t>
            </w:r>
          </w:p>
          <w:p w14:paraId="7071F8FD" w14:textId="77777777" w:rsidR="002A2708" w:rsidRPr="002A2708" w:rsidRDefault="002A2708" w:rsidP="00E83DCF">
            <w:pPr>
              <w:rPr>
                <w:rFonts w:ascii="Times New Roman" w:hAnsi="Times New Roman" w:cs="Times New Roman"/>
              </w:rPr>
            </w:pPr>
            <w:proofErr w:type="spellStart"/>
            <w:r w:rsidRPr="002A2708">
              <w:rPr>
                <w:rFonts w:ascii="Times New Roman" w:hAnsi="Times New Roman" w:cs="Times New Roman"/>
              </w:rPr>
              <w:t>Mélenchon</w:t>
            </w:r>
            <w:proofErr w:type="spellEnd"/>
          </w:p>
        </w:tc>
        <w:tc>
          <w:tcPr>
            <w:tcW w:w="1213" w:type="dxa"/>
          </w:tcPr>
          <w:p w14:paraId="5F69EE1B"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 xml:space="preserve">% </w:t>
            </w:r>
            <w:proofErr w:type="spellStart"/>
            <w:r w:rsidRPr="002A2708">
              <w:rPr>
                <w:rFonts w:ascii="Times New Roman" w:hAnsi="Times New Roman" w:cs="Times New Roman"/>
              </w:rPr>
              <w:t>of</w:t>
            </w:r>
            <w:proofErr w:type="spellEnd"/>
            <w:r w:rsidRPr="002A2708">
              <w:rPr>
                <w:rFonts w:ascii="Times New Roman" w:hAnsi="Times New Roman" w:cs="Times New Roman"/>
              </w:rPr>
              <w:t xml:space="preserve"> 2012</w:t>
            </w:r>
          </w:p>
          <w:p w14:paraId="7DE066BC"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Hollande</w:t>
            </w:r>
          </w:p>
        </w:tc>
        <w:tc>
          <w:tcPr>
            <w:tcW w:w="1214" w:type="dxa"/>
          </w:tcPr>
          <w:p w14:paraId="24D22DD7"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 xml:space="preserve">% </w:t>
            </w:r>
            <w:proofErr w:type="spellStart"/>
            <w:r w:rsidRPr="002A2708">
              <w:rPr>
                <w:rFonts w:ascii="Times New Roman" w:hAnsi="Times New Roman" w:cs="Times New Roman"/>
              </w:rPr>
              <w:t>of</w:t>
            </w:r>
            <w:proofErr w:type="spellEnd"/>
            <w:r w:rsidRPr="002A2708">
              <w:rPr>
                <w:rFonts w:ascii="Times New Roman" w:hAnsi="Times New Roman" w:cs="Times New Roman"/>
              </w:rPr>
              <w:t xml:space="preserve"> 2012</w:t>
            </w:r>
          </w:p>
          <w:p w14:paraId="2E35482E"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Bayrou</w:t>
            </w:r>
          </w:p>
        </w:tc>
        <w:tc>
          <w:tcPr>
            <w:tcW w:w="1214" w:type="dxa"/>
          </w:tcPr>
          <w:p w14:paraId="4D1ED398"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 xml:space="preserve">% </w:t>
            </w:r>
            <w:proofErr w:type="spellStart"/>
            <w:r w:rsidRPr="002A2708">
              <w:rPr>
                <w:rFonts w:ascii="Times New Roman" w:hAnsi="Times New Roman" w:cs="Times New Roman"/>
              </w:rPr>
              <w:t>of</w:t>
            </w:r>
            <w:proofErr w:type="spellEnd"/>
            <w:r w:rsidRPr="002A2708">
              <w:rPr>
                <w:rFonts w:ascii="Times New Roman" w:hAnsi="Times New Roman" w:cs="Times New Roman"/>
              </w:rPr>
              <w:t xml:space="preserve"> 2012</w:t>
            </w:r>
          </w:p>
          <w:p w14:paraId="32A8419D"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Sarkozy</w:t>
            </w:r>
          </w:p>
        </w:tc>
        <w:tc>
          <w:tcPr>
            <w:tcW w:w="1214" w:type="dxa"/>
          </w:tcPr>
          <w:p w14:paraId="7BEA043D"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 xml:space="preserve">% </w:t>
            </w:r>
            <w:proofErr w:type="spellStart"/>
            <w:r w:rsidRPr="002A2708">
              <w:rPr>
                <w:rFonts w:ascii="Times New Roman" w:hAnsi="Times New Roman" w:cs="Times New Roman"/>
              </w:rPr>
              <w:t>of</w:t>
            </w:r>
            <w:proofErr w:type="spellEnd"/>
            <w:r w:rsidRPr="002A2708">
              <w:rPr>
                <w:rFonts w:ascii="Times New Roman" w:hAnsi="Times New Roman" w:cs="Times New Roman"/>
              </w:rPr>
              <w:t xml:space="preserve"> 2012</w:t>
            </w:r>
          </w:p>
          <w:p w14:paraId="5BB1A10E"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Le Pen</w:t>
            </w:r>
          </w:p>
        </w:tc>
      </w:tr>
      <w:tr w:rsidR="002A2708" w:rsidRPr="002A2708" w14:paraId="6573312B" w14:textId="77777777" w:rsidTr="00E83DCF">
        <w:tc>
          <w:tcPr>
            <w:tcW w:w="1213" w:type="dxa"/>
          </w:tcPr>
          <w:p w14:paraId="680FB214" w14:textId="77777777" w:rsidR="002A2708" w:rsidRPr="002A2708" w:rsidRDefault="002A2708" w:rsidP="00E83DCF">
            <w:pPr>
              <w:jc w:val="center"/>
              <w:rPr>
                <w:rFonts w:ascii="Times New Roman" w:hAnsi="Times New Roman" w:cs="Times New Roman"/>
              </w:rPr>
            </w:pPr>
            <w:proofErr w:type="spellStart"/>
            <w:r w:rsidRPr="002A2708">
              <w:rPr>
                <w:rFonts w:ascii="Times New Roman" w:hAnsi="Times New Roman" w:cs="Times New Roman"/>
              </w:rPr>
              <w:t>Mélenchon</w:t>
            </w:r>
            <w:proofErr w:type="spellEnd"/>
          </w:p>
          <w:p w14:paraId="3D2F9ED4" w14:textId="77777777" w:rsidR="002A2708" w:rsidRPr="002A2708" w:rsidRDefault="002A2708" w:rsidP="00E83DCF">
            <w:pPr>
              <w:jc w:val="center"/>
              <w:rPr>
                <w:rFonts w:ascii="Times New Roman" w:hAnsi="Times New Roman" w:cs="Times New Roman"/>
              </w:rPr>
            </w:pPr>
          </w:p>
        </w:tc>
        <w:tc>
          <w:tcPr>
            <w:tcW w:w="1213" w:type="dxa"/>
          </w:tcPr>
          <w:p w14:paraId="66ED04A1"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lastRenderedPageBreak/>
              <w:t>19.6</w:t>
            </w:r>
          </w:p>
        </w:tc>
        <w:tc>
          <w:tcPr>
            <w:tcW w:w="1213" w:type="dxa"/>
          </w:tcPr>
          <w:p w14:paraId="2DD7779F"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75</w:t>
            </w:r>
          </w:p>
        </w:tc>
        <w:tc>
          <w:tcPr>
            <w:tcW w:w="1213" w:type="dxa"/>
          </w:tcPr>
          <w:p w14:paraId="3E14CE27"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26</w:t>
            </w:r>
          </w:p>
        </w:tc>
        <w:tc>
          <w:tcPr>
            <w:tcW w:w="1214" w:type="dxa"/>
          </w:tcPr>
          <w:p w14:paraId="3F357B45"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12</w:t>
            </w:r>
          </w:p>
        </w:tc>
        <w:tc>
          <w:tcPr>
            <w:tcW w:w="1214" w:type="dxa"/>
          </w:tcPr>
          <w:p w14:paraId="01C6DC63"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3</w:t>
            </w:r>
          </w:p>
        </w:tc>
        <w:tc>
          <w:tcPr>
            <w:tcW w:w="1214" w:type="dxa"/>
          </w:tcPr>
          <w:p w14:paraId="45017F08"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4</w:t>
            </w:r>
          </w:p>
        </w:tc>
      </w:tr>
      <w:tr w:rsidR="002A2708" w:rsidRPr="002A2708" w14:paraId="5FE2CDE7" w14:textId="77777777" w:rsidTr="00E83DCF">
        <w:tc>
          <w:tcPr>
            <w:tcW w:w="1213" w:type="dxa"/>
          </w:tcPr>
          <w:p w14:paraId="0F32389C" w14:textId="77777777" w:rsidR="002A2708" w:rsidRPr="002A2708" w:rsidRDefault="002A2708" w:rsidP="00E83DCF">
            <w:pPr>
              <w:jc w:val="center"/>
              <w:rPr>
                <w:rFonts w:ascii="Times New Roman" w:hAnsi="Times New Roman" w:cs="Times New Roman"/>
              </w:rPr>
            </w:pPr>
            <w:proofErr w:type="spellStart"/>
            <w:r w:rsidRPr="002A2708">
              <w:rPr>
                <w:rFonts w:ascii="Times New Roman" w:hAnsi="Times New Roman" w:cs="Times New Roman"/>
              </w:rPr>
              <w:t>Hamon</w:t>
            </w:r>
            <w:proofErr w:type="spellEnd"/>
          </w:p>
          <w:p w14:paraId="14B26110" w14:textId="77777777" w:rsidR="002A2708" w:rsidRPr="002A2708" w:rsidRDefault="002A2708" w:rsidP="00E83DCF">
            <w:pPr>
              <w:jc w:val="center"/>
              <w:rPr>
                <w:rFonts w:ascii="Times New Roman" w:hAnsi="Times New Roman" w:cs="Times New Roman"/>
              </w:rPr>
            </w:pPr>
          </w:p>
        </w:tc>
        <w:tc>
          <w:tcPr>
            <w:tcW w:w="1213" w:type="dxa"/>
          </w:tcPr>
          <w:p w14:paraId="1A42529F"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6.3</w:t>
            </w:r>
          </w:p>
        </w:tc>
        <w:tc>
          <w:tcPr>
            <w:tcW w:w="1213" w:type="dxa"/>
          </w:tcPr>
          <w:p w14:paraId="7D684CE3"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6</w:t>
            </w:r>
          </w:p>
        </w:tc>
        <w:tc>
          <w:tcPr>
            <w:tcW w:w="1213" w:type="dxa"/>
          </w:tcPr>
          <w:p w14:paraId="255AAA56"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16</w:t>
            </w:r>
          </w:p>
        </w:tc>
        <w:tc>
          <w:tcPr>
            <w:tcW w:w="1214" w:type="dxa"/>
          </w:tcPr>
          <w:p w14:paraId="2245611D"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5</w:t>
            </w:r>
          </w:p>
        </w:tc>
        <w:tc>
          <w:tcPr>
            <w:tcW w:w="1214" w:type="dxa"/>
          </w:tcPr>
          <w:p w14:paraId="5AAB4E08"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w:t>
            </w:r>
          </w:p>
        </w:tc>
        <w:tc>
          <w:tcPr>
            <w:tcW w:w="1214" w:type="dxa"/>
          </w:tcPr>
          <w:p w14:paraId="78DD6118"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w:t>
            </w:r>
          </w:p>
        </w:tc>
      </w:tr>
      <w:tr w:rsidR="002A2708" w:rsidRPr="002A2708" w14:paraId="602A720A" w14:textId="77777777" w:rsidTr="00E83DCF">
        <w:tc>
          <w:tcPr>
            <w:tcW w:w="1213" w:type="dxa"/>
          </w:tcPr>
          <w:p w14:paraId="1B01FE3F"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Macron</w:t>
            </w:r>
          </w:p>
          <w:p w14:paraId="36837CDF" w14:textId="77777777" w:rsidR="002A2708" w:rsidRPr="002A2708" w:rsidRDefault="002A2708" w:rsidP="00E83DCF">
            <w:pPr>
              <w:jc w:val="center"/>
              <w:rPr>
                <w:rFonts w:ascii="Times New Roman" w:hAnsi="Times New Roman" w:cs="Times New Roman"/>
              </w:rPr>
            </w:pPr>
          </w:p>
        </w:tc>
        <w:tc>
          <w:tcPr>
            <w:tcW w:w="1213" w:type="dxa"/>
          </w:tcPr>
          <w:p w14:paraId="6D5A4383"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24</w:t>
            </w:r>
          </w:p>
        </w:tc>
        <w:tc>
          <w:tcPr>
            <w:tcW w:w="1213" w:type="dxa"/>
          </w:tcPr>
          <w:p w14:paraId="3ADCE3E3"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9</w:t>
            </w:r>
          </w:p>
        </w:tc>
        <w:tc>
          <w:tcPr>
            <w:tcW w:w="1213" w:type="dxa"/>
          </w:tcPr>
          <w:p w14:paraId="471F5980"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47</w:t>
            </w:r>
          </w:p>
        </w:tc>
        <w:tc>
          <w:tcPr>
            <w:tcW w:w="1214" w:type="dxa"/>
          </w:tcPr>
          <w:p w14:paraId="18B95BC5"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51</w:t>
            </w:r>
          </w:p>
        </w:tc>
        <w:tc>
          <w:tcPr>
            <w:tcW w:w="1214" w:type="dxa"/>
          </w:tcPr>
          <w:p w14:paraId="1A0246FF"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17</w:t>
            </w:r>
          </w:p>
        </w:tc>
        <w:tc>
          <w:tcPr>
            <w:tcW w:w="1214" w:type="dxa"/>
          </w:tcPr>
          <w:p w14:paraId="646A617A"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3</w:t>
            </w:r>
          </w:p>
        </w:tc>
      </w:tr>
      <w:tr w:rsidR="002A2708" w:rsidRPr="002A2708" w14:paraId="34D042DE" w14:textId="77777777" w:rsidTr="00E83DCF">
        <w:tc>
          <w:tcPr>
            <w:tcW w:w="1213" w:type="dxa"/>
          </w:tcPr>
          <w:p w14:paraId="5765D8FA"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Fillon</w:t>
            </w:r>
          </w:p>
          <w:p w14:paraId="7941C582" w14:textId="77777777" w:rsidR="002A2708" w:rsidRPr="002A2708" w:rsidRDefault="002A2708" w:rsidP="00E83DCF">
            <w:pPr>
              <w:jc w:val="center"/>
              <w:rPr>
                <w:rFonts w:ascii="Times New Roman" w:hAnsi="Times New Roman" w:cs="Times New Roman"/>
              </w:rPr>
            </w:pPr>
          </w:p>
        </w:tc>
        <w:tc>
          <w:tcPr>
            <w:tcW w:w="1213" w:type="dxa"/>
          </w:tcPr>
          <w:p w14:paraId="6B43127F"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19.9</w:t>
            </w:r>
          </w:p>
        </w:tc>
        <w:tc>
          <w:tcPr>
            <w:tcW w:w="1213" w:type="dxa"/>
          </w:tcPr>
          <w:p w14:paraId="07297F29"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1</w:t>
            </w:r>
          </w:p>
        </w:tc>
        <w:tc>
          <w:tcPr>
            <w:tcW w:w="1213" w:type="dxa"/>
          </w:tcPr>
          <w:p w14:paraId="5E000675"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2</w:t>
            </w:r>
          </w:p>
        </w:tc>
        <w:tc>
          <w:tcPr>
            <w:tcW w:w="1214" w:type="dxa"/>
          </w:tcPr>
          <w:p w14:paraId="4204AA0B"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13</w:t>
            </w:r>
          </w:p>
        </w:tc>
        <w:tc>
          <w:tcPr>
            <w:tcW w:w="1214" w:type="dxa"/>
          </w:tcPr>
          <w:p w14:paraId="47FC4548"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60</w:t>
            </w:r>
          </w:p>
        </w:tc>
        <w:tc>
          <w:tcPr>
            <w:tcW w:w="1214" w:type="dxa"/>
          </w:tcPr>
          <w:p w14:paraId="33FABA77"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8</w:t>
            </w:r>
          </w:p>
        </w:tc>
      </w:tr>
      <w:tr w:rsidR="002A2708" w:rsidRPr="002A2708" w14:paraId="7554E430" w14:textId="77777777" w:rsidTr="00E83DCF">
        <w:tc>
          <w:tcPr>
            <w:tcW w:w="1213" w:type="dxa"/>
          </w:tcPr>
          <w:p w14:paraId="34A21E1C"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Dupont-Aignan</w:t>
            </w:r>
          </w:p>
        </w:tc>
        <w:tc>
          <w:tcPr>
            <w:tcW w:w="1213" w:type="dxa"/>
          </w:tcPr>
          <w:p w14:paraId="4A69DB62"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4.8</w:t>
            </w:r>
          </w:p>
        </w:tc>
        <w:tc>
          <w:tcPr>
            <w:tcW w:w="1213" w:type="dxa"/>
          </w:tcPr>
          <w:p w14:paraId="5A1215D1"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1</w:t>
            </w:r>
          </w:p>
        </w:tc>
        <w:tc>
          <w:tcPr>
            <w:tcW w:w="1213" w:type="dxa"/>
          </w:tcPr>
          <w:p w14:paraId="02DBDD41"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1</w:t>
            </w:r>
          </w:p>
        </w:tc>
        <w:tc>
          <w:tcPr>
            <w:tcW w:w="1214" w:type="dxa"/>
          </w:tcPr>
          <w:p w14:paraId="47C3B06C"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7</w:t>
            </w:r>
          </w:p>
        </w:tc>
        <w:tc>
          <w:tcPr>
            <w:tcW w:w="1214" w:type="dxa"/>
          </w:tcPr>
          <w:p w14:paraId="395406B7"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4</w:t>
            </w:r>
          </w:p>
        </w:tc>
        <w:tc>
          <w:tcPr>
            <w:tcW w:w="1214" w:type="dxa"/>
          </w:tcPr>
          <w:p w14:paraId="67925F0A"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2</w:t>
            </w:r>
          </w:p>
        </w:tc>
      </w:tr>
      <w:tr w:rsidR="002A2708" w:rsidRPr="002A2708" w14:paraId="58E7C5A6" w14:textId="77777777" w:rsidTr="00E83DCF">
        <w:tc>
          <w:tcPr>
            <w:tcW w:w="1213" w:type="dxa"/>
          </w:tcPr>
          <w:p w14:paraId="54C2F24F"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Le Pen</w:t>
            </w:r>
          </w:p>
          <w:p w14:paraId="55D697B1" w14:textId="77777777" w:rsidR="002A2708" w:rsidRPr="002A2708" w:rsidRDefault="002A2708" w:rsidP="00E83DCF">
            <w:pPr>
              <w:jc w:val="center"/>
              <w:rPr>
                <w:rFonts w:ascii="Times New Roman" w:hAnsi="Times New Roman" w:cs="Times New Roman"/>
              </w:rPr>
            </w:pPr>
          </w:p>
        </w:tc>
        <w:tc>
          <w:tcPr>
            <w:tcW w:w="1213" w:type="dxa"/>
          </w:tcPr>
          <w:p w14:paraId="248636B9"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21.4</w:t>
            </w:r>
          </w:p>
        </w:tc>
        <w:tc>
          <w:tcPr>
            <w:tcW w:w="1213" w:type="dxa"/>
          </w:tcPr>
          <w:p w14:paraId="4BEE0D61"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4</w:t>
            </w:r>
          </w:p>
        </w:tc>
        <w:tc>
          <w:tcPr>
            <w:tcW w:w="1213" w:type="dxa"/>
          </w:tcPr>
          <w:p w14:paraId="06842898"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7</w:t>
            </w:r>
          </w:p>
        </w:tc>
        <w:tc>
          <w:tcPr>
            <w:tcW w:w="1214" w:type="dxa"/>
          </w:tcPr>
          <w:p w14:paraId="17160758"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6</w:t>
            </w:r>
          </w:p>
        </w:tc>
        <w:tc>
          <w:tcPr>
            <w:tcW w:w="1214" w:type="dxa"/>
          </w:tcPr>
          <w:p w14:paraId="43247051"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14</w:t>
            </w:r>
          </w:p>
        </w:tc>
        <w:tc>
          <w:tcPr>
            <w:tcW w:w="1214" w:type="dxa"/>
          </w:tcPr>
          <w:p w14:paraId="67F5B9DA" w14:textId="77777777" w:rsidR="002A2708" w:rsidRPr="002A2708" w:rsidRDefault="002A2708" w:rsidP="00E83DCF">
            <w:pPr>
              <w:jc w:val="center"/>
              <w:rPr>
                <w:rFonts w:ascii="Times New Roman" w:hAnsi="Times New Roman" w:cs="Times New Roman"/>
              </w:rPr>
            </w:pPr>
            <w:r w:rsidRPr="002A2708">
              <w:rPr>
                <w:rFonts w:ascii="Times New Roman" w:hAnsi="Times New Roman" w:cs="Times New Roman"/>
              </w:rPr>
              <w:t>80</w:t>
            </w:r>
          </w:p>
        </w:tc>
      </w:tr>
    </w:tbl>
    <w:p w14:paraId="4E9648E5" w14:textId="08772687" w:rsidR="002A2708" w:rsidRPr="005C4EEF" w:rsidRDefault="002A2708" w:rsidP="005A2623">
      <w:pPr>
        <w:spacing w:after="0" w:line="480" w:lineRule="auto"/>
        <w:rPr>
          <w:rFonts w:ascii="Times New Roman" w:hAnsi="Times New Roman" w:cs="Times New Roman"/>
          <w:lang w:val="en-US"/>
        </w:rPr>
      </w:pPr>
      <w:r w:rsidRPr="005C4EEF">
        <w:rPr>
          <w:rFonts w:ascii="Times New Roman" w:hAnsi="Times New Roman" w:cs="Times New Roman"/>
          <w:lang w:val="en-US"/>
        </w:rPr>
        <w:t xml:space="preserve">* The vote for the minor candidates, including Nathalie Arthaud, Philippe </w:t>
      </w:r>
      <w:proofErr w:type="spellStart"/>
      <w:r w:rsidRPr="005C4EEF">
        <w:rPr>
          <w:rFonts w:ascii="Times New Roman" w:hAnsi="Times New Roman" w:cs="Times New Roman"/>
          <w:lang w:val="en-US"/>
        </w:rPr>
        <w:t>Poutou</w:t>
      </w:r>
      <w:proofErr w:type="spellEnd"/>
      <w:r w:rsidRPr="005C4EEF">
        <w:rPr>
          <w:rFonts w:ascii="Times New Roman" w:hAnsi="Times New Roman" w:cs="Times New Roman"/>
          <w:lang w:val="en-US"/>
        </w:rPr>
        <w:t xml:space="preserve">, Jean Lassalle, François </w:t>
      </w:r>
      <w:proofErr w:type="spellStart"/>
      <w:r w:rsidRPr="005C4EEF">
        <w:rPr>
          <w:rFonts w:ascii="Times New Roman" w:hAnsi="Times New Roman" w:cs="Times New Roman"/>
          <w:lang w:val="en-US"/>
        </w:rPr>
        <w:t>Asselineau</w:t>
      </w:r>
      <w:proofErr w:type="spellEnd"/>
      <w:r w:rsidRPr="005C4EEF">
        <w:rPr>
          <w:rFonts w:ascii="Times New Roman" w:hAnsi="Times New Roman" w:cs="Times New Roman"/>
          <w:lang w:val="en-US"/>
        </w:rPr>
        <w:t xml:space="preserve"> and Jacques </w:t>
      </w:r>
      <w:proofErr w:type="spellStart"/>
      <w:r w:rsidRPr="005C4EEF">
        <w:rPr>
          <w:rFonts w:ascii="Times New Roman" w:hAnsi="Times New Roman" w:cs="Times New Roman"/>
          <w:lang w:val="en-US"/>
        </w:rPr>
        <w:t>Cheminade</w:t>
      </w:r>
      <w:proofErr w:type="spellEnd"/>
      <w:r w:rsidRPr="005C4EEF">
        <w:rPr>
          <w:rFonts w:ascii="Times New Roman" w:hAnsi="Times New Roman" w:cs="Times New Roman"/>
          <w:lang w:val="en-US"/>
        </w:rPr>
        <w:t>, totaled 4% in the first round.</w:t>
      </w:r>
    </w:p>
    <w:p w14:paraId="531F684B" w14:textId="77777777" w:rsidR="002A2708" w:rsidRPr="005C4EEF" w:rsidRDefault="002A2708" w:rsidP="005A2623">
      <w:pPr>
        <w:spacing w:line="480" w:lineRule="auto"/>
        <w:rPr>
          <w:rFonts w:ascii="Times New Roman" w:hAnsi="Times New Roman" w:cs="Times New Roman"/>
          <w:lang w:val="fr-FR"/>
        </w:rPr>
      </w:pPr>
      <w:proofErr w:type="spellStart"/>
      <w:r w:rsidRPr="005C4EEF">
        <w:rPr>
          <w:rFonts w:ascii="Times New Roman" w:hAnsi="Times New Roman" w:cs="Times New Roman"/>
          <w:lang w:val="fr-FR"/>
        </w:rPr>
        <w:t>Ifop</w:t>
      </w:r>
      <w:proofErr w:type="spellEnd"/>
      <w:r w:rsidRPr="005C4EEF">
        <w:rPr>
          <w:rFonts w:ascii="Times New Roman" w:hAnsi="Times New Roman" w:cs="Times New Roman"/>
          <w:lang w:val="fr-FR"/>
        </w:rPr>
        <w:t>, “Le profil des électeurs et les clefs du premier tour de l’élection présidentielle,” 21.</w:t>
      </w:r>
    </w:p>
    <w:p w14:paraId="6279E4AA" w14:textId="2B3BF741" w:rsidR="00D8475D" w:rsidRDefault="00D8475D" w:rsidP="002A2708">
      <w:pPr>
        <w:spacing w:after="0" w:line="48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first round vote for Le Pen and </w:t>
      </w:r>
      <w:proofErr w:type="spellStart"/>
      <w:r>
        <w:rPr>
          <w:rFonts w:ascii="Times New Roman" w:hAnsi="Times New Roman" w:cs="Times New Roman"/>
          <w:sz w:val="24"/>
          <w:szCs w:val="24"/>
          <w:shd w:val="clear" w:color="auto" w:fill="FFFFFF"/>
          <w:lang w:val="en-US"/>
        </w:rPr>
        <w:t>Mélenchon</w:t>
      </w:r>
      <w:proofErr w:type="spellEnd"/>
      <w:r>
        <w:rPr>
          <w:rFonts w:ascii="Times New Roman" w:hAnsi="Times New Roman" w:cs="Times New Roman"/>
          <w:sz w:val="24"/>
          <w:szCs w:val="24"/>
          <w:shd w:val="clear" w:color="auto" w:fill="FFFFFF"/>
          <w:lang w:val="en-US"/>
        </w:rPr>
        <w:t xml:space="preserve"> in 2017 was the most consistent compared to 2012, those for the mainstream right and especially mainstream left candidates were much less so. </w:t>
      </w:r>
      <w:r w:rsidR="005A2623">
        <w:rPr>
          <w:rFonts w:ascii="Times New Roman" w:hAnsi="Times New Roman" w:cs="Times New Roman"/>
          <w:sz w:val="24"/>
          <w:szCs w:val="24"/>
          <w:shd w:val="clear" w:color="auto" w:fill="FFFFFF"/>
          <w:lang w:val="en-US"/>
        </w:rPr>
        <w:t>T</w:t>
      </w:r>
      <w:r>
        <w:rPr>
          <w:rFonts w:ascii="Times New Roman" w:hAnsi="Times New Roman" w:cs="Times New Roman"/>
          <w:sz w:val="24"/>
          <w:szCs w:val="24"/>
          <w:shd w:val="clear" w:color="auto" w:fill="FFFFFF"/>
          <w:lang w:val="en-US"/>
        </w:rPr>
        <w:t xml:space="preserve">hree </w:t>
      </w:r>
      <w:r w:rsidR="007843B6">
        <w:rPr>
          <w:rFonts w:ascii="Times New Roman" w:hAnsi="Times New Roman" w:cs="Times New Roman"/>
          <w:sz w:val="24"/>
          <w:szCs w:val="24"/>
          <w:shd w:val="clear" w:color="auto" w:fill="FFFFFF"/>
          <w:lang w:val="en-US"/>
        </w:rPr>
        <w:t>fifths of</w:t>
      </w:r>
      <w:r>
        <w:rPr>
          <w:rFonts w:ascii="Times New Roman" w:hAnsi="Times New Roman" w:cs="Times New Roman"/>
          <w:sz w:val="24"/>
          <w:szCs w:val="24"/>
          <w:shd w:val="clear" w:color="auto" w:fill="FFFFFF"/>
          <w:lang w:val="en-US"/>
        </w:rPr>
        <w:t xml:space="preserve"> Sarkozy voters </w:t>
      </w:r>
      <w:r w:rsidR="007843B6">
        <w:rPr>
          <w:rFonts w:ascii="Times New Roman" w:hAnsi="Times New Roman" w:cs="Times New Roman"/>
          <w:sz w:val="24"/>
          <w:szCs w:val="24"/>
          <w:shd w:val="clear" w:color="auto" w:fill="FFFFFF"/>
          <w:lang w:val="en-US"/>
        </w:rPr>
        <w:t>from</w:t>
      </w:r>
      <w:r>
        <w:rPr>
          <w:rFonts w:ascii="Times New Roman" w:hAnsi="Times New Roman" w:cs="Times New Roman"/>
          <w:sz w:val="24"/>
          <w:szCs w:val="24"/>
          <w:shd w:val="clear" w:color="auto" w:fill="FFFFFF"/>
          <w:lang w:val="en-US"/>
        </w:rPr>
        <w:t xml:space="preserve"> the first round of the 2012 elections opted for </w:t>
      </w:r>
      <w:proofErr w:type="spellStart"/>
      <w:r>
        <w:rPr>
          <w:rFonts w:ascii="Times New Roman" w:hAnsi="Times New Roman" w:cs="Times New Roman"/>
          <w:sz w:val="24"/>
          <w:szCs w:val="24"/>
          <w:shd w:val="clear" w:color="auto" w:fill="FFFFFF"/>
          <w:lang w:val="en-US"/>
        </w:rPr>
        <w:t>Fillon</w:t>
      </w:r>
      <w:proofErr w:type="spellEnd"/>
      <w:r>
        <w:rPr>
          <w:rFonts w:ascii="Times New Roman" w:hAnsi="Times New Roman" w:cs="Times New Roman"/>
          <w:sz w:val="24"/>
          <w:szCs w:val="24"/>
          <w:shd w:val="clear" w:color="auto" w:fill="FFFFFF"/>
          <w:lang w:val="en-US"/>
        </w:rPr>
        <w:t xml:space="preserve"> in 2017</w:t>
      </w:r>
      <w:r w:rsidR="005A2623">
        <w:rPr>
          <w:rFonts w:ascii="Times New Roman" w:hAnsi="Times New Roman" w:cs="Times New Roman"/>
          <w:sz w:val="24"/>
          <w:szCs w:val="24"/>
          <w:shd w:val="clear" w:color="auto" w:fill="FFFFFF"/>
          <w:lang w:val="en-US"/>
        </w:rPr>
        <w:t xml:space="preserve"> while </w:t>
      </w:r>
      <w:r>
        <w:rPr>
          <w:rFonts w:ascii="Times New Roman" w:hAnsi="Times New Roman" w:cs="Times New Roman"/>
          <w:sz w:val="24"/>
          <w:szCs w:val="24"/>
          <w:shd w:val="clear" w:color="auto" w:fill="FFFFFF"/>
          <w:lang w:val="en-US"/>
        </w:rPr>
        <w:t xml:space="preserve">less than one </w:t>
      </w:r>
      <w:r w:rsidR="007843B6">
        <w:rPr>
          <w:rFonts w:ascii="Times New Roman" w:hAnsi="Times New Roman" w:cs="Times New Roman"/>
          <w:sz w:val="24"/>
          <w:szCs w:val="24"/>
          <w:shd w:val="clear" w:color="auto" w:fill="FFFFFF"/>
          <w:lang w:val="en-US"/>
        </w:rPr>
        <w:t>fifth</w:t>
      </w:r>
      <w:r>
        <w:rPr>
          <w:rFonts w:ascii="Times New Roman" w:hAnsi="Times New Roman" w:cs="Times New Roman"/>
          <w:sz w:val="24"/>
          <w:szCs w:val="24"/>
          <w:shd w:val="clear" w:color="auto" w:fill="FFFFFF"/>
          <w:lang w:val="en-US"/>
        </w:rPr>
        <w:t xml:space="preserve"> of those who had voted Hollande in 2012 chose in favor of Hamon in 2017. Macron was the principal beneficiary of these defections, winning </w:t>
      </w:r>
      <w:r w:rsidR="005A2623">
        <w:rPr>
          <w:rFonts w:ascii="Times New Roman" w:hAnsi="Times New Roman" w:cs="Times New Roman"/>
          <w:sz w:val="24"/>
          <w:szCs w:val="24"/>
          <w:shd w:val="clear" w:color="auto" w:fill="FFFFFF"/>
          <w:lang w:val="en-US"/>
        </w:rPr>
        <w:t>almost</w:t>
      </w:r>
      <w:r>
        <w:rPr>
          <w:rFonts w:ascii="Times New Roman" w:hAnsi="Times New Roman" w:cs="Times New Roman"/>
          <w:sz w:val="24"/>
          <w:szCs w:val="24"/>
          <w:shd w:val="clear" w:color="auto" w:fill="FFFFFF"/>
          <w:lang w:val="en-US"/>
        </w:rPr>
        <w:t xml:space="preserve"> one fifth of Sarkozy voters and </w:t>
      </w:r>
      <w:r w:rsidR="005A2623">
        <w:rPr>
          <w:rFonts w:ascii="Times New Roman" w:hAnsi="Times New Roman" w:cs="Times New Roman"/>
          <w:sz w:val="24"/>
          <w:szCs w:val="24"/>
          <w:shd w:val="clear" w:color="auto" w:fill="FFFFFF"/>
          <w:lang w:val="en-US"/>
        </w:rPr>
        <w:t>nearly</w:t>
      </w:r>
      <w:r>
        <w:rPr>
          <w:rFonts w:ascii="Times New Roman" w:hAnsi="Times New Roman" w:cs="Times New Roman"/>
          <w:sz w:val="24"/>
          <w:szCs w:val="24"/>
          <w:shd w:val="clear" w:color="auto" w:fill="FFFFFF"/>
          <w:lang w:val="en-US"/>
        </w:rPr>
        <w:t xml:space="preserve"> half of Hollande voters from 2012</w:t>
      </w:r>
      <w:r w:rsidR="005A2623">
        <w:rPr>
          <w:rFonts w:ascii="Times New Roman" w:hAnsi="Times New Roman" w:cs="Times New Roman"/>
          <w:sz w:val="24"/>
          <w:szCs w:val="24"/>
          <w:shd w:val="clear" w:color="auto" w:fill="FFFFFF"/>
          <w:lang w:val="en-US"/>
        </w:rPr>
        <w:t xml:space="preserve">—almost as many as those who went for the </w:t>
      </w:r>
      <w:proofErr w:type="spellStart"/>
      <w:r w:rsidR="005A2623">
        <w:rPr>
          <w:rFonts w:ascii="Times New Roman" w:hAnsi="Times New Roman" w:cs="Times New Roman"/>
          <w:sz w:val="24"/>
          <w:szCs w:val="24"/>
          <w:shd w:val="clear" w:color="auto" w:fill="FFFFFF"/>
          <w:lang w:val="en-US"/>
        </w:rPr>
        <w:t>Macroniste</w:t>
      </w:r>
      <w:proofErr w:type="spellEnd"/>
      <w:r w:rsidR="005A2623">
        <w:rPr>
          <w:rFonts w:ascii="Times New Roman" w:hAnsi="Times New Roman" w:cs="Times New Roman"/>
          <w:sz w:val="24"/>
          <w:szCs w:val="24"/>
          <w:shd w:val="clear" w:color="auto" w:fill="FFFFFF"/>
          <w:lang w:val="en-US"/>
        </w:rPr>
        <w:t xml:space="preserve"> François </w:t>
      </w:r>
      <w:proofErr w:type="spellStart"/>
      <w:r w:rsidR="005A2623">
        <w:rPr>
          <w:rFonts w:ascii="Times New Roman" w:hAnsi="Times New Roman" w:cs="Times New Roman"/>
          <w:sz w:val="24"/>
          <w:szCs w:val="24"/>
          <w:shd w:val="clear" w:color="auto" w:fill="FFFFFF"/>
          <w:lang w:val="en-US"/>
        </w:rPr>
        <w:t>Bayrou</w:t>
      </w:r>
      <w:proofErr w:type="spellEnd"/>
      <w:r w:rsidR="005A2623">
        <w:rPr>
          <w:rFonts w:ascii="Times New Roman" w:hAnsi="Times New Roman" w:cs="Times New Roman"/>
          <w:sz w:val="24"/>
          <w:szCs w:val="24"/>
          <w:shd w:val="clear" w:color="auto" w:fill="FFFFFF"/>
          <w:lang w:val="en-US"/>
        </w:rPr>
        <w:t xml:space="preserve"> in 2012.</w:t>
      </w:r>
      <w:r>
        <w:rPr>
          <w:rFonts w:ascii="Times New Roman" w:hAnsi="Times New Roman" w:cs="Times New Roman"/>
          <w:sz w:val="24"/>
          <w:szCs w:val="24"/>
          <w:shd w:val="clear" w:color="auto" w:fill="FFFFFF"/>
          <w:lang w:val="en-US"/>
        </w:rPr>
        <w:t xml:space="preserve"> Meanwhile, highlighting the</w:t>
      </w:r>
      <w:r w:rsidR="007843B6">
        <w:rPr>
          <w:rFonts w:ascii="Times New Roman" w:hAnsi="Times New Roman" w:cs="Times New Roman"/>
          <w:sz w:val="24"/>
          <w:szCs w:val="24"/>
          <w:shd w:val="clear" w:color="auto" w:fill="FFFFFF"/>
          <w:lang w:val="en-US"/>
        </w:rPr>
        <w:t xml:space="preserve"> mainstream parties’</w:t>
      </w:r>
      <w:r>
        <w:rPr>
          <w:rFonts w:ascii="Times New Roman" w:hAnsi="Times New Roman" w:cs="Times New Roman"/>
          <w:sz w:val="24"/>
          <w:szCs w:val="24"/>
          <w:shd w:val="clear" w:color="auto" w:fill="FFFFFF"/>
          <w:lang w:val="en-US"/>
        </w:rPr>
        <w:t xml:space="preserve"> polarization, </w:t>
      </w:r>
      <w:r w:rsidR="005A2623">
        <w:rPr>
          <w:rFonts w:ascii="Times New Roman" w:hAnsi="Times New Roman" w:cs="Times New Roman"/>
          <w:sz w:val="24"/>
          <w:szCs w:val="24"/>
          <w:shd w:val="clear" w:color="auto" w:fill="FFFFFF"/>
          <w:lang w:val="en-US"/>
        </w:rPr>
        <w:t>a quarter</w:t>
      </w:r>
      <w:r>
        <w:rPr>
          <w:rFonts w:ascii="Times New Roman" w:hAnsi="Times New Roman" w:cs="Times New Roman"/>
          <w:sz w:val="24"/>
          <w:szCs w:val="24"/>
          <w:shd w:val="clear" w:color="auto" w:fill="FFFFFF"/>
          <w:lang w:val="en-US"/>
        </w:rPr>
        <w:t xml:space="preserve"> of 2012 Hollande voters chose in favor of </w:t>
      </w:r>
      <w:proofErr w:type="spellStart"/>
      <w:r>
        <w:rPr>
          <w:rFonts w:ascii="Times New Roman" w:hAnsi="Times New Roman" w:cs="Times New Roman"/>
          <w:sz w:val="24"/>
          <w:szCs w:val="24"/>
          <w:shd w:val="clear" w:color="auto" w:fill="FFFFFF"/>
          <w:lang w:val="en-US"/>
        </w:rPr>
        <w:t>Mélencho</w:t>
      </w:r>
      <w:r w:rsidR="005A2623">
        <w:rPr>
          <w:rFonts w:ascii="Times New Roman" w:hAnsi="Times New Roman" w:cs="Times New Roman"/>
          <w:sz w:val="24"/>
          <w:szCs w:val="24"/>
          <w:shd w:val="clear" w:color="auto" w:fill="FFFFFF"/>
          <w:lang w:val="en-US"/>
        </w:rPr>
        <w:t>n</w:t>
      </w:r>
      <w:proofErr w:type="spellEnd"/>
      <w:r w:rsidR="005A2623">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in 201</w:t>
      </w:r>
      <w:r w:rsidR="005A2623">
        <w:rPr>
          <w:rFonts w:ascii="Times New Roman" w:hAnsi="Times New Roman" w:cs="Times New Roman"/>
          <w:sz w:val="24"/>
          <w:szCs w:val="24"/>
          <w:shd w:val="clear" w:color="auto" w:fill="FFFFFF"/>
          <w:lang w:val="en-US"/>
        </w:rPr>
        <w:t>7</w:t>
      </w:r>
      <w:r>
        <w:rPr>
          <w:rFonts w:ascii="Times New Roman" w:hAnsi="Times New Roman" w:cs="Times New Roman"/>
          <w:sz w:val="24"/>
          <w:szCs w:val="24"/>
          <w:shd w:val="clear" w:color="auto" w:fill="FFFFFF"/>
          <w:lang w:val="en-US"/>
        </w:rPr>
        <w:t xml:space="preserve"> while slightly less of former Sarkozy voters opted for Le Pen</w:t>
      </w:r>
      <w:r w:rsidR="005A2623">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lang w:val="en-US"/>
        </w:rPr>
        <w:t xml:space="preserve"> </w:t>
      </w:r>
    </w:p>
    <w:p w14:paraId="3C78B4E5" w14:textId="26C57C2D" w:rsidR="00E83DCF" w:rsidRDefault="00D8475D" w:rsidP="000F0675">
      <w:pPr>
        <w:pStyle w:val="Textonotapie"/>
        <w:spacing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These new partisan divisions cross-cutting the electorate were replicated in the sociological attributes of the vote. </w:t>
      </w:r>
      <w:r w:rsidR="005A2623">
        <w:rPr>
          <w:rFonts w:ascii="Times New Roman" w:hAnsi="Times New Roman" w:cs="Times New Roman"/>
          <w:sz w:val="24"/>
          <w:szCs w:val="24"/>
          <w:shd w:val="clear" w:color="auto" w:fill="FFFFFF"/>
          <w:lang w:val="en-US"/>
        </w:rPr>
        <w:t>I</w:t>
      </w:r>
      <w:r>
        <w:rPr>
          <w:rFonts w:ascii="Times New Roman" w:hAnsi="Times New Roman" w:cs="Times New Roman"/>
          <w:sz w:val="24"/>
          <w:szCs w:val="24"/>
          <w:shd w:val="clear" w:color="auto" w:fill="FFFFFF"/>
          <w:lang w:val="en-US"/>
        </w:rPr>
        <w:t xml:space="preserve">n 2012 the PS and to a lesser extent, the UMP, </w:t>
      </w:r>
      <w:r w:rsidR="007843B6">
        <w:rPr>
          <w:rFonts w:ascii="Times New Roman" w:hAnsi="Times New Roman" w:cs="Times New Roman"/>
          <w:sz w:val="24"/>
          <w:szCs w:val="24"/>
          <w:shd w:val="clear" w:color="auto" w:fill="FFFFFF"/>
          <w:lang w:val="en-US"/>
        </w:rPr>
        <w:t>were</w:t>
      </w:r>
      <w:r>
        <w:rPr>
          <w:rFonts w:ascii="Times New Roman" w:hAnsi="Times New Roman" w:cs="Times New Roman"/>
          <w:sz w:val="24"/>
          <w:szCs w:val="24"/>
          <w:shd w:val="clear" w:color="auto" w:fill="FFFFFF"/>
          <w:lang w:val="en-US"/>
        </w:rPr>
        <w:t xml:space="preserve"> sociologically catch-all parties whose electorates were broadly distributed across different class and socio-professional categorie</w:t>
      </w:r>
      <w:r w:rsidR="00E83DCF">
        <w:rPr>
          <w:rFonts w:ascii="Times New Roman" w:hAnsi="Times New Roman" w:cs="Times New Roman"/>
          <w:sz w:val="24"/>
          <w:szCs w:val="24"/>
          <w:shd w:val="clear" w:color="auto" w:fill="FFFFFF"/>
          <w:lang w:val="en-US"/>
        </w:rPr>
        <w:t xml:space="preserve">s. (See Table 3.) </w:t>
      </w:r>
    </w:p>
    <w:p w14:paraId="077B5C27" w14:textId="77777777" w:rsidR="009D47C6" w:rsidRDefault="009D47C6" w:rsidP="00E83DCF">
      <w:pPr>
        <w:spacing w:after="0" w:line="240" w:lineRule="auto"/>
        <w:jc w:val="center"/>
        <w:rPr>
          <w:rFonts w:ascii="Times New Roman" w:hAnsi="Times New Roman" w:cs="Times New Roman"/>
          <w:sz w:val="24"/>
          <w:szCs w:val="24"/>
          <w:lang w:val="en-US"/>
        </w:rPr>
      </w:pPr>
    </w:p>
    <w:p w14:paraId="49175D6E" w14:textId="77777777" w:rsidR="009D47C6" w:rsidRDefault="009D47C6" w:rsidP="00E83DCF">
      <w:pPr>
        <w:spacing w:after="0" w:line="240" w:lineRule="auto"/>
        <w:jc w:val="center"/>
        <w:rPr>
          <w:rFonts w:ascii="Times New Roman" w:hAnsi="Times New Roman" w:cs="Times New Roman"/>
          <w:sz w:val="24"/>
          <w:szCs w:val="24"/>
          <w:lang w:val="en-US"/>
        </w:rPr>
      </w:pPr>
    </w:p>
    <w:p w14:paraId="57863838" w14:textId="77777777" w:rsidR="009D47C6" w:rsidRDefault="009D47C6" w:rsidP="00E83DCF">
      <w:pPr>
        <w:spacing w:after="0" w:line="240" w:lineRule="auto"/>
        <w:jc w:val="center"/>
        <w:rPr>
          <w:rFonts w:ascii="Times New Roman" w:hAnsi="Times New Roman" w:cs="Times New Roman"/>
          <w:sz w:val="24"/>
          <w:szCs w:val="24"/>
          <w:lang w:val="en-US"/>
        </w:rPr>
      </w:pPr>
    </w:p>
    <w:p w14:paraId="3162F31E" w14:textId="77777777" w:rsidR="009D47C6" w:rsidRDefault="009D47C6" w:rsidP="00E83DCF">
      <w:pPr>
        <w:spacing w:after="0" w:line="240" w:lineRule="auto"/>
        <w:jc w:val="center"/>
        <w:rPr>
          <w:rFonts w:ascii="Times New Roman" w:hAnsi="Times New Roman" w:cs="Times New Roman"/>
          <w:sz w:val="24"/>
          <w:szCs w:val="24"/>
          <w:lang w:val="en-US"/>
        </w:rPr>
      </w:pPr>
    </w:p>
    <w:p w14:paraId="229B5E7C" w14:textId="77777777" w:rsidR="009D47C6" w:rsidRDefault="009D47C6" w:rsidP="00E83DCF">
      <w:pPr>
        <w:spacing w:after="0" w:line="240" w:lineRule="auto"/>
        <w:jc w:val="center"/>
        <w:rPr>
          <w:rFonts w:ascii="Times New Roman" w:hAnsi="Times New Roman" w:cs="Times New Roman"/>
          <w:sz w:val="24"/>
          <w:szCs w:val="24"/>
          <w:lang w:val="en-US"/>
        </w:rPr>
      </w:pPr>
    </w:p>
    <w:p w14:paraId="1DCFEE00" w14:textId="77777777" w:rsidR="009D47C6" w:rsidRDefault="009D47C6" w:rsidP="00E83DCF">
      <w:pPr>
        <w:spacing w:after="0" w:line="240" w:lineRule="auto"/>
        <w:jc w:val="center"/>
        <w:rPr>
          <w:rFonts w:ascii="Times New Roman" w:hAnsi="Times New Roman" w:cs="Times New Roman"/>
          <w:sz w:val="24"/>
          <w:szCs w:val="24"/>
          <w:lang w:val="en-US"/>
        </w:rPr>
      </w:pPr>
    </w:p>
    <w:p w14:paraId="4EA4DAB9" w14:textId="77777777" w:rsidR="009D47C6" w:rsidRDefault="009D47C6" w:rsidP="00E83DCF">
      <w:pPr>
        <w:spacing w:after="0" w:line="240" w:lineRule="auto"/>
        <w:jc w:val="center"/>
        <w:rPr>
          <w:rFonts w:ascii="Times New Roman" w:hAnsi="Times New Roman" w:cs="Times New Roman"/>
          <w:sz w:val="24"/>
          <w:szCs w:val="24"/>
          <w:lang w:val="en-US"/>
        </w:rPr>
      </w:pPr>
    </w:p>
    <w:p w14:paraId="1B8BB1AD" w14:textId="77777777" w:rsidR="009D47C6" w:rsidRDefault="009D47C6" w:rsidP="00E83DCF">
      <w:pPr>
        <w:spacing w:after="0" w:line="240" w:lineRule="auto"/>
        <w:jc w:val="center"/>
        <w:rPr>
          <w:rFonts w:ascii="Times New Roman" w:hAnsi="Times New Roman" w:cs="Times New Roman"/>
          <w:sz w:val="24"/>
          <w:szCs w:val="24"/>
          <w:lang w:val="en-US"/>
        </w:rPr>
      </w:pPr>
    </w:p>
    <w:p w14:paraId="08B492DE" w14:textId="77777777" w:rsidR="009D47C6" w:rsidRDefault="009D47C6" w:rsidP="00E83DCF">
      <w:pPr>
        <w:spacing w:after="0" w:line="240" w:lineRule="auto"/>
        <w:jc w:val="center"/>
        <w:rPr>
          <w:rFonts w:ascii="Times New Roman" w:hAnsi="Times New Roman" w:cs="Times New Roman"/>
          <w:sz w:val="24"/>
          <w:szCs w:val="24"/>
          <w:lang w:val="en-US"/>
        </w:rPr>
      </w:pPr>
    </w:p>
    <w:p w14:paraId="5FF784E0" w14:textId="77777777" w:rsidR="009D47C6" w:rsidRDefault="009D47C6" w:rsidP="00E83DCF">
      <w:pPr>
        <w:spacing w:after="0" w:line="240" w:lineRule="auto"/>
        <w:jc w:val="center"/>
        <w:rPr>
          <w:rFonts w:ascii="Times New Roman" w:hAnsi="Times New Roman" w:cs="Times New Roman"/>
          <w:sz w:val="24"/>
          <w:szCs w:val="24"/>
          <w:lang w:val="en-US"/>
        </w:rPr>
      </w:pPr>
    </w:p>
    <w:p w14:paraId="722860EF" w14:textId="77777777" w:rsidR="009D47C6" w:rsidRDefault="009D47C6" w:rsidP="00E83DCF">
      <w:pPr>
        <w:spacing w:after="0" w:line="240" w:lineRule="auto"/>
        <w:jc w:val="center"/>
        <w:rPr>
          <w:rFonts w:ascii="Times New Roman" w:hAnsi="Times New Roman" w:cs="Times New Roman"/>
          <w:sz w:val="24"/>
          <w:szCs w:val="24"/>
          <w:lang w:val="en-US"/>
        </w:rPr>
      </w:pPr>
    </w:p>
    <w:p w14:paraId="2202D09F" w14:textId="567B6F0E" w:rsidR="00F77568" w:rsidRPr="005C4EEF" w:rsidRDefault="00E83DCF" w:rsidP="00F77568">
      <w:pPr>
        <w:spacing w:after="0" w:line="240" w:lineRule="auto"/>
        <w:jc w:val="center"/>
        <w:rPr>
          <w:rFonts w:ascii="Times New Roman" w:hAnsi="Times New Roman" w:cs="Times New Roman"/>
          <w:sz w:val="24"/>
          <w:szCs w:val="24"/>
          <w:lang w:val="en-US"/>
        </w:rPr>
      </w:pPr>
      <w:r w:rsidRPr="005C4EEF">
        <w:rPr>
          <w:rFonts w:ascii="Times New Roman" w:hAnsi="Times New Roman" w:cs="Times New Roman"/>
          <w:sz w:val="24"/>
          <w:szCs w:val="24"/>
          <w:lang w:val="en-US"/>
        </w:rPr>
        <w:t>Table 3. Sociology of the Vote</w:t>
      </w:r>
      <w:r w:rsidR="007843B6" w:rsidRPr="005C4EEF">
        <w:rPr>
          <w:rFonts w:ascii="Times New Roman" w:hAnsi="Times New Roman" w:cs="Times New Roman"/>
          <w:sz w:val="24"/>
          <w:szCs w:val="24"/>
          <w:lang w:val="en-US"/>
        </w:rPr>
        <w:t xml:space="preserve"> </w:t>
      </w:r>
      <w:r w:rsidRPr="005C4EEF">
        <w:rPr>
          <w:rFonts w:ascii="Times New Roman" w:hAnsi="Times New Roman" w:cs="Times New Roman"/>
          <w:sz w:val="24"/>
          <w:szCs w:val="24"/>
          <w:lang w:val="en-US"/>
        </w:rPr>
        <w:t>2012</w:t>
      </w:r>
      <w:r w:rsidR="007843B6" w:rsidRPr="005C4EEF">
        <w:rPr>
          <w:rFonts w:ascii="Times New Roman" w:hAnsi="Times New Roman" w:cs="Times New Roman"/>
          <w:sz w:val="24"/>
          <w:szCs w:val="24"/>
          <w:lang w:val="en-US"/>
        </w:rPr>
        <w:t>-</w:t>
      </w:r>
      <w:r w:rsidRPr="005C4EEF">
        <w:rPr>
          <w:rFonts w:ascii="Times New Roman" w:hAnsi="Times New Roman" w:cs="Times New Roman"/>
          <w:sz w:val="24"/>
          <w:szCs w:val="24"/>
          <w:lang w:val="en-US"/>
        </w:rPr>
        <w:t>20</w:t>
      </w:r>
      <w:r w:rsidR="00204221">
        <w:rPr>
          <w:rFonts w:ascii="Times New Roman" w:hAnsi="Times New Roman" w:cs="Times New Roman"/>
          <w:sz w:val="24"/>
          <w:szCs w:val="24"/>
          <w:lang w:val="en-US"/>
        </w:rPr>
        <w:t>22</w:t>
      </w:r>
      <w:r w:rsidRPr="005C4EEF">
        <w:rPr>
          <w:rFonts w:ascii="Times New Roman" w:hAnsi="Times New Roman" w:cs="Times New Roman"/>
          <w:sz w:val="24"/>
          <w:szCs w:val="24"/>
          <w:lang w:val="en-US"/>
        </w:rPr>
        <w:t xml:space="preserve"> </w:t>
      </w:r>
      <w:r w:rsidR="00F77568">
        <w:rPr>
          <w:rFonts w:ascii="Times New Roman" w:hAnsi="Times New Roman" w:cs="Times New Roman"/>
          <w:sz w:val="24"/>
          <w:szCs w:val="24"/>
          <w:lang w:val="en-US"/>
        </w:rPr>
        <w:t>(%)</w:t>
      </w:r>
    </w:p>
    <w:p w14:paraId="6A897A41" w14:textId="77777777" w:rsidR="00E83DCF" w:rsidRPr="005C4EEF" w:rsidRDefault="00E83DCF" w:rsidP="00E83DCF">
      <w:pPr>
        <w:spacing w:after="0" w:line="240" w:lineRule="auto"/>
        <w:jc w:val="center"/>
        <w:rPr>
          <w:rFonts w:ascii="Times New Roman" w:hAnsi="Times New Roman" w:cs="Times New Roman"/>
          <w:sz w:val="24"/>
          <w:szCs w:val="24"/>
          <w:lang w:val="en-US"/>
        </w:rPr>
      </w:pPr>
    </w:p>
    <w:p w14:paraId="3723FBE3" w14:textId="4E4C7051" w:rsidR="00E83DCF" w:rsidRPr="00E83DCF" w:rsidRDefault="00E83DCF" w:rsidP="00E83DCF">
      <w:pPr>
        <w:spacing w:after="0" w:line="240" w:lineRule="auto"/>
        <w:rPr>
          <w:rFonts w:ascii="Times New Roman" w:hAnsi="Times New Roman" w:cs="Times New Roman"/>
          <w:sz w:val="24"/>
          <w:szCs w:val="24"/>
        </w:rPr>
      </w:pPr>
      <w:r w:rsidRPr="005C4EEF">
        <w:rPr>
          <w:rFonts w:ascii="Times New Roman" w:hAnsi="Times New Roman" w:cs="Times New Roman"/>
          <w:sz w:val="24"/>
          <w:szCs w:val="24"/>
          <w:lang w:val="en-US"/>
        </w:rPr>
        <w:t xml:space="preserve">                   </w:t>
      </w:r>
      <w:r w:rsidRPr="005C4EEF">
        <w:rPr>
          <w:rFonts w:ascii="Times New Roman" w:hAnsi="Times New Roman" w:cs="Times New Roman"/>
          <w:sz w:val="20"/>
          <w:szCs w:val="20"/>
          <w:lang w:val="en-US"/>
        </w:rPr>
        <w:t xml:space="preserve">2012 Presidential (1st </w:t>
      </w:r>
      <w:proofErr w:type="spellStart"/>
      <w:proofErr w:type="gramStart"/>
      <w:r w:rsidRPr="005C4EEF">
        <w:rPr>
          <w:rFonts w:ascii="Times New Roman" w:hAnsi="Times New Roman" w:cs="Times New Roman"/>
          <w:sz w:val="20"/>
          <w:szCs w:val="20"/>
          <w:lang w:val="en-US"/>
        </w:rPr>
        <w:t>rd</w:t>
      </w:r>
      <w:proofErr w:type="spellEnd"/>
      <w:r w:rsidRPr="005C4EEF">
        <w:rPr>
          <w:rFonts w:ascii="Times New Roman" w:hAnsi="Times New Roman" w:cs="Times New Roman"/>
          <w:sz w:val="20"/>
          <w:szCs w:val="20"/>
          <w:lang w:val="en-US"/>
        </w:rPr>
        <w:t>)</w:t>
      </w:r>
      <w:r w:rsidRPr="005C4EEF">
        <w:rPr>
          <w:rFonts w:ascii="Times New Roman" w:hAnsi="Times New Roman" w:cs="Times New Roman"/>
          <w:sz w:val="24"/>
          <w:szCs w:val="24"/>
          <w:lang w:val="en-US"/>
        </w:rPr>
        <w:t xml:space="preserve">  </w:t>
      </w:r>
      <w:r w:rsidRPr="005C4EEF">
        <w:rPr>
          <w:rFonts w:ascii="Times New Roman" w:hAnsi="Times New Roman" w:cs="Times New Roman"/>
          <w:sz w:val="20"/>
          <w:szCs w:val="20"/>
          <w:lang w:val="en-US"/>
        </w:rPr>
        <w:t>2017</w:t>
      </w:r>
      <w:proofErr w:type="gramEnd"/>
      <w:r w:rsidRPr="005C4EEF">
        <w:rPr>
          <w:rFonts w:ascii="Times New Roman" w:hAnsi="Times New Roman" w:cs="Times New Roman"/>
          <w:sz w:val="20"/>
          <w:szCs w:val="20"/>
          <w:lang w:val="en-US"/>
        </w:rPr>
        <w:t xml:space="preserve"> Presidential (1st rd.)</w:t>
      </w:r>
      <w:r w:rsidRPr="005C4EEF">
        <w:rPr>
          <w:rFonts w:ascii="Times New Roman" w:hAnsi="Times New Roman" w:cs="Times New Roman"/>
          <w:sz w:val="24"/>
          <w:szCs w:val="24"/>
          <w:lang w:val="en-US"/>
        </w:rPr>
        <w:t xml:space="preserve">   </w:t>
      </w:r>
      <w:r w:rsidRPr="00E83DCF">
        <w:rPr>
          <w:rFonts w:ascii="Times New Roman" w:hAnsi="Times New Roman" w:cs="Times New Roman"/>
          <w:sz w:val="20"/>
          <w:szCs w:val="20"/>
        </w:rPr>
        <w:t>20</w:t>
      </w:r>
      <w:r w:rsidR="00204221">
        <w:rPr>
          <w:rFonts w:ascii="Times New Roman" w:hAnsi="Times New Roman" w:cs="Times New Roman"/>
          <w:sz w:val="20"/>
          <w:szCs w:val="20"/>
        </w:rPr>
        <w:t>22</w:t>
      </w:r>
      <w:r w:rsidRPr="00E83DCF">
        <w:rPr>
          <w:rFonts w:ascii="Times New Roman" w:hAnsi="Times New Roman" w:cs="Times New Roman"/>
          <w:sz w:val="20"/>
          <w:szCs w:val="20"/>
        </w:rPr>
        <w:t xml:space="preserve"> </w:t>
      </w:r>
      <w:proofErr w:type="spellStart"/>
      <w:r w:rsidR="00204221">
        <w:rPr>
          <w:rFonts w:ascii="Times New Roman" w:hAnsi="Times New Roman" w:cs="Times New Roman"/>
          <w:sz w:val="20"/>
          <w:szCs w:val="20"/>
        </w:rPr>
        <w:t>Presidential</w:t>
      </w:r>
      <w:proofErr w:type="spellEnd"/>
      <w:r w:rsidR="00204221">
        <w:rPr>
          <w:rFonts w:ascii="Times New Roman" w:hAnsi="Times New Roman" w:cs="Times New Roman"/>
          <w:sz w:val="20"/>
          <w:szCs w:val="20"/>
        </w:rPr>
        <w:t xml:space="preserve"> (1st </w:t>
      </w:r>
      <w:proofErr w:type="spellStart"/>
      <w:r w:rsidR="00204221">
        <w:rPr>
          <w:rFonts w:ascii="Times New Roman" w:hAnsi="Times New Roman" w:cs="Times New Roman"/>
          <w:sz w:val="20"/>
          <w:szCs w:val="20"/>
        </w:rPr>
        <w:t>rd</w:t>
      </w:r>
      <w:proofErr w:type="spellEnd"/>
      <w:r w:rsidR="00204221">
        <w:rPr>
          <w:rFonts w:ascii="Times New Roman" w:hAnsi="Times New Roman" w:cs="Times New Roman"/>
          <w:sz w:val="20"/>
          <w:szCs w:val="20"/>
        </w:rPr>
        <w:t>.)</w:t>
      </w:r>
    </w:p>
    <w:tbl>
      <w:tblPr>
        <w:tblStyle w:val="Tablaconcuadrcula"/>
        <w:tblW w:w="0" w:type="auto"/>
        <w:tblLook w:val="04A0" w:firstRow="1" w:lastRow="0" w:firstColumn="1" w:lastColumn="0" w:noHBand="0" w:noVBand="1"/>
      </w:tblPr>
      <w:tblGrid>
        <w:gridCol w:w="1146"/>
        <w:gridCol w:w="476"/>
        <w:gridCol w:w="563"/>
        <w:gridCol w:w="476"/>
        <w:gridCol w:w="501"/>
        <w:gridCol w:w="463"/>
        <w:gridCol w:w="428"/>
        <w:gridCol w:w="426"/>
        <w:gridCol w:w="478"/>
        <w:gridCol w:w="510"/>
        <w:gridCol w:w="472"/>
        <w:gridCol w:w="428"/>
        <w:gridCol w:w="456"/>
        <w:gridCol w:w="415"/>
        <w:gridCol w:w="661"/>
      </w:tblGrid>
      <w:tr w:rsidR="0021593D" w:rsidRPr="00E83DCF" w14:paraId="64673E26" w14:textId="77777777" w:rsidTr="0021593D">
        <w:tc>
          <w:tcPr>
            <w:tcW w:w="1144" w:type="dxa"/>
          </w:tcPr>
          <w:p w14:paraId="7A82F8FF"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 xml:space="preserve">Social </w:t>
            </w:r>
            <w:proofErr w:type="spellStart"/>
            <w:r w:rsidRPr="00E83DCF">
              <w:rPr>
                <w:rFonts w:ascii="Times New Roman" w:hAnsi="Times New Roman" w:cs="Times New Roman"/>
                <w:sz w:val="20"/>
                <w:szCs w:val="20"/>
              </w:rPr>
              <w:t>Category</w:t>
            </w:r>
            <w:proofErr w:type="spellEnd"/>
          </w:p>
        </w:tc>
        <w:tc>
          <w:tcPr>
            <w:tcW w:w="463" w:type="dxa"/>
          </w:tcPr>
          <w:p w14:paraId="0D973E0F" w14:textId="77777777" w:rsidR="0021593D" w:rsidRPr="00E83DCF" w:rsidRDefault="0021593D" w:rsidP="00E83DCF">
            <w:pPr>
              <w:jc w:val="center"/>
              <w:rPr>
                <w:rFonts w:ascii="Times New Roman" w:hAnsi="Times New Roman" w:cs="Times New Roman"/>
                <w:sz w:val="16"/>
                <w:szCs w:val="16"/>
              </w:rPr>
            </w:pPr>
          </w:p>
          <w:p w14:paraId="7E347CD1" w14:textId="77777777" w:rsidR="0021593D" w:rsidRPr="00E83DCF" w:rsidRDefault="0021593D" w:rsidP="00E83DCF">
            <w:pPr>
              <w:jc w:val="center"/>
              <w:rPr>
                <w:rFonts w:ascii="Times New Roman" w:hAnsi="Times New Roman" w:cs="Times New Roman"/>
                <w:sz w:val="16"/>
                <w:szCs w:val="16"/>
              </w:rPr>
            </w:pPr>
            <w:r w:rsidRPr="00E83DCF">
              <w:rPr>
                <w:rFonts w:ascii="Times New Roman" w:hAnsi="Times New Roman" w:cs="Times New Roman"/>
                <w:sz w:val="16"/>
                <w:szCs w:val="16"/>
              </w:rPr>
              <w:t xml:space="preserve">FN </w:t>
            </w:r>
          </w:p>
        </w:tc>
        <w:tc>
          <w:tcPr>
            <w:tcW w:w="563" w:type="dxa"/>
          </w:tcPr>
          <w:p w14:paraId="3EA5670C" w14:textId="77777777" w:rsidR="0021593D" w:rsidRPr="00E83DCF" w:rsidRDefault="0021593D" w:rsidP="00E83DCF">
            <w:pPr>
              <w:rPr>
                <w:rFonts w:ascii="Times New Roman" w:hAnsi="Times New Roman" w:cs="Times New Roman"/>
                <w:sz w:val="16"/>
                <w:szCs w:val="16"/>
              </w:rPr>
            </w:pPr>
          </w:p>
          <w:p w14:paraId="6A6EFA6B" w14:textId="77777777" w:rsidR="0021593D" w:rsidRPr="00E83DCF" w:rsidRDefault="0021593D" w:rsidP="00E83DCF">
            <w:pPr>
              <w:jc w:val="center"/>
              <w:rPr>
                <w:rFonts w:ascii="Times New Roman" w:hAnsi="Times New Roman" w:cs="Times New Roman"/>
                <w:sz w:val="16"/>
                <w:szCs w:val="16"/>
              </w:rPr>
            </w:pPr>
            <w:r w:rsidRPr="00E83DCF">
              <w:rPr>
                <w:rFonts w:ascii="Times New Roman" w:hAnsi="Times New Roman" w:cs="Times New Roman"/>
                <w:sz w:val="16"/>
                <w:szCs w:val="16"/>
              </w:rPr>
              <w:t>UMP</w:t>
            </w:r>
          </w:p>
        </w:tc>
        <w:tc>
          <w:tcPr>
            <w:tcW w:w="461" w:type="dxa"/>
          </w:tcPr>
          <w:p w14:paraId="3E89CA84" w14:textId="77777777" w:rsidR="0021593D" w:rsidRPr="00E83DCF" w:rsidRDefault="0021593D" w:rsidP="00E83DCF">
            <w:pPr>
              <w:jc w:val="center"/>
              <w:rPr>
                <w:rFonts w:ascii="Times New Roman" w:hAnsi="Times New Roman" w:cs="Times New Roman"/>
                <w:sz w:val="16"/>
                <w:szCs w:val="16"/>
              </w:rPr>
            </w:pPr>
          </w:p>
          <w:p w14:paraId="472AF628" w14:textId="77777777" w:rsidR="0021593D" w:rsidRPr="00E83DCF" w:rsidRDefault="0021593D" w:rsidP="00E83DCF">
            <w:pPr>
              <w:jc w:val="center"/>
              <w:rPr>
                <w:rFonts w:ascii="Times New Roman" w:hAnsi="Times New Roman" w:cs="Times New Roman"/>
                <w:sz w:val="16"/>
                <w:szCs w:val="16"/>
              </w:rPr>
            </w:pPr>
            <w:r w:rsidRPr="00E83DCF">
              <w:rPr>
                <w:rFonts w:ascii="Times New Roman" w:hAnsi="Times New Roman" w:cs="Times New Roman"/>
                <w:sz w:val="16"/>
                <w:szCs w:val="16"/>
              </w:rPr>
              <w:t>PS</w:t>
            </w:r>
          </w:p>
        </w:tc>
        <w:tc>
          <w:tcPr>
            <w:tcW w:w="501" w:type="dxa"/>
          </w:tcPr>
          <w:p w14:paraId="56322BF4" w14:textId="77777777" w:rsidR="0021593D" w:rsidRPr="00E83DCF" w:rsidRDefault="0021593D" w:rsidP="00E83DCF">
            <w:pPr>
              <w:rPr>
                <w:rFonts w:ascii="Times New Roman" w:hAnsi="Times New Roman" w:cs="Times New Roman"/>
                <w:sz w:val="16"/>
                <w:szCs w:val="16"/>
              </w:rPr>
            </w:pPr>
          </w:p>
          <w:p w14:paraId="5DCD1E29" w14:textId="77777777" w:rsidR="0021593D" w:rsidRPr="00E83DCF" w:rsidRDefault="0021593D" w:rsidP="00E83DCF">
            <w:pPr>
              <w:jc w:val="center"/>
              <w:rPr>
                <w:rFonts w:ascii="Times New Roman" w:hAnsi="Times New Roman" w:cs="Times New Roman"/>
                <w:sz w:val="16"/>
                <w:szCs w:val="16"/>
              </w:rPr>
            </w:pPr>
            <w:proofErr w:type="spellStart"/>
            <w:r w:rsidRPr="00E83DCF">
              <w:rPr>
                <w:rFonts w:ascii="Times New Roman" w:hAnsi="Times New Roman" w:cs="Times New Roman"/>
                <w:sz w:val="16"/>
                <w:szCs w:val="16"/>
              </w:rPr>
              <w:t>FdG</w:t>
            </w:r>
            <w:proofErr w:type="spellEnd"/>
          </w:p>
        </w:tc>
        <w:tc>
          <w:tcPr>
            <w:tcW w:w="463" w:type="dxa"/>
          </w:tcPr>
          <w:p w14:paraId="210AE1AA" w14:textId="77777777" w:rsidR="0021593D" w:rsidRPr="00E83DCF" w:rsidRDefault="0021593D" w:rsidP="00E83DCF">
            <w:pPr>
              <w:jc w:val="center"/>
              <w:rPr>
                <w:rFonts w:ascii="Times New Roman" w:hAnsi="Times New Roman" w:cs="Times New Roman"/>
                <w:sz w:val="16"/>
                <w:szCs w:val="16"/>
              </w:rPr>
            </w:pPr>
          </w:p>
          <w:p w14:paraId="397FF746" w14:textId="77777777" w:rsidR="0021593D" w:rsidRPr="00E83DCF" w:rsidRDefault="0021593D" w:rsidP="00E83DCF">
            <w:pPr>
              <w:jc w:val="center"/>
              <w:rPr>
                <w:rFonts w:ascii="Times New Roman" w:hAnsi="Times New Roman" w:cs="Times New Roman"/>
                <w:sz w:val="16"/>
                <w:szCs w:val="16"/>
              </w:rPr>
            </w:pPr>
            <w:r w:rsidRPr="00E83DCF">
              <w:rPr>
                <w:rFonts w:ascii="Times New Roman" w:hAnsi="Times New Roman" w:cs="Times New Roman"/>
                <w:sz w:val="16"/>
                <w:szCs w:val="16"/>
              </w:rPr>
              <w:t>FN</w:t>
            </w:r>
          </w:p>
        </w:tc>
        <w:tc>
          <w:tcPr>
            <w:tcW w:w="428" w:type="dxa"/>
          </w:tcPr>
          <w:p w14:paraId="7D3DFAF6" w14:textId="77777777" w:rsidR="0021593D" w:rsidRPr="00E83DCF" w:rsidRDefault="0021593D" w:rsidP="00E83DCF">
            <w:pPr>
              <w:jc w:val="center"/>
              <w:rPr>
                <w:rFonts w:ascii="Times New Roman" w:hAnsi="Times New Roman" w:cs="Times New Roman"/>
                <w:sz w:val="16"/>
                <w:szCs w:val="16"/>
              </w:rPr>
            </w:pPr>
          </w:p>
          <w:p w14:paraId="4DD1BAF5" w14:textId="77777777" w:rsidR="0021593D" w:rsidRPr="00E83DCF" w:rsidRDefault="0021593D" w:rsidP="00E83DCF">
            <w:pPr>
              <w:jc w:val="center"/>
              <w:rPr>
                <w:rFonts w:ascii="Times New Roman" w:hAnsi="Times New Roman" w:cs="Times New Roman"/>
                <w:sz w:val="16"/>
                <w:szCs w:val="16"/>
              </w:rPr>
            </w:pPr>
            <w:r w:rsidRPr="00E83DCF">
              <w:rPr>
                <w:rFonts w:ascii="Times New Roman" w:hAnsi="Times New Roman" w:cs="Times New Roman"/>
                <w:sz w:val="16"/>
                <w:szCs w:val="16"/>
              </w:rPr>
              <w:t>LR</w:t>
            </w:r>
          </w:p>
        </w:tc>
        <w:tc>
          <w:tcPr>
            <w:tcW w:w="426" w:type="dxa"/>
          </w:tcPr>
          <w:p w14:paraId="01FE3222" w14:textId="77777777" w:rsidR="0021593D" w:rsidRPr="00E83DCF" w:rsidRDefault="0021593D" w:rsidP="00E83DCF">
            <w:pPr>
              <w:jc w:val="center"/>
              <w:rPr>
                <w:rFonts w:ascii="Times New Roman" w:hAnsi="Times New Roman" w:cs="Times New Roman"/>
                <w:sz w:val="16"/>
                <w:szCs w:val="16"/>
              </w:rPr>
            </w:pPr>
          </w:p>
          <w:p w14:paraId="0FD5EFC3" w14:textId="77777777" w:rsidR="0021593D" w:rsidRPr="00E83DCF" w:rsidRDefault="0021593D" w:rsidP="00E83DCF">
            <w:pPr>
              <w:jc w:val="center"/>
              <w:rPr>
                <w:rFonts w:ascii="Times New Roman" w:hAnsi="Times New Roman" w:cs="Times New Roman"/>
                <w:sz w:val="16"/>
                <w:szCs w:val="16"/>
              </w:rPr>
            </w:pPr>
            <w:r w:rsidRPr="00E83DCF">
              <w:rPr>
                <w:rFonts w:ascii="Times New Roman" w:hAnsi="Times New Roman" w:cs="Times New Roman"/>
                <w:sz w:val="16"/>
                <w:szCs w:val="16"/>
              </w:rPr>
              <w:t>PS</w:t>
            </w:r>
          </w:p>
        </w:tc>
        <w:tc>
          <w:tcPr>
            <w:tcW w:w="478" w:type="dxa"/>
          </w:tcPr>
          <w:p w14:paraId="1D5BC22B" w14:textId="77777777" w:rsidR="0021593D" w:rsidRPr="00E83DCF" w:rsidRDefault="0021593D" w:rsidP="00E83DCF">
            <w:pPr>
              <w:rPr>
                <w:rFonts w:ascii="Times New Roman" w:hAnsi="Times New Roman" w:cs="Times New Roman"/>
                <w:sz w:val="16"/>
                <w:szCs w:val="16"/>
              </w:rPr>
            </w:pPr>
          </w:p>
          <w:p w14:paraId="6434AA2F" w14:textId="77777777" w:rsidR="0021593D" w:rsidRPr="00E83DCF" w:rsidRDefault="0021593D" w:rsidP="00E83DCF">
            <w:pPr>
              <w:rPr>
                <w:rFonts w:ascii="Times New Roman" w:hAnsi="Times New Roman" w:cs="Times New Roman"/>
                <w:sz w:val="16"/>
                <w:szCs w:val="16"/>
              </w:rPr>
            </w:pPr>
            <w:r w:rsidRPr="00E83DCF">
              <w:rPr>
                <w:rFonts w:ascii="Times New Roman" w:hAnsi="Times New Roman" w:cs="Times New Roman"/>
                <w:sz w:val="16"/>
                <w:szCs w:val="16"/>
              </w:rPr>
              <w:t>LFI</w:t>
            </w:r>
          </w:p>
        </w:tc>
        <w:tc>
          <w:tcPr>
            <w:tcW w:w="510" w:type="dxa"/>
          </w:tcPr>
          <w:p w14:paraId="5371C09D" w14:textId="77777777" w:rsidR="0021593D" w:rsidRPr="00E83DCF" w:rsidRDefault="0021593D" w:rsidP="00E83DCF">
            <w:pPr>
              <w:jc w:val="center"/>
              <w:rPr>
                <w:rFonts w:ascii="Times New Roman" w:hAnsi="Times New Roman" w:cs="Times New Roman"/>
                <w:sz w:val="16"/>
                <w:szCs w:val="16"/>
              </w:rPr>
            </w:pPr>
          </w:p>
          <w:p w14:paraId="4DF72452" w14:textId="77777777" w:rsidR="0021593D" w:rsidRPr="00E83DCF" w:rsidRDefault="0021593D" w:rsidP="00E83DCF">
            <w:pPr>
              <w:jc w:val="center"/>
              <w:rPr>
                <w:rFonts w:ascii="Times New Roman" w:hAnsi="Times New Roman" w:cs="Times New Roman"/>
                <w:sz w:val="16"/>
                <w:szCs w:val="16"/>
              </w:rPr>
            </w:pPr>
            <w:proofErr w:type="gramStart"/>
            <w:r w:rsidRPr="00E83DCF">
              <w:rPr>
                <w:rFonts w:ascii="Times New Roman" w:hAnsi="Times New Roman" w:cs="Times New Roman"/>
                <w:sz w:val="16"/>
                <w:szCs w:val="16"/>
              </w:rPr>
              <w:t>EM!</w:t>
            </w:r>
            <w:proofErr w:type="gramEnd"/>
          </w:p>
        </w:tc>
        <w:tc>
          <w:tcPr>
            <w:tcW w:w="472" w:type="dxa"/>
          </w:tcPr>
          <w:p w14:paraId="1D393D1A" w14:textId="77777777" w:rsidR="0021593D" w:rsidRPr="00E83DCF" w:rsidRDefault="0021593D" w:rsidP="00E83DCF">
            <w:pPr>
              <w:jc w:val="center"/>
              <w:rPr>
                <w:rFonts w:ascii="Times New Roman" w:hAnsi="Times New Roman" w:cs="Times New Roman"/>
                <w:sz w:val="16"/>
                <w:szCs w:val="16"/>
              </w:rPr>
            </w:pPr>
          </w:p>
          <w:p w14:paraId="37E9C3B8" w14:textId="77777777" w:rsidR="0021593D" w:rsidRPr="00E83DCF" w:rsidRDefault="0021593D" w:rsidP="00E83DCF">
            <w:pPr>
              <w:jc w:val="center"/>
              <w:rPr>
                <w:rFonts w:ascii="Times New Roman" w:hAnsi="Times New Roman" w:cs="Times New Roman"/>
                <w:sz w:val="16"/>
                <w:szCs w:val="16"/>
              </w:rPr>
            </w:pPr>
            <w:r w:rsidRPr="00E83DCF">
              <w:rPr>
                <w:rFonts w:ascii="Times New Roman" w:hAnsi="Times New Roman" w:cs="Times New Roman"/>
                <w:sz w:val="16"/>
                <w:szCs w:val="16"/>
              </w:rPr>
              <w:t>RN</w:t>
            </w:r>
          </w:p>
        </w:tc>
        <w:tc>
          <w:tcPr>
            <w:tcW w:w="428" w:type="dxa"/>
          </w:tcPr>
          <w:p w14:paraId="1E06494E" w14:textId="77777777" w:rsidR="0021593D" w:rsidRPr="00E83DCF" w:rsidRDefault="0021593D" w:rsidP="00E83DCF">
            <w:pPr>
              <w:jc w:val="center"/>
              <w:rPr>
                <w:rFonts w:ascii="Times New Roman" w:hAnsi="Times New Roman" w:cs="Times New Roman"/>
                <w:sz w:val="16"/>
                <w:szCs w:val="16"/>
              </w:rPr>
            </w:pPr>
          </w:p>
          <w:p w14:paraId="7236F88B" w14:textId="77777777" w:rsidR="0021593D" w:rsidRPr="00E83DCF" w:rsidRDefault="0021593D" w:rsidP="00E83DCF">
            <w:pPr>
              <w:jc w:val="center"/>
              <w:rPr>
                <w:rFonts w:ascii="Times New Roman" w:hAnsi="Times New Roman" w:cs="Times New Roman"/>
                <w:sz w:val="16"/>
                <w:szCs w:val="16"/>
              </w:rPr>
            </w:pPr>
            <w:r w:rsidRPr="00E83DCF">
              <w:rPr>
                <w:rFonts w:ascii="Times New Roman" w:hAnsi="Times New Roman" w:cs="Times New Roman"/>
                <w:sz w:val="16"/>
                <w:szCs w:val="16"/>
              </w:rPr>
              <w:t>LR</w:t>
            </w:r>
          </w:p>
        </w:tc>
        <w:tc>
          <w:tcPr>
            <w:tcW w:w="456" w:type="dxa"/>
          </w:tcPr>
          <w:p w14:paraId="41E9EA13" w14:textId="77777777" w:rsidR="0021593D" w:rsidRPr="00E83DCF" w:rsidRDefault="0021593D" w:rsidP="00E83DCF">
            <w:pPr>
              <w:jc w:val="center"/>
              <w:rPr>
                <w:rFonts w:ascii="Times New Roman" w:hAnsi="Times New Roman" w:cs="Times New Roman"/>
                <w:sz w:val="16"/>
                <w:szCs w:val="16"/>
              </w:rPr>
            </w:pPr>
          </w:p>
          <w:p w14:paraId="45C5C53A" w14:textId="77777777" w:rsidR="0021593D" w:rsidRPr="00E83DCF" w:rsidRDefault="0021593D" w:rsidP="00E83DCF">
            <w:pPr>
              <w:jc w:val="center"/>
              <w:rPr>
                <w:rFonts w:ascii="Times New Roman" w:hAnsi="Times New Roman" w:cs="Times New Roman"/>
                <w:sz w:val="16"/>
                <w:szCs w:val="16"/>
              </w:rPr>
            </w:pPr>
            <w:r w:rsidRPr="00E83DCF">
              <w:rPr>
                <w:rFonts w:ascii="Times New Roman" w:hAnsi="Times New Roman" w:cs="Times New Roman"/>
                <w:sz w:val="16"/>
                <w:szCs w:val="16"/>
              </w:rPr>
              <w:t>LFI</w:t>
            </w:r>
          </w:p>
        </w:tc>
        <w:tc>
          <w:tcPr>
            <w:tcW w:w="415" w:type="dxa"/>
          </w:tcPr>
          <w:p w14:paraId="4F2C123E" w14:textId="77777777" w:rsidR="0021593D" w:rsidRPr="00E83DCF" w:rsidRDefault="0021593D" w:rsidP="00E83DCF">
            <w:pPr>
              <w:rPr>
                <w:rFonts w:ascii="Times New Roman" w:hAnsi="Times New Roman" w:cs="Times New Roman"/>
                <w:sz w:val="16"/>
                <w:szCs w:val="16"/>
              </w:rPr>
            </w:pPr>
          </w:p>
          <w:p w14:paraId="68C4BBFF" w14:textId="77777777" w:rsidR="0021593D" w:rsidRPr="00E83DCF" w:rsidRDefault="0021593D" w:rsidP="00E83DCF">
            <w:pPr>
              <w:jc w:val="center"/>
              <w:rPr>
                <w:rFonts w:ascii="Times New Roman" w:hAnsi="Times New Roman" w:cs="Times New Roman"/>
                <w:sz w:val="16"/>
                <w:szCs w:val="16"/>
              </w:rPr>
            </w:pPr>
            <w:r w:rsidRPr="00E83DCF">
              <w:rPr>
                <w:rFonts w:ascii="Times New Roman" w:hAnsi="Times New Roman" w:cs="Times New Roman"/>
                <w:sz w:val="16"/>
                <w:szCs w:val="16"/>
              </w:rPr>
              <w:t>PS</w:t>
            </w:r>
          </w:p>
        </w:tc>
        <w:tc>
          <w:tcPr>
            <w:tcW w:w="661" w:type="dxa"/>
          </w:tcPr>
          <w:p w14:paraId="5E6D1FEB" w14:textId="77777777" w:rsidR="0021593D" w:rsidRPr="00E83DCF" w:rsidRDefault="0021593D" w:rsidP="00E83DCF">
            <w:pPr>
              <w:rPr>
                <w:rFonts w:ascii="Times New Roman" w:hAnsi="Times New Roman" w:cs="Times New Roman"/>
                <w:sz w:val="16"/>
                <w:szCs w:val="16"/>
              </w:rPr>
            </w:pPr>
          </w:p>
          <w:p w14:paraId="1B6E64FF" w14:textId="77777777" w:rsidR="0021593D" w:rsidRPr="00E83DCF" w:rsidRDefault="0021593D" w:rsidP="00E83DCF">
            <w:pPr>
              <w:jc w:val="center"/>
              <w:rPr>
                <w:rFonts w:ascii="Times New Roman" w:hAnsi="Times New Roman" w:cs="Times New Roman"/>
                <w:sz w:val="16"/>
                <w:szCs w:val="16"/>
              </w:rPr>
            </w:pPr>
            <w:r w:rsidRPr="00E83DCF">
              <w:rPr>
                <w:rFonts w:ascii="Times New Roman" w:hAnsi="Times New Roman" w:cs="Times New Roman"/>
                <w:sz w:val="16"/>
                <w:szCs w:val="16"/>
              </w:rPr>
              <w:t>LREM</w:t>
            </w:r>
          </w:p>
        </w:tc>
      </w:tr>
      <w:tr w:rsidR="0021593D" w:rsidRPr="00E83DCF" w14:paraId="4D120484" w14:textId="77777777" w:rsidTr="0021593D">
        <w:tc>
          <w:tcPr>
            <w:tcW w:w="1144" w:type="dxa"/>
          </w:tcPr>
          <w:p w14:paraId="67C81B4F" w14:textId="77777777" w:rsidR="0021593D" w:rsidRPr="00E83DCF" w:rsidRDefault="0021593D" w:rsidP="00E83DCF">
            <w:pPr>
              <w:jc w:val="center"/>
              <w:rPr>
                <w:rFonts w:ascii="Times New Roman" w:hAnsi="Times New Roman" w:cs="Times New Roman"/>
                <w:b/>
                <w:bCs/>
                <w:sz w:val="20"/>
                <w:szCs w:val="20"/>
              </w:rPr>
            </w:pPr>
            <w:r w:rsidRPr="00E83DCF">
              <w:rPr>
                <w:rFonts w:ascii="Times New Roman" w:hAnsi="Times New Roman" w:cs="Times New Roman"/>
                <w:b/>
                <w:bCs/>
                <w:sz w:val="20"/>
                <w:szCs w:val="20"/>
              </w:rPr>
              <w:t>SPC+</w:t>
            </w:r>
          </w:p>
          <w:p w14:paraId="02CC87EF" w14:textId="77777777" w:rsidR="0021593D" w:rsidRPr="00E83DCF" w:rsidRDefault="0021593D" w:rsidP="00E83DCF">
            <w:pPr>
              <w:jc w:val="center"/>
              <w:rPr>
                <w:rFonts w:ascii="Times New Roman" w:hAnsi="Times New Roman" w:cs="Times New Roman"/>
                <w:sz w:val="20"/>
                <w:szCs w:val="20"/>
              </w:rPr>
            </w:pPr>
          </w:p>
        </w:tc>
        <w:tc>
          <w:tcPr>
            <w:tcW w:w="463" w:type="dxa"/>
          </w:tcPr>
          <w:p w14:paraId="7B879451"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14</w:t>
            </w:r>
          </w:p>
        </w:tc>
        <w:tc>
          <w:tcPr>
            <w:tcW w:w="563" w:type="dxa"/>
          </w:tcPr>
          <w:p w14:paraId="1B51E5FC"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32</w:t>
            </w:r>
          </w:p>
        </w:tc>
        <w:tc>
          <w:tcPr>
            <w:tcW w:w="461" w:type="dxa"/>
          </w:tcPr>
          <w:p w14:paraId="2FF0B702"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25</w:t>
            </w:r>
          </w:p>
        </w:tc>
        <w:tc>
          <w:tcPr>
            <w:tcW w:w="501" w:type="dxa"/>
          </w:tcPr>
          <w:p w14:paraId="40A9A5FD"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8</w:t>
            </w:r>
          </w:p>
        </w:tc>
        <w:tc>
          <w:tcPr>
            <w:tcW w:w="463" w:type="dxa"/>
          </w:tcPr>
          <w:p w14:paraId="4751A1B8"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12</w:t>
            </w:r>
          </w:p>
        </w:tc>
        <w:tc>
          <w:tcPr>
            <w:tcW w:w="428" w:type="dxa"/>
          </w:tcPr>
          <w:p w14:paraId="21B5DC46"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22</w:t>
            </w:r>
          </w:p>
        </w:tc>
        <w:tc>
          <w:tcPr>
            <w:tcW w:w="426" w:type="dxa"/>
          </w:tcPr>
          <w:p w14:paraId="58D02765"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9</w:t>
            </w:r>
          </w:p>
        </w:tc>
        <w:tc>
          <w:tcPr>
            <w:tcW w:w="478" w:type="dxa"/>
          </w:tcPr>
          <w:p w14:paraId="44842FD9"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17</w:t>
            </w:r>
          </w:p>
        </w:tc>
        <w:tc>
          <w:tcPr>
            <w:tcW w:w="510" w:type="dxa"/>
          </w:tcPr>
          <w:p w14:paraId="1E2C6FBA"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32</w:t>
            </w:r>
          </w:p>
        </w:tc>
        <w:tc>
          <w:tcPr>
            <w:tcW w:w="472" w:type="dxa"/>
          </w:tcPr>
          <w:p w14:paraId="29C6E885" w14:textId="5416535A"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w:t>
            </w:r>
            <w:r w:rsidR="00574A63">
              <w:rPr>
                <w:rFonts w:ascii="Times New Roman" w:hAnsi="Times New Roman" w:cs="Times New Roman"/>
                <w:sz w:val="20"/>
                <w:szCs w:val="20"/>
              </w:rPr>
              <w:t>7</w:t>
            </w:r>
          </w:p>
        </w:tc>
        <w:tc>
          <w:tcPr>
            <w:tcW w:w="428" w:type="dxa"/>
          </w:tcPr>
          <w:p w14:paraId="4ED307C3" w14:textId="00AB3F52" w:rsidR="0021593D" w:rsidRPr="00E83DCF" w:rsidRDefault="00CE2B2C" w:rsidP="00E83DCF">
            <w:pPr>
              <w:jc w:val="center"/>
              <w:rPr>
                <w:rFonts w:ascii="Times New Roman" w:hAnsi="Times New Roman" w:cs="Times New Roman"/>
                <w:sz w:val="20"/>
                <w:szCs w:val="20"/>
              </w:rPr>
            </w:pPr>
            <w:r>
              <w:rPr>
                <w:rFonts w:ascii="Times New Roman" w:hAnsi="Times New Roman" w:cs="Times New Roman"/>
                <w:sz w:val="20"/>
                <w:szCs w:val="20"/>
              </w:rPr>
              <w:t>6</w:t>
            </w:r>
          </w:p>
        </w:tc>
        <w:tc>
          <w:tcPr>
            <w:tcW w:w="456" w:type="dxa"/>
          </w:tcPr>
          <w:p w14:paraId="10DDAEB1" w14:textId="47D43507" w:rsidR="0021593D" w:rsidRPr="00E83DCF" w:rsidRDefault="000916E7" w:rsidP="00E83DCF">
            <w:pPr>
              <w:jc w:val="center"/>
              <w:rPr>
                <w:rFonts w:ascii="Times New Roman" w:hAnsi="Times New Roman" w:cs="Times New Roman"/>
                <w:sz w:val="20"/>
                <w:szCs w:val="20"/>
              </w:rPr>
            </w:pPr>
            <w:r>
              <w:rPr>
                <w:rFonts w:ascii="Times New Roman" w:hAnsi="Times New Roman" w:cs="Times New Roman"/>
                <w:sz w:val="20"/>
                <w:szCs w:val="20"/>
              </w:rPr>
              <w:t>21</w:t>
            </w:r>
          </w:p>
        </w:tc>
        <w:tc>
          <w:tcPr>
            <w:tcW w:w="415" w:type="dxa"/>
          </w:tcPr>
          <w:p w14:paraId="23837087" w14:textId="4EA8E08D" w:rsidR="0021593D" w:rsidRPr="00E83DCF" w:rsidRDefault="00023549" w:rsidP="00E83DCF">
            <w:pPr>
              <w:jc w:val="center"/>
              <w:rPr>
                <w:rFonts w:ascii="Times New Roman" w:hAnsi="Times New Roman" w:cs="Times New Roman"/>
                <w:sz w:val="20"/>
                <w:szCs w:val="20"/>
              </w:rPr>
            </w:pPr>
            <w:r>
              <w:rPr>
                <w:rFonts w:ascii="Times New Roman" w:hAnsi="Times New Roman" w:cs="Times New Roman"/>
                <w:sz w:val="20"/>
                <w:szCs w:val="20"/>
              </w:rPr>
              <w:t>1</w:t>
            </w:r>
          </w:p>
        </w:tc>
        <w:tc>
          <w:tcPr>
            <w:tcW w:w="661" w:type="dxa"/>
          </w:tcPr>
          <w:p w14:paraId="0480B5AD" w14:textId="7C4BE92B" w:rsidR="0021593D" w:rsidRPr="00E83DCF" w:rsidRDefault="00913146" w:rsidP="00E83DCF">
            <w:pPr>
              <w:jc w:val="center"/>
              <w:rPr>
                <w:rFonts w:ascii="Times New Roman" w:hAnsi="Times New Roman" w:cs="Times New Roman"/>
                <w:sz w:val="20"/>
                <w:szCs w:val="20"/>
              </w:rPr>
            </w:pPr>
            <w:r>
              <w:rPr>
                <w:rFonts w:ascii="Times New Roman" w:hAnsi="Times New Roman" w:cs="Times New Roman"/>
                <w:sz w:val="20"/>
                <w:szCs w:val="20"/>
              </w:rPr>
              <w:t>31</w:t>
            </w:r>
          </w:p>
        </w:tc>
      </w:tr>
      <w:tr w:rsidR="0021593D" w:rsidRPr="00E83DCF" w14:paraId="15624C00" w14:textId="77777777" w:rsidTr="0021593D">
        <w:tc>
          <w:tcPr>
            <w:tcW w:w="1144" w:type="dxa"/>
          </w:tcPr>
          <w:p w14:paraId="47440ADA" w14:textId="77777777" w:rsidR="0021593D" w:rsidRPr="00E83DCF" w:rsidRDefault="0021593D" w:rsidP="00E83DCF">
            <w:pPr>
              <w:jc w:val="center"/>
              <w:rPr>
                <w:rFonts w:ascii="Times New Roman" w:hAnsi="Times New Roman" w:cs="Times New Roman"/>
                <w:sz w:val="18"/>
                <w:szCs w:val="18"/>
              </w:rPr>
            </w:pPr>
            <w:proofErr w:type="spellStart"/>
            <w:r w:rsidRPr="00E83DCF">
              <w:rPr>
                <w:rFonts w:ascii="Times New Roman" w:hAnsi="Times New Roman" w:cs="Times New Roman"/>
                <w:sz w:val="18"/>
                <w:szCs w:val="18"/>
              </w:rPr>
              <w:t>Shopkeeper</w:t>
            </w:r>
            <w:proofErr w:type="spellEnd"/>
            <w:r w:rsidRPr="00E83DCF">
              <w:rPr>
                <w:rFonts w:ascii="Times New Roman" w:hAnsi="Times New Roman" w:cs="Times New Roman"/>
                <w:sz w:val="18"/>
                <w:szCs w:val="18"/>
              </w:rPr>
              <w:t>/</w:t>
            </w:r>
          </w:p>
          <w:p w14:paraId="1861314D" w14:textId="77777777" w:rsidR="0021593D" w:rsidRPr="00E83DCF" w:rsidRDefault="0021593D" w:rsidP="00E83DCF">
            <w:pPr>
              <w:jc w:val="center"/>
              <w:rPr>
                <w:rFonts w:ascii="Times New Roman" w:hAnsi="Times New Roman" w:cs="Times New Roman"/>
                <w:sz w:val="20"/>
                <w:szCs w:val="20"/>
              </w:rPr>
            </w:pPr>
            <w:proofErr w:type="spellStart"/>
            <w:r w:rsidRPr="00E83DCF">
              <w:rPr>
                <w:rFonts w:ascii="Times New Roman" w:hAnsi="Times New Roman" w:cs="Times New Roman"/>
                <w:sz w:val="18"/>
                <w:szCs w:val="18"/>
              </w:rPr>
              <w:t>Artisan</w:t>
            </w:r>
            <w:proofErr w:type="spellEnd"/>
          </w:p>
        </w:tc>
        <w:tc>
          <w:tcPr>
            <w:tcW w:w="463" w:type="dxa"/>
          </w:tcPr>
          <w:p w14:paraId="63AD2439"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17</w:t>
            </w:r>
          </w:p>
        </w:tc>
        <w:tc>
          <w:tcPr>
            <w:tcW w:w="563" w:type="dxa"/>
          </w:tcPr>
          <w:p w14:paraId="045382F7"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43</w:t>
            </w:r>
          </w:p>
        </w:tc>
        <w:tc>
          <w:tcPr>
            <w:tcW w:w="461" w:type="dxa"/>
          </w:tcPr>
          <w:p w14:paraId="12D3F28F"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9</w:t>
            </w:r>
          </w:p>
        </w:tc>
        <w:tc>
          <w:tcPr>
            <w:tcW w:w="501" w:type="dxa"/>
          </w:tcPr>
          <w:p w14:paraId="680D0D99"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7</w:t>
            </w:r>
          </w:p>
        </w:tc>
        <w:tc>
          <w:tcPr>
            <w:tcW w:w="463" w:type="dxa"/>
          </w:tcPr>
          <w:p w14:paraId="57CF8285"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19</w:t>
            </w:r>
          </w:p>
        </w:tc>
        <w:tc>
          <w:tcPr>
            <w:tcW w:w="428" w:type="dxa"/>
          </w:tcPr>
          <w:p w14:paraId="4ECEFD49"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25</w:t>
            </w:r>
          </w:p>
        </w:tc>
        <w:tc>
          <w:tcPr>
            <w:tcW w:w="426" w:type="dxa"/>
          </w:tcPr>
          <w:p w14:paraId="75D7B29B"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7</w:t>
            </w:r>
          </w:p>
        </w:tc>
        <w:tc>
          <w:tcPr>
            <w:tcW w:w="478" w:type="dxa"/>
          </w:tcPr>
          <w:p w14:paraId="6EEBE362"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18</w:t>
            </w:r>
          </w:p>
        </w:tc>
        <w:tc>
          <w:tcPr>
            <w:tcW w:w="510" w:type="dxa"/>
          </w:tcPr>
          <w:p w14:paraId="6A7F2933"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19</w:t>
            </w:r>
          </w:p>
        </w:tc>
        <w:tc>
          <w:tcPr>
            <w:tcW w:w="472" w:type="dxa"/>
          </w:tcPr>
          <w:p w14:paraId="2B5C7A72" w14:textId="023DABF6" w:rsidR="0021593D" w:rsidRPr="00E83DCF" w:rsidRDefault="00574A63" w:rsidP="00E83DCF">
            <w:pPr>
              <w:jc w:val="center"/>
              <w:rPr>
                <w:rFonts w:ascii="Times New Roman" w:hAnsi="Times New Roman" w:cs="Times New Roman"/>
                <w:sz w:val="20"/>
                <w:szCs w:val="20"/>
              </w:rPr>
            </w:pPr>
            <w:r>
              <w:rPr>
                <w:rFonts w:ascii="Times New Roman" w:hAnsi="Times New Roman" w:cs="Times New Roman"/>
                <w:sz w:val="20"/>
                <w:szCs w:val="20"/>
              </w:rPr>
              <w:t>24</w:t>
            </w:r>
          </w:p>
        </w:tc>
        <w:tc>
          <w:tcPr>
            <w:tcW w:w="428" w:type="dxa"/>
          </w:tcPr>
          <w:p w14:paraId="15D236FE" w14:textId="1FAA4B9E" w:rsidR="0021593D" w:rsidRPr="00E83DCF" w:rsidRDefault="00CE2B2C" w:rsidP="00E83DCF">
            <w:pPr>
              <w:jc w:val="center"/>
              <w:rPr>
                <w:rFonts w:ascii="Times New Roman" w:hAnsi="Times New Roman" w:cs="Times New Roman"/>
                <w:sz w:val="20"/>
                <w:szCs w:val="20"/>
              </w:rPr>
            </w:pPr>
            <w:r>
              <w:rPr>
                <w:rFonts w:ascii="Times New Roman" w:hAnsi="Times New Roman" w:cs="Times New Roman"/>
                <w:sz w:val="20"/>
                <w:szCs w:val="20"/>
              </w:rPr>
              <w:t>9</w:t>
            </w:r>
          </w:p>
        </w:tc>
        <w:tc>
          <w:tcPr>
            <w:tcW w:w="456" w:type="dxa"/>
          </w:tcPr>
          <w:p w14:paraId="3C945E01" w14:textId="2A828CF4" w:rsidR="0021593D" w:rsidRPr="00E83DCF" w:rsidRDefault="000916E7" w:rsidP="00E83DCF">
            <w:pPr>
              <w:jc w:val="center"/>
              <w:rPr>
                <w:rFonts w:ascii="Times New Roman" w:hAnsi="Times New Roman" w:cs="Times New Roman"/>
                <w:sz w:val="20"/>
                <w:szCs w:val="20"/>
              </w:rPr>
            </w:pPr>
            <w:r>
              <w:rPr>
                <w:rFonts w:ascii="Times New Roman" w:hAnsi="Times New Roman" w:cs="Times New Roman"/>
                <w:sz w:val="20"/>
                <w:szCs w:val="20"/>
              </w:rPr>
              <w:t>22</w:t>
            </w:r>
          </w:p>
        </w:tc>
        <w:tc>
          <w:tcPr>
            <w:tcW w:w="415" w:type="dxa"/>
          </w:tcPr>
          <w:p w14:paraId="22E71AE4" w14:textId="11B84574" w:rsidR="0021593D" w:rsidRPr="00E83DCF" w:rsidRDefault="00023549" w:rsidP="00E83DCF">
            <w:pPr>
              <w:jc w:val="center"/>
              <w:rPr>
                <w:rFonts w:ascii="Times New Roman" w:hAnsi="Times New Roman" w:cs="Times New Roman"/>
                <w:sz w:val="20"/>
                <w:szCs w:val="20"/>
              </w:rPr>
            </w:pPr>
            <w:r>
              <w:rPr>
                <w:rFonts w:ascii="Times New Roman" w:hAnsi="Times New Roman" w:cs="Times New Roman"/>
                <w:sz w:val="20"/>
                <w:szCs w:val="20"/>
              </w:rPr>
              <w:t>1</w:t>
            </w:r>
          </w:p>
        </w:tc>
        <w:tc>
          <w:tcPr>
            <w:tcW w:w="661" w:type="dxa"/>
          </w:tcPr>
          <w:p w14:paraId="16FF5E18" w14:textId="4BD5831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w:t>
            </w:r>
            <w:r w:rsidR="00913146">
              <w:rPr>
                <w:rFonts w:ascii="Times New Roman" w:hAnsi="Times New Roman" w:cs="Times New Roman"/>
                <w:sz w:val="20"/>
                <w:szCs w:val="20"/>
              </w:rPr>
              <w:t>4</w:t>
            </w:r>
          </w:p>
        </w:tc>
      </w:tr>
      <w:tr w:rsidR="0021593D" w:rsidRPr="00E83DCF" w14:paraId="2DC05159" w14:textId="77777777" w:rsidTr="0021593D">
        <w:tc>
          <w:tcPr>
            <w:tcW w:w="1144" w:type="dxa"/>
          </w:tcPr>
          <w:p w14:paraId="770A626E" w14:textId="77777777" w:rsidR="0021593D" w:rsidRPr="00E83DCF" w:rsidRDefault="0021593D" w:rsidP="00E83DCF">
            <w:pPr>
              <w:jc w:val="center"/>
              <w:rPr>
                <w:rFonts w:ascii="Times New Roman" w:hAnsi="Times New Roman" w:cs="Times New Roman"/>
                <w:sz w:val="18"/>
                <w:szCs w:val="18"/>
              </w:rPr>
            </w:pPr>
            <w:r w:rsidRPr="00E83DCF">
              <w:rPr>
                <w:rFonts w:ascii="Times New Roman" w:hAnsi="Times New Roman" w:cs="Times New Roman"/>
                <w:sz w:val="18"/>
                <w:szCs w:val="18"/>
              </w:rPr>
              <w:t xml:space="preserve">Lib. </w:t>
            </w:r>
            <w:proofErr w:type="spellStart"/>
            <w:r w:rsidRPr="00E83DCF">
              <w:rPr>
                <w:rFonts w:ascii="Times New Roman" w:hAnsi="Times New Roman" w:cs="Times New Roman"/>
                <w:sz w:val="18"/>
                <w:szCs w:val="18"/>
              </w:rPr>
              <w:t>Profs</w:t>
            </w:r>
            <w:proofErr w:type="spellEnd"/>
            <w:r w:rsidRPr="00E83DCF">
              <w:rPr>
                <w:rFonts w:ascii="Times New Roman" w:hAnsi="Times New Roman" w:cs="Times New Roman"/>
                <w:sz w:val="18"/>
                <w:szCs w:val="18"/>
              </w:rPr>
              <w:t xml:space="preserve">/ </w:t>
            </w:r>
            <w:proofErr w:type="spellStart"/>
            <w:r w:rsidRPr="00E83DCF">
              <w:rPr>
                <w:rFonts w:ascii="Times New Roman" w:hAnsi="Times New Roman" w:cs="Times New Roman"/>
                <w:sz w:val="18"/>
                <w:szCs w:val="18"/>
              </w:rPr>
              <w:t>Upper</w:t>
            </w:r>
            <w:proofErr w:type="spellEnd"/>
            <w:r w:rsidRPr="00E83DCF">
              <w:rPr>
                <w:rFonts w:ascii="Times New Roman" w:hAnsi="Times New Roman" w:cs="Times New Roman"/>
                <w:sz w:val="18"/>
                <w:szCs w:val="18"/>
              </w:rPr>
              <w:t xml:space="preserve"> </w:t>
            </w:r>
            <w:proofErr w:type="spellStart"/>
            <w:r w:rsidRPr="00E83DCF">
              <w:rPr>
                <w:rFonts w:ascii="Times New Roman" w:hAnsi="Times New Roman" w:cs="Times New Roman"/>
                <w:sz w:val="18"/>
                <w:szCs w:val="18"/>
              </w:rPr>
              <w:t>Mgt</w:t>
            </w:r>
            <w:proofErr w:type="spellEnd"/>
            <w:r w:rsidRPr="00E83DCF">
              <w:rPr>
                <w:rFonts w:ascii="Times New Roman" w:hAnsi="Times New Roman" w:cs="Times New Roman"/>
                <w:sz w:val="18"/>
                <w:szCs w:val="18"/>
              </w:rPr>
              <w:t>.</w:t>
            </w:r>
          </w:p>
        </w:tc>
        <w:tc>
          <w:tcPr>
            <w:tcW w:w="463" w:type="dxa"/>
          </w:tcPr>
          <w:p w14:paraId="646F0C45"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13</w:t>
            </w:r>
          </w:p>
        </w:tc>
        <w:tc>
          <w:tcPr>
            <w:tcW w:w="563" w:type="dxa"/>
          </w:tcPr>
          <w:p w14:paraId="1336AC14"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27</w:t>
            </w:r>
          </w:p>
        </w:tc>
        <w:tc>
          <w:tcPr>
            <w:tcW w:w="461" w:type="dxa"/>
          </w:tcPr>
          <w:p w14:paraId="33743C28"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31</w:t>
            </w:r>
          </w:p>
        </w:tc>
        <w:tc>
          <w:tcPr>
            <w:tcW w:w="501" w:type="dxa"/>
          </w:tcPr>
          <w:p w14:paraId="0D34898D"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9</w:t>
            </w:r>
          </w:p>
        </w:tc>
        <w:tc>
          <w:tcPr>
            <w:tcW w:w="463" w:type="dxa"/>
          </w:tcPr>
          <w:p w14:paraId="338D907C"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10</w:t>
            </w:r>
          </w:p>
        </w:tc>
        <w:tc>
          <w:tcPr>
            <w:tcW w:w="428" w:type="dxa"/>
          </w:tcPr>
          <w:p w14:paraId="58ECA99B"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20</w:t>
            </w:r>
          </w:p>
        </w:tc>
        <w:tc>
          <w:tcPr>
            <w:tcW w:w="426" w:type="dxa"/>
          </w:tcPr>
          <w:p w14:paraId="0A3380DE"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9</w:t>
            </w:r>
          </w:p>
        </w:tc>
        <w:tc>
          <w:tcPr>
            <w:tcW w:w="478" w:type="dxa"/>
          </w:tcPr>
          <w:p w14:paraId="74E38B27"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16</w:t>
            </w:r>
          </w:p>
        </w:tc>
        <w:tc>
          <w:tcPr>
            <w:tcW w:w="510" w:type="dxa"/>
          </w:tcPr>
          <w:p w14:paraId="585E5472"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37</w:t>
            </w:r>
          </w:p>
        </w:tc>
        <w:tc>
          <w:tcPr>
            <w:tcW w:w="472" w:type="dxa"/>
          </w:tcPr>
          <w:p w14:paraId="35DA8E3A" w14:textId="37C5714C"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w:t>
            </w:r>
            <w:r w:rsidR="00574A63">
              <w:rPr>
                <w:rFonts w:ascii="Times New Roman" w:hAnsi="Times New Roman" w:cs="Times New Roman"/>
                <w:sz w:val="20"/>
                <w:szCs w:val="20"/>
              </w:rPr>
              <w:t>4</w:t>
            </w:r>
          </w:p>
        </w:tc>
        <w:tc>
          <w:tcPr>
            <w:tcW w:w="428" w:type="dxa"/>
          </w:tcPr>
          <w:p w14:paraId="1C8F27BB" w14:textId="6AE9ACD3" w:rsidR="0021593D" w:rsidRPr="00E83DCF" w:rsidRDefault="00CE2B2C" w:rsidP="00E83DCF">
            <w:pPr>
              <w:jc w:val="center"/>
              <w:rPr>
                <w:rFonts w:ascii="Times New Roman" w:hAnsi="Times New Roman" w:cs="Times New Roman"/>
                <w:sz w:val="20"/>
                <w:szCs w:val="20"/>
              </w:rPr>
            </w:pPr>
            <w:r>
              <w:rPr>
                <w:rFonts w:ascii="Times New Roman" w:hAnsi="Times New Roman" w:cs="Times New Roman"/>
                <w:sz w:val="20"/>
                <w:szCs w:val="20"/>
              </w:rPr>
              <w:t>5</w:t>
            </w:r>
          </w:p>
        </w:tc>
        <w:tc>
          <w:tcPr>
            <w:tcW w:w="456" w:type="dxa"/>
          </w:tcPr>
          <w:p w14:paraId="3AF3F08C" w14:textId="1EB3A819" w:rsidR="0021593D" w:rsidRPr="00E83DCF" w:rsidRDefault="000916E7" w:rsidP="00E83DCF">
            <w:pPr>
              <w:jc w:val="center"/>
              <w:rPr>
                <w:rFonts w:ascii="Times New Roman" w:hAnsi="Times New Roman" w:cs="Times New Roman"/>
                <w:sz w:val="20"/>
                <w:szCs w:val="20"/>
              </w:rPr>
            </w:pPr>
            <w:r>
              <w:rPr>
                <w:rFonts w:ascii="Times New Roman" w:hAnsi="Times New Roman" w:cs="Times New Roman"/>
                <w:sz w:val="20"/>
                <w:szCs w:val="20"/>
              </w:rPr>
              <w:t>21</w:t>
            </w:r>
          </w:p>
        </w:tc>
        <w:tc>
          <w:tcPr>
            <w:tcW w:w="415" w:type="dxa"/>
          </w:tcPr>
          <w:p w14:paraId="3B600CDE" w14:textId="5C8D0489" w:rsidR="0021593D" w:rsidRPr="00E83DCF" w:rsidRDefault="00023549" w:rsidP="00E83DCF">
            <w:pPr>
              <w:jc w:val="center"/>
              <w:rPr>
                <w:rFonts w:ascii="Times New Roman" w:hAnsi="Times New Roman" w:cs="Times New Roman"/>
                <w:sz w:val="20"/>
                <w:szCs w:val="20"/>
              </w:rPr>
            </w:pPr>
            <w:r>
              <w:rPr>
                <w:rFonts w:ascii="Times New Roman" w:hAnsi="Times New Roman" w:cs="Times New Roman"/>
                <w:sz w:val="20"/>
                <w:szCs w:val="20"/>
              </w:rPr>
              <w:t>1</w:t>
            </w:r>
          </w:p>
        </w:tc>
        <w:tc>
          <w:tcPr>
            <w:tcW w:w="661" w:type="dxa"/>
          </w:tcPr>
          <w:p w14:paraId="6EDA6A9A" w14:textId="46B0CF2B"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3</w:t>
            </w:r>
            <w:r w:rsidR="00913146">
              <w:rPr>
                <w:rFonts w:ascii="Times New Roman" w:hAnsi="Times New Roman" w:cs="Times New Roman"/>
                <w:sz w:val="20"/>
                <w:szCs w:val="20"/>
              </w:rPr>
              <w:t>4</w:t>
            </w:r>
          </w:p>
        </w:tc>
      </w:tr>
      <w:tr w:rsidR="0021593D" w:rsidRPr="00E83DCF" w14:paraId="085F91E7" w14:textId="77777777" w:rsidTr="0021593D">
        <w:tc>
          <w:tcPr>
            <w:tcW w:w="1144" w:type="dxa"/>
          </w:tcPr>
          <w:p w14:paraId="45FD9CCC" w14:textId="77777777" w:rsidR="0021593D" w:rsidRPr="00E83DCF" w:rsidRDefault="0021593D" w:rsidP="00E83DCF">
            <w:pPr>
              <w:jc w:val="center"/>
              <w:rPr>
                <w:rFonts w:ascii="Times New Roman" w:hAnsi="Times New Roman" w:cs="Times New Roman"/>
                <w:sz w:val="18"/>
                <w:szCs w:val="18"/>
              </w:rPr>
            </w:pPr>
            <w:proofErr w:type="spellStart"/>
            <w:r w:rsidRPr="00E83DCF">
              <w:rPr>
                <w:rFonts w:ascii="Times New Roman" w:hAnsi="Times New Roman" w:cs="Times New Roman"/>
                <w:sz w:val="18"/>
                <w:szCs w:val="18"/>
              </w:rPr>
              <w:t>Int</w:t>
            </w:r>
            <w:proofErr w:type="spellEnd"/>
            <w:r w:rsidRPr="00E83DCF">
              <w:rPr>
                <w:rFonts w:ascii="Times New Roman" w:hAnsi="Times New Roman" w:cs="Times New Roman"/>
                <w:sz w:val="18"/>
                <w:szCs w:val="18"/>
              </w:rPr>
              <w:t xml:space="preserve">. </w:t>
            </w:r>
            <w:proofErr w:type="spellStart"/>
            <w:r w:rsidRPr="00E83DCF">
              <w:rPr>
                <w:rFonts w:ascii="Times New Roman" w:hAnsi="Times New Roman" w:cs="Times New Roman"/>
                <w:sz w:val="18"/>
                <w:szCs w:val="18"/>
              </w:rPr>
              <w:t>Profs</w:t>
            </w:r>
            <w:proofErr w:type="spellEnd"/>
            <w:r w:rsidRPr="00E83DCF">
              <w:rPr>
                <w:rFonts w:ascii="Times New Roman" w:hAnsi="Times New Roman" w:cs="Times New Roman"/>
                <w:sz w:val="18"/>
                <w:szCs w:val="18"/>
              </w:rPr>
              <w:t>/</w:t>
            </w:r>
          </w:p>
          <w:p w14:paraId="2D75134E" w14:textId="77777777" w:rsidR="0021593D" w:rsidRPr="00E83DCF" w:rsidRDefault="0021593D" w:rsidP="00E83DCF">
            <w:pPr>
              <w:jc w:val="center"/>
              <w:rPr>
                <w:rFonts w:ascii="Times New Roman" w:hAnsi="Times New Roman" w:cs="Times New Roman"/>
                <w:sz w:val="18"/>
                <w:szCs w:val="18"/>
              </w:rPr>
            </w:pPr>
            <w:proofErr w:type="spellStart"/>
            <w:r w:rsidRPr="00E83DCF">
              <w:rPr>
                <w:rFonts w:ascii="Times New Roman" w:hAnsi="Times New Roman" w:cs="Times New Roman"/>
                <w:sz w:val="18"/>
                <w:szCs w:val="18"/>
              </w:rPr>
              <w:t>Mid</w:t>
            </w:r>
            <w:proofErr w:type="spellEnd"/>
            <w:r w:rsidRPr="00E83DCF">
              <w:rPr>
                <w:rFonts w:ascii="Times New Roman" w:hAnsi="Times New Roman" w:cs="Times New Roman"/>
                <w:sz w:val="18"/>
                <w:szCs w:val="18"/>
              </w:rPr>
              <w:t xml:space="preserve"> </w:t>
            </w:r>
            <w:proofErr w:type="spellStart"/>
            <w:r w:rsidRPr="00E83DCF">
              <w:rPr>
                <w:rFonts w:ascii="Times New Roman" w:hAnsi="Times New Roman" w:cs="Times New Roman"/>
                <w:sz w:val="18"/>
                <w:szCs w:val="18"/>
              </w:rPr>
              <w:t>Mgt</w:t>
            </w:r>
            <w:proofErr w:type="spellEnd"/>
            <w:r w:rsidRPr="00E83DCF">
              <w:rPr>
                <w:rFonts w:ascii="Times New Roman" w:hAnsi="Times New Roman" w:cs="Times New Roman"/>
                <w:sz w:val="18"/>
                <w:szCs w:val="18"/>
              </w:rPr>
              <w:t>.</w:t>
            </w:r>
          </w:p>
        </w:tc>
        <w:tc>
          <w:tcPr>
            <w:tcW w:w="463" w:type="dxa"/>
          </w:tcPr>
          <w:p w14:paraId="7F725EF7"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19</w:t>
            </w:r>
          </w:p>
        </w:tc>
        <w:tc>
          <w:tcPr>
            <w:tcW w:w="563" w:type="dxa"/>
          </w:tcPr>
          <w:p w14:paraId="61B21C72"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21</w:t>
            </w:r>
          </w:p>
        </w:tc>
        <w:tc>
          <w:tcPr>
            <w:tcW w:w="461" w:type="dxa"/>
          </w:tcPr>
          <w:p w14:paraId="08FA1EDA"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31</w:t>
            </w:r>
          </w:p>
        </w:tc>
        <w:tc>
          <w:tcPr>
            <w:tcW w:w="501" w:type="dxa"/>
          </w:tcPr>
          <w:p w14:paraId="7E7E5813"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14</w:t>
            </w:r>
          </w:p>
        </w:tc>
        <w:tc>
          <w:tcPr>
            <w:tcW w:w="463" w:type="dxa"/>
          </w:tcPr>
          <w:p w14:paraId="5005CAA9"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17</w:t>
            </w:r>
          </w:p>
        </w:tc>
        <w:tc>
          <w:tcPr>
            <w:tcW w:w="428" w:type="dxa"/>
          </w:tcPr>
          <w:p w14:paraId="093C95AE"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10</w:t>
            </w:r>
          </w:p>
        </w:tc>
        <w:tc>
          <w:tcPr>
            <w:tcW w:w="426" w:type="dxa"/>
          </w:tcPr>
          <w:p w14:paraId="7446F758"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11</w:t>
            </w:r>
          </w:p>
        </w:tc>
        <w:tc>
          <w:tcPr>
            <w:tcW w:w="478" w:type="dxa"/>
          </w:tcPr>
          <w:p w14:paraId="618BE194"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26</w:t>
            </w:r>
          </w:p>
        </w:tc>
        <w:tc>
          <w:tcPr>
            <w:tcW w:w="510" w:type="dxa"/>
          </w:tcPr>
          <w:p w14:paraId="4E59D949"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10</w:t>
            </w:r>
          </w:p>
        </w:tc>
        <w:tc>
          <w:tcPr>
            <w:tcW w:w="472" w:type="dxa"/>
          </w:tcPr>
          <w:p w14:paraId="67F19C49" w14:textId="61079F4F" w:rsidR="0021593D" w:rsidRPr="00E83DCF" w:rsidRDefault="00574A63" w:rsidP="00E83DCF">
            <w:pPr>
              <w:jc w:val="center"/>
              <w:rPr>
                <w:rFonts w:ascii="Times New Roman" w:hAnsi="Times New Roman" w:cs="Times New Roman"/>
                <w:sz w:val="20"/>
                <w:szCs w:val="20"/>
              </w:rPr>
            </w:pPr>
            <w:r>
              <w:rPr>
                <w:rFonts w:ascii="Times New Roman" w:hAnsi="Times New Roman" w:cs="Times New Roman"/>
                <w:sz w:val="20"/>
                <w:szCs w:val="20"/>
              </w:rPr>
              <w:t>23</w:t>
            </w:r>
          </w:p>
        </w:tc>
        <w:tc>
          <w:tcPr>
            <w:tcW w:w="428" w:type="dxa"/>
          </w:tcPr>
          <w:p w14:paraId="3B058366" w14:textId="63877283" w:rsidR="0021593D" w:rsidRPr="00E83DCF" w:rsidRDefault="00CE2B2C" w:rsidP="00E83DCF">
            <w:pPr>
              <w:jc w:val="center"/>
              <w:rPr>
                <w:rFonts w:ascii="Times New Roman" w:hAnsi="Times New Roman" w:cs="Times New Roman"/>
                <w:sz w:val="20"/>
                <w:szCs w:val="20"/>
              </w:rPr>
            </w:pPr>
            <w:r>
              <w:rPr>
                <w:rFonts w:ascii="Times New Roman" w:hAnsi="Times New Roman" w:cs="Times New Roman"/>
                <w:sz w:val="20"/>
                <w:szCs w:val="20"/>
              </w:rPr>
              <w:t>3</w:t>
            </w:r>
          </w:p>
        </w:tc>
        <w:tc>
          <w:tcPr>
            <w:tcW w:w="456" w:type="dxa"/>
          </w:tcPr>
          <w:p w14:paraId="5D8EA297" w14:textId="473310E7" w:rsidR="0021593D" w:rsidRPr="00E83DCF" w:rsidRDefault="000916E7" w:rsidP="00E83DCF">
            <w:pPr>
              <w:jc w:val="center"/>
              <w:rPr>
                <w:rFonts w:ascii="Times New Roman" w:hAnsi="Times New Roman" w:cs="Times New Roman"/>
                <w:sz w:val="20"/>
                <w:szCs w:val="20"/>
              </w:rPr>
            </w:pPr>
            <w:r>
              <w:rPr>
                <w:rFonts w:ascii="Times New Roman" w:hAnsi="Times New Roman" w:cs="Times New Roman"/>
                <w:sz w:val="20"/>
                <w:szCs w:val="20"/>
              </w:rPr>
              <w:t>22</w:t>
            </w:r>
          </w:p>
        </w:tc>
        <w:tc>
          <w:tcPr>
            <w:tcW w:w="415" w:type="dxa"/>
          </w:tcPr>
          <w:p w14:paraId="44006015" w14:textId="2CC11A12" w:rsidR="0021593D" w:rsidRPr="00E83DCF" w:rsidRDefault="00023549" w:rsidP="00E83DCF">
            <w:pPr>
              <w:jc w:val="center"/>
              <w:rPr>
                <w:rFonts w:ascii="Times New Roman" w:hAnsi="Times New Roman" w:cs="Times New Roman"/>
                <w:sz w:val="20"/>
                <w:szCs w:val="20"/>
              </w:rPr>
            </w:pPr>
            <w:r>
              <w:rPr>
                <w:rFonts w:ascii="Times New Roman" w:hAnsi="Times New Roman" w:cs="Times New Roman"/>
                <w:sz w:val="20"/>
                <w:szCs w:val="20"/>
              </w:rPr>
              <w:t>2</w:t>
            </w:r>
          </w:p>
        </w:tc>
        <w:tc>
          <w:tcPr>
            <w:tcW w:w="661" w:type="dxa"/>
          </w:tcPr>
          <w:p w14:paraId="5D72EEAD" w14:textId="11C6D62D" w:rsidR="0021593D" w:rsidRPr="00E83DCF" w:rsidRDefault="00913146" w:rsidP="00E83DCF">
            <w:pPr>
              <w:jc w:val="center"/>
              <w:rPr>
                <w:rFonts w:ascii="Times New Roman" w:hAnsi="Times New Roman" w:cs="Times New Roman"/>
                <w:sz w:val="20"/>
                <w:szCs w:val="20"/>
              </w:rPr>
            </w:pPr>
            <w:r>
              <w:rPr>
                <w:rFonts w:ascii="Times New Roman" w:hAnsi="Times New Roman" w:cs="Times New Roman"/>
                <w:sz w:val="20"/>
                <w:szCs w:val="20"/>
              </w:rPr>
              <w:t>25</w:t>
            </w:r>
          </w:p>
        </w:tc>
      </w:tr>
      <w:tr w:rsidR="0021593D" w:rsidRPr="00E83DCF" w14:paraId="7738F9E3" w14:textId="77777777" w:rsidTr="0021593D">
        <w:tc>
          <w:tcPr>
            <w:tcW w:w="1144" w:type="dxa"/>
          </w:tcPr>
          <w:p w14:paraId="556CF21B" w14:textId="77777777" w:rsidR="0021593D" w:rsidRPr="00E83DCF" w:rsidRDefault="0021593D" w:rsidP="00E83DCF">
            <w:pPr>
              <w:jc w:val="center"/>
              <w:rPr>
                <w:rFonts w:ascii="Times New Roman" w:hAnsi="Times New Roman" w:cs="Times New Roman"/>
                <w:b/>
                <w:bCs/>
                <w:sz w:val="20"/>
                <w:szCs w:val="20"/>
              </w:rPr>
            </w:pPr>
            <w:r w:rsidRPr="00E83DCF">
              <w:rPr>
                <w:rFonts w:ascii="Times New Roman" w:hAnsi="Times New Roman" w:cs="Times New Roman"/>
                <w:b/>
                <w:bCs/>
                <w:sz w:val="20"/>
                <w:szCs w:val="20"/>
              </w:rPr>
              <w:t>SPC-</w:t>
            </w:r>
          </w:p>
          <w:p w14:paraId="4F90CF92" w14:textId="77777777" w:rsidR="0021593D" w:rsidRPr="00E83DCF" w:rsidRDefault="0021593D" w:rsidP="00E83DCF">
            <w:pPr>
              <w:jc w:val="center"/>
              <w:rPr>
                <w:rFonts w:ascii="Times New Roman" w:hAnsi="Times New Roman" w:cs="Times New Roman"/>
                <w:sz w:val="20"/>
                <w:szCs w:val="20"/>
              </w:rPr>
            </w:pPr>
          </w:p>
        </w:tc>
        <w:tc>
          <w:tcPr>
            <w:tcW w:w="463" w:type="dxa"/>
          </w:tcPr>
          <w:p w14:paraId="0178051C"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30</w:t>
            </w:r>
          </w:p>
        </w:tc>
        <w:tc>
          <w:tcPr>
            <w:tcW w:w="563" w:type="dxa"/>
          </w:tcPr>
          <w:p w14:paraId="7468BA51"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17</w:t>
            </w:r>
          </w:p>
        </w:tc>
        <w:tc>
          <w:tcPr>
            <w:tcW w:w="461" w:type="dxa"/>
          </w:tcPr>
          <w:p w14:paraId="70C0A9A3"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25</w:t>
            </w:r>
          </w:p>
        </w:tc>
        <w:tc>
          <w:tcPr>
            <w:tcW w:w="501" w:type="dxa"/>
          </w:tcPr>
          <w:p w14:paraId="2A38D378"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14</w:t>
            </w:r>
          </w:p>
        </w:tc>
        <w:tc>
          <w:tcPr>
            <w:tcW w:w="463" w:type="dxa"/>
          </w:tcPr>
          <w:p w14:paraId="611562CE"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34</w:t>
            </w:r>
          </w:p>
        </w:tc>
        <w:tc>
          <w:tcPr>
            <w:tcW w:w="428" w:type="dxa"/>
          </w:tcPr>
          <w:p w14:paraId="0C7C6C3B"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10</w:t>
            </w:r>
          </w:p>
        </w:tc>
        <w:tc>
          <w:tcPr>
            <w:tcW w:w="426" w:type="dxa"/>
          </w:tcPr>
          <w:p w14:paraId="1C50BC6C"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5</w:t>
            </w:r>
          </w:p>
        </w:tc>
        <w:tc>
          <w:tcPr>
            <w:tcW w:w="478" w:type="dxa"/>
          </w:tcPr>
          <w:p w14:paraId="60593C6C"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24</w:t>
            </w:r>
          </w:p>
        </w:tc>
        <w:tc>
          <w:tcPr>
            <w:tcW w:w="510" w:type="dxa"/>
          </w:tcPr>
          <w:p w14:paraId="5A6FD61F"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10</w:t>
            </w:r>
          </w:p>
        </w:tc>
        <w:tc>
          <w:tcPr>
            <w:tcW w:w="472" w:type="dxa"/>
          </w:tcPr>
          <w:p w14:paraId="0F7649C4" w14:textId="11DC95AA"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3</w:t>
            </w:r>
            <w:r w:rsidR="00574A63">
              <w:rPr>
                <w:rFonts w:ascii="Times New Roman" w:hAnsi="Times New Roman" w:cs="Times New Roman"/>
                <w:sz w:val="20"/>
                <w:szCs w:val="20"/>
              </w:rPr>
              <w:t>4</w:t>
            </w:r>
          </w:p>
        </w:tc>
        <w:tc>
          <w:tcPr>
            <w:tcW w:w="428" w:type="dxa"/>
          </w:tcPr>
          <w:p w14:paraId="47F8AA43" w14:textId="7EE46E22" w:rsidR="0021593D" w:rsidRPr="00E83DCF" w:rsidRDefault="00CE2B2C" w:rsidP="00E83DCF">
            <w:pPr>
              <w:jc w:val="center"/>
              <w:rPr>
                <w:rFonts w:ascii="Times New Roman" w:hAnsi="Times New Roman" w:cs="Times New Roman"/>
                <w:sz w:val="20"/>
                <w:szCs w:val="20"/>
              </w:rPr>
            </w:pPr>
            <w:r>
              <w:rPr>
                <w:rFonts w:ascii="Times New Roman" w:hAnsi="Times New Roman" w:cs="Times New Roman"/>
                <w:sz w:val="20"/>
                <w:szCs w:val="20"/>
              </w:rPr>
              <w:t>2</w:t>
            </w:r>
          </w:p>
        </w:tc>
        <w:tc>
          <w:tcPr>
            <w:tcW w:w="456" w:type="dxa"/>
          </w:tcPr>
          <w:p w14:paraId="29A89FD0" w14:textId="504AAC37" w:rsidR="0021593D" w:rsidRPr="00E83DCF" w:rsidRDefault="000916E7" w:rsidP="00E83DCF">
            <w:pPr>
              <w:jc w:val="center"/>
              <w:rPr>
                <w:rFonts w:ascii="Times New Roman" w:hAnsi="Times New Roman" w:cs="Times New Roman"/>
                <w:sz w:val="20"/>
                <w:szCs w:val="20"/>
              </w:rPr>
            </w:pPr>
            <w:r>
              <w:rPr>
                <w:rFonts w:ascii="Times New Roman" w:hAnsi="Times New Roman" w:cs="Times New Roman"/>
                <w:sz w:val="20"/>
                <w:szCs w:val="20"/>
              </w:rPr>
              <w:t>26</w:t>
            </w:r>
          </w:p>
        </w:tc>
        <w:tc>
          <w:tcPr>
            <w:tcW w:w="415" w:type="dxa"/>
          </w:tcPr>
          <w:p w14:paraId="4507AF60" w14:textId="55E5FD1A" w:rsidR="0021593D" w:rsidRPr="00E83DCF" w:rsidRDefault="00023549" w:rsidP="00E83DCF">
            <w:pPr>
              <w:jc w:val="center"/>
              <w:rPr>
                <w:rFonts w:ascii="Times New Roman" w:hAnsi="Times New Roman" w:cs="Times New Roman"/>
                <w:sz w:val="20"/>
                <w:szCs w:val="20"/>
              </w:rPr>
            </w:pPr>
            <w:r>
              <w:rPr>
                <w:rFonts w:ascii="Times New Roman" w:hAnsi="Times New Roman" w:cs="Times New Roman"/>
                <w:sz w:val="20"/>
                <w:szCs w:val="20"/>
              </w:rPr>
              <w:t>2</w:t>
            </w:r>
          </w:p>
        </w:tc>
        <w:tc>
          <w:tcPr>
            <w:tcW w:w="661" w:type="dxa"/>
          </w:tcPr>
          <w:p w14:paraId="52DFD449" w14:textId="3FCDDB70"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w:t>
            </w:r>
            <w:r w:rsidR="00913146">
              <w:rPr>
                <w:rFonts w:ascii="Times New Roman" w:hAnsi="Times New Roman" w:cs="Times New Roman"/>
                <w:sz w:val="20"/>
                <w:szCs w:val="20"/>
              </w:rPr>
              <w:t>8</w:t>
            </w:r>
          </w:p>
        </w:tc>
      </w:tr>
      <w:tr w:rsidR="0021593D" w:rsidRPr="00E83DCF" w14:paraId="3C915295" w14:textId="77777777" w:rsidTr="0021593D">
        <w:tc>
          <w:tcPr>
            <w:tcW w:w="1144" w:type="dxa"/>
          </w:tcPr>
          <w:p w14:paraId="5FD75EB1" w14:textId="77777777" w:rsidR="0021593D" w:rsidRPr="00E83DCF" w:rsidRDefault="0021593D" w:rsidP="00E83DCF">
            <w:pPr>
              <w:jc w:val="center"/>
              <w:rPr>
                <w:rFonts w:ascii="Times New Roman" w:hAnsi="Times New Roman" w:cs="Times New Roman"/>
                <w:sz w:val="20"/>
                <w:szCs w:val="20"/>
              </w:rPr>
            </w:pPr>
            <w:proofErr w:type="spellStart"/>
            <w:r w:rsidRPr="00E83DCF">
              <w:rPr>
                <w:rFonts w:ascii="Times New Roman" w:hAnsi="Times New Roman" w:cs="Times New Roman"/>
                <w:sz w:val="20"/>
                <w:szCs w:val="20"/>
              </w:rPr>
              <w:t>Service</w:t>
            </w:r>
            <w:proofErr w:type="spellEnd"/>
          </w:p>
          <w:p w14:paraId="6458956C" w14:textId="77777777" w:rsidR="0021593D" w:rsidRPr="00E83DCF" w:rsidRDefault="0021593D" w:rsidP="00E83DCF">
            <w:pPr>
              <w:jc w:val="center"/>
              <w:rPr>
                <w:rFonts w:ascii="Times New Roman" w:hAnsi="Times New Roman" w:cs="Times New Roman"/>
                <w:sz w:val="20"/>
                <w:szCs w:val="20"/>
              </w:rPr>
            </w:pPr>
            <w:proofErr w:type="spellStart"/>
            <w:r w:rsidRPr="00E83DCF">
              <w:rPr>
                <w:rFonts w:ascii="Times New Roman" w:hAnsi="Times New Roman" w:cs="Times New Roman"/>
                <w:sz w:val="20"/>
                <w:szCs w:val="20"/>
              </w:rPr>
              <w:t>Workers</w:t>
            </w:r>
            <w:proofErr w:type="spellEnd"/>
          </w:p>
        </w:tc>
        <w:tc>
          <w:tcPr>
            <w:tcW w:w="463" w:type="dxa"/>
          </w:tcPr>
          <w:p w14:paraId="35694A5E"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28</w:t>
            </w:r>
          </w:p>
        </w:tc>
        <w:tc>
          <w:tcPr>
            <w:tcW w:w="563" w:type="dxa"/>
          </w:tcPr>
          <w:p w14:paraId="2356D4D6"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19</w:t>
            </w:r>
          </w:p>
        </w:tc>
        <w:tc>
          <w:tcPr>
            <w:tcW w:w="461" w:type="dxa"/>
          </w:tcPr>
          <w:p w14:paraId="552FE3AB"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28</w:t>
            </w:r>
          </w:p>
        </w:tc>
        <w:tc>
          <w:tcPr>
            <w:tcW w:w="501" w:type="dxa"/>
          </w:tcPr>
          <w:p w14:paraId="293DED5E"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11</w:t>
            </w:r>
          </w:p>
        </w:tc>
        <w:tc>
          <w:tcPr>
            <w:tcW w:w="463" w:type="dxa"/>
          </w:tcPr>
          <w:p w14:paraId="47C7E53F"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30</w:t>
            </w:r>
          </w:p>
        </w:tc>
        <w:tc>
          <w:tcPr>
            <w:tcW w:w="428" w:type="dxa"/>
          </w:tcPr>
          <w:p w14:paraId="5AB28145"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12</w:t>
            </w:r>
          </w:p>
        </w:tc>
        <w:tc>
          <w:tcPr>
            <w:tcW w:w="426" w:type="dxa"/>
          </w:tcPr>
          <w:p w14:paraId="0D1616AD"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6</w:t>
            </w:r>
          </w:p>
        </w:tc>
        <w:tc>
          <w:tcPr>
            <w:tcW w:w="478" w:type="dxa"/>
          </w:tcPr>
          <w:p w14:paraId="23709FD3"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24</w:t>
            </w:r>
          </w:p>
        </w:tc>
        <w:tc>
          <w:tcPr>
            <w:tcW w:w="510" w:type="dxa"/>
          </w:tcPr>
          <w:p w14:paraId="32B0253D"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12</w:t>
            </w:r>
          </w:p>
        </w:tc>
        <w:tc>
          <w:tcPr>
            <w:tcW w:w="472" w:type="dxa"/>
          </w:tcPr>
          <w:p w14:paraId="2A9168DB" w14:textId="2ED11A1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3</w:t>
            </w:r>
            <w:r w:rsidR="00574A63">
              <w:rPr>
                <w:rFonts w:ascii="Times New Roman" w:hAnsi="Times New Roman" w:cs="Times New Roman"/>
                <w:sz w:val="20"/>
                <w:szCs w:val="20"/>
              </w:rPr>
              <w:t>3</w:t>
            </w:r>
          </w:p>
        </w:tc>
        <w:tc>
          <w:tcPr>
            <w:tcW w:w="428" w:type="dxa"/>
          </w:tcPr>
          <w:p w14:paraId="27706F47" w14:textId="772322C8" w:rsidR="0021593D" w:rsidRPr="00E83DCF" w:rsidRDefault="00CE2B2C" w:rsidP="00E83DCF">
            <w:pPr>
              <w:jc w:val="center"/>
              <w:rPr>
                <w:rFonts w:ascii="Times New Roman" w:hAnsi="Times New Roman" w:cs="Times New Roman"/>
                <w:sz w:val="20"/>
                <w:szCs w:val="20"/>
              </w:rPr>
            </w:pPr>
            <w:r>
              <w:rPr>
                <w:rFonts w:ascii="Times New Roman" w:hAnsi="Times New Roman" w:cs="Times New Roman"/>
                <w:sz w:val="20"/>
                <w:szCs w:val="20"/>
              </w:rPr>
              <w:t>3</w:t>
            </w:r>
          </w:p>
        </w:tc>
        <w:tc>
          <w:tcPr>
            <w:tcW w:w="456" w:type="dxa"/>
          </w:tcPr>
          <w:p w14:paraId="1F69C8D7" w14:textId="7E06A7DF" w:rsidR="0021593D" w:rsidRPr="00E83DCF" w:rsidRDefault="000916E7" w:rsidP="00E83DCF">
            <w:pPr>
              <w:jc w:val="center"/>
              <w:rPr>
                <w:rFonts w:ascii="Times New Roman" w:hAnsi="Times New Roman" w:cs="Times New Roman"/>
                <w:sz w:val="20"/>
                <w:szCs w:val="20"/>
              </w:rPr>
            </w:pPr>
            <w:r>
              <w:rPr>
                <w:rFonts w:ascii="Times New Roman" w:hAnsi="Times New Roman" w:cs="Times New Roman"/>
                <w:sz w:val="20"/>
                <w:szCs w:val="20"/>
              </w:rPr>
              <w:t>25</w:t>
            </w:r>
          </w:p>
        </w:tc>
        <w:tc>
          <w:tcPr>
            <w:tcW w:w="415" w:type="dxa"/>
          </w:tcPr>
          <w:p w14:paraId="384AB5F9" w14:textId="6F39AF4A" w:rsidR="0021593D" w:rsidRPr="00E83DCF" w:rsidRDefault="00023549" w:rsidP="00E83DCF">
            <w:pPr>
              <w:jc w:val="center"/>
              <w:rPr>
                <w:rFonts w:ascii="Times New Roman" w:hAnsi="Times New Roman" w:cs="Times New Roman"/>
                <w:sz w:val="20"/>
                <w:szCs w:val="20"/>
              </w:rPr>
            </w:pPr>
            <w:r>
              <w:rPr>
                <w:rFonts w:ascii="Times New Roman" w:hAnsi="Times New Roman" w:cs="Times New Roman"/>
                <w:sz w:val="20"/>
                <w:szCs w:val="20"/>
              </w:rPr>
              <w:t>3</w:t>
            </w:r>
          </w:p>
        </w:tc>
        <w:tc>
          <w:tcPr>
            <w:tcW w:w="661" w:type="dxa"/>
          </w:tcPr>
          <w:p w14:paraId="2533F171" w14:textId="50021F1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w:t>
            </w:r>
            <w:r w:rsidR="00913146">
              <w:rPr>
                <w:rFonts w:ascii="Times New Roman" w:hAnsi="Times New Roman" w:cs="Times New Roman"/>
                <w:sz w:val="20"/>
                <w:szCs w:val="20"/>
              </w:rPr>
              <w:t>8</w:t>
            </w:r>
          </w:p>
        </w:tc>
      </w:tr>
      <w:tr w:rsidR="0021593D" w:rsidRPr="00E83DCF" w14:paraId="5C9F86FB" w14:textId="77777777" w:rsidTr="0021593D">
        <w:tc>
          <w:tcPr>
            <w:tcW w:w="1144" w:type="dxa"/>
          </w:tcPr>
          <w:p w14:paraId="2E19E4B6"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Industrial</w:t>
            </w:r>
          </w:p>
          <w:p w14:paraId="3267F801" w14:textId="77777777" w:rsidR="0021593D" w:rsidRPr="00E83DCF" w:rsidRDefault="0021593D" w:rsidP="00E83DCF">
            <w:pPr>
              <w:jc w:val="center"/>
              <w:rPr>
                <w:rFonts w:ascii="Times New Roman" w:hAnsi="Times New Roman" w:cs="Times New Roman"/>
                <w:sz w:val="20"/>
                <w:szCs w:val="20"/>
              </w:rPr>
            </w:pPr>
            <w:proofErr w:type="spellStart"/>
            <w:r w:rsidRPr="00E83DCF">
              <w:rPr>
                <w:rFonts w:ascii="Times New Roman" w:hAnsi="Times New Roman" w:cs="Times New Roman"/>
                <w:sz w:val="20"/>
                <w:szCs w:val="20"/>
              </w:rPr>
              <w:t>Workers</w:t>
            </w:r>
            <w:proofErr w:type="spellEnd"/>
          </w:p>
        </w:tc>
        <w:tc>
          <w:tcPr>
            <w:tcW w:w="463" w:type="dxa"/>
          </w:tcPr>
          <w:p w14:paraId="59A208B1"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33</w:t>
            </w:r>
          </w:p>
        </w:tc>
        <w:tc>
          <w:tcPr>
            <w:tcW w:w="563" w:type="dxa"/>
          </w:tcPr>
          <w:p w14:paraId="38344F55"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14</w:t>
            </w:r>
          </w:p>
        </w:tc>
        <w:tc>
          <w:tcPr>
            <w:tcW w:w="461" w:type="dxa"/>
          </w:tcPr>
          <w:p w14:paraId="49D45256"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21</w:t>
            </w:r>
          </w:p>
        </w:tc>
        <w:tc>
          <w:tcPr>
            <w:tcW w:w="501" w:type="dxa"/>
          </w:tcPr>
          <w:p w14:paraId="71677AA4"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18</w:t>
            </w:r>
          </w:p>
        </w:tc>
        <w:tc>
          <w:tcPr>
            <w:tcW w:w="463" w:type="dxa"/>
          </w:tcPr>
          <w:p w14:paraId="29D8D7C5"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39</w:t>
            </w:r>
          </w:p>
        </w:tc>
        <w:tc>
          <w:tcPr>
            <w:tcW w:w="428" w:type="dxa"/>
          </w:tcPr>
          <w:p w14:paraId="7EDA7382"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6</w:t>
            </w:r>
          </w:p>
        </w:tc>
        <w:tc>
          <w:tcPr>
            <w:tcW w:w="426" w:type="dxa"/>
          </w:tcPr>
          <w:p w14:paraId="1D8E455A"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5</w:t>
            </w:r>
          </w:p>
        </w:tc>
        <w:tc>
          <w:tcPr>
            <w:tcW w:w="478" w:type="dxa"/>
          </w:tcPr>
          <w:p w14:paraId="760762BC"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25</w:t>
            </w:r>
          </w:p>
        </w:tc>
        <w:tc>
          <w:tcPr>
            <w:tcW w:w="510" w:type="dxa"/>
          </w:tcPr>
          <w:p w14:paraId="1463CCB9"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6</w:t>
            </w:r>
          </w:p>
        </w:tc>
        <w:tc>
          <w:tcPr>
            <w:tcW w:w="472" w:type="dxa"/>
          </w:tcPr>
          <w:p w14:paraId="53B18396" w14:textId="47757251" w:rsidR="0021593D" w:rsidRPr="00E83DCF" w:rsidRDefault="00574A63" w:rsidP="00E83DCF">
            <w:pPr>
              <w:jc w:val="center"/>
              <w:rPr>
                <w:rFonts w:ascii="Times New Roman" w:hAnsi="Times New Roman" w:cs="Times New Roman"/>
                <w:sz w:val="20"/>
                <w:szCs w:val="20"/>
              </w:rPr>
            </w:pPr>
            <w:r>
              <w:rPr>
                <w:rFonts w:ascii="Times New Roman" w:hAnsi="Times New Roman" w:cs="Times New Roman"/>
                <w:sz w:val="20"/>
                <w:szCs w:val="20"/>
              </w:rPr>
              <w:t>35</w:t>
            </w:r>
          </w:p>
        </w:tc>
        <w:tc>
          <w:tcPr>
            <w:tcW w:w="428" w:type="dxa"/>
          </w:tcPr>
          <w:p w14:paraId="5C11FC0A"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w:t>
            </w:r>
          </w:p>
        </w:tc>
        <w:tc>
          <w:tcPr>
            <w:tcW w:w="456" w:type="dxa"/>
          </w:tcPr>
          <w:p w14:paraId="38FEF0B6" w14:textId="104CDF26" w:rsidR="0021593D" w:rsidRPr="00E83DCF" w:rsidRDefault="000916E7" w:rsidP="00E83DCF">
            <w:pPr>
              <w:jc w:val="center"/>
              <w:rPr>
                <w:rFonts w:ascii="Times New Roman" w:hAnsi="Times New Roman" w:cs="Times New Roman"/>
                <w:sz w:val="20"/>
                <w:szCs w:val="20"/>
              </w:rPr>
            </w:pPr>
            <w:r>
              <w:rPr>
                <w:rFonts w:ascii="Times New Roman" w:hAnsi="Times New Roman" w:cs="Times New Roman"/>
                <w:sz w:val="20"/>
                <w:szCs w:val="20"/>
              </w:rPr>
              <w:t>27</w:t>
            </w:r>
          </w:p>
        </w:tc>
        <w:tc>
          <w:tcPr>
            <w:tcW w:w="415" w:type="dxa"/>
          </w:tcPr>
          <w:p w14:paraId="2765513B" w14:textId="7FB27704" w:rsidR="0021593D" w:rsidRPr="00E83DCF" w:rsidRDefault="00023549" w:rsidP="00E83DCF">
            <w:pPr>
              <w:jc w:val="center"/>
              <w:rPr>
                <w:rFonts w:ascii="Times New Roman" w:hAnsi="Times New Roman" w:cs="Times New Roman"/>
                <w:sz w:val="20"/>
                <w:szCs w:val="20"/>
              </w:rPr>
            </w:pPr>
            <w:r>
              <w:rPr>
                <w:rFonts w:ascii="Times New Roman" w:hAnsi="Times New Roman" w:cs="Times New Roman"/>
                <w:sz w:val="20"/>
                <w:szCs w:val="20"/>
              </w:rPr>
              <w:t>1</w:t>
            </w:r>
          </w:p>
        </w:tc>
        <w:tc>
          <w:tcPr>
            <w:tcW w:w="661" w:type="dxa"/>
          </w:tcPr>
          <w:p w14:paraId="74EA1979" w14:textId="5F0620A3"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w:t>
            </w:r>
            <w:r w:rsidR="00913146">
              <w:rPr>
                <w:rFonts w:ascii="Times New Roman" w:hAnsi="Times New Roman" w:cs="Times New Roman"/>
                <w:sz w:val="20"/>
                <w:szCs w:val="20"/>
              </w:rPr>
              <w:t>7</w:t>
            </w:r>
          </w:p>
        </w:tc>
      </w:tr>
      <w:tr w:rsidR="0021593D" w:rsidRPr="00E83DCF" w14:paraId="35910FED" w14:textId="77777777" w:rsidTr="0021593D">
        <w:tc>
          <w:tcPr>
            <w:tcW w:w="1144" w:type="dxa"/>
          </w:tcPr>
          <w:p w14:paraId="6F0A35BB" w14:textId="77777777" w:rsidR="0021593D" w:rsidRPr="005C4EEF" w:rsidRDefault="0021593D" w:rsidP="00E83DCF">
            <w:pPr>
              <w:jc w:val="center"/>
              <w:rPr>
                <w:rFonts w:ascii="Times New Roman" w:hAnsi="Times New Roman" w:cs="Times New Roman"/>
                <w:sz w:val="18"/>
                <w:szCs w:val="18"/>
                <w:lang w:val="en-US"/>
              </w:rPr>
            </w:pPr>
            <w:r w:rsidRPr="005C4EEF">
              <w:rPr>
                <w:rFonts w:ascii="Times New Roman" w:hAnsi="Times New Roman" w:cs="Times New Roman"/>
                <w:sz w:val="18"/>
                <w:szCs w:val="18"/>
                <w:lang w:val="en-US"/>
              </w:rPr>
              <w:t>No Bac or Tech Degree</w:t>
            </w:r>
          </w:p>
        </w:tc>
        <w:tc>
          <w:tcPr>
            <w:tcW w:w="463" w:type="dxa"/>
          </w:tcPr>
          <w:p w14:paraId="75BC2C02"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49</w:t>
            </w:r>
          </w:p>
        </w:tc>
        <w:tc>
          <w:tcPr>
            <w:tcW w:w="563" w:type="dxa"/>
          </w:tcPr>
          <w:p w14:paraId="4EF14A47"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16</w:t>
            </w:r>
          </w:p>
        </w:tc>
        <w:tc>
          <w:tcPr>
            <w:tcW w:w="461" w:type="dxa"/>
          </w:tcPr>
          <w:p w14:paraId="19BB61E2"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21</w:t>
            </w:r>
          </w:p>
        </w:tc>
        <w:tc>
          <w:tcPr>
            <w:tcW w:w="501" w:type="dxa"/>
          </w:tcPr>
          <w:p w14:paraId="44A6D7A5"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12</w:t>
            </w:r>
          </w:p>
        </w:tc>
        <w:tc>
          <w:tcPr>
            <w:tcW w:w="463" w:type="dxa"/>
          </w:tcPr>
          <w:p w14:paraId="4FABA5CA"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29</w:t>
            </w:r>
          </w:p>
        </w:tc>
        <w:tc>
          <w:tcPr>
            <w:tcW w:w="428" w:type="dxa"/>
          </w:tcPr>
          <w:p w14:paraId="07040FDA"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19</w:t>
            </w:r>
          </w:p>
        </w:tc>
        <w:tc>
          <w:tcPr>
            <w:tcW w:w="426" w:type="dxa"/>
          </w:tcPr>
          <w:p w14:paraId="41E0CD07"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5</w:t>
            </w:r>
          </w:p>
        </w:tc>
        <w:tc>
          <w:tcPr>
            <w:tcW w:w="478" w:type="dxa"/>
          </w:tcPr>
          <w:p w14:paraId="68264D2C"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21</w:t>
            </w:r>
          </w:p>
        </w:tc>
        <w:tc>
          <w:tcPr>
            <w:tcW w:w="510" w:type="dxa"/>
          </w:tcPr>
          <w:p w14:paraId="206B83B4"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19</w:t>
            </w:r>
          </w:p>
        </w:tc>
        <w:tc>
          <w:tcPr>
            <w:tcW w:w="472" w:type="dxa"/>
          </w:tcPr>
          <w:p w14:paraId="57A84763" w14:textId="09DC8D90"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3</w:t>
            </w:r>
            <w:r w:rsidR="00574A63">
              <w:rPr>
                <w:rFonts w:ascii="Times New Roman" w:hAnsi="Times New Roman" w:cs="Times New Roman"/>
                <w:sz w:val="20"/>
                <w:szCs w:val="20"/>
              </w:rPr>
              <w:t>7</w:t>
            </w:r>
          </w:p>
        </w:tc>
        <w:tc>
          <w:tcPr>
            <w:tcW w:w="428" w:type="dxa"/>
          </w:tcPr>
          <w:p w14:paraId="6DC7873D" w14:textId="347D25E8" w:rsidR="0021593D" w:rsidRPr="00E83DCF" w:rsidRDefault="00CE2B2C" w:rsidP="00E83DCF">
            <w:pPr>
              <w:jc w:val="center"/>
              <w:rPr>
                <w:rFonts w:ascii="Times New Roman" w:hAnsi="Times New Roman" w:cs="Times New Roman"/>
                <w:sz w:val="20"/>
                <w:szCs w:val="20"/>
              </w:rPr>
            </w:pPr>
            <w:r>
              <w:rPr>
                <w:rFonts w:ascii="Times New Roman" w:hAnsi="Times New Roman" w:cs="Times New Roman"/>
                <w:sz w:val="20"/>
                <w:szCs w:val="20"/>
              </w:rPr>
              <w:t>3</w:t>
            </w:r>
          </w:p>
        </w:tc>
        <w:tc>
          <w:tcPr>
            <w:tcW w:w="456" w:type="dxa"/>
          </w:tcPr>
          <w:p w14:paraId="1A9C2D0B" w14:textId="0C5E0401" w:rsidR="0021593D" w:rsidRPr="00E83DCF" w:rsidRDefault="000916E7" w:rsidP="00E83DCF">
            <w:pPr>
              <w:jc w:val="center"/>
              <w:rPr>
                <w:rFonts w:ascii="Times New Roman" w:hAnsi="Times New Roman" w:cs="Times New Roman"/>
                <w:sz w:val="20"/>
                <w:szCs w:val="20"/>
              </w:rPr>
            </w:pPr>
            <w:r>
              <w:rPr>
                <w:rFonts w:ascii="Times New Roman" w:hAnsi="Times New Roman" w:cs="Times New Roman"/>
                <w:sz w:val="20"/>
                <w:szCs w:val="20"/>
              </w:rPr>
              <w:t>21</w:t>
            </w:r>
          </w:p>
        </w:tc>
        <w:tc>
          <w:tcPr>
            <w:tcW w:w="415" w:type="dxa"/>
          </w:tcPr>
          <w:p w14:paraId="7478B877" w14:textId="3EEFC393" w:rsidR="0021593D" w:rsidRPr="00E83DCF" w:rsidRDefault="00023549" w:rsidP="00E83DCF">
            <w:pPr>
              <w:jc w:val="center"/>
              <w:rPr>
                <w:rFonts w:ascii="Times New Roman" w:hAnsi="Times New Roman" w:cs="Times New Roman"/>
                <w:sz w:val="20"/>
                <w:szCs w:val="20"/>
              </w:rPr>
            </w:pPr>
            <w:r>
              <w:rPr>
                <w:rFonts w:ascii="Times New Roman" w:hAnsi="Times New Roman" w:cs="Times New Roman"/>
                <w:sz w:val="20"/>
                <w:szCs w:val="20"/>
              </w:rPr>
              <w:t>1</w:t>
            </w:r>
          </w:p>
        </w:tc>
        <w:tc>
          <w:tcPr>
            <w:tcW w:w="661" w:type="dxa"/>
          </w:tcPr>
          <w:p w14:paraId="56499348" w14:textId="02844AE6"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w:t>
            </w:r>
            <w:r w:rsidR="00913146">
              <w:rPr>
                <w:rFonts w:ascii="Times New Roman" w:hAnsi="Times New Roman" w:cs="Times New Roman"/>
                <w:sz w:val="20"/>
                <w:szCs w:val="20"/>
              </w:rPr>
              <w:t>2</w:t>
            </w:r>
          </w:p>
        </w:tc>
      </w:tr>
      <w:tr w:rsidR="00FE7597" w:rsidRPr="00E83DCF" w14:paraId="00EA1486" w14:textId="77777777" w:rsidTr="0021593D">
        <w:tc>
          <w:tcPr>
            <w:tcW w:w="1144" w:type="dxa"/>
          </w:tcPr>
          <w:p w14:paraId="07A8097A" w14:textId="77777777" w:rsidR="00FE7597" w:rsidRPr="00FE7597" w:rsidRDefault="00FE7597" w:rsidP="00E83DCF">
            <w:pPr>
              <w:jc w:val="center"/>
              <w:rPr>
                <w:rFonts w:ascii="Times New Roman" w:hAnsi="Times New Roman" w:cs="Times New Roman"/>
                <w:sz w:val="20"/>
                <w:szCs w:val="20"/>
                <w:lang w:val="en-US"/>
              </w:rPr>
            </w:pPr>
            <w:r w:rsidRPr="00FE7597">
              <w:rPr>
                <w:rFonts w:ascii="Times New Roman" w:hAnsi="Times New Roman" w:cs="Times New Roman"/>
                <w:sz w:val="20"/>
                <w:szCs w:val="20"/>
                <w:lang w:val="en-US"/>
              </w:rPr>
              <w:t>Retirees</w:t>
            </w:r>
          </w:p>
          <w:p w14:paraId="1A7E9977" w14:textId="694E9B48" w:rsidR="00FE7597" w:rsidRPr="00FE7597" w:rsidRDefault="00FE7597" w:rsidP="00E83DCF">
            <w:pPr>
              <w:jc w:val="center"/>
              <w:rPr>
                <w:rFonts w:ascii="Times New Roman" w:hAnsi="Times New Roman" w:cs="Times New Roman"/>
                <w:sz w:val="20"/>
                <w:szCs w:val="20"/>
                <w:lang w:val="en-US"/>
              </w:rPr>
            </w:pPr>
          </w:p>
        </w:tc>
        <w:tc>
          <w:tcPr>
            <w:tcW w:w="463" w:type="dxa"/>
          </w:tcPr>
          <w:p w14:paraId="05D21E9C" w14:textId="18B9A1D6" w:rsidR="00FE7597" w:rsidRPr="00E83DCF" w:rsidRDefault="00FE7597" w:rsidP="00E83DCF">
            <w:pPr>
              <w:jc w:val="center"/>
              <w:rPr>
                <w:rFonts w:ascii="Times New Roman" w:hAnsi="Times New Roman" w:cs="Times New Roman"/>
                <w:sz w:val="20"/>
                <w:szCs w:val="20"/>
              </w:rPr>
            </w:pPr>
            <w:r>
              <w:rPr>
                <w:rFonts w:ascii="Times New Roman" w:hAnsi="Times New Roman" w:cs="Times New Roman"/>
                <w:sz w:val="20"/>
                <w:szCs w:val="20"/>
              </w:rPr>
              <w:t>10</w:t>
            </w:r>
          </w:p>
        </w:tc>
        <w:tc>
          <w:tcPr>
            <w:tcW w:w="563" w:type="dxa"/>
          </w:tcPr>
          <w:p w14:paraId="68ECF8DF" w14:textId="33BD5552" w:rsidR="00FE7597" w:rsidRPr="00E83DCF" w:rsidRDefault="00FE7597" w:rsidP="00E83DCF">
            <w:pPr>
              <w:jc w:val="center"/>
              <w:rPr>
                <w:rFonts w:ascii="Times New Roman" w:hAnsi="Times New Roman" w:cs="Times New Roman"/>
                <w:sz w:val="20"/>
                <w:szCs w:val="20"/>
              </w:rPr>
            </w:pPr>
            <w:r>
              <w:rPr>
                <w:rFonts w:ascii="Times New Roman" w:hAnsi="Times New Roman" w:cs="Times New Roman"/>
                <w:sz w:val="20"/>
                <w:szCs w:val="20"/>
              </w:rPr>
              <w:t>37</w:t>
            </w:r>
          </w:p>
        </w:tc>
        <w:tc>
          <w:tcPr>
            <w:tcW w:w="461" w:type="dxa"/>
          </w:tcPr>
          <w:p w14:paraId="661477AC" w14:textId="7D636E61" w:rsidR="00FE7597" w:rsidRPr="00E83DCF" w:rsidRDefault="00FE7597" w:rsidP="00E83DCF">
            <w:pPr>
              <w:jc w:val="center"/>
              <w:rPr>
                <w:rFonts w:ascii="Times New Roman" w:hAnsi="Times New Roman" w:cs="Times New Roman"/>
                <w:sz w:val="20"/>
                <w:szCs w:val="20"/>
              </w:rPr>
            </w:pPr>
            <w:r>
              <w:rPr>
                <w:rFonts w:ascii="Times New Roman" w:hAnsi="Times New Roman" w:cs="Times New Roman"/>
                <w:sz w:val="20"/>
                <w:szCs w:val="20"/>
              </w:rPr>
              <w:t>32</w:t>
            </w:r>
          </w:p>
        </w:tc>
        <w:tc>
          <w:tcPr>
            <w:tcW w:w="501" w:type="dxa"/>
          </w:tcPr>
          <w:p w14:paraId="3A3FFA92" w14:textId="6A8E6849" w:rsidR="00FE7597" w:rsidRPr="00E83DCF" w:rsidRDefault="00FE7597" w:rsidP="00E83DCF">
            <w:pPr>
              <w:jc w:val="center"/>
              <w:rPr>
                <w:rFonts w:ascii="Times New Roman" w:hAnsi="Times New Roman" w:cs="Times New Roman"/>
                <w:sz w:val="20"/>
                <w:szCs w:val="20"/>
              </w:rPr>
            </w:pPr>
            <w:r>
              <w:rPr>
                <w:rFonts w:ascii="Times New Roman" w:hAnsi="Times New Roman" w:cs="Times New Roman"/>
                <w:sz w:val="20"/>
                <w:szCs w:val="20"/>
              </w:rPr>
              <w:t>9</w:t>
            </w:r>
          </w:p>
        </w:tc>
        <w:tc>
          <w:tcPr>
            <w:tcW w:w="463" w:type="dxa"/>
          </w:tcPr>
          <w:p w14:paraId="437C7AE5" w14:textId="34E8E591" w:rsidR="00FE7597" w:rsidRPr="00E83DCF" w:rsidRDefault="00FE7597" w:rsidP="00E83DCF">
            <w:pPr>
              <w:jc w:val="center"/>
              <w:rPr>
                <w:rFonts w:ascii="Times New Roman" w:hAnsi="Times New Roman" w:cs="Times New Roman"/>
                <w:sz w:val="20"/>
                <w:szCs w:val="20"/>
              </w:rPr>
            </w:pPr>
            <w:r>
              <w:rPr>
                <w:rFonts w:ascii="Times New Roman" w:hAnsi="Times New Roman" w:cs="Times New Roman"/>
                <w:sz w:val="20"/>
                <w:szCs w:val="20"/>
              </w:rPr>
              <w:t>17</w:t>
            </w:r>
          </w:p>
        </w:tc>
        <w:tc>
          <w:tcPr>
            <w:tcW w:w="428" w:type="dxa"/>
          </w:tcPr>
          <w:p w14:paraId="19838473" w14:textId="6E1C9B90" w:rsidR="00FE7597" w:rsidRPr="00E83DCF" w:rsidRDefault="00FE7597" w:rsidP="00E83DCF">
            <w:pPr>
              <w:jc w:val="center"/>
              <w:rPr>
                <w:rFonts w:ascii="Times New Roman" w:hAnsi="Times New Roman" w:cs="Times New Roman"/>
                <w:sz w:val="20"/>
                <w:szCs w:val="20"/>
              </w:rPr>
            </w:pPr>
            <w:r>
              <w:rPr>
                <w:rFonts w:ascii="Times New Roman" w:hAnsi="Times New Roman" w:cs="Times New Roman"/>
                <w:sz w:val="20"/>
                <w:szCs w:val="20"/>
              </w:rPr>
              <w:t>34</w:t>
            </w:r>
          </w:p>
        </w:tc>
        <w:tc>
          <w:tcPr>
            <w:tcW w:w="426" w:type="dxa"/>
          </w:tcPr>
          <w:p w14:paraId="657D00C6" w14:textId="0432DE50" w:rsidR="00FE7597" w:rsidRPr="00E83DCF" w:rsidRDefault="00FE7597" w:rsidP="00E83DCF">
            <w:pPr>
              <w:jc w:val="center"/>
              <w:rPr>
                <w:rFonts w:ascii="Times New Roman" w:hAnsi="Times New Roman" w:cs="Times New Roman"/>
                <w:sz w:val="20"/>
                <w:szCs w:val="20"/>
              </w:rPr>
            </w:pPr>
            <w:r>
              <w:rPr>
                <w:rFonts w:ascii="Times New Roman" w:hAnsi="Times New Roman" w:cs="Times New Roman"/>
                <w:sz w:val="20"/>
                <w:szCs w:val="20"/>
              </w:rPr>
              <w:t>3</w:t>
            </w:r>
          </w:p>
        </w:tc>
        <w:tc>
          <w:tcPr>
            <w:tcW w:w="478" w:type="dxa"/>
          </w:tcPr>
          <w:p w14:paraId="07939356" w14:textId="17F04ABD" w:rsidR="00FE7597" w:rsidRPr="00E83DCF" w:rsidRDefault="00FE7597" w:rsidP="00E83DCF">
            <w:pPr>
              <w:jc w:val="center"/>
              <w:rPr>
                <w:rFonts w:ascii="Times New Roman" w:hAnsi="Times New Roman" w:cs="Times New Roman"/>
                <w:sz w:val="20"/>
                <w:szCs w:val="20"/>
              </w:rPr>
            </w:pPr>
            <w:r>
              <w:rPr>
                <w:rFonts w:ascii="Times New Roman" w:hAnsi="Times New Roman" w:cs="Times New Roman"/>
                <w:sz w:val="20"/>
                <w:szCs w:val="20"/>
              </w:rPr>
              <w:t>12</w:t>
            </w:r>
          </w:p>
        </w:tc>
        <w:tc>
          <w:tcPr>
            <w:tcW w:w="510" w:type="dxa"/>
          </w:tcPr>
          <w:p w14:paraId="4387F0D5" w14:textId="50E62CC4" w:rsidR="00FE7597" w:rsidRPr="00E83DCF" w:rsidRDefault="00FE7597" w:rsidP="00E83DCF">
            <w:pPr>
              <w:jc w:val="center"/>
              <w:rPr>
                <w:rFonts w:ascii="Times New Roman" w:hAnsi="Times New Roman" w:cs="Times New Roman"/>
                <w:sz w:val="20"/>
                <w:szCs w:val="20"/>
              </w:rPr>
            </w:pPr>
            <w:r>
              <w:rPr>
                <w:rFonts w:ascii="Times New Roman" w:hAnsi="Times New Roman" w:cs="Times New Roman"/>
                <w:sz w:val="20"/>
                <w:szCs w:val="20"/>
              </w:rPr>
              <w:t>27</w:t>
            </w:r>
          </w:p>
        </w:tc>
        <w:tc>
          <w:tcPr>
            <w:tcW w:w="472" w:type="dxa"/>
          </w:tcPr>
          <w:p w14:paraId="512EE3C2" w14:textId="7C5C6804" w:rsidR="00FE7597" w:rsidRPr="00E83DCF" w:rsidRDefault="00FE7597" w:rsidP="00E83DCF">
            <w:pPr>
              <w:jc w:val="center"/>
              <w:rPr>
                <w:rFonts w:ascii="Times New Roman" w:hAnsi="Times New Roman" w:cs="Times New Roman"/>
                <w:sz w:val="20"/>
                <w:szCs w:val="20"/>
              </w:rPr>
            </w:pPr>
            <w:r>
              <w:rPr>
                <w:rFonts w:ascii="Times New Roman" w:hAnsi="Times New Roman" w:cs="Times New Roman"/>
                <w:sz w:val="20"/>
                <w:szCs w:val="20"/>
              </w:rPr>
              <w:t>18</w:t>
            </w:r>
          </w:p>
        </w:tc>
        <w:tc>
          <w:tcPr>
            <w:tcW w:w="428" w:type="dxa"/>
          </w:tcPr>
          <w:p w14:paraId="0EE47527" w14:textId="000F5A77" w:rsidR="00FE7597" w:rsidRDefault="00FE7597" w:rsidP="00E83DCF">
            <w:pPr>
              <w:jc w:val="center"/>
              <w:rPr>
                <w:rFonts w:ascii="Times New Roman" w:hAnsi="Times New Roman" w:cs="Times New Roman"/>
                <w:sz w:val="20"/>
                <w:szCs w:val="20"/>
              </w:rPr>
            </w:pPr>
            <w:r>
              <w:rPr>
                <w:rFonts w:ascii="Times New Roman" w:hAnsi="Times New Roman" w:cs="Times New Roman"/>
                <w:sz w:val="20"/>
                <w:szCs w:val="20"/>
              </w:rPr>
              <w:t>9</w:t>
            </w:r>
          </w:p>
        </w:tc>
        <w:tc>
          <w:tcPr>
            <w:tcW w:w="456" w:type="dxa"/>
          </w:tcPr>
          <w:p w14:paraId="6D6F0D51" w14:textId="06F46C27" w:rsidR="00FE7597" w:rsidRDefault="00FE7597" w:rsidP="00E83DCF">
            <w:pPr>
              <w:jc w:val="center"/>
              <w:rPr>
                <w:rFonts w:ascii="Times New Roman" w:hAnsi="Times New Roman" w:cs="Times New Roman"/>
                <w:sz w:val="20"/>
                <w:szCs w:val="20"/>
              </w:rPr>
            </w:pPr>
            <w:r>
              <w:rPr>
                <w:rFonts w:ascii="Times New Roman" w:hAnsi="Times New Roman" w:cs="Times New Roman"/>
                <w:sz w:val="20"/>
                <w:szCs w:val="20"/>
              </w:rPr>
              <w:t>15</w:t>
            </w:r>
          </w:p>
        </w:tc>
        <w:tc>
          <w:tcPr>
            <w:tcW w:w="415" w:type="dxa"/>
          </w:tcPr>
          <w:p w14:paraId="585EC673" w14:textId="69E5C7F1" w:rsidR="00FE7597" w:rsidRDefault="00FE7597" w:rsidP="00E83DCF">
            <w:pPr>
              <w:jc w:val="center"/>
              <w:rPr>
                <w:rFonts w:ascii="Times New Roman" w:hAnsi="Times New Roman" w:cs="Times New Roman"/>
                <w:sz w:val="20"/>
                <w:szCs w:val="20"/>
              </w:rPr>
            </w:pPr>
            <w:r>
              <w:rPr>
                <w:rFonts w:ascii="Times New Roman" w:hAnsi="Times New Roman" w:cs="Times New Roman"/>
                <w:sz w:val="20"/>
                <w:szCs w:val="20"/>
              </w:rPr>
              <w:t>1</w:t>
            </w:r>
          </w:p>
        </w:tc>
        <w:tc>
          <w:tcPr>
            <w:tcW w:w="661" w:type="dxa"/>
          </w:tcPr>
          <w:p w14:paraId="46F00484" w14:textId="05D7C5FE" w:rsidR="00FE7597" w:rsidRPr="00E83DCF" w:rsidRDefault="00FE7597" w:rsidP="00E83DCF">
            <w:pPr>
              <w:jc w:val="center"/>
              <w:rPr>
                <w:rFonts w:ascii="Times New Roman" w:hAnsi="Times New Roman" w:cs="Times New Roman"/>
                <w:sz w:val="20"/>
                <w:szCs w:val="20"/>
              </w:rPr>
            </w:pPr>
            <w:r>
              <w:rPr>
                <w:rFonts w:ascii="Times New Roman" w:hAnsi="Times New Roman" w:cs="Times New Roman"/>
                <w:sz w:val="20"/>
                <w:szCs w:val="20"/>
              </w:rPr>
              <w:t>38</w:t>
            </w:r>
          </w:p>
        </w:tc>
      </w:tr>
      <w:tr w:rsidR="00FE7597" w:rsidRPr="00E83DCF" w14:paraId="302D077B" w14:textId="77777777" w:rsidTr="0021593D">
        <w:tc>
          <w:tcPr>
            <w:tcW w:w="1144" w:type="dxa"/>
          </w:tcPr>
          <w:p w14:paraId="1183264D" w14:textId="1283D3DE" w:rsidR="00FE7597" w:rsidRDefault="00FE7597" w:rsidP="00E83DCF">
            <w:pPr>
              <w:jc w:val="center"/>
              <w:rPr>
                <w:rFonts w:ascii="Times New Roman" w:hAnsi="Times New Roman" w:cs="Times New Roman"/>
                <w:sz w:val="18"/>
                <w:szCs w:val="18"/>
                <w:lang w:val="en-US"/>
              </w:rPr>
            </w:pPr>
            <w:r>
              <w:rPr>
                <w:rFonts w:ascii="Times New Roman" w:hAnsi="Times New Roman" w:cs="Times New Roman"/>
                <w:sz w:val="18"/>
                <w:szCs w:val="18"/>
                <w:lang w:val="en-US"/>
              </w:rPr>
              <w:t>Unemployed</w:t>
            </w:r>
          </w:p>
          <w:p w14:paraId="711F4BEF" w14:textId="38D2FEBB" w:rsidR="00FE7597" w:rsidRPr="005C4EEF" w:rsidRDefault="00FE7597" w:rsidP="00E83DCF">
            <w:pPr>
              <w:jc w:val="center"/>
              <w:rPr>
                <w:rFonts w:ascii="Times New Roman" w:hAnsi="Times New Roman" w:cs="Times New Roman"/>
                <w:sz w:val="18"/>
                <w:szCs w:val="18"/>
                <w:lang w:val="en-US"/>
              </w:rPr>
            </w:pPr>
          </w:p>
        </w:tc>
        <w:tc>
          <w:tcPr>
            <w:tcW w:w="463" w:type="dxa"/>
          </w:tcPr>
          <w:p w14:paraId="58B0F6A0" w14:textId="7BE6F48D" w:rsidR="00FE7597" w:rsidRPr="00FD292F" w:rsidRDefault="00FD292F" w:rsidP="00E83DCF">
            <w:pPr>
              <w:jc w:val="center"/>
              <w:rPr>
                <w:rFonts w:ascii="Times New Roman" w:hAnsi="Times New Roman" w:cs="Times New Roman"/>
                <w:sz w:val="18"/>
                <w:szCs w:val="18"/>
              </w:rPr>
            </w:pPr>
            <w:r w:rsidRPr="00FD292F">
              <w:rPr>
                <w:rFonts w:ascii="Times New Roman" w:hAnsi="Times New Roman" w:cs="Times New Roman"/>
                <w:sz w:val="18"/>
                <w:szCs w:val="18"/>
              </w:rPr>
              <w:t>NA</w:t>
            </w:r>
          </w:p>
        </w:tc>
        <w:tc>
          <w:tcPr>
            <w:tcW w:w="563" w:type="dxa"/>
          </w:tcPr>
          <w:p w14:paraId="17F23A0F" w14:textId="628EEC99" w:rsidR="00FE7597" w:rsidRPr="00FD292F" w:rsidRDefault="00FD292F" w:rsidP="00E83DCF">
            <w:pPr>
              <w:jc w:val="center"/>
              <w:rPr>
                <w:rFonts w:ascii="Times New Roman" w:hAnsi="Times New Roman" w:cs="Times New Roman"/>
                <w:sz w:val="18"/>
                <w:szCs w:val="18"/>
              </w:rPr>
            </w:pPr>
            <w:r w:rsidRPr="00FD292F">
              <w:rPr>
                <w:rFonts w:ascii="Times New Roman" w:hAnsi="Times New Roman" w:cs="Times New Roman"/>
                <w:sz w:val="18"/>
                <w:szCs w:val="18"/>
              </w:rPr>
              <w:t>NA</w:t>
            </w:r>
          </w:p>
        </w:tc>
        <w:tc>
          <w:tcPr>
            <w:tcW w:w="461" w:type="dxa"/>
          </w:tcPr>
          <w:p w14:paraId="42AA146F" w14:textId="03F4F634" w:rsidR="00FE7597" w:rsidRPr="00FD292F" w:rsidRDefault="00FD292F" w:rsidP="00E83DCF">
            <w:pPr>
              <w:jc w:val="center"/>
              <w:rPr>
                <w:rFonts w:ascii="Times New Roman" w:hAnsi="Times New Roman" w:cs="Times New Roman"/>
                <w:sz w:val="18"/>
                <w:szCs w:val="18"/>
              </w:rPr>
            </w:pPr>
            <w:r w:rsidRPr="00FD292F">
              <w:rPr>
                <w:rFonts w:ascii="Times New Roman" w:hAnsi="Times New Roman" w:cs="Times New Roman"/>
                <w:sz w:val="18"/>
                <w:szCs w:val="18"/>
              </w:rPr>
              <w:t>NA</w:t>
            </w:r>
          </w:p>
        </w:tc>
        <w:tc>
          <w:tcPr>
            <w:tcW w:w="501" w:type="dxa"/>
          </w:tcPr>
          <w:p w14:paraId="11DECF01" w14:textId="176CCB6A" w:rsidR="00FE7597" w:rsidRPr="00FD292F" w:rsidRDefault="00FD292F" w:rsidP="00E83DCF">
            <w:pPr>
              <w:jc w:val="center"/>
              <w:rPr>
                <w:rFonts w:ascii="Times New Roman" w:hAnsi="Times New Roman" w:cs="Times New Roman"/>
                <w:sz w:val="18"/>
                <w:szCs w:val="18"/>
              </w:rPr>
            </w:pPr>
            <w:r w:rsidRPr="00FD292F">
              <w:rPr>
                <w:rFonts w:ascii="Times New Roman" w:hAnsi="Times New Roman" w:cs="Times New Roman"/>
                <w:sz w:val="18"/>
                <w:szCs w:val="18"/>
              </w:rPr>
              <w:t>NA</w:t>
            </w:r>
          </w:p>
        </w:tc>
        <w:tc>
          <w:tcPr>
            <w:tcW w:w="463" w:type="dxa"/>
          </w:tcPr>
          <w:p w14:paraId="2BB80353" w14:textId="7A2BD065" w:rsidR="00FE7597" w:rsidRPr="00E83DCF" w:rsidRDefault="004E239A" w:rsidP="00E83DCF">
            <w:pPr>
              <w:jc w:val="center"/>
              <w:rPr>
                <w:rFonts w:ascii="Times New Roman" w:hAnsi="Times New Roman" w:cs="Times New Roman"/>
                <w:sz w:val="20"/>
                <w:szCs w:val="20"/>
              </w:rPr>
            </w:pPr>
            <w:r>
              <w:rPr>
                <w:rFonts w:ascii="Times New Roman" w:hAnsi="Times New Roman" w:cs="Times New Roman"/>
                <w:sz w:val="20"/>
                <w:szCs w:val="20"/>
              </w:rPr>
              <w:t>20</w:t>
            </w:r>
          </w:p>
        </w:tc>
        <w:tc>
          <w:tcPr>
            <w:tcW w:w="428" w:type="dxa"/>
          </w:tcPr>
          <w:p w14:paraId="4D645634" w14:textId="2284736A" w:rsidR="00FE7597" w:rsidRPr="00E83DCF" w:rsidRDefault="00FD292F" w:rsidP="00E83DCF">
            <w:pPr>
              <w:jc w:val="center"/>
              <w:rPr>
                <w:rFonts w:ascii="Times New Roman" w:hAnsi="Times New Roman" w:cs="Times New Roman"/>
                <w:sz w:val="20"/>
                <w:szCs w:val="20"/>
              </w:rPr>
            </w:pPr>
            <w:r>
              <w:rPr>
                <w:rFonts w:ascii="Times New Roman" w:hAnsi="Times New Roman" w:cs="Times New Roman"/>
                <w:sz w:val="20"/>
                <w:szCs w:val="20"/>
              </w:rPr>
              <w:t>10</w:t>
            </w:r>
          </w:p>
        </w:tc>
        <w:tc>
          <w:tcPr>
            <w:tcW w:w="426" w:type="dxa"/>
          </w:tcPr>
          <w:p w14:paraId="1D4BD492" w14:textId="657D9FDA" w:rsidR="00FE7597" w:rsidRPr="00E83DCF" w:rsidRDefault="00FD292F" w:rsidP="00E83DCF">
            <w:pPr>
              <w:jc w:val="center"/>
              <w:rPr>
                <w:rFonts w:ascii="Times New Roman" w:hAnsi="Times New Roman" w:cs="Times New Roman"/>
                <w:sz w:val="20"/>
                <w:szCs w:val="20"/>
              </w:rPr>
            </w:pPr>
            <w:r>
              <w:rPr>
                <w:rFonts w:ascii="Times New Roman" w:hAnsi="Times New Roman" w:cs="Times New Roman"/>
                <w:sz w:val="20"/>
                <w:szCs w:val="20"/>
              </w:rPr>
              <w:t>9</w:t>
            </w:r>
          </w:p>
        </w:tc>
        <w:tc>
          <w:tcPr>
            <w:tcW w:w="478" w:type="dxa"/>
          </w:tcPr>
          <w:p w14:paraId="0126AA0D" w14:textId="4CECC0D6" w:rsidR="00FE7597" w:rsidRPr="00E83DCF" w:rsidRDefault="00FD292F" w:rsidP="00E83DCF">
            <w:pPr>
              <w:jc w:val="center"/>
              <w:rPr>
                <w:rFonts w:ascii="Times New Roman" w:hAnsi="Times New Roman" w:cs="Times New Roman"/>
                <w:sz w:val="20"/>
                <w:szCs w:val="20"/>
              </w:rPr>
            </w:pPr>
            <w:r>
              <w:rPr>
                <w:rFonts w:ascii="Times New Roman" w:hAnsi="Times New Roman" w:cs="Times New Roman"/>
                <w:sz w:val="20"/>
                <w:szCs w:val="20"/>
              </w:rPr>
              <w:t>32</w:t>
            </w:r>
          </w:p>
        </w:tc>
        <w:tc>
          <w:tcPr>
            <w:tcW w:w="510" w:type="dxa"/>
          </w:tcPr>
          <w:p w14:paraId="4356735D" w14:textId="14AE882B" w:rsidR="00FE7597" w:rsidRPr="00E83DCF" w:rsidRDefault="00FD292F" w:rsidP="00E83DCF">
            <w:pPr>
              <w:jc w:val="center"/>
              <w:rPr>
                <w:rFonts w:ascii="Times New Roman" w:hAnsi="Times New Roman" w:cs="Times New Roman"/>
                <w:sz w:val="20"/>
                <w:szCs w:val="20"/>
              </w:rPr>
            </w:pPr>
            <w:r>
              <w:rPr>
                <w:rFonts w:ascii="Times New Roman" w:hAnsi="Times New Roman" w:cs="Times New Roman"/>
                <w:sz w:val="20"/>
                <w:szCs w:val="20"/>
              </w:rPr>
              <w:t>14</w:t>
            </w:r>
          </w:p>
        </w:tc>
        <w:tc>
          <w:tcPr>
            <w:tcW w:w="472" w:type="dxa"/>
          </w:tcPr>
          <w:p w14:paraId="66948AEE" w14:textId="56B1D83D" w:rsidR="00FE7597" w:rsidRPr="00E83DCF" w:rsidRDefault="00FD292F" w:rsidP="00E83DCF">
            <w:pPr>
              <w:jc w:val="center"/>
              <w:rPr>
                <w:rFonts w:ascii="Times New Roman" w:hAnsi="Times New Roman" w:cs="Times New Roman"/>
                <w:sz w:val="20"/>
                <w:szCs w:val="20"/>
              </w:rPr>
            </w:pPr>
            <w:r>
              <w:rPr>
                <w:rFonts w:ascii="Times New Roman" w:hAnsi="Times New Roman" w:cs="Times New Roman"/>
                <w:sz w:val="20"/>
                <w:szCs w:val="20"/>
              </w:rPr>
              <w:t>32</w:t>
            </w:r>
          </w:p>
        </w:tc>
        <w:tc>
          <w:tcPr>
            <w:tcW w:w="428" w:type="dxa"/>
          </w:tcPr>
          <w:p w14:paraId="6BA2B116" w14:textId="7FC176BF" w:rsidR="00FE7597" w:rsidRDefault="00FD292F" w:rsidP="00E83DCF">
            <w:pPr>
              <w:jc w:val="center"/>
              <w:rPr>
                <w:rFonts w:ascii="Times New Roman" w:hAnsi="Times New Roman" w:cs="Times New Roman"/>
                <w:sz w:val="20"/>
                <w:szCs w:val="20"/>
              </w:rPr>
            </w:pPr>
            <w:r>
              <w:rPr>
                <w:rFonts w:ascii="Times New Roman" w:hAnsi="Times New Roman" w:cs="Times New Roman"/>
                <w:sz w:val="20"/>
                <w:szCs w:val="20"/>
              </w:rPr>
              <w:t>1</w:t>
            </w:r>
          </w:p>
        </w:tc>
        <w:tc>
          <w:tcPr>
            <w:tcW w:w="456" w:type="dxa"/>
          </w:tcPr>
          <w:p w14:paraId="5B709705" w14:textId="519855C8" w:rsidR="00FE7597" w:rsidRDefault="00FD292F" w:rsidP="00E83DCF">
            <w:pPr>
              <w:jc w:val="center"/>
              <w:rPr>
                <w:rFonts w:ascii="Times New Roman" w:hAnsi="Times New Roman" w:cs="Times New Roman"/>
                <w:sz w:val="20"/>
                <w:szCs w:val="20"/>
              </w:rPr>
            </w:pPr>
            <w:r>
              <w:rPr>
                <w:rFonts w:ascii="Times New Roman" w:hAnsi="Times New Roman" w:cs="Times New Roman"/>
                <w:sz w:val="20"/>
                <w:szCs w:val="20"/>
              </w:rPr>
              <w:t>30</w:t>
            </w:r>
          </w:p>
        </w:tc>
        <w:tc>
          <w:tcPr>
            <w:tcW w:w="415" w:type="dxa"/>
          </w:tcPr>
          <w:p w14:paraId="095E88BD" w14:textId="46080E63" w:rsidR="00FE7597" w:rsidRDefault="00FD292F" w:rsidP="00E83DCF">
            <w:pPr>
              <w:jc w:val="center"/>
              <w:rPr>
                <w:rFonts w:ascii="Times New Roman" w:hAnsi="Times New Roman" w:cs="Times New Roman"/>
                <w:sz w:val="20"/>
                <w:szCs w:val="20"/>
              </w:rPr>
            </w:pPr>
            <w:r>
              <w:rPr>
                <w:rFonts w:ascii="Times New Roman" w:hAnsi="Times New Roman" w:cs="Times New Roman"/>
                <w:sz w:val="20"/>
                <w:szCs w:val="20"/>
              </w:rPr>
              <w:t>--</w:t>
            </w:r>
          </w:p>
        </w:tc>
        <w:tc>
          <w:tcPr>
            <w:tcW w:w="661" w:type="dxa"/>
          </w:tcPr>
          <w:p w14:paraId="0AB0800C" w14:textId="1AA96F43" w:rsidR="00FE7597" w:rsidRPr="00E83DCF" w:rsidRDefault="00FD292F" w:rsidP="00E83DCF">
            <w:pPr>
              <w:jc w:val="center"/>
              <w:rPr>
                <w:rFonts w:ascii="Times New Roman" w:hAnsi="Times New Roman" w:cs="Times New Roman"/>
                <w:sz w:val="20"/>
                <w:szCs w:val="20"/>
              </w:rPr>
            </w:pPr>
            <w:r>
              <w:rPr>
                <w:rFonts w:ascii="Times New Roman" w:hAnsi="Times New Roman" w:cs="Times New Roman"/>
                <w:sz w:val="20"/>
                <w:szCs w:val="20"/>
              </w:rPr>
              <w:t>12</w:t>
            </w:r>
          </w:p>
        </w:tc>
      </w:tr>
      <w:tr w:rsidR="0021593D" w:rsidRPr="00E83DCF" w14:paraId="7BF655B3" w14:textId="77777777" w:rsidTr="0021593D">
        <w:tc>
          <w:tcPr>
            <w:tcW w:w="1144" w:type="dxa"/>
          </w:tcPr>
          <w:p w14:paraId="191CD3C9" w14:textId="77777777" w:rsidR="0021593D" w:rsidRPr="00E83DCF" w:rsidRDefault="0021593D" w:rsidP="00E83DCF">
            <w:pPr>
              <w:jc w:val="center"/>
              <w:rPr>
                <w:rFonts w:ascii="Times New Roman" w:hAnsi="Times New Roman" w:cs="Times New Roman"/>
                <w:sz w:val="20"/>
                <w:szCs w:val="20"/>
              </w:rPr>
            </w:pPr>
            <w:proofErr w:type="spellStart"/>
            <w:r w:rsidRPr="00E83DCF">
              <w:rPr>
                <w:rFonts w:ascii="Times New Roman" w:hAnsi="Times New Roman" w:cs="Times New Roman"/>
                <w:sz w:val="20"/>
                <w:szCs w:val="20"/>
              </w:rPr>
              <w:t>Technical</w:t>
            </w:r>
            <w:proofErr w:type="spellEnd"/>
            <w:r w:rsidRPr="00E83DCF">
              <w:rPr>
                <w:rFonts w:ascii="Times New Roman" w:hAnsi="Times New Roman" w:cs="Times New Roman"/>
                <w:sz w:val="20"/>
                <w:szCs w:val="20"/>
              </w:rPr>
              <w:t xml:space="preserve"> </w:t>
            </w:r>
            <w:proofErr w:type="spellStart"/>
            <w:r w:rsidRPr="00E83DCF">
              <w:rPr>
                <w:rFonts w:ascii="Times New Roman" w:hAnsi="Times New Roman" w:cs="Times New Roman"/>
                <w:sz w:val="20"/>
                <w:szCs w:val="20"/>
              </w:rPr>
              <w:t>Degree</w:t>
            </w:r>
            <w:proofErr w:type="spellEnd"/>
          </w:p>
        </w:tc>
        <w:tc>
          <w:tcPr>
            <w:tcW w:w="463" w:type="dxa"/>
          </w:tcPr>
          <w:p w14:paraId="01F593F3"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26</w:t>
            </w:r>
          </w:p>
        </w:tc>
        <w:tc>
          <w:tcPr>
            <w:tcW w:w="563" w:type="dxa"/>
          </w:tcPr>
          <w:p w14:paraId="45398128"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24</w:t>
            </w:r>
          </w:p>
        </w:tc>
        <w:tc>
          <w:tcPr>
            <w:tcW w:w="461" w:type="dxa"/>
          </w:tcPr>
          <w:p w14:paraId="4A1CB7FF"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24</w:t>
            </w:r>
          </w:p>
        </w:tc>
        <w:tc>
          <w:tcPr>
            <w:tcW w:w="501" w:type="dxa"/>
          </w:tcPr>
          <w:p w14:paraId="4ACB81A9"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14</w:t>
            </w:r>
          </w:p>
        </w:tc>
        <w:tc>
          <w:tcPr>
            <w:tcW w:w="463" w:type="dxa"/>
          </w:tcPr>
          <w:p w14:paraId="7C3A09EE"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32</w:t>
            </w:r>
          </w:p>
        </w:tc>
        <w:tc>
          <w:tcPr>
            <w:tcW w:w="428" w:type="dxa"/>
          </w:tcPr>
          <w:p w14:paraId="599BF1FC"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18</w:t>
            </w:r>
          </w:p>
        </w:tc>
        <w:tc>
          <w:tcPr>
            <w:tcW w:w="426" w:type="dxa"/>
          </w:tcPr>
          <w:p w14:paraId="4E9F3A92"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4</w:t>
            </w:r>
          </w:p>
        </w:tc>
        <w:tc>
          <w:tcPr>
            <w:tcW w:w="478" w:type="dxa"/>
          </w:tcPr>
          <w:p w14:paraId="4D96CDB4"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19</w:t>
            </w:r>
          </w:p>
        </w:tc>
        <w:tc>
          <w:tcPr>
            <w:tcW w:w="510" w:type="dxa"/>
          </w:tcPr>
          <w:p w14:paraId="2D5E43FD"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18</w:t>
            </w:r>
          </w:p>
        </w:tc>
        <w:tc>
          <w:tcPr>
            <w:tcW w:w="472" w:type="dxa"/>
          </w:tcPr>
          <w:p w14:paraId="14631356" w14:textId="691689AE" w:rsidR="0021593D" w:rsidRPr="00E83DCF" w:rsidRDefault="00574A63" w:rsidP="00E83DCF">
            <w:pPr>
              <w:jc w:val="center"/>
              <w:rPr>
                <w:rFonts w:ascii="Times New Roman" w:hAnsi="Times New Roman" w:cs="Times New Roman"/>
                <w:sz w:val="20"/>
                <w:szCs w:val="20"/>
              </w:rPr>
            </w:pPr>
            <w:r>
              <w:rPr>
                <w:rFonts w:ascii="Times New Roman" w:hAnsi="Times New Roman" w:cs="Times New Roman"/>
                <w:sz w:val="20"/>
                <w:szCs w:val="20"/>
              </w:rPr>
              <w:t>36</w:t>
            </w:r>
          </w:p>
        </w:tc>
        <w:tc>
          <w:tcPr>
            <w:tcW w:w="428" w:type="dxa"/>
          </w:tcPr>
          <w:p w14:paraId="37E9763A" w14:textId="41931360" w:rsidR="0021593D" w:rsidRPr="00E83DCF" w:rsidRDefault="00CE2B2C" w:rsidP="00E83DCF">
            <w:pPr>
              <w:jc w:val="center"/>
              <w:rPr>
                <w:rFonts w:ascii="Times New Roman" w:hAnsi="Times New Roman" w:cs="Times New Roman"/>
                <w:sz w:val="20"/>
                <w:szCs w:val="20"/>
              </w:rPr>
            </w:pPr>
            <w:r>
              <w:rPr>
                <w:rFonts w:ascii="Times New Roman" w:hAnsi="Times New Roman" w:cs="Times New Roman"/>
                <w:sz w:val="20"/>
                <w:szCs w:val="20"/>
              </w:rPr>
              <w:t>3</w:t>
            </w:r>
          </w:p>
        </w:tc>
        <w:tc>
          <w:tcPr>
            <w:tcW w:w="456" w:type="dxa"/>
          </w:tcPr>
          <w:p w14:paraId="12695A74" w14:textId="0DCC4A2C" w:rsidR="0021593D" w:rsidRPr="00E83DCF" w:rsidRDefault="000916E7" w:rsidP="00E83DCF">
            <w:pPr>
              <w:jc w:val="center"/>
              <w:rPr>
                <w:rFonts w:ascii="Times New Roman" w:hAnsi="Times New Roman" w:cs="Times New Roman"/>
                <w:sz w:val="20"/>
                <w:szCs w:val="20"/>
              </w:rPr>
            </w:pPr>
            <w:r>
              <w:rPr>
                <w:rFonts w:ascii="Times New Roman" w:hAnsi="Times New Roman" w:cs="Times New Roman"/>
                <w:sz w:val="20"/>
                <w:szCs w:val="20"/>
              </w:rPr>
              <w:t>1</w:t>
            </w:r>
            <w:r w:rsidR="0021593D" w:rsidRPr="00E83DCF">
              <w:rPr>
                <w:rFonts w:ascii="Times New Roman" w:hAnsi="Times New Roman" w:cs="Times New Roman"/>
                <w:sz w:val="20"/>
                <w:szCs w:val="20"/>
              </w:rPr>
              <w:t>8</w:t>
            </w:r>
          </w:p>
        </w:tc>
        <w:tc>
          <w:tcPr>
            <w:tcW w:w="415" w:type="dxa"/>
          </w:tcPr>
          <w:p w14:paraId="6EBFBD46" w14:textId="0BAD133D" w:rsidR="0021593D" w:rsidRPr="00E83DCF" w:rsidRDefault="00023549" w:rsidP="00E83DCF">
            <w:pPr>
              <w:jc w:val="center"/>
              <w:rPr>
                <w:rFonts w:ascii="Times New Roman" w:hAnsi="Times New Roman" w:cs="Times New Roman"/>
                <w:sz w:val="20"/>
                <w:szCs w:val="20"/>
              </w:rPr>
            </w:pPr>
            <w:r>
              <w:rPr>
                <w:rFonts w:ascii="Times New Roman" w:hAnsi="Times New Roman" w:cs="Times New Roman"/>
                <w:sz w:val="20"/>
                <w:szCs w:val="20"/>
              </w:rPr>
              <w:t>2</w:t>
            </w:r>
          </w:p>
        </w:tc>
        <w:tc>
          <w:tcPr>
            <w:tcW w:w="661" w:type="dxa"/>
          </w:tcPr>
          <w:p w14:paraId="4CCD1BEB" w14:textId="5F2A9167" w:rsidR="0021593D" w:rsidRPr="00E83DCF" w:rsidRDefault="00913146" w:rsidP="00E83DCF">
            <w:pPr>
              <w:jc w:val="center"/>
              <w:rPr>
                <w:rFonts w:ascii="Times New Roman" w:hAnsi="Times New Roman" w:cs="Times New Roman"/>
                <w:sz w:val="20"/>
                <w:szCs w:val="20"/>
              </w:rPr>
            </w:pPr>
            <w:r>
              <w:rPr>
                <w:rFonts w:ascii="Times New Roman" w:hAnsi="Times New Roman" w:cs="Times New Roman"/>
                <w:sz w:val="20"/>
                <w:szCs w:val="20"/>
              </w:rPr>
              <w:t>23</w:t>
            </w:r>
          </w:p>
        </w:tc>
      </w:tr>
      <w:tr w:rsidR="0021593D" w:rsidRPr="00E83DCF" w14:paraId="4F075EB7" w14:textId="77777777" w:rsidTr="0021593D">
        <w:tc>
          <w:tcPr>
            <w:tcW w:w="1144" w:type="dxa"/>
          </w:tcPr>
          <w:p w14:paraId="3442BFEB"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Bac +2</w:t>
            </w:r>
          </w:p>
          <w:p w14:paraId="7FC97901" w14:textId="77777777" w:rsidR="0021593D" w:rsidRPr="00E83DCF" w:rsidRDefault="0021593D" w:rsidP="00E83DCF">
            <w:pPr>
              <w:jc w:val="center"/>
              <w:rPr>
                <w:rFonts w:ascii="Times New Roman" w:hAnsi="Times New Roman" w:cs="Times New Roman"/>
                <w:sz w:val="20"/>
                <w:szCs w:val="20"/>
              </w:rPr>
            </w:pPr>
          </w:p>
        </w:tc>
        <w:tc>
          <w:tcPr>
            <w:tcW w:w="463" w:type="dxa"/>
          </w:tcPr>
          <w:p w14:paraId="6F340502"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16</w:t>
            </w:r>
          </w:p>
        </w:tc>
        <w:tc>
          <w:tcPr>
            <w:tcW w:w="563" w:type="dxa"/>
          </w:tcPr>
          <w:p w14:paraId="39B1226D"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26</w:t>
            </w:r>
          </w:p>
        </w:tc>
        <w:tc>
          <w:tcPr>
            <w:tcW w:w="461" w:type="dxa"/>
          </w:tcPr>
          <w:p w14:paraId="5B827D72"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30</w:t>
            </w:r>
          </w:p>
        </w:tc>
        <w:tc>
          <w:tcPr>
            <w:tcW w:w="501" w:type="dxa"/>
          </w:tcPr>
          <w:p w14:paraId="3813740D"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11</w:t>
            </w:r>
          </w:p>
        </w:tc>
        <w:tc>
          <w:tcPr>
            <w:tcW w:w="463" w:type="dxa"/>
          </w:tcPr>
          <w:p w14:paraId="5D57F74E"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17</w:t>
            </w:r>
          </w:p>
        </w:tc>
        <w:tc>
          <w:tcPr>
            <w:tcW w:w="428" w:type="dxa"/>
          </w:tcPr>
          <w:p w14:paraId="12B74A59"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21</w:t>
            </w:r>
          </w:p>
        </w:tc>
        <w:tc>
          <w:tcPr>
            <w:tcW w:w="426" w:type="dxa"/>
          </w:tcPr>
          <w:p w14:paraId="1CABF819"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7</w:t>
            </w:r>
          </w:p>
        </w:tc>
        <w:tc>
          <w:tcPr>
            <w:tcW w:w="478" w:type="dxa"/>
          </w:tcPr>
          <w:p w14:paraId="0C59A0AA"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20</w:t>
            </w:r>
          </w:p>
        </w:tc>
        <w:tc>
          <w:tcPr>
            <w:tcW w:w="510" w:type="dxa"/>
          </w:tcPr>
          <w:p w14:paraId="65755B78"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21</w:t>
            </w:r>
          </w:p>
        </w:tc>
        <w:tc>
          <w:tcPr>
            <w:tcW w:w="472" w:type="dxa"/>
          </w:tcPr>
          <w:p w14:paraId="6242EFE5" w14:textId="21DA6D7A"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w:t>
            </w:r>
            <w:r w:rsidR="00574A63">
              <w:rPr>
                <w:rFonts w:ascii="Times New Roman" w:hAnsi="Times New Roman" w:cs="Times New Roman"/>
                <w:sz w:val="20"/>
                <w:szCs w:val="20"/>
              </w:rPr>
              <w:t>7</w:t>
            </w:r>
          </w:p>
        </w:tc>
        <w:tc>
          <w:tcPr>
            <w:tcW w:w="428" w:type="dxa"/>
          </w:tcPr>
          <w:p w14:paraId="3CFA1436" w14:textId="3C7BE067" w:rsidR="0021593D" w:rsidRPr="00E83DCF" w:rsidRDefault="00CE2B2C" w:rsidP="00E83DCF">
            <w:pPr>
              <w:jc w:val="center"/>
              <w:rPr>
                <w:rFonts w:ascii="Times New Roman" w:hAnsi="Times New Roman" w:cs="Times New Roman"/>
                <w:sz w:val="20"/>
                <w:szCs w:val="20"/>
              </w:rPr>
            </w:pPr>
            <w:r>
              <w:rPr>
                <w:rFonts w:ascii="Times New Roman" w:hAnsi="Times New Roman" w:cs="Times New Roman"/>
                <w:sz w:val="20"/>
                <w:szCs w:val="20"/>
              </w:rPr>
              <w:t>5</w:t>
            </w:r>
          </w:p>
        </w:tc>
        <w:tc>
          <w:tcPr>
            <w:tcW w:w="456" w:type="dxa"/>
          </w:tcPr>
          <w:p w14:paraId="60E6244C" w14:textId="52945EDD" w:rsidR="0021593D" w:rsidRPr="00E83DCF" w:rsidRDefault="000916E7" w:rsidP="00E83DCF">
            <w:pPr>
              <w:jc w:val="center"/>
              <w:rPr>
                <w:rFonts w:ascii="Times New Roman" w:hAnsi="Times New Roman" w:cs="Times New Roman"/>
                <w:sz w:val="20"/>
                <w:szCs w:val="20"/>
              </w:rPr>
            </w:pPr>
            <w:r>
              <w:rPr>
                <w:rFonts w:ascii="Times New Roman" w:hAnsi="Times New Roman" w:cs="Times New Roman"/>
                <w:sz w:val="20"/>
                <w:szCs w:val="20"/>
              </w:rPr>
              <w:t>23</w:t>
            </w:r>
          </w:p>
        </w:tc>
        <w:tc>
          <w:tcPr>
            <w:tcW w:w="415" w:type="dxa"/>
          </w:tcPr>
          <w:p w14:paraId="780B58CA" w14:textId="4D961426" w:rsidR="0021593D" w:rsidRPr="00E83DCF" w:rsidRDefault="00023549" w:rsidP="00E83DCF">
            <w:pPr>
              <w:jc w:val="center"/>
              <w:rPr>
                <w:rFonts w:ascii="Times New Roman" w:hAnsi="Times New Roman" w:cs="Times New Roman"/>
                <w:sz w:val="20"/>
                <w:szCs w:val="20"/>
              </w:rPr>
            </w:pPr>
            <w:r>
              <w:rPr>
                <w:rFonts w:ascii="Times New Roman" w:hAnsi="Times New Roman" w:cs="Times New Roman"/>
                <w:sz w:val="20"/>
                <w:szCs w:val="20"/>
              </w:rPr>
              <w:t>3</w:t>
            </w:r>
          </w:p>
        </w:tc>
        <w:tc>
          <w:tcPr>
            <w:tcW w:w="661" w:type="dxa"/>
          </w:tcPr>
          <w:p w14:paraId="665A2DC6" w14:textId="7D6F5F5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w:t>
            </w:r>
            <w:r w:rsidR="00913146">
              <w:rPr>
                <w:rFonts w:ascii="Times New Roman" w:hAnsi="Times New Roman" w:cs="Times New Roman"/>
                <w:sz w:val="20"/>
                <w:szCs w:val="20"/>
              </w:rPr>
              <w:t>9</w:t>
            </w:r>
          </w:p>
        </w:tc>
      </w:tr>
      <w:tr w:rsidR="0021593D" w:rsidRPr="00E83DCF" w14:paraId="685A8AC1" w14:textId="77777777" w:rsidTr="0021593D">
        <w:tc>
          <w:tcPr>
            <w:tcW w:w="1144" w:type="dxa"/>
          </w:tcPr>
          <w:p w14:paraId="68C984BE"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&gt; Bac +2</w:t>
            </w:r>
          </w:p>
          <w:p w14:paraId="15F66D4E" w14:textId="77777777" w:rsidR="0021593D" w:rsidRPr="00E83DCF" w:rsidRDefault="0021593D" w:rsidP="00E83DCF">
            <w:pPr>
              <w:jc w:val="center"/>
              <w:rPr>
                <w:rFonts w:ascii="Times New Roman" w:hAnsi="Times New Roman" w:cs="Times New Roman"/>
                <w:sz w:val="20"/>
                <w:szCs w:val="20"/>
              </w:rPr>
            </w:pPr>
          </w:p>
        </w:tc>
        <w:tc>
          <w:tcPr>
            <w:tcW w:w="463" w:type="dxa"/>
          </w:tcPr>
          <w:p w14:paraId="29CBFB9D"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7</w:t>
            </w:r>
          </w:p>
        </w:tc>
        <w:tc>
          <w:tcPr>
            <w:tcW w:w="563" w:type="dxa"/>
          </w:tcPr>
          <w:p w14:paraId="11808B4F"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32</w:t>
            </w:r>
          </w:p>
        </w:tc>
        <w:tc>
          <w:tcPr>
            <w:tcW w:w="461" w:type="dxa"/>
          </w:tcPr>
          <w:p w14:paraId="0B6CFDF0"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34</w:t>
            </w:r>
          </w:p>
        </w:tc>
        <w:tc>
          <w:tcPr>
            <w:tcW w:w="501" w:type="dxa"/>
          </w:tcPr>
          <w:p w14:paraId="6F56A86A"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8</w:t>
            </w:r>
          </w:p>
        </w:tc>
        <w:tc>
          <w:tcPr>
            <w:tcW w:w="463" w:type="dxa"/>
          </w:tcPr>
          <w:p w14:paraId="6A87EE9B"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8</w:t>
            </w:r>
          </w:p>
        </w:tc>
        <w:tc>
          <w:tcPr>
            <w:tcW w:w="428" w:type="dxa"/>
          </w:tcPr>
          <w:p w14:paraId="7BD99323"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26</w:t>
            </w:r>
          </w:p>
        </w:tc>
        <w:tc>
          <w:tcPr>
            <w:tcW w:w="426" w:type="dxa"/>
          </w:tcPr>
          <w:p w14:paraId="64EE95F5"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9</w:t>
            </w:r>
          </w:p>
        </w:tc>
        <w:tc>
          <w:tcPr>
            <w:tcW w:w="478" w:type="dxa"/>
          </w:tcPr>
          <w:p w14:paraId="2FFBB5BE"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16</w:t>
            </w:r>
          </w:p>
        </w:tc>
        <w:tc>
          <w:tcPr>
            <w:tcW w:w="510" w:type="dxa"/>
          </w:tcPr>
          <w:p w14:paraId="6677F66A"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26</w:t>
            </w:r>
          </w:p>
        </w:tc>
        <w:tc>
          <w:tcPr>
            <w:tcW w:w="472" w:type="dxa"/>
          </w:tcPr>
          <w:p w14:paraId="233529C9"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11</w:t>
            </w:r>
          </w:p>
        </w:tc>
        <w:tc>
          <w:tcPr>
            <w:tcW w:w="428" w:type="dxa"/>
          </w:tcPr>
          <w:p w14:paraId="4990BF5D" w14:textId="5BA43293" w:rsidR="0021593D" w:rsidRPr="00E83DCF" w:rsidRDefault="000916E7" w:rsidP="00E83DCF">
            <w:pPr>
              <w:jc w:val="center"/>
              <w:rPr>
                <w:rFonts w:ascii="Times New Roman" w:hAnsi="Times New Roman" w:cs="Times New Roman"/>
                <w:sz w:val="20"/>
                <w:szCs w:val="20"/>
              </w:rPr>
            </w:pPr>
            <w:r>
              <w:rPr>
                <w:rFonts w:ascii="Times New Roman" w:hAnsi="Times New Roman" w:cs="Times New Roman"/>
                <w:sz w:val="20"/>
                <w:szCs w:val="20"/>
              </w:rPr>
              <w:t>8</w:t>
            </w:r>
          </w:p>
        </w:tc>
        <w:tc>
          <w:tcPr>
            <w:tcW w:w="456" w:type="dxa"/>
          </w:tcPr>
          <w:p w14:paraId="510A273B" w14:textId="39BF8AAD" w:rsidR="0021593D" w:rsidRPr="00E83DCF" w:rsidRDefault="000916E7" w:rsidP="00E83DCF">
            <w:pPr>
              <w:jc w:val="center"/>
              <w:rPr>
                <w:rFonts w:ascii="Times New Roman" w:hAnsi="Times New Roman" w:cs="Times New Roman"/>
                <w:sz w:val="20"/>
                <w:szCs w:val="20"/>
              </w:rPr>
            </w:pPr>
            <w:r>
              <w:rPr>
                <w:rFonts w:ascii="Times New Roman" w:hAnsi="Times New Roman" w:cs="Times New Roman"/>
                <w:sz w:val="20"/>
                <w:szCs w:val="20"/>
              </w:rPr>
              <w:t>20</w:t>
            </w:r>
          </w:p>
        </w:tc>
        <w:tc>
          <w:tcPr>
            <w:tcW w:w="415" w:type="dxa"/>
          </w:tcPr>
          <w:p w14:paraId="0D8FD11D" w14:textId="532F54DB" w:rsidR="0021593D" w:rsidRPr="00E83DCF" w:rsidRDefault="00023549" w:rsidP="00E83DCF">
            <w:pPr>
              <w:jc w:val="center"/>
              <w:rPr>
                <w:rFonts w:ascii="Times New Roman" w:hAnsi="Times New Roman" w:cs="Times New Roman"/>
                <w:sz w:val="20"/>
                <w:szCs w:val="20"/>
              </w:rPr>
            </w:pPr>
            <w:r>
              <w:rPr>
                <w:rFonts w:ascii="Times New Roman" w:hAnsi="Times New Roman" w:cs="Times New Roman"/>
                <w:sz w:val="20"/>
                <w:szCs w:val="20"/>
              </w:rPr>
              <w:t>2</w:t>
            </w:r>
          </w:p>
        </w:tc>
        <w:tc>
          <w:tcPr>
            <w:tcW w:w="661" w:type="dxa"/>
          </w:tcPr>
          <w:p w14:paraId="6155EE5F" w14:textId="6843AAAB"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3</w:t>
            </w:r>
            <w:r w:rsidR="00913146">
              <w:rPr>
                <w:rFonts w:ascii="Times New Roman" w:hAnsi="Times New Roman" w:cs="Times New Roman"/>
                <w:sz w:val="20"/>
                <w:szCs w:val="20"/>
              </w:rPr>
              <w:t>6</w:t>
            </w:r>
          </w:p>
        </w:tc>
      </w:tr>
      <w:tr w:rsidR="0021593D" w:rsidRPr="00E83DCF" w14:paraId="1241D012" w14:textId="77777777" w:rsidTr="0021593D">
        <w:tc>
          <w:tcPr>
            <w:tcW w:w="1144" w:type="dxa"/>
          </w:tcPr>
          <w:p w14:paraId="7489F3DD"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 xml:space="preserve">Rural </w:t>
            </w:r>
          </w:p>
          <w:p w14:paraId="6B5D58BF" w14:textId="77777777" w:rsidR="0021593D" w:rsidRPr="00E83DCF" w:rsidRDefault="0021593D" w:rsidP="00E83DCF">
            <w:pPr>
              <w:jc w:val="center"/>
              <w:rPr>
                <w:rFonts w:ascii="Times New Roman" w:hAnsi="Times New Roman" w:cs="Times New Roman"/>
                <w:sz w:val="20"/>
                <w:szCs w:val="20"/>
              </w:rPr>
            </w:pPr>
            <w:proofErr w:type="spellStart"/>
            <w:r w:rsidRPr="00E83DCF">
              <w:rPr>
                <w:rFonts w:ascii="Times New Roman" w:hAnsi="Times New Roman" w:cs="Times New Roman"/>
                <w:sz w:val="20"/>
                <w:szCs w:val="20"/>
              </w:rPr>
              <w:t>Communes</w:t>
            </w:r>
            <w:proofErr w:type="spellEnd"/>
          </w:p>
        </w:tc>
        <w:tc>
          <w:tcPr>
            <w:tcW w:w="463" w:type="dxa"/>
          </w:tcPr>
          <w:p w14:paraId="77229424"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23</w:t>
            </w:r>
          </w:p>
        </w:tc>
        <w:tc>
          <w:tcPr>
            <w:tcW w:w="563" w:type="dxa"/>
          </w:tcPr>
          <w:p w14:paraId="049A138E"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24</w:t>
            </w:r>
          </w:p>
        </w:tc>
        <w:tc>
          <w:tcPr>
            <w:tcW w:w="461" w:type="dxa"/>
          </w:tcPr>
          <w:p w14:paraId="25ECE669"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24</w:t>
            </w:r>
          </w:p>
        </w:tc>
        <w:tc>
          <w:tcPr>
            <w:tcW w:w="501" w:type="dxa"/>
          </w:tcPr>
          <w:p w14:paraId="0C5009FD"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10</w:t>
            </w:r>
          </w:p>
        </w:tc>
        <w:tc>
          <w:tcPr>
            <w:tcW w:w="463" w:type="dxa"/>
          </w:tcPr>
          <w:p w14:paraId="759BD918"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26</w:t>
            </w:r>
          </w:p>
        </w:tc>
        <w:tc>
          <w:tcPr>
            <w:tcW w:w="428" w:type="dxa"/>
          </w:tcPr>
          <w:p w14:paraId="76E451AC"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18</w:t>
            </w:r>
          </w:p>
        </w:tc>
        <w:tc>
          <w:tcPr>
            <w:tcW w:w="426" w:type="dxa"/>
          </w:tcPr>
          <w:p w14:paraId="301E1950"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6</w:t>
            </w:r>
          </w:p>
        </w:tc>
        <w:tc>
          <w:tcPr>
            <w:tcW w:w="478" w:type="dxa"/>
          </w:tcPr>
          <w:p w14:paraId="0DBDE636"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19</w:t>
            </w:r>
          </w:p>
        </w:tc>
        <w:tc>
          <w:tcPr>
            <w:tcW w:w="510" w:type="dxa"/>
          </w:tcPr>
          <w:p w14:paraId="4935586B"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22</w:t>
            </w:r>
          </w:p>
        </w:tc>
        <w:tc>
          <w:tcPr>
            <w:tcW w:w="472" w:type="dxa"/>
          </w:tcPr>
          <w:p w14:paraId="1E8DE08F" w14:textId="3A5B8A13" w:rsidR="0021593D" w:rsidRPr="00E83DCF" w:rsidRDefault="00574A63" w:rsidP="00E83DCF">
            <w:pPr>
              <w:jc w:val="center"/>
              <w:rPr>
                <w:rFonts w:ascii="Times New Roman" w:hAnsi="Times New Roman" w:cs="Times New Roman"/>
                <w:sz w:val="20"/>
                <w:szCs w:val="20"/>
              </w:rPr>
            </w:pPr>
            <w:r>
              <w:rPr>
                <w:rFonts w:ascii="Times New Roman" w:hAnsi="Times New Roman" w:cs="Times New Roman"/>
                <w:sz w:val="20"/>
                <w:szCs w:val="20"/>
              </w:rPr>
              <w:t>26</w:t>
            </w:r>
          </w:p>
        </w:tc>
        <w:tc>
          <w:tcPr>
            <w:tcW w:w="428" w:type="dxa"/>
          </w:tcPr>
          <w:p w14:paraId="43EC7FB4" w14:textId="23136C1F" w:rsidR="0021593D" w:rsidRPr="00E83DCF" w:rsidRDefault="000916E7" w:rsidP="00E83DCF">
            <w:pPr>
              <w:jc w:val="center"/>
              <w:rPr>
                <w:rFonts w:ascii="Times New Roman" w:hAnsi="Times New Roman" w:cs="Times New Roman"/>
                <w:sz w:val="20"/>
                <w:szCs w:val="20"/>
              </w:rPr>
            </w:pPr>
            <w:r>
              <w:rPr>
                <w:rFonts w:ascii="Times New Roman" w:hAnsi="Times New Roman" w:cs="Times New Roman"/>
                <w:sz w:val="20"/>
                <w:szCs w:val="20"/>
              </w:rPr>
              <w:t>5</w:t>
            </w:r>
          </w:p>
        </w:tc>
        <w:tc>
          <w:tcPr>
            <w:tcW w:w="456" w:type="dxa"/>
          </w:tcPr>
          <w:p w14:paraId="62EBE73E" w14:textId="2D45B0A9" w:rsidR="0021593D" w:rsidRPr="00E83DCF" w:rsidRDefault="00023549" w:rsidP="00E83DCF">
            <w:pPr>
              <w:jc w:val="center"/>
              <w:rPr>
                <w:rFonts w:ascii="Times New Roman" w:hAnsi="Times New Roman" w:cs="Times New Roman"/>
                <w:sz w:val="20"/>
                <w:szCs w:val="20"/>
              </w:rPr>
            </w:pPr>
            <w:r>
              <w:rPr>
                <w:rFonts w:ascii="Times New Roman" w:hAnsi="Times New Roman" w:cs="Times New Roman"/>
                <w:sz w:val="20"/>
                <w:szCs w:val="20"/>
              </w:rPr>
              <w:t>19</w:t>
            </w:r>
          </w:p>
        </w:tc>
        <w:tc>
          <w:tcPr>
            <w:tcW w:w="415" w:type="dxa"/>
          </w:tcPr>
          <w:p w14:paraId="0F1320F9" w14:textId="31EE4EF3" w:rsidR="0021593D" w:rsidRPr="00E83DCF" w:rsidRDefault="00023549" w:rsidP="00E83DCF">
            <w:pPr>
              <w:jc w:val="center"/>
              <w:rPr>
                <w:rFonts w:ascii="Times New Roman" w:hAnsi="Times New Roman" w:cs="Times New Roman"/>
                <w:sz w:val="20"/>
                <w:szCs w:val="20"/>
              </w:rPr>
            </w:pPr>
            <w:r>
              <w:rPr>
                <w:rFonts w:ascii="Times New Roman" w:hAnsi="Times New Roman" w:cs="Times New Roman"/>
                <w:sz w:val="20"/>
                <w:szCs w:val="20"/>
              </w:rPr>
              <w:t>2</w:t>
            </w:r>
          </w:p>
        </w:tc>
        <w:tc>
          <w:tcPr>
            <w:tcW w:w="661" w:type="dxa"/>
          </w:tcPr>
          <w:p w14:paraId="6BE4B610" w14:textId="059EE607" w:rsidR="0021593D" w:rsidRPr="00E83DCF" w:rsidRDefault="00913146" w:rsidP="00E83DCF">
            <w:pPr>
              <w:jc w:val="center"/>
              <w:rPr>
                <w:rFonts w:ascii="Times New Roman" w:hAnsi="Times New Roman" w:cs="Times New Roman"/>
                <w:sz w:val="20"/>
                <w:szCs w:val="20"/>
              </w:rPr>
            </w:pPr>
            <w:r>
              <w:rPr>
                <w:rFonts w:ascii="Times New Roman" w:hAnsi="Times New Roman" w:cs="Times New Roman"/>
                <w:sz w:val="20"/>
                <w:szCs w:val="20"/>
              </w:rPr>
              <w:t>28</w:t>
            </w:r>
          </w:p>
        </w:tc>
      </w:tr>
      <w:tr w:rsidR="0021593D" w:rsidRPr="00E83DCF" w14:paraId="370D7A59" w14:textId="77777777" w:rsidTr="0021593D">
        <w:tc>
          <w:tcPr>
            <w:tcW w:w="1144" w:type="dxa"/>
          </w:tcPr>
          <w:p w14:paraId="01D7F857"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 xml:space="preserve">Urban </w:t>
            </w:r>
            <w:proofErr w:type="spellStart"/>
            <w:r w:rsidRPr="00E83DCF">
              <w:rPr>
                <w:rFonts w:ascii="Times New Roman" w:hAnsi="Times New Roman" w:cs="Times New Roman"/>
                <w:sz w:val="20"/>
                <w:szCs w:val="20"/>
              </w:rPr>
              <w:t>Communes</w:t>
            </w:r>
            <w:proofErr w:type="spellEnd"/>
          </w:p>
        </w:tc>
        <w:tc>
          <w:tcPr>
            <w:tcW w:w="463" w:type="dxa"/>
          </w:tcPr>
          <w:p w14:paraId="555EE51D"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17</w:t>
            </w:r>
          </w:p>
        </w:tc>
        <w:tc>
          <w:tcPr>
            <w:tcW w:w="563" w:type="dxa"/>
          </w:tcPr>
          <w:p w14:paraId="34887CA1"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28</w:t>
            </w:r>
          </w:p>
        </w:tc>
        <w:tc>
          <w:tcPr>
            <w:tcW w:w="461" w:type="dxa"/>
          </w:tcPr>
          <w:p w14:paraId="7321F6F7"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28</w:t>
            </w:r>
          </w:p>
        </w:tc>
        <w:tc>
          <w:tcPr>
            <w:tcW w:w="501" w:type="dxa"/>
          </w:tcPr>
          <w:p w14:paraId="790C50B2"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12</w:t>
            </w:r>
          </w:p>
        </w:tc>
        <w:tc>
          <w:tcPr>
            <w:tcW w:w="463" w:type="dxa"/>
          </w:tcPr>
          <w:p w14:paraId="6880BD50"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21</w:t>
            </w:r>
          </w:p>
        </w:tc>
        <w:tc>
          <w:tcPr>
            <w:tcW w:w="428" w:type="dxa"/>
          </w:tcPr>
          <w:p w14:paraId="2DEBA19F"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20</w:t>
            </w:r>
          </w:p>
        </w:tc>
        <w:tc>
          <w:tcPr>
            <w:tcW w:w="426" w:type="dxa"/>
          </w:tcPr>
          <w:p w14:paraId="43A41865"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6</w:t>
            </w:r>
          </w:p>
        </w:tc>
        <w:tc>
          <w:tcPr>
            <w:tcW w:w="478" w:type="dxa"/>
          </w:tcPr>
          <w:p w14:paraId="0948A70C"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19</w:t>
            </w:r>
          </w:p>
        </w:tc>
        <w:tc>
          <w:tcPr>
            <w:tcW w:w="510" w:type="dxa"/>
          </w:tcPr>
          <w:p w14:paraId="433D2E5B"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25</w:t>
            </w:r>
          </w:p>
        </w:tc>
        <w:tc>
          <w:tcPr>
            <w:tcW w:w="472" w:type="dxa"/>
          </w:tcPr>
          <w:p w14:paraId="1D283F57" w14:textId="127AF3AF"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w:t>
            </w:r>
            <w:r w:rsidR="00574A63">
              <w:rPr>
                <w:rFonts w:ascii="Times New Roman" w:hAnsi="Times New Roman" w:cs="Times New Roman"/>
                <w:sz w:val="20"/>
                <w:szCs w:val="20"/>
              </w:rPr>
              <w:t>4</w:t>
            </w:r>
          </w:p>
        </w:tc>
        <w:tc>
          <w:tcPr>
            <w:tcW w:w="428" w:type="dxa"/>
          </w:tcPr>
          <w:p w14:paraId="2C129DC3" w14:textId="7D9AED9D" w:rsidR="0021593D" w:rsidRPr="00E83DCF" w:rsidRDefault="000916E7" w:rsidP="00E83DCF">
            <w:pPr>
              <w:jc w:val="center"/>
              <w:rPr>
                <w:rFonts w:ascii="Times New Roman" w:hAnsi="Times New Roman" w:cs="Times New Roman"/>
                <w:sz w:val="20"/>
                <w:szCs w:val="20"/>
              </w:rPr>
            </w:pPr>
            <w:r>
              <w:rPr>
                <w:rFonts w:ascii="Times New Roman" w:hAnsi="Times New Roman" w:cs="Times New Roman"/>
                <w:sz w:val="20"/>
                <w:szCs w:val="20"/>
              </w:rPr>
              <w:t>4</w:t>
            </w:r>
          </w:p>
        </w:tc>
        <w:tc>
          <w:tcPr>
            <w:tcW w:w="456" w:type="dxa"/>
          </w:tcPr>
          <w:p w14:paraId="613AFB4F" w14:textId="28564295" w:rsidR="0021593D" w:rsidRPr="00E83DCF" w:rsidRDefault="00023549" w:rsidP="00E83DCF">
            <w:pPr>
              <w:jc w:val="center"/>
              <w:rPr>
                <w:rFonts w:ascii="Times New Roman" w:hAnsi="Times New Roman" w:cs="Times New Roman"/>
                <w:sz w:val="20"/>
                <w:szCs w:val="20"/>
              </w:rPr>
            </w:pPr>
            <w:r>
              <w:rPr>
                <w:rFonts w:ascii="Times New Roman" w:hAnsi="Times New Roman" w:cs="Times New Roman"/>
                <w:sz w:val="20"/>
                <w:szCs w:val="20"/>
              </w:rPr>
              <w:t>23</w:t>
            </w:r>
          </w:p>
        </w:tc>
        <w:tc>
          <w:tcPr>
            <w:tcW w:w="415" w:type="dxa"/>
          </w:tcPr>
          <w:p w14:paraId="2EC7EBC1" w14:textId="1E6D68DA" w:rsidR="0021593D" w:rsidRPr="00E83DCF" w:rsidRDefault="00023549" w:rsidP="00E83DCF">
            <w:pPr>
              <w:jc w:val="center"/>
              <w:rPr>
                <w:rFonts w:ascii="Times New Roman" w:hAnsi="Times New Roman" w:cs="Times New Roman"/>
                <w:sz w:val="20"/>
                <w:szCs w:val="20"/>
              </w:rPr>
            </w:pPr>
            <w:r>
              <w:rPr>
                <w:rFonts w:ascii="Times New Roman" w:hAnsi="Times New Roman" w:cs="Times New Roman"/>
                <w:sz w:val="20"/>
                <w:szCs w:val="20"/>
              </w:rPr>
              <w:t>2</w:t>
            </w:r>
          </w:p>
        </w:tc>
        <w:tc>
          <w:tcPr>
            <w:tcW w:w="661" w:type="dxa"/>
          </w:tcPr>
          <w:p w14:paraId="46AC0DB9" w14:textId="4BCF767D"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w:t>
            </w:r>
            <w:r w:rsidR="00913146">
              <w:rPr>
                <w:rFonts w:ascii="Times New Roman" w:hAnsi="Times New Roman" w:cs="Times New Roman"/>
                <w:sz w:val="20"/>
                <w:szCs w:val="20"/>
              </w:rPr>
              <w:t>7</w:t>
            </w:r>
          </w:p>
        </w:tc>
      </w:tr>
      <w:tr w:rsidR="0021593D" w:rsidRPr="00E83DCF" w14:paraId="05B12E32" w14:textId="77777777" w:rsidTr="0021593D">
        <w:tc>
          <w:tcPr>
            <w:tcW w:w="1144" w:type="dxa"/>
          </w:tcPr>
          <w:p w14:paraId="1B1B7583"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 xml:space="preserve">Paris </w:t>
            </w:r>
            <w:proofErr w:type="spellStart"/>
            <w:r w:rsidRPr="00E83DCF">
              <w:rPr>
                <w:rFonts w:ascii="Times New Roman" w:hAnsi="Times New Roman" w:cs="Times New Roman"/>
                <w:sz w:val="20"/>
                <w:szCs w:val="20"/>
              </w:rPr>
              <w:t>Region</w:t>
            </w:r>
            <w:proofErr w:type="spellEnd"/>
          </w:p>
        </w:tc>
        <w:tc>
          <w:tcPr>
            <w:tcW w:w="463" w:type="dxa"/>
          </w:tcPr>
          <w:p w14:paraId="0777D984"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15</w:t>
            </w:r>
          </w:p>
        </w:tc>
        <w:tc>
          <w:tcPr>
            <w:tcW w:w="563" w:type="dxa"/>
          </w:tcPr>
          <w:p w14:paraId="1BE055E7"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27</w:t>
            </w:r>
          </w:p>
        </w:tc>
        <w:tc>
          <w:tcPr>
            <w:tcW w:w="461" w:type="dxa"/>
          </w:tcPr>
          <w:p w14:paraId="084C3432"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27</w:t>
            </w:r>
          </w:p>
        </w:tc>
        <w:tc>
          <w:tcPr>
            <w:tcW w:w="501" w:type="dxa"/>
          </w:tcPr>
          <w:p w14:paraId="6E7B1B42"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12</w:t>
            </w:r>
          </w:p>
        </w:tc>
        <w:tc>
          <w:tcPr>
            <w:tcW w:w="463" w:type="dxa"/>
          </w:tcPr>
          <w:p w14:paraId="03D19C8E"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14</w:t>
            </w:r>
          </w:p>
        </w:tc>
        <w:tc>
          <w:tcPr>
            <w:tcW w:w="428" w:type="dxa"/>
          </w:tcPr>
          <w:p w14:paraId="1B6FA484"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22</w:t>
            </w:r>
          </w:p>
        </w:tc>
        <w:tc>
          <w:tcPr>
            <w:tcW w:w="426" w:type="dxa"/>
          </w:tcPr>
          <w:p w14:paraId="250726E2"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8</w:t>
            </w:r>
          </w:p>
        </w:tc>
        <w:tc>
          <w:tcPr>
            <w:tcW w:w="478" w:type="dxa"/>
          </w:tcPr>
          <w:p w14:paraId="1E6B7828"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22</w:t>
            </w:r>
          </w:p>
        </w:tc>
        <w:tc>
          <w:tcPr>
            <w:tcW w:w="510" w:type="dxa"/>
          </w:tcPr>
          <w:p w14:paraId="1BED5805" w14:textId="77777777"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27</w:t>
            </w:r>
          </w:p>
        </w:tc>
        <w:tc>
          <w:tcPr>
            <w:tcW w:w="472" w:type="dxa"/>
          </w:tcPr>
          <w:p w14:paraId="7B568836" w14:textId="1F49E2DF"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1</w:t>
            </w:r>
            <w:r w:rsidR="00574A63">
              <w:rPr>
                <w:rFonts w:ascii="Times New Roman" w:hAnsi="Times New Roman" w:cs="Times New Roman"/>
                <w:sz w:val="20"/>
                <w:szCs w:val="20"/>
              </w:rPr>
              <w:t>7</w:t>
            </w:r>
          </w:p>
        </w:tc>
        <w:tc>
          <w:tcPr>
            <w:tcW w:w="428" w:type="dxa"/>
          </w:tcPr>
          <w:p w14:paraId="41B47C00" w14:textId="3744076C" w:rsidR="0021593D" w:rsidRPr="00E83DCF" w:rsidRDefault="000916E7" w:rsidP="00E83DCF">
            <w:pPr>
              <w:jc w:val="center"/>
              <w:rPr>
                <w:rFonts w:ascii="Times New Roman" w:hAnsi="Times New Roman" w:cs="Times New Roman"/>
                <w:sz w:val="20"/>
                <w:szCs w:val="20"/>
              </w:rPr>
            </w:pPr>
            <w:r>
              <w:rPr>
                <w:rFonts w:ascii="Times New Roman" w:hAnsi="Times New Roman" w:cs="Times New Roman"/>
                <w:sz w:val="20"/>
                <w:szCs w:val="20"/>
              </w:rPr>
              <w:t>9</w:t>
            </w:r>
          </w:p>
        </w:tc>
        <w:tc>
          <w:tcPr>
            <w:tcW w:w="456" w:type="dxa"/>
          </w:tcPr>
          <w:p w14:paraId="4405D38E" w14:textId="43108D97" w:rsidR="0021593D" w:rsidRPr="00E83DCF" w:rsidRDefault="00023549" w:rsidP="00E83DCF">
            <w:pPr>
              <w:jc w:val="center"/>
              <w:rPr>
                <w:rFonts w:ascii="Times New Roman" w:hAnsi="Times New Roman" w:cs="Times New Roman"/>
                <w:sz w:val="20"/>
                <w:szCs w:val="20"/>
              </w:rPr>
            </w:pPr>
            <w:r>
              <w:rPr>
                <w:rFonts w:ascii="Times New Roman" w:hAnsi="Times New Roman" w:cs="Times New Roman"/>
                <w:sz w:val="20"/>
                <w:szCs w:val="20"/>
              </w:rPr>
              <w:t>23</w:t>
            </w:r>
          </w:p>
        </w:tc>
        <w:tc>
          <w:tcPr>
            <w:tcW w:w="415" w:type="dxa"/>
          </w:tcPr>
          <w:p w14:paraId="2E91DA56" w14:textId="7CC7F22A" w:rsidR="0021593D" w:rsidRPr="00E83DCF" w:rsidRDefault="00023549" w:rsidP="00E83DCF">
            <w:pPr>
              <w:jc w:val="center"/>
              <w:rPr>
                <w:rFonts w:ascii="Times New Roman" w:hAnsi="Times New Roman" w:cs="Times New Roman"/>
                <w:sz w:val="20"/>
                <w:szCs w:val="20"/>
              </w:rPr>
            </w:pPr>
            <w:r>
              <w:rPr>
                <w:rFonts w:ascii="Times New Roman" w:hAnsi="Times New Roman" w:cs="Times New Roman"/>
                <w:sz w:val="20"/>
                <w:szCs w:val="20"/>
              </w:rPr>
              <w:t>2</w:t>
            </w:r>
          </w:p>
        </w:tc>
        <w:tc>
          <w:tcPr>
            <w:tcW w:w="661" w:type="dxa"/>
          </w:tcPr>
          <w:p w14:paraId="2C71D05D" w14:textId="6244522D" w:rsidR="0021593D" w:rsidRPr="00E83DCF" w:rsidRDefault="0021593D" w:rsidP="00E83DCF">
            <w:pPr>
              <w:jc w:val="center"/>
              <w:rPr>
                <w:rFonts w:ascii="Times New Roman" w:hAnsi="Times New Roman" w:cs="Times New Roman"/>
                <w:sz w:val="20"/>
                <w:szCs w:val="20"/>
              </w:rPr>
            </w:pPr>
            <w:r w:rsidRPr="00E83DCF">
              <w:rPr>
                <w:rFonts w:ascii="Times New Roman" w:hAnsi="Times New Roman" w:cs="Times New Roman"/>
                <w:sz w:val="20"/>
                <w:szCs w:val="20"/>
              </w:rPr>
              <w:t>2</w:t>
            </w:r>
            <w:r w:rsidR="00913146">
              <w:rPr>
                <w:rFonts w:ascii="Times New Roman" w:hAnsi="Times New Roman" w:cs="Times New Roman"/>
                <w:sz w:val="20"/>
                <w:szCs w:val="20"/>
              </w:rPr>
              <w:t>7</w:t>
            </w:r>
          </w:p>
        </w:tc>
      </w:tr>
    </w:tbl>
    <w:p w14:paraId="7945DBDF" w14:textId="7A89E774" w:rsidR="00E83DCF" w:rsidRPr="005C4EEF" w:rsidRDefault="00E83DCF" w:rsidP="007843B6">
      <w:pPr>
        <w:spacing w:after="0" w:line="480" w:lineRule="auto"/>
        <w:rPr>
          <w:rFonts w:ascii="Times New Roman" w:hAnsi="Times New Roman" w:cs="Times New Roman"/>
          <w:sz w:val="20"/>
          <w:szCs w:val="20"/>
          <w:lang w:val="fr-FR"/>
        </w:rPr>
      </w:pPr>
      <w:proofErr w:type="spellStart"/>
      <w:r w:rsidRPr="005C4EEF">
        <w:rPr>
          <w:rFonts w:ascii="Times New Roman" w:hAnsi="Times New Roman" w:cs="Times New Roman"/>
          <w:sz w:val="20"/>
          <w:szCs w:val="20"/>
          <w:lang w:val="fr-FR"/>
        </w:rPr>
        <w:t>Ministére</w:t>
      </w:r>
      <w:proofErr w:type="spellEnd"/>
      <w:r w:rsidRPr="005C4EEF">
        <w:rPr>
          <w:rFonts w:ascii="Times New Roman" w:hAnsi="Times New Roman" w:cs="Times New Roman"/>
          <w:sz w:val="20"/>
          <w:szCs w:val="20"/>
          <w:lang w:val="fr-FR"/>
        </w:rPr>
        <w:t xml:space="preserve"> de l’Intérieur, “Elections: Les résultats,” </w:t>
      </w:r>
      <w:hyperlink r:id="rId8" w:history="1">
        <w:r w:rsidRPr="005C4EEF">
          <w:rPr>
            <w:rStyle w:val="Hipervnculo"/>
            <w:rFonts w:ascii="Times New Roman" w:hAnsi="Times New Roman" w:cs="Times New Roman"/>
            <w:sz w:val="20"/>
            <w:szCs w:val="20"/>
            <w:lang w:val="fr-FR"/>
          </w:rPr>
          <w:t>https://www.interieur.gouv.fr/Elections/Les-resultats</w:t>
        </w:r>
      </w:hyperlink>
      <w:r w:rsidRPr="005C4EEF">
        <w:rPr>
          <w:rFonts w:ascii="Times New Roman" w:hAnsi="Times New Roman" w:cs="Times New Roman"/>
          <w:sz w:val="20"/>
          <w:szCs w:val="20"/>
          <w:lang w:val="fr-FR"/>
        </w:rPr>
        <w:t xml:space="preserve">; </w:t>
      </w:r>
      <w:proofErr w:type="spellStart"/>
      <w:r w:rsidRPr="005C4EEF">
        <w:rPr>
          <w:rFonts w:ascii="Times New Roman" w:hAnsi="Times New Roman" w:cs="Times New Roman"/>
          <w:sz w:val="20"/>
          <w:szCs w:val="20"/>
          <w:lang w:val="fr-FR"/>
        </w:rPr>
        <w:t>Ifop</w:t>
      </w:r>
      <w:proofErr w:type="spellEnd"/>
      <w:r w:rsidRPr="005C4EEF">
        <w:rPr>
          <w:rFonts w:ascii="Times New Roman" w:hAnsi="Times New Roman" w:cs="Times New Roman"/>
          <w:sz w:val="20"/>
          <w:szCs w:val="20"/>
          <w:lang w:val="fr-FR"/>
        </w:rPr>
        <w:t xml:space="preserve">, “Premier tour de l’élection présidentielle,” 9-10; </w:t>
      </w:r>
      <w:proofErr w:type="spellStart"/>
      <w:r w:rsidRPr="005C4EEF">
        <w:rPr>
          <w:rFonts w:ascii="Times New Roman" w:hAnsi="Times New Roman" w:cs="Times New Roman"/>
          <w:sz w:val="20"/>
          <w:szCs w:val="20"/>
          <w:lang w:val="fr-FR"/>
        </w:rPr>
        <w:t>Ifop</w:t>
      </w:r>
      <w:proofErr w:type="spellEnd"/>
      <w:r w:rsidRPr="005C4EEF">
        <w:rPr>
          <w:rFonts w:ascii="Times New Roman" w:hAnsi="Times New Roman" w:cs="Times New Roman"/>
          <w:sz w:val="20"/>
          <w:szCs w:val="20"/>
          <w:lang w:val="fr-FR"/>
        </w:rPr>
        <w:t xml:space="preserve">, “Profil des électeurs et clefs du 1er tour de l’élection présidentielle,” 20; </w:t>
      </w:r>
      <w:proofErr w:type="spellStart"/>
      <w:r w:rsidRPr="005C4EEF">
        <w:rPr>
          <w:rFonts w:ascii="Times New Roman" w:hAnsi="Times New Roman" w:cs="Times New Roman"/>
          <w:sz w:val="20"/>
          <w:szCs w:val="20"/>
          <w:lang w:val="fr-FR"/>
        </w:rPr>
        <w:t>Ifop</w:t>
      </w:r>
      <w:proofErr w:type="spellEnd"/>
      <w:r w:rsidRPr="005C4EEF">
        <w:rPr>
          <w:rFonts w:ascii="Times New Roman" w:hAnsi="Times New Roman" w:cs="Times New Roman"/>
          <w:sz w:val="20"/>
          <w:szCs w:val="20"/>
          <w:lang w:val="fr-FR"/>
        </w:rPr>
        <w:t xml:space="preserve">, </w:t>
      </w:r>
      <w:r w:rsidR="0021593D">
        <w:rPr>
          <w:rFonts w:ascii="Times New Roman" w:hAnsi="Times New Roman" w:cs="Times New Roman"/>
          <w:sz w:val="20"/>
          <w:szCs w:val="20"/>
          <w:lang w:val="fr-FR"/>
        </w:rPr>
        <w:t>« Présidentielle 2022—Sondage jour du vote : Profile des électeurs et clés du scrutine (1</w:t>
      </w:r>
      <w:r w:rsidR="0021593D" w:rsidRPr="0021593D">
        <w:rPr>
          <w:rFonts w:ascii="Times New Roman" w:hAnsi="Times New Roman" w:cs="Times New Roman"/>
          <w:sz w:val="20"/>
          <w:szCs w:val="20"/>
          <w:vertAlign w:val="superscript"/>
          <w:lang w:val="fr-FR"/>
        </w:rPr>
        <w:t>er</w:t>
      </w:r>
      <w:r w:rsidR="0021593D">
        <w:rPr>
          <w:rFonts w:ascii="Times New Roman" w:hAnsi="Times New Roman" w:cs="Times New Roman"/>
          <w:sz w:val="20"/>
          <w:szCs w:val="20"/>
          <w:lang w:val="fr-FR"/>
        </w:rPr>
        <w:t xml:space="preserve"> tour)</w:t>
      </w:r>
      <w:r w:rsidRPr="005C4EEF">
        <w:rPr>
          <w:rFonts w:ascii="Times New Roman" w:hAnsi="Times New Roman" w:cs="Times New Roman"/>
          <w:sz w:val="20"/>
          <w:szCs w:val="20"/>
          <w:lang w:val="fr-FR"/>
        </w:rPr>
        <w:t>.</w:t>
      </w:r>
    </w:p>
    <w:p w14:paraId="61BFD3CF" w14:textId="77777777" w:rsidR="007843B6" w:rsidRPr="005C4EEF" w:rsidRDefault="007843B6" w:rsidP="00C76581">
      <w:pPr>
        <w:pStyle w:val="Textonotapie"/>
        <w:spacing w:line="480" w:lineRule="auto"/>
        <w:rPr>
          <w:rFonts w:ascii="Times New Roman" w:hAnsi="Times New Roman" w:cs="Times New Roman"/>
          <w:sz w:val="24"/>
          <w:szCs w:val="24"/>
          <w:shd w:val="clear" w:color="auto" w:fill="FFFFFF"/>
          <w:lang w:val="fr-FR"/>
        </w:rPr>
      </w:pPr>
    </w:p>
    <w:p w14:paraId="1A852510" w14:textId="6E569E31" w:rsidR="00D8475D" w:rsidRPr="00E83DCF" w:rsidRDefault="00E83DCF" w:rsidP="00C76581">
      <w:pPr>
        <w:pStyle w:val="Textonotapie"/>
        <w:spacing w:line="480" w:lineRule="auto"/>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B</w:t>
      </w:r>
      <w:r w:rsidR="00D8475D">
        <w:rPr>
          <w:rFonts w:ascii="Times New Roman" w:hAnsi="Times New Roman" w:cs="Times New Roman"/>
          <w:sz w:val="24"/>
          <w:szCs w:val="24"/>
          <w:shd w:val="clear" w:color="auto" w:fill="FFFFFF"/>
          <w:lang w:val="en-US"/>
        </w:rPr>
        <w:t>y 2017 th</w:t>
      </w:r>
      <w:r w:rsidR="007843B6">
        <w:rPr>
          <w:rFonts w:ascii="Times New Roman" w:hAnsi="Times New Roman" w:cs="Times New Roman"/>
          <w:sz w:val="24"/>
          <w:szCs w:val="24"/>
          <w:shd w:val="clear" w:color="auto" w:fill="FFFFFF"/>
          <w:lang w:val="en-US"/>
        </w:rPr>
        <w:t>is</w:t>
      </w:r>
      <w:r w:rsidR="00D8475D">
        <w:rPr>
          <w:rFonts w:ascii="Times New Roman" w:hAnsi="Times New Roman" w:cs="Times New Roman"/>
          <w:sz w:val="24"/>
          <w:szCs w:val="24"/>
          <w:shd w:val="clear" w:color="auto" w:fill="FFFFFF"/>
          <w:lang w:val="en-US"/>
        </w:rPr>
        <w:t xml:space="preserve"> catch-all character had diminished and </w:t>
      </w:r>
      <w:r w:rsidR="007843B6">
        <w:rPr>
          <w:rFonts w:ascii="Times New Roman" w:hAnsi="Times New Roman" w:cs="Times New Roman"/>
          <w:sz w:val="24"/>
          <w:szCs w:val="24"/>
          <w:shd w:val="clear" w:color="auto" w:fill="FFFFFF"/>
          <w:lang w:val="en-US"/>
        </w:rPr>
        <w:t xml:space="preserve">voter </w:t>
      </w:r>
      <w:r w:rsidR="00D8475D">
        <w:rPr>
          <w:rFonts w:ascii="Times New Roman" w:hAnsi="Times New Roman" w:cs="Times New Roman"/>
          <w:sz w:val="24"/>
          <w:szCs w:val="24"/>
          <w:shd w:val="clear" w:color="auto" w:fill="FFFFFF"/>
          <w:lang w:val="en-US"/>
        </w:rPr>
        <w:t xml:space="preserve">polarization </w:t>
      </w:r>
      <w:r w:rsidR="007843B6">
        <w:rPr>
          <w:rFonts w:ascii="Times New Roman" w:hAnsi="Times New Roman" w:cs="Times New Roman"/>
          <w:sz w:val="24"/>
          <w:szCs w:val="24"/>
          <w:shd w:val="clear" w:color="auto" w:fill="FFFFFF"/>
          <w:lang w:val="en-US"/>
        </w:rPr>
        <w:t>intensified</w:t>
      </w:r>
      <w:r w:rsidR="00D8475D">
        <w:rPr>
          <w:rFonts w:ascii="Times New Roman" w:hAnsi="Times New Roman" w:cs="Times New Roman"/>
          <w:sz w:val="24"/>
          <w:szCs w:val="24"/>
          <w:shd w:val="clear" w:color="auto" w:fill="FFFFFF"/>
          <w:lang w:val="en-US"/>
        </w:rPr>
        <w:t xml:space="preserve"> a</w:t>
      </w:r>
      <w:r w:rsidR="007843B6">
        <w:rPr>
          <w:rFonts w:ascii="Times New Roman" w:hAnsi="Times New Roman" w:cs="Times New Roman"/>
          <w:sz w:val="24"/>
          <w:szCs w:val="24"/>
          <w:shd w:val="clear" w:color="auto" w:fill="FFFFFF"/>
          <w:lang w:val="en-US"/>
        </w:rPr>
        <w:t>long</w:t>
      </w:r>
      <w:r w:rsidR="00D8475D">
        <w:rPr>
          <w:rFonts w:ascii="Times New Roman" w:hAnsi="Times New Roman" w:cs="Times New Roman"/>
          <w:sz w:val="24"/>
          <w:szCs w:val="24"/>
          <w:shd w:val="clear" w:color="auto" w:fill="FFFFFF"/>
          <w:lang w:val="en-US"/>
        </w:rPr>
        <w:t xml:space="preserve"> sociological lines. Macron garnered the most support among the </w:t>
      </w:r>
      <w:r w:rsidR="00F35A4C">
        <w:rPr>
          <w:rFonts w:ascii="Times New Roman" w:hAnsi="Times New Roman" w:cs="Times New Roman"/>
          <w:sz w:val="24"/>
          <w:szCs w:val="24"/>
          <w:shd w:val="clear" w:color="auto" w:fill="FFFFFF"/>
          <w:lang w:val="en-US"/>
        </w:rPr>
        <w:t>upper</w:t>
      </w:r>
      <w:r w:rsidR="00D8475D">
        <w:rPr>
          <w:rFonts w:ascii="Times New Roman" w:hAnsi="Times New Roman" w:cs="Times New Roman"/>
          <w:sz w:val="24"/>
          <w:szCs w:val="24"/>
          <w:shd w:val="clear" w:color="auto" w:fill="FFFFFF"/>
          <w:lang w:val="en-US"/>
        </w:rPr>
        <w:t xml:space="preserve"> socio-professional and educational categories whilst appealing relatively little to the lower </w:t>
      </w:r>
      <w:r w:rsidR="00D8475D">
        <w:rPr>
          <w:rFonts w:ascii="Times New Roman" w:hAnsi="Times New Roman" w:cs="Times New Roman"/>
          <w:sz w:val="24"/>
          <w:szCs w:val="24"/>
          <w:shd w:val="clear" w:color="auto" w:fill="FFFFFF"/>
          <w:lang w:val="en-US"/>
        </w:rPr>
        <w:lastRenderedPageBreak/>
        <w:t xml:space="preserve">classes and least educated. Conversely, Le Pen and </w:t>
      </w:r>
      <w:proofErr w:type="spellStart"/>
      <w:r w:rsidR="00D8475D">
        <w:rPr>
          <w:rFonts w:ascii="Times New Roman" w:hAnsi="Times New Roman" w:cs="Times New Roman"/>
          <w:sz w:val="24"/>
          <w:szCs w:val="24"/>
          <w:shd w:val="clear" w:color="auto" w:fill="FFFFFF"/>
          <w:lang w:val="en-US"/>
        </w:rPr>
        <w:t>Mélenchon</w:t>
      </w:r>
      <w:proofErr w:type="spellEnd"/>
      <w:r w:rsidR="00D8475D">
        <w:rPr>
          <w:rFonts w:ascii="Times New Roman" w:hAnsi="Times New Roman" w:cs="Times New Roman"/>
          <w:sz w:val="24"/>
          <w:szCs w:val="24"/>
          <w:shd w:val="clear" w:color="auto" w:fill="FFFFFF"/>
          <w:lang w:val="en-US"/>
        </w:rPr>
        <w:t xml:space="preserve"> increased their hold among the lower classes and, in the case of the FN, least educated</w:t>
      </w:r>
      <w:r w:rsidR="00C76581">
        <w:rPr>
          <w:rFonts w:ascii="Times New Roman" w:hAnsi="Times New Roman" w:cs="Times New Roman"/>
          <w:sz w:val="24"/>
          <w:szCs w:val="24"/>
          <w:shd w:val="clear" w:color="auto" w:fill="FFFFFF"/>
          <w:lang w:val="en-US"/>
        </w:rPr>
        <w:t>.</w:t>
      </w:r>
      <w:r w:rsidR="00D8475D">
        <w:rPr>
          <w:rFonts w:ascii="Times New Roman" w:hAnsi="Times New Roman" w:cs="Times New Roman"/>
          <w:sz w:val="24"/>
          <w:szCs w:val="24"/>
          <w:shd w:val="clear" w:color="auto" w:fill="FFFFFF"/>
          <w:lang w:val="en-US"/>
        </w:rPr>
        <w:t xml:space="preserve"> Capturing this dichotomy, Macron won </w:t>
      </w:r>
      <w:r w:rsidR="00C76581">
        <w:rPr>
          <w:rFonts w:ascii="Times New Roman" w:hAnsi="Times New Roman" w:cs="Times New Roman"/>
          <w:sz w:val="24"/>
          <w:szCs w:val="24"/>
          <w:shd w:val="clear" w:color="auto" w:fill="FFFFFF"/>
          <w:lang w:val="en-US"/>
        </w:rPr>
        <w:t>nearly two-fifths</w:t>
      </w:r>
      <w:r w:rsidR="00D8475D">
        <w:rPr>
          <w:rFonts w:ascii="Times New Roman" w:hAnsi="Times New Roman" w:cs="Times New Roman"/>
          <w:sz w:val="24"/>
          <w:szCs w:val="24"/>
          <w:shd w:val="clear" w:color="auto" w:fill="FFFFFF"/>
          <w:lang w:val="en-US"/>
        </w:rPr>
        <w:t xml:space="preserve"> of upper management executives and </w:t>
      </w:r>
      <w:r w:rsidR="007843B6">
        <w:rPr>
          <w:rFonts w:ascii="Times New Roman" w:hAnsi="Times New Roman" w:cs="Times New Roman"/>
          <w:sz w:val="24"/>
          <w:szCs w:val="24"/>
          <w:shd w:val="clear" w:color="auto" w:fill="FFFFFF"/>
          <w:lang w:val="en-US"/>
        </w:rPr>
        <w:t xml:space="preserve">the </w:t>
      </w:r>
      <w:r w:rsidR="00D8475D">
        <w:rPr>
          <w:rFonts w:ascii="Times New Roman" w:hAnsi="Times New Roman" w:cs="Times New Roman"/>
          <w:sz w:val="24"/>
          <w:szCs w:val="24"/>
          <w:shd w:val="clear" w:color="auto" w:fill="FFFFFF"/>
          <w:lang w:val="en-US"/>
        </w:rPr>
        <w:t>intellectual professions versus only</w:t>
      </w:r>
      <w:r w:rsidR="00C76581">
        <w:rPr>
          <w:rFonts w:ascii="Times New Roman" w:hAnsi="Times New Roman" w:cs="Times New Roman"/>
          <w:sz w:val="24"/>
          <w:szCs w:val="24"/>
          <w:shd w:val="clear" w:color="auto" w:fill="FFFFFF"/>
          <w:lang w:val="en-US"/>
        </w:rPr>
        <w:t xml:space="preserve"> a tenth for Le Pen, while these proportions were reversed for blue-collar workers</w:t>
      </w:r>
      <w:r w:rsidR="00D8475D">
        <w:rPr>
          <w:rFonts w:ascii="Times New Roman" w:hAnsi="Times New Roman" w:cs="Times New Roman"/>
          <w:sz w:val="24"/>
          <w:szCs w:val="24"/>
          <w:shd w:val="clear" w:color="auto" w:fill="FFFFFF"/>
          <w:lang w:val="en-US"/>
        </w:rPr>
        <w:t>.</w:t>
      </w:r>
      <w:r w:rsidR="00C76581">
        <w:rPr>
          <w:rFonts w:ascii="Times New Roman" w:hAnsi="Times New Roman" w:cs="Times New Roman"/>
          <w:sz w:val="24"/>
          <w:szCs w:val="24"/>
          <w:shd w:val="clear" w:color="auto" w:fill="FFFFFF"/>
          <w:lang w:val="en-US"/>
        </w:rPr>
        <w:t xml:space="preserve"> Meanwhile, </w:t>
      </w:r>
      <w:proofErr w:type="spellStart"/>
      <w:r w:rsidR="00C76581">
        <w:rPr>
          <w:rFonts w:ascii="Times New Roman" w:hAnsi="Times New Roman" w:cs="Times New Roman"/>
          <w:sz w:val="24"/>
          <w:szCs w:val="24"/>
          <w:shd w:val="clear" w:color="auto" w:fill="FFFFFF"/>
          <w:lang w:val="en-US"/>
        </w:rPr>
        <w:t>Mélenchon</w:t>
      </w:r>
      <w:proofErr w:type="spellEnd"/>
      <w:r w:rsidR="00C76581">
        <w:rPr>
          <w:rFonts w:ascii="Times New Roman" w:hAnsi="Times New Roman" w:cs="Times New Roman"/>
          <w:sz w:val="24"/>
          <w:szCs w:val="24"/>
          <w:shd w:val="clear" w:color="auto" w:fill="FFFFFF"/>
          <w:lang w:val="en-US"/>
        </w:rPr>
        <w:t xml:space="preserve"> garnered around a tenth of the vote among the working classes, </w:t>
      </w:r>
      <w:r w:rsidR="00F35A4C">
        <w:rPr>
          <w:rFonts w:ascii="Times New Roman" w:hAnsi="Times New Roman" w:cs="Times New Roman"/>
          <w:sz w:val="24"/>
          <w:szCs w:val="24"/>
          <w:shd w:val="clear" w:color="auto" w:fill="FFFFFF"/>
          <w:lang w:val="en-US"/>
        </w:rPr>
        <w:t>upper</w:t>
      </w:r>
      <w:r w:rsidR="00C76581">
        <w:rPr>
          <w:rFonts w:ascii="Times New Roman" w:hAnsi="Times New Roman" w:cs="Times New Roman"/>
          <w:sz w:val="24"/>
          <w:szCs w:val="24"/>
          <w:shd w:val="clear" w:color="auto" w:fill="FFFFFF"/>
          <w:lang w:val="en-US"/>
        </w:rPr>
        <w:t xml:space="preserve"> socio-professional categories and intermediate professions, respectively.</w:t>
      </w:r>
    </w:p>
    <w:p w14:paraId="336189CD" w14:textId="442DBBCE" w:rsidR="00D8475D" w:rsidRPr="00503E9C" w:rsidRDefault="00D8475D" w:rsidP="003D0E4D">
      <w:pPr>
        <w:spacing w:after="0" w:line="480" w:lineRule="auto"/>
        <w:ind w:firstLine="708"/>
        <w:rPr>
          <w:rFonts w:ascii="Times New Roman" w:hAnsi="Times New Roman" w:cs="Times New Roman"/>
          <w:i/>
          <w:sz w:val="24"/>
          <w:szCs w:val="24"/>
          <w:shd w:val="clear" w:color="auto" w:fill="FFFFFF"/>
          <w:lang w:val="en-US"/>
        </w:rPr>
      </w:pPr>
      <w:r>
        <w:rPr>
          <w:rFonts w:ascii="Times New Roman" w:hAnsi="Times New Roman" w:cs="Times New Roman"/>
          <w:sz w:val="24"/>
          <w:szCs w:val="24"/>
          <w:shd w:val="clear" w:color="auto" w:fill="FFFFFF"/>
          <w:lang w:val="en-US"/>
        </w:rPr>
        <w:t xml:space="preserve">Within this polarized sociological context, the mainstream parties saw their catch-all voter reservoirs dry up. This was particularly the case for the PS, whose hemorrhaging of votes saw Hamon win </w:t>
      </w:r>
      <w:r w:rsidR="00C76581">
        <w:rPr>
          <w:rFonts w:ascii="Times New Roman" w:hAnsi="Times New Roman" w:cs="Times New Roman"/>
          <w:sz w:val="24"/>
          <w:szCs w:val="24"/>
          <w:shd w:val="clear" w:color="auto" w:fill="FFFFFF"/>
          <w:lang w:val="en-US"/>
        </w:rPr>
        <w:t>a tenth</w:t>
      </w:r>
      <w:r>
        <w:rPr>
          <w:rFonts w:ascii="Times New Roman" w:hAnsi="Times New Roman" w:cs="Times New Roman"/>
          <w:sz w:val="24"/>
          <w:szCs w:val="24"/>
          <w:shd w:val="clear" w:color="auto" w:fill="FFFFFF"/>
          <w:lang w:val="en-US"/>
        </w:rPr>
        <w:t xml:space="preserve"> of </w:t>
      </w:r>
      <w:r w:rsidR="00F35A4C">
        <w:rPr>
          <w:rFonts w:ascii="Times New Roman" w:hAnsi="Times New Roman" w:cs="Times New Roman"/>
          <w:sz w:val="24"/>
          <w:szCs w:val="24"/>
          <w:shd w:val="clear" w:color="auto" w:fill="FFFFFF"/>
          <w:lang w:val="en-US"/>
        </w:rPr>
        <w:t>upper</w:t>
      </w:r>
      <w:r>
        <w:rPr>
          <w:rFonts w:ascii="Times New Roman" w:hAnsi="Times New Roman" w:cs="Times New Roman"/>
          <w:sz w:val="24"/>
          <w:szCs w:val="24"/>
          <w:shd w:val="clear" w:color="auto" w:fill="FFFFFF"/>
          <w:lang w:val="en-US"/>
        </w:rPr>
        <w:t xml:space="preserve"> </w:t>
      </w:r>
      <w:r w:rsidR="00C76581">
        <w:rPr>
          <w:rFonts w:ascii="Times New Roman" w:hAnsi="Times New Roman" w:cs="Times New Roman"/>
          <w:sz w:val="24"/>
          <w:szCs w:val="24"/>
          <w:shd w:val="clear" w:color="auto" w:fill="FFFFFF"/>
          <w:lang w:val="en-US"/>
        </w:rPr>
        <w:t>and</w:t>
      </w:r>
      <w:r>
        <w:rPr>
          <w:rFonts w:ascii="Times New Roman" w:hAnsi="Times New Roman" w:cs="Times New Roman"/>
          <w:sz w:val="24"/>
          <w:szCs w:val="24"/>
          <w:shd w:val="clear" w:color="auto" w:fill="FFFFFF"/>
          <w:lang w:val="en-US"/>
        </w:rPr>
        <w:t xml:space="preserve"> intermediary </w:t>
      </w:r>
      <w:r w:rsidR="007843B6">
        <w:rPr>
          <w:rFonts w:ascii="Times New Roman" w:hAnsi="Times New Roman" w:cs="Times New Roman"/>
          <w:sz w:val="24"/>
          <w:szCs w:val="24"/>
          <w:shd w:val="clear" w:color="auto" w:fill="FFFFFF"/>
          <w:lang w:val="en-US"/>
        </w:rPr>
        <w:t>socio-professional categories</w:t>
      </w:r>
      <w:r>
        <w:rPr>
          <w:rFonts w:ascii="Times New Roman" w:hAnsi="Times New Roman" w:cs="Times New Roman"/>
          <w:sz w:val="24"/>
          <w:szCs w:val="24"/>
          <w:shd w:val="clear" w:color="auto" w:fill="FFFFFF"/>
          <w:lang w:val="en-US"/>
        </w:rPr>
        <w:t xml:space="preserve"> </w:t>
      </w:r>
      <w:r w:rsidR="007843B6">
        <w:rPr>
          <w:rFonts w:ascii="Times New Roman" w:hAnsi="Times New Roman" w:cs="Times New Roman"/>
          <w:sz w:val="24"/>
          <w:szCs w:val="24"/>
          <w:shd w:val="clear" w:color="auto" w:fill="FFFFFF"/>
          <w:lang w:val="en-US"/>
        </w:rPr>
        <w:t>but</w:t>
      </w:r>
      <w:r>
        <w:rPr>
          <w:rFonts w:ascii="Times New Roman" w:hAnsi="Times New Roman" w:cs="Times New Roman"/>
          <w:sz w:val="24"/>
          <w:szCs w:val="24"/>
          <w:shd w:val="clear" w:color="auto" w:fill="FFFFFF"/>
          <w:lang w:val="en-US"/>
        </w:rPr>
        <w:t xml:space="preserve"> only</w:t>
      </w:r>
      <w:r w:rsidR="00C76581">
        <w:rPr>
          <w:rFonts w:ascii="Times New Roman" w:hAnsi="Times New Roman" w:cs="Times New Roman"/>
          <w:sz w:val="24"/>
          <w:szCs w:val="24"/>
          <w:shd w:val="clear" w:color="auto" w:fill="FFFFFF"/>
          <w:lang w:val="en-US"/>
        </w:rPr>
        <w:t xml:space="preserve"> a twentieth of</w:t>
      </w:r>
      <w:r>
        <w:rPr>
          <w:rFonts w:ascii="Times New Roman" w:hAnsi="Times New Roman" w:cs="Times New Roman"/>
          <w:sz w:val="24"/>
          <w:szCs w:val="24"/>
          <w:shd w:val="clear" w:color="auto" w:fill="FFFFFF"/>
          <w:lang w:val="en-US"/>
        </w:rPr>
        <w:t xml:space="preserve"> the working classes. </w:t>
      </w:r>
      <w:proofErr w:type="spellStart"/>
      <w:r>
        <w:rPr>
          <w:rFonts w:ascii="Times New Roman" w:hAnsi="Times New Roman" w:cs="Times New Roman"/>
          <w:sz w:val="24"/>
          <w:szCs w:val="24"/>
          <w:shd w:val="clear" w:color="auto" w:fill="FFFFFF"/>
          <w:lang w:val="en-US"/>
        </w:rPr>
        <w:t>Fillon’s</w:t>
      </w:r>
      <w:proofErr w:type="spellEnd"/>
      <w:r>
        <w:rPr>
          <w:rFonts w:ascii="Times New Roman" w:hAnsi="Times New Roman" w:cs="Times New Roman"/>
          <w:sz w:val="24"/>
          <w:szCs w:val="24"/>
          <w:shd w:val="clear" w:color="auto" w:fill="FFFFFF"/>
          <w:lang w:val="en-US"/>
        </w:rPr>
        <w:t xml:space="preserve"> vote share held up better with respect to 2012 in regard to the </w:t>
      </w:r>
      <w:r w:rsidR="00F35A4C">
        <w:rPr>
          <w:rFonts w:ascii="Times New Roman" w:hAnsi="Times New Roman" w:cs="Times New Roman"/>
          <w:sz w:val="24"/>
          <w:szCs w:val="24"/>
          <w:shd w:val="clear" w:color="auto" w:fill="FFFFFF"/>
          <w:lang w:val="en-US"/>
        </w:rPr>
        <w:t>upper</w:t>
      </w:r>
      <w:r>
        <w:rPr>
          <w:rFonts w:ascii="Times New Roman" w:hAnsi="Times New Roman" w:cs="Times New Roman"/>
          <w:sz w:val="24"/>
          <w:szCs w:val="24"/>
          <w:shd w:val="clear" w:color="auto" w:fill="FFFFFF"/>
          <w:lang w:val="en-US"/>
        </w:rPr>
        <w:t xml:space="preserve"> socio-professional categories, but his proportion of the vote among the working class</w:t>
      </w:r>
      <w:r w:rsidR="007843B6">
        <w:rPr>
          <w:rFonts w:ascii="Times New Roman" w:hAnsi="Times New Roman" w:cs="Times New Roman"/>
          <w:sz w:val="24"/>
          <w:szCs w:val="24"/>
          <w:shd w:val="clear" w:color="auto" w:fill="FFFFFF"/>
          <w:lang w:val="en-US"/>
        </w:rPr>
        <w:t>es</w:t>
      </w:r>
      <w:r>
        <w:rPr>
          <w:rFonts w:ascii="Times New Roman" w:hAnsi="Times New Roman" w:cs="Times New Roman"/>
          <w:sz w:val="24"/>
          <w:szCs w:val="24"/>
          <w:shd w:val="clear" w:color="auto" w:fill="FFFFFF"/>
          <w:lang w:val="en-US"/>
        </w:rPr>
        <w:t xml:space="preserve"> and intermediary categories</w:t>
      </w:r>
      <w:r w:rsidR="00C76581">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fell precipitously from 2012.  </w:t>
      </w:r>
    </w:p>
    <w:p w14:paraId="5DD3F936" w14:textId="0F2F89D0" w:rsidR="00D8475D" w:rsidRDefault="00D8475D" w:rsidP="00A95823">
      <w:pPr>
        <w:spacing w:after="0" w:line="48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ab/>
        <w:t>Last but not least, there was both a spatial dimension to the</w:t>
      </w:r>
      <w:r w:rsidR="007843B6">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2017 </w:t>
      </w:r>
      <w:r w:rsidR="007843B6">
        <w:rPr>
          <w:rFonts w:ascii="Times New Roman" w:hAnsi="Times New Roman" w:cs="Times New Roman"/>
          <w:sz w:val="24"/>
          <w:szCs w:val="24"/>
          <w:shd w:val="clear" w:color="auto" w:fill="FFFFFF"/>
          <w:lang w:val="en-US"/>
        </w:rPr>
        <w:t xml:space="preserve">election </w:t>
      </w:r>
      <w:r>
        <w:rPr>
          <w:rFonts w:ascii="Times New Roman" w:hAnsi="Times New Roman" w:cs="Times New Roman"/>
          <w:sz w:val="24"/>
          <w:szCs w:val="24"/>
          <w:shd w:val="clear" w:color="auto" w:fill="FFFFFF"/>
          <w:lang w:val="en-US"/>
        </w:rPr>
        <w:t>that overlaid its polarized sociological character. Macron’s was an urban vote that was particularly strong in large university towns.</w:t>
      </w:r>
      <w:r>
        <w:rPr>
          <w:rStyle w:val="Refdenotaalpie"/>
          <w:rFonts w:ascii="Times New Roman" w:hAnsi="Times New Roman" w:cs="Times New Roman"/>
          <w:sz w:val="24"/>
          <w:szCs w:val="24"/>
          <w:shd w:val="clear" w:color="auto" w:fill="FFFFFF"/>
          <w:lang w:val="en-US"/>
        </w:rPr>
        <w:footnoteReference w:id="47"/>
      </w:r>
      <w:r>
        <w:rPr>
          <w:rFonts w:ascii="Times New Roman" w:hAnsi="Times New Roman" w:cs="Times New Roman"/>
          <w:sz w:val="24"/>
          <w:szCs w:val="24"/>
          <w:shd w:val="clear" w:color="auto" w:fill="FFFFFF"/>
          <w:lang w:val="en-US"/>
        </w:rPr>
        <w:t xml:space="preserve"> Conversely, the farther one moved away from these urban centers, the more the Macron vote dissipated and that for Le Pen strengthened. Reflecting a trend </w:t>
      </w:r>
      <w:r w:rsidR="007843B6">
        <w:rPr>
          <w:rFonts w:ascii="Times New Roman" w:hAnsi="Times New Roman" w:cs="Times New Roman"/>
          <w:sz w:val="24"/>
          <w:szCs w:val="24"/>
          <w:shd w:val="clear" w:color="auto" w:fill="FFFFFF"/>
          <w:lang w:val="en-US"/>
        </w:rPr>
        <w:t xml:space="preserve">evident </w:t>
      </w:r>
      <w:r>
        <w:rPr>
          <w:rFonts w:ascii="Times New Roman" w:hAnsi="Times New Roman" w:cs="Times New Roman"/>
          <w:sz w:val="24"/>
          <w:szCs w:val="24"/>
          <w:shd w:val="clear" w:color="auto" w:fill="FFFFFF"/>
          <w:lang w:val="en-US"/>
        </w:rPr>
        <w:t xml:space="preserve">since the 2007 presidential election, autochthonous working-class populations </w:t>
      </w:r>
      <w:r w:rsidR="007843B6">
        <w:rPr>
          <w:rFonts w:ascii="Times New Roman" w:hAnsi="Times New Roman" w:cs="Times New Roman"/>
          <w:sz w:val="24"/>
          <w:szCs w:val="24"/>
          <w:shd w:val="clear" w:color="auto" w:fill="FFFFFF"/>
          <w:lang w:val="en-US"/>
        </w:rPr>
        <w:t>respectively</w:t>
      </w:r>
      <w:r>
        <w:rPr>
          <w:rFonts w:ascii="Times New Roman" w:hAnsi="Times New Roman" w:cs="Times New Roman"/>
          <w:sz w:val="24"/>
          <w:szCs w:val="24"/>
          <w:shd w:val="clear" w:color="auto" w:fill="FFFFFF"/>
          <w:lang w:val="en-US"/>
        </w:rPr>
        <w:t xml:space="preserve"> priced out of the cities and displaced </w:t>
      </w:r>
      <w:r w:rsidR="007843B6">
        <w:rPr>
          <w:rFonts w:ascii="Times New Roman" w:hAnsi="Times New Roman" w:cs="Times New Roman"/>
          <w:sz w:val="24"/>
          <w:szCs w:val="24"/>
          <w:shd w:val="clear" w:color="auto" w:fill="FFFFFF"/>
          <w:lang w:val="en-US"/>
        </w:rPr>
        <w:t xml:space="preserve">from the </w:t>
      </w:r>
      <w:proofErr w:type="spellStart"/>
      <w:r w:rsidR="007843B6">
        <w:rPr>
          <w:rFonts w:ascii="Times New Roman" w:hAnsi="Times New Roman" w:cs="Times New Roman"/>
          <w:i/>
          <w:sz w:val="24"/>
          <w:szCs w:val="24"/>
          <w:shd w:val="clear" w:color="auto" w:fill="FFFFFF"/>
          <w:lang w:val="en-US"/>
        </w:rPr>
        <w:t>proches</w:t>
      </w:r>
      <w:proofErr w:type="spellEnd"/>
      <w:r w:rsidR="007843B6">
        <w:rPr>
          <w:rFonts w:ascii="Times New Roman" w:hAnsi="Times New Roman" w:cs="Times New Roman"/>
          <w:i/>
          <w:sz w:val="24"/>
          <w:szCs w:val="24"/>
          <w:shd w:val="clear" w:color="auto" w:fill="FFFFFF"/>
          <w:lang w:val="en-US"/>
        </w:rPr>
        <w:t xml:space="preserve"> banlieues </w:t>
      </w:r>
      <w:r w:rsidR="007843B6">
        <w:rPr>
          <w:rFonts w:ascii="Times New Roman" w:hAnsi="Times New Roman" w:cs="Times New Roman"/>
          <w:sz w:val="24"/>
          <w:szCs w:val="24"/>
          <w:shd w:val="clear" w:color="auto" w:fill="FFFFFF"/>
          <w:lang w:val="en-US"/>
        </w:rPr>
        <w:t xml:space="preserve">by </w:t>
      </w:r>
      <w:r>
        <w:rPr>
          <w:rFonts w:ascii="Times New Roman" w:hAnsi="Times New Roman" w:cs="Times New Roman"/>
          <w:sz w:val="24"/>
          <w:szCs w:val="24"/>
          <w:shd w:val="clear" w:color="auto" w:fill="FFFFFF"/>
          <w:lang w:val="en-US"/>
        </w:rPr>
        <w:t xml:space="preserve">immigration, i.e. </w:t>
      </w:r>
      <w:r w:rsidR="007843B6">
        <w:rPr>
          <w:rFonts w:ascii="Times New Roman" w:hAnsi="Times New Roman" w:cs="Times New Roman"/>
          <w:sz w:val="24"/>
          <w:szCs w:val="24"/>
          <w:shd w:val="clear" w:color="auto" w:fill="FFFFFF"/>
          <w:lang w:val="en-US"/>
        </w:rPr>
        <w:t xml:space="preserve">less educated, low-skill job-holding </w:t>
      </w:r>
      <w:r>
        <w:rPr>
          <w:rFonts w:ascii="Times New Roman" w:hAnsi="Times New Roman" w:cs="Times New Roman"/>
          <w:sz w:val="24"/>
          <w:szCs w:val="24"/>
          <w:shd w:val="clear" w:color="auto" w:fill="FFFFFF"/>
          <w:lang w:val="en-US"/>
        </w:rPr>
        <w:t>populations liv</w:t>
      </w:r>
      <w:r w:rsidR="007843B6">
        <w:rPr>
          <w:rFonts w:ascii="Times New Roman" w:hAnsi="Times New Roman" w:cs="Times New Roman"/>
          <w:sz w:val="24"/>
          <w:szCs w:val="24"/>
          <w:shd w:val="clear" w:color="auto" w:fill="FFFFFF"/>
          <w:lang w:val="en-US"/>
        </w:rPr>
        <w:t>ing</w:t>
      </w:r>
      <w:r>
        <w:rPr>
          <w:rFonts w:ascii="Times New Roman" w:hAnsi="Times New Roman" w:cs="Times New Roman"/>
          <w:sz w:val="24"/>
          <w:szCs w:val="24"/>
          <w:shd w:val="clear" w:color="auto" w:fill="FFFFFF"/>
          <w:lang w:val="en-US"/>
        </w:rPr>
        <w:t xml:space="preserve"> in areas affected by socioeconomic crisis, emerged as the backbone of the FN vote.</w:t>
      </w:r>
      <w:r>
        <w:rPr>
          <w:rStyle w:val="Refdenotaalpie"/>
          <w:rFonts w:ascii="Times New Roman" w:hAnsi="Times New Roman" w:cs="Times New Roman"/>
          <w:sz w:val="24"/>
          <w:szCs w:val="24"/>
          <w:shd w:val="clear" w:color="auto" w:fill="FFFFFF"/>
          <w:lang w:val="en-US"/>
        </w:rPr>
        <w:footnoteReference w:id="48"/>
      </w:r>
      <w:r>
        <w:rPr>
          <w:rFonts w:ascii="Times New Roman" w:hAnsi="Times New Roman" w:cs="Times New Roman"/>
          <w:sz w:val="24"/>
          <w:szCs w:val="24"/>
          <w:shd w:val="clear" w:color="auto" w:fill="FFFFFF"/>
          <w:lang w:val="en-US"/>
        </w:rPr>
        <w:t xml:space="preserve"> These categories represent</w:t>
      </w:r>
      <w:r w:rsidR="00764E2B">
        <w:rPr>
          <w:rFonts w:ascii="Times New Roman" w:hAnsi="Times New Roman" w:cs="Times New Roman"/>
          <w:sz w:val="24"/>
          <w:szCs w:val="24"/>
          <w:shd w:val="clear" w:color="auto" w:fill="FFFFFF"/>
          <w:lang w:val="en-US"/>
        </w:rPr>
        <w:t>ed</w:t>
      </w:r>
      <w:r>
        <w:rPr>
          <w:rFonts w:ascii="Times New Roman" w:hAnsi="Times New Roman" w:cs="Times New Roman"/>
          <w:sz w:val="24"/>
          <w:szCs w:val="24"/>
          <w:shd w:val="clear" w:color="auto" w:fill="FFFFFF"/>
          <w:lang w:val="en-US"/>
        </w:rPr>
        <w:t xml:space="preserve"> the mirror image of the highly educated, urbanized and high-skill job-holding </w:t>
      </w:r>
      <w:r w:rsidR="007843B6">
        <w:rPr>
          <w:rFonts w:ascii="Times New Roman" w:hAnsi="Times New Roman" w:cs="Times New Roman"/>
          <w:sz w:val="24"/>
          <w:szCs w:val="24"/>
          <w:shd w:val="clear" w:color="auto" w:fill="FFFFFF"/>
          <w:lang w:val="en-US"/>
        </w:rPr>
        <w:t xml:space="preserve">Macron </w:t>
      </w:r>
      <w:r>
        <w:rPr>
          <w:rFonts w:ascii="Times New Roman" w:hAnsi="Times New Roman" w:cs="Times New Roman"/>
          <w:sz w:val="24"/>
          <w:szCs w:val="24"/>
          <w:shd w:val="clear" w:color="auto" w:fill="FFFFFF"/>
          <w:lang w:val="en-US"/>
        </w:rPr>
        <w:t>electorate.</w:t>
      </w:r>
    </w:p>
    <w:p w14:paraId="5B5B7D21" w14:textId="28EBBE9F" w:rsidR="00D8475D" w:rsidRDefault="00D8475D" w:rsidP="00A95823">
      <w:pPr>
        <w:spacing w:after="0" w:line="48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lastRenderedPageBreak/>
        <w:tab/>
        <w:t>In terms of Europe, Macron voters replicate</w:t>
      </w:r>
      <w:r w:rsidR="007843B6">
        <w:rPr>
          <w:rFonts w:ascii="Times New Roman" w:hAnsi="Times New Roman" w:cs="Times New Roman"/>
          <w:sz w:val="24"/>
          <w:szCs w:val="24"/>
          <w:shd w:val="clear" w:color="auto" w:fill="FFFFFF"/>
          <w:lang w:val="en-US"/>
        </w:rPr>
        <w:t>d</w:t>
      </w:r>
      <w:r>
        <w:rPr>
          <w:rFonts w:ascii="Times New Roman" w:hAnsi="Times New Roman" w:cs="Times New Roman"/>
          <w:sz w:val="24"/>
          <w:szCs w:val="24"/>
          <w:shd w:val="clear" w:color="auto" w:fill="FFFFFF"/>
          <w:lang w:val="en-US"/>
        </w:rPr>
        <w:t xml:space="preserve"> the</w:t>
      </w:r>
      <w:r w:rsidR="00D027C7">
        <w:rPr>
          <w:rFonts w:ascii="Times New Roman" w:hAnsi="Times New Roman" w:cs="Times New Roman"/>
          <w:sz w:val="24"/>
          <w:szCs w:val="24"/>
          <w:shd w:val="clear" w:color="auto" w:fill="FFFFFF"/>
          <w:lang w:val="en-US"/>
        </w:rPr>
        <w:t xml:space="preserve">ir leader’s </w:t>
      </w:r>
      <w:r>
        <w:rPr>
          <w:rFonts w:ascii="Times New Roman" w:hAnsi="Times New Roman" w:cs="Times New Roman"/>
          <w:sz w:val="24"/>
          <w:szCs w:val="24"/>
          <w:shd w:val="clear" w:color="auto" w:fill="FFFFFF"/>
          <w:lang w:val="en-US"/>
        </w:rPr>
        <w:t>Europhilia. Most likely to have studied in other European countries</w:t>
      </w:r>
      <w:r w:rsidR="00D027C7">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speak other European languages a</w:t>
      </w:r>
      <w:r w:rsidR="00D027C7">
        <w:rPr>
          <w:rFonts w:ascii="Times New Roman" w:hAnsi="Times New Roman" w:cs="Times New Roman"/>
          <w:sz w:val="24"/>
          <w:szCs w:val="24"/>
          <w:shd w:val="clear" w:color="auto" w:fill="FFFFFF"/>
          <w:lang w:val="en-US"/>
        </w:rPr>
        <w:t>nd</w:t>
      </w:r>
      <w:r>
        <w:rPr>
          <w:rFonts w:ascii="Times New Roman" w:hAnsi="Times New Roman" w:cs="Times New Roman"/>
          <w:sz w:val="24"/>
          <w:szCs w:val="24"/>
          <w:shd w:val="clear" w:color="auto" w:fill="FFFFFF"/>
          <w:lang w:val="en-US"/>
        </w:rPr>
        <w:t xml:space="preserve"> travel within the EU for work and leisure, these voters are the most highly attached to European integration in its present </w:t>
      </w:r>
      <w:r w:rsidR="00D027C7">
        <w:rPr>
          <w:rFonts w:ascii="Times New Roman" w:hAnsi="Times New Roman" w:cs="Times New Roman"/>
          <w:sz w:val="24"/>
          <w:szCs w:val="24"/>
          <w:shd w:val="clear" w:color="auto" w:fill="FFFFFF"/>
          <w:lang w:val="en-US"/>
        </w:rPr>
        <w:t>guise</w:t>
      </w:r>
      <w:r>
        <w:rPr>
          <w:rFonts w:ascii="Times New Roman" w:hAnsi="Times New Roman" w:cs="Times New Roman"/>
          <w:sz w:val="24"/>
          <w:szCs w:val="24"/>
          <w:shd w:val="clear" w:color="auto" w:fill="FFFFFF"/>
          <w:lang w:val="en-US"/>
        </w:rPr>
        <w:t xml:space="preserve">. Conversely, structurally tied to their local communities and lacking the opportunity to travel let alone study or work within the EU, Le Pen and to a lesser extent </w:t>
      </w:r>
      <w:proofErr w:type="spellStart"/>
      <w:r>
        <w:rPr>
          <w:rFonts w:ascii="Times New Roman" w:hAnsi="Times New Roman" w:cs="Times New Roman"/>
          <w:sz w:val="24"/>
          <w:szCs w:val="24"/>
          <w:shd w:val="clear" w:color="auto" w:fill="FFFFFF"/>
          <w:lang w:val="en-US"/>
        </w:rPr>
        <w:t>Mélenchon</w:t>
      </w:r>
      <w:proofErr w:type="spellEnd"/>
      <w:r>
        <w:rPr>
          <w:rFonts w:ascii="Times New Roman" w:hAnsi="Times New Roman" w:cs="Times New Roman"/>
          <w:sz w:val="24"/>
          <w:szCs w:val="24"/>
          <w:shd w:val="clear" w:color="auto" w:fill="FFFFFF"/>
          <w:lang w:val="en-US"/>
        </w:rPr>
        <w:t xml:space="preserve"> voters </w:t>
      </w:r>
      <w:r w:rsidR="00764E2B">
        <w:rPr>
          <w:rFonts w:ascii="Times New Roman" w:hAnsi="Times New Roman" w:cs="Times New Roman"/>
          <w:sz w:val="24"/>
          <w:szCs w:val="24"/>
          <w:shd w:val="clear" w:color="auto" w:fill="FFFFFF"/>
          <w:lang w:val="en-US"/>
        </w:rPr>
        <w:t>were</w:t>
      </w:r>
      <w:r>
        <w:rPr>
          <w:rFonts w:ascii="Times New Roman" w:hAnsi="Times New Roman" w:cs="Times New Roman"/>
          <w:sz w:val="24"/>
          <w:szCs w:val="24"/>
          <w:shd w:val="clear" w:color="auto" w:fill="FFFFFF"/>
          <w:lang w:val="en-US"/>
        </w:rPr>
        <w:t xml:space="preserve"> the least likely to see the benefits </w:t>
      </w:r>
      <w:r w:rsidR="00D027C7">
        <w:rPr>
          <w:rFonts w:ascii="Times New Roman" w:hAnsi="Times New Roman" w:cs="Times New Roman"/>
          <w:sz w:val="24"/>
          <w:szCs w:val="24"/>
          <w:shd w:val="clear" w:color="auto" w:fill="FFFFFF"/>
          <w:lang w:val="en-US"/>
        </w:rPr>
        <w:t>of</w:t>
      </w:r>
      <w:r>
        <w:rPr>
          <w:rFonts w:ascii="Times New Roman" w:hAnsi="Times New Roman" w:cs="Times New Roman"/>
          <w:sz w:val="24"/>
          <w:szCs w:val="24"/>
          <w:shd w:val="clear" w:color="auto" w:fill="FFFFFF"/>
          <w:lang w:val="en-US"/>
        </w:rPr>
        <w:t xml:space="preserve"> remaining in the EU.</w:t>
      </w:r>
      <w:r>
        <w:rPr>
          <w:rStyle w:val="Refdenotaalpie"/>
          <w:rFonts w:ascii="Times New Roman" w:hAnsi="Times New Roman" w:cs="Times New Roman"/>
          <w:sz w:val="24"/>
          <w:szCs w:val="24"/>
          <w:shd w:val="clear" w:color="auto" w:fill="FFFFFF"/>
          <w:lang w:val="en-US"/>
        </w:rPr>
        <w:footnoteReference w:id="49"/>
      </w:r>
      <w:r>
        <w:rPr>
          <w:rFonts w:ascii="Times New Roman" w:hAnsi="Times New Roman" w:cs="Times New Roman"/>
          <w:sz w:val="24"/>
          <w:szCs w:val="24"/>
          <w:shd w:val="clear" w:color="auto" w:fill="FFFFFF"/>
          <w:lang w:val="en-US"/>
        </w:rPr>
        <w:t xml:space="preserve"> </w:t>
      </w:r>
      <w:r w:rsidR="00764E2B">
        <w:rPr>
          <w:rFonts w:ascii="Times New Roman" w:hAnsi="Times New Roman" w:cs="Times New Roman"/>
          <w:sz w:val="24"/>
          <w:szCs w:val="24"/>
          <w:shd w:val="clear" w:color="auto" w:fill="FFFFFF"/>
          <w:lang w:val="en-US"/>
        </w:rPr>
        <w:t>Noting</w:t>
      </w:r>
      <w:r>
        <w:rPr>
          <w:rFonts w:ascii="Times New Roman" w:hAnsi="Times New Roman" w:cs="Times New Roman"/>
          <w:sz w:val="24"/>
          <w:szCs w:val="24"/>
          <w:shd w:val="clear" w:color="auto" w:fill="FFFFFF"/>
          <w:lang w:val="en-US"/>
        </w:rPr>
        <w:t xml:space="preserve"> th</w:t>
      </w:r>
      <w:r w:rsidR="00764E2B">
        <w:rPr>
          <w:rFonts w:ascii="Times New Roman" w:hAnsi="Times New Roman" w:cs="Times New Roman"/>
          <w:sz w:val="24"/>
          <w:szCs w:val="24"/>
          <w:shd w:val="clear" w:color="auto" w:fill="FFFFFF"/>
          <w:lang w:val="en-US"/>
        </w:rPr>
        <w:t>e</w:t>
      </w:r>
      <w:r>
        <w:rPr>
          <w:rFonts w:ascii="Times New Roman" w:hAnsi="Times New Roman" w:cs="Times New Roman"/>
          <w:sz w:val="24"/>
          <w:szCs w:val="24"/>
          <w:shd w:val="clear" w:color="auto" w:fill="FFFFFF"/>
          <w:lang w:val="en-US"/>
        </w:rPr>
        <w:t xml:space="preserve"> symmetry between the pro-Macron and pro-Le Pen vote and Europhile and Eurosceptic sentiment,</w:t>
      </w:r>
      <w:r w:rsidR="00152977">
        <w:rPr>
          <w:rStyle w:val="Refdenotaalpie"/>
          <w:rFonts w:ascii="Times New Roman" w:hAnsi="Times New Roman" w:cs="Times New Roman"/>
          <w:sz w:val="24"/>
          <w:szCs w:val="24"/>
          <w:shd w:val="clear" w:color="auto" w:fill="FFFFFF"/>
          <w:lang w:val="en-US"/>
        </w:rPr>
        <w:footnoteReference w:id="50"/>
      </w:r>
      <w:r>
        <w:rPr>
          <w:rFonts w:ascii="Times New Roman" w:hAnsi="Times New Roman" w:cs="Times New Roman"/>
          <w:sz w:val="24"/>
          <w:szCs w:val="24"/>
          <w:shd w:val="clear" w:color="auto" w:fill="FFFFFF"/>
          <w:lang w:val="en-US"/>
        </w:rPr>
        <w:t xml:space="preserve"> Strudel </w:t>
      </w:r>
      <w:r w:rsidR="00764E2B">
        <w:rPr>
          <w:rFonts w:ascii="Times New Roman" w:hAnsi="Times New Roman" w:cs="Times New Roman"/>
          <w:sz w:val="24"/>
          <w:szCs w:val="24"/>
          <w:shd w:val="clear" w:color="auto" w:fill="FFFFFF"/>
          <w:lang w:val="en-US"/>
        </w:rPr>
        <w:t>observes</w:t>
      </w:r>
      <w:r>
        <w:rPr>
          <w:rFonts w:ascii="Times New Roman" w:hAnsi="Times New Roman" w:cs="Times New Roman"/>
          <w:sz w:val="24"/>
          <w:szCs w:val="24"/>
          <w:shd w:val="clear" w:color="auto" w:fill="FFFFFF"/>
          <w:lang w:val="en-US"/>
        </w:rPr>
        <w:t xml:space="preserve"> that the French electoral map for 2017 reflected less the </w:t>
      </w:r>
      <w:r w:rsidR="00D027C7">
        <w:rPr>
          <w:rFonts w:ascii="Times New Roman" w:hAnsi="Times New Roman" w:cs="Times New Roman"/>
          <w:sz w:val="24"/>
          <w:szCs w:val="24"/>
          <w:shd w:val="clear" w:color="auto" w:fill="FFFFFF"/>
          <w:lang w:val="en-US"/>
        </w:rPr>
        <w:t>domestic</w:t>
      </w:r>
      <w:r>
        <w:rPr>
          <w:rFonts w:ascii="Times New Roman" w:hAnsi="Times New Roman" w:cs="Times New Roman"/>
          <w:sz w:val="24"/>
          <w:szCs w:val="24"/>
          <w:shd w:val="clear" w:color="auto" w:fill="FFFFFF"/>
          <w:lang w:val="en-US"/>
        </w:rPr>
        <w:t xml:space="preserve"> left-right cleavage characterizing previous presidential contests than the geography of the “No” and “Yes” votes in the 199</w:t>
      </w:r>
      <w:r w:rsidR="00250E95">
        <w:rPr>
          <w:rFonts w:ascii="Times New Roman" w:hAnsi="Times New Roman" w:cs="Times New Roman"/>
          <w:sz w:val="24"/>
          <w:szCs w:val="24"/>
          <w:shd w:val="clear" w:color="auto" w:fill="FFFFFF"/>
          <w:lang w:val="en-US"/>
        </w:rPr>
        <w:t>2</w:t>
      </w:r>
      <w:r>
        <w:rPr>
          <w:rFonts w:ascii="Times New Roman" w:hAnsi="Times New Roman" w:cs="Times New Roman"/>
          <w:sz w:val="24"/>
          <w:szCs w:val="24"/>
          <w:shd w:val="clear" w:color="auto" w:fill="FFFFFF"/>
          <w:lang w:val="en-US"/>
        </w:rPr>
        <w:t xml:space="preserve"> and 2005 European referenda. This suggested “an erosion of the traditional markers” ordering voters’ preferences and their displacement by a new set of identifications determined by an integration-versus-demarcation cleavage articulated around Europe.</w:t>
      </w:r>
      <w:r>
        <w:rPr>
          <w:rStyle w:val="Refdenotaalpie"/>
          <w:rFonts w:ascii="Times New Roman" w:hAnsi="Times New Roman" w:cs="Times New Roman"/>
          <w:sz w:val="24"/>
          <w:szCs w:val="24"/>
          <w:shd w:val="clear" w:color="auto" w:fill="FFFFFF"/>
          <w:lang w:val="en-US"/>
        </w:rPr>
        <w:footnoteReference w:id="51"/>
      </w:r>
    </w:p>
    <w:p w14:paraId="0532C978" w14:textId="77777777" w:rsidR="00D8475D" w:rsidRDefault="00D8475D" w:rsidP="00A95823">
      <w:pPr>
        <w:spacing w:after="0" w:line="480" w:lineRule="auto"/>
        <w:rPr>
          <w:rFonts w:ascii="Times New Roman" w:hAnsi="Times New Roman" w:cs="Times New Roman"/>
          <w:sz w:val="24"/>
          <w:szCs w:val="24"/>
          <w:shd w:val="clear" w:color="auto" w:fill="FFFFFF"/>
          <w:lang w:val="en-US"/>
        </w:rPr>
      </w:pPr>
    </w:p>
    <w:p w14:paraId="33DC3201" w14:textId="6BB66B35" w:rsidR="00DE504D" w:rsidRPr="00F963DF" w:rsidRDefault="00F963DF" w:rsidP="00A95823">
      <w:pPr>
        <w:spacing w:after="0" w:line="480" w:lineRule="auto"/>
        <w:rPr>
          <w:rFonts w:ascii="Times New Roman" w:hAnsi="Times New Roman" w:cs="Times New Roman"/>
          <w:i/>
          <w:iCs/>
          <w:sz w:val="24"/>
          <w:szCs w:val="24"/>
          <w:shd w:val="clear" w:color="auto" w:fill="FFFFFF"/>
          <w:lang w:val="en-US"/>
        </w:rPr>
      </w:pPr>
      <w:r>
        <w:rPr>
          <w:rFonts w:ascii="Times New Roman" w:hAnsi="Times New Roman" w:cs="Times New Roman"/>
          <w:i/>
          <w:iCs/>
          <w:sz w:val="24"/>
          <w:szCs w:val="24"/>
          <w:shd w:val="clear" w:color="auto" w:fill="FFFFFF"/>
          <w:lang w:val="en-US"/>
        </w:rPr>
        <w:t xml:space="preserve">Europeanization Confirmed: </w:t>
      </w:r>
      <w:r w:rsidR="00AD5360">
        <w:rPr>
          <w:rFonts w:ascii="Times New Roman" w:hAnsi="Times New Roman" w:cs="Times New Roman"/>
          <w:i/>
          <w:iCs/>
          <w:sz w:val="24"/>
          <w:szCs w:val="24"/>
          <w:shd w:val="clear" w:color="auto" w:fill="FFFFFF"/>
          <w:lang w:val="en-US"/>
        </w:rPr>
        <w:t xml:space="preserve">Macron’s </w:t>
      </w:r>
      <w:proofErr w:type="spellStart"/>
      <w:r w:rsidR="00AD5360">
        <w:rPr>
          <w:rFonts w:ascii="Times New Roman" w:hAnsi="Times New Roman" w:cs="Times New Roman"/>
          <w:i/>
          <w:iCs/>
          <w:sz w:val="24"/>
          <w:szCs w:val="24"/>
          <w:shd w:val="clear" w:color="auto" w:fill="FFFFFF"/>
          <w:lang w:val="en-US"/>
        </w:rPr>
        <w:t>quinquennat</w:t>
      </w:r>
      <w:proofErr w:type="spellEnd"/>
      <w:r w:rsidR="00AD5360">
        <w:rPr>
          <w:rFonts w:ascii="Times New Roman" w:hAnsi="Times New Roman" w:cs="Times New Roman"/>
          <w:i/>
          <w:iCs/>
          <w:sz w:val="24"/>
          <w:szCs w:val="24"/>
          <w:shd w:val="clear" w:color="auto" w:fill="FFFFFF"/>
          <w:lang w:val="en-US"/>
        </w:rPr>
        <w:t xml:space="preserve"> and the</w:t>
      </w:r>
      <w:r>
        <w:rPr>
          <w:rFonts w:ascii="Times New Roman" w:hAnsi="Times New Roman" w:cs="Times New Roman"/>
          <w:i/>
          <w:iCs/>
          <w:sz w:val="24"/>
          <w:szCs w:val="24"/>
          <w:shd w:val="clear" w:color="auto" w:fill="FFFFFF"/>
          <w:lang w:val="en-US"/>
        </w:rPr>
        <w:t xml:space="preserve"> 2022 Presidential </w:t>
      </w:r>
      <w:r w:rsidR="00CA307A">
        <w:rPr>
          <w:rFonts w:ascii="Times New Roman" w:hAnsi="Times New Roman" w:cs="Times New Roman"/>
          <w:i/>
          <w:iCs/>
          <w:sz w:val="24"/>
          <w:szCs w:val="24"/>
          <w:shd w:val="clear" w:color="auto" w:fill="FFFFFF"/>
          <w:lang w:val="en-US"/>
        </w:rPr>
        <w:t>Campaign</w:t>
      </w:r>
    </w:p>
    <w:p w14:paraId="7F88969D" w14:textId="3FCD255A" w:rsidR="00AB5F83" w:rsidRDefault="00D8475D" w:rsidP="00E855C2">
      <w:pPr>
        <w:pStyle w:val="Textonotapie"/>
        <w:spacing w:line="48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This new partisan </w:t>
      </w:r>
      <w:r w:rsidR="007B75F2">
        <w:rPr>
          <w:rFonts w:ascii="Times New Roman" w:hAnsi="Times New Roman" w:cs="Times New Roman"/>
          <w:sz w:val="24"/>
          <w:szCs w:val="24"/>
          <w:shd w:val="clear" w:color="auto" w:fill="FFFFFF"/>
          <w:lang w:val="en-US"/>
        </w:rPr>
        <w:t xml:space="preserve">cleavage </w:t>
      </w:r>
      <w:r>
        <w:rPr>
          <w:rFonts w:ascii="Times New Roman" w:hAnsi="Times New Roman" w:cs="Times New Roman"/>
          <w:sz w:val="24"/>
          <w:szCs w:val="24"/>
          <w:shd w:val="clear" w:color="auto" w:fill="FFFFFF"/>
          <w:lang w:val="en-US"/>
        </w:rPr>
        <w:t>underlying French po</w:t>
      </w:r>
      <w:r w:rsidR="00A47C7F">
        <w:rPr>
          <w:rFonts w:ascii="Times New Roman" w:hAnsi="Times New Roman" w:cs="Times New Roman"/>
          <w:sz w:val="24"/>
          <w:szCs w:val="24"/>
          <w:shd w:val="clear" w:color="auto" w:fill="FFFFFF"/>
          <w:lang w:val="en-US"/>
        </w:rPr>
        <w:t>litics</w:t>
      </w:r>
      <w:r>
        <w:rPr>
          <w:rFonts w:ascii="Times New Roman" w:hAnsi="Times New Roman" w:cs="Times New Roman"/>
          <w:sz w:val="24"/>
          <w:szCs w:val="24"/>
          <w:shd w:val="clear" w:color="auto" w:fill="FFFFFF"/>
          <w:lang w:val="en-US"/>
        </w:rPr>
        <w:t xml:space="preserve"> was </w:t>
      </w:r>
      <w:r w:rsidR="00B645A0">
        <w:rPr>
          <w:rFonts w:ascii="Times New Roman" w:hAnsi="Times New Roman" w:cs="Times New Roman"/>
          <w:sz w:val="24"/>
          <w:szCs w:val="24"/>
          <w:shd w:val="clear" w:color="auto" w:fill="FFFFFF"/>
          <w:lang w:val="en-US"/>
        </w:rPr>
        <w:t>reinforc</w:t>
      </w:r>
      <w:r>
        <w:rPr>
          <w:rFonts w:ascii="Times New Roman" w:hAnsi="Times New Roman" w:cs="Times New Roman"/>
          <w:sz w:val="24"/>
          <w:szCs w:val="24"/>
          <w:shd w:val="clear" w:color="auto" w:fill="FFFFFF"/>
          <w:lang w:val="en-US"/>
        </w:rPr>
        <w:t xml:space="preserve">ed </w:t>
      </w:r>
      <w:r w:rsidR="00B645A0">
        <w:rPr>
          <w:rFonts w:ascii="Times New Roman" w:hAnsi="Times New Roman" w:cs="Times New Roman"/>
          <w:sz w:val="24"/>
          <w:szCs w:val="24"/>
          <w:shd w:val="clear" w:color="auto" w:fill="FFFFFF"/>
          <w:lang w:val="en-US"/>
        </w:rPr>
        <w:t xml:space="preserve">throughout Macron’s first term and then confirmed </w:t>
      </w:r>
      <w:r>
        <w:rPr>
          <w:rFonts w:ascii="Times New Roman" w:hAnsi="Times New Roman" w:cs="Times New Roman"/>
          <w:sz w:val="24"/>
          <w:szCs w:val="24"/>
          <w:shd w:val="clear" w:color="auto" w:fill="FFFFFF"/>
          <w:lang w:val="en-US"/>
        </w:rPr>
        <w:t>by the 2</w:t>
      </w:r>
      <w:r w:rsidR="00B645A0">
        <w:rPr>
          <w:rFonts w:ascii="Times New Roman" w:hAnsi="Times New Roman" w:cs="Times New Roman"/>
          <w:sz w:val="24"/>
          <w:szCs w:val="24"/>
          <w:shd w:val="clear" w:color="auto" w:fill="FFFFFF"/>
          <w:lang w:val="en-US"/>
        </w:rPr>
        <w:t>022</w:t>
      </w:r>
      <w:r>
        <w:rPr>
          <w:rFonts w:ascii="Times New Roman" w:hAnsi="Times New Roman" w:cs="Times New Roman"/>
          <w:sz w:val="24"/>
          <w:szCs w:val="24"/>
          <w:shd w:val="clear" w:color="auto" w:fill="FFFFFF"/>
          <w:lang w:val="en-US"/>
        </w:rPr>
        <w:t xml:space="preserve"> </w:t>
      </w:r>
      <w:r w:rsidR="00B645A0">
        <w:rPr>
          <w:rFonts w:ascii="Times New Roman" w:hAnsi="Times New Roman" w:cs="Times New Roman"/>
          <w:sz w:val="24"/>
          <w:szCs w:val="24"/>
          <w:shd w:val="clear" w:color="auto" w:fill="FFFFFF"/>
          <w:lang w:val="en-US"/>
        </w:rPr>
        <w:t>presidential</w:t>
      </w:r>
      <w:r>
        <w:rPr>
          <w:rFonts w:ascii="Times New Roman" w:hAnsi="Times New Roman" w:cs="Times New Roman"/>
          <w:sz w:val="24"/>
          <w:szCs w:val="24"/>
          <w:shd w:val="clear" w:color="auto" w:fill="FFFFFF"/>
          <w:lang w:val="en-US"/>
        </w:rPr>
        <w:t xml:space="preserve"> election. </w:t>
      </w:r>
      <w:r w:rsidR="00B645A0">
        <w:rPr>
          <w:rFonts w:ascii="Times New Roman" w:hAnsi="Times New Roman" w:cs="Times New Roman"/>
          <w:sz w:val="24"/>
          <w:szCs w:val="24"/>
          <w:shd w:val="clear" w:color="auto" w:fill="FFFFFF"/>
          <w:lang w:val="en-US"/>
        </w:rPr>
        <w:t xml:space="preserve">From the start </w:t>
      </w:r>
      <w:r w:rsidR="00B645A0">
        <w:rPr>
          <w:rFonts w:ascii="Times New Roman" w:hAnsi="Times New Roman" w:cs="Times New Roman"/>
          <w:sz w:val="24"/>
          <w:szCs w:val="24"/>
          <w:shd w:val="clear" w:color="auto" w:fill="FFFFFF"/>
          <w:lang w:val="en-US"/>
        </w:rPr>
        <w:lastRenderedPageBreak/>
        <w:t xml:space="preserve">of his term of office, Macron couched his domestic policy agenda within a broader European governance and strategic framework, ineluctably raising the profile of the debate over Europe within the national political arena. After calling for “the </w:t>
      </w:r>
      <w:proofErr w:type="gramStart"/>
      <w:r w:rsidR="00B645A0">
        <w:rPr>
          <w:rFonts w:ascii="Times New Roman" w:hAnsi="Times New Roman" w:cs="Times New Roman"/>
          <w:sz w:val="24"/>
          <w:szCs w:val="24"/>
          <w:shd w:val="clear" w:color="auto" w:fill="FFFFFF"/>
          <w:lang w:val="en-US"/>
        </w:rPr>
        <w:t>EU’s  refoundation</w:t>
      </w:r>
      <w:proofErr w:type="gramEnd"/>
      <w:r w:rsidR="00B645A0">
        <w:rPr>
          <w:rFonts w:ascii="Times New Roman" w:hAnsi="Times New Roman" w:cs="Times New Roman"/>
          <w:sz w:val="24"/>
          <w:szCs w:val="24"/>
          <w:shd w:val="clear" w:color="auto" w:fill="FFFFFF"/>
          <w:lang w:val="en-US"/>
        </w:rPr>
        <w:t xml:space="preserve">” in the wake of his election, Macron set out in a speech </w:t>
      </w:r>
      <w:r w:rsidR="00AD5360">
        <w:rPr>
          <w:rFonts w:ascii="Times New Roman" w:hAnsi="Times New Roman" w:cs="Times New Roman"/>
          <w:sz w:val="24"/>
          <w:szCs w:val="24"/>
          <w:shd w:val="clear" w:color="auto" w:fill="FFFFFF"/>
          <w:lang w:val="en-US"/>
        </w:rPr>
        <w:t xml:space="preserve">delivered </w:t>
      </w:r>
      <w:r w:rsidR="00FA1564">
        <w:rPr>
          <w:rFonts w:ascii="Times New Roman" w:hAnsi="Times New Roman" w:cs="Times New Roman"/>
          <w:sz w:val="24"/>
          <w:szCs w:val="24"/>
          <w:shd w:val="clear" w:color="auto" w:fill="FFFFFF"/>
          <w:lang w:val="en-US"/>
        </w:rPr>
        <w:t>in September 2017 his grand ambitions for Europe, which in turn would define and legitimate his reformist domestic agenda.</w:t>
      </w:r>
      <w:r w:rsidR="00FA1564">
        <w:rPr>
          <w:rStyle w:val="Refdenotaalpie"/>
          <w:rFonts w:ascii="Times New Roman" w:hAnsi="Times New Roman" w:cs="Times New Roman"/>
          <w:sz w:val="24"/>
          <w:szCs w:val="24"/>
          <w:shd w:val="clear" w:color="auto" w:fill="FFFFFF"/>
          <w:lang w:val="en-US"/>
        </w:rPr>
        <w:footnoteReference w:id="52"/>
      </w:r>
      <w:r w:rsidR="00792216">
        <w:rPr>
          <w:rFonts w:ascii="Times New Roman" w:hAnsi="Times New Roman" w:cs="Times New Roman"/>
          <w:sz w:val="24"/>
          <w:szCs w:val="24"/>
          <w:shd w:val="clear" w:color="auto" w:fill="FFFFFF"/>
          <w:lang w:val="en-US"/>
        </w:rPr>
        <w:t xml:space="preserve"> Conjuring the vision of an economically and strategically autonomous and “protective Europe,” Macron signaled his ambition to carve out a leading role for the EU—and through it, for France—within the emerging global order. </w:t>
      </w:r>
    </w:p>
    <w:p w14:paraId="6E957235" w14:textId="61754709" w:rsidR="00F23B8A" w:rsidRDefault="00792216" w:rsidP="00AD5360">
      <w:pPr>
        <w:pStyle w:val="Textonotapie"/>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 xml:space="preserve">At the external foreign policy level, this call could be viewed as a resurrection of the old Gaullist vision, transposed from the national to the supranational level, of enhancing Europe’s diplomatic and security independence within an increasingly multipolar world system. </w:t>
      </w:r>
      <w:r w:rsidR="00E215FB">
        <w:rPr>
          <w:rFonts w:ascii="Times New Roman" w:hAnsi="Times New Roman" w:cs="Times New Roman"/>
          <w:sz w:val="24"/>
          <w:szCs w:val="24"/>
          <w:shd w:val="clear" w:color="auto" w:fill="FFFFFF"/>
          <w:lang w:val="en-US"/>
        </w:rPr>
        <w:t>W</w:t>
      </w:r>
      <w:r w:rsidR="00E855C2" w:rsidRPr="00E855C2">
        <w:rPr>
          <w:rFonts w:ascii="Times New Roman" w:hAnsi="Times New Roman" w:cs="Times New Roman"/>
          <w:sz w:val="24"/>
          <w:szCs w:val="24"/>
          <w:lang w:val="en-US"/>
        </w:rPr>
        <w:t xml:space="preserve">ithin Europe, </w:t>
      </w:r>
      <w:r w:rsidR="00AB5F83">
        <w:rPr>
          <w:rFonts w:ascii="Times New Roman" w:hAnsi="Times New Roman" w:cs="Times New Roman"/>
          <w:sz w:val="24"/>
          <w:szCs w:val="24"/>
          <w:lang w:val="en-US"/>
        </w:rPr>
        <w:t>Macron</w:t>
      </w:r>
      <w:r w:rsidR="00E855C2" w:rsidRPr="00E855C2">
        <w:rPr>
          <w:rFonts w:ascii="Times New Roman" w:hAnsi="Times New Roman" w:cs="Times New Roman"/>
          <w:sz w:val="24"/>
          <w:szCs w:val="24"/>
          <w:lang w:val="en-US"/>
        </w:rPr>
        <w:t xml:space="preserve"> </w:t>
      </w:r>
      <w:r w:rsidR="009D1DB6">
        <w:rPr>
          <w:rFonts w:ascii="Times New Roman" w:hAnsi="Times New Roman" w:cs="Times New Roman"/>
          <w:sz w:val="24"/>
          <w:szCs w:val="24"/>
          <w:lang w:val="en-US"/>
        </w:rPr>
        <w:t>envisioned</w:t>
      </w:r>
      <w:r w:rsidR="00E855C2" w:rsidRPr="00E855C2">
        <w:rPr>
          <w:rFonts w:ascii="Times New Roman" w:hAnsi="Times New Roman" w:cs="Times New Roman"/>
          <w:sz w:val="24"/>
          <w:szCs w:val="24"/>
          <w:lang w:val="en-US"/>
        </w:rPr>
        <w:t xml:space="preserve"> a federalizing project to advance fiscal and budgetary coordination across the EU so as to prevent the resurgence of unsustainable balance-of-payments disequilibria between </w:t>
      </w:r>
      <w:r w:rsidR="00AD5360">
        <w:rPr>
          <w:rFonts w:ascii="Times New Roman" w:hAnsi="Times New Roman" w:cs="Times New Roman"/>
          <w:sz w:val="24"/>
          <w:szCs w:val="24"/>
          <w:lang w:val="en-US"/>
        </w:rPr>
        <w:t xml:space="preserve">the </w:t>
      </w:r>
      <w:r w:rsidR="00E855C2" w:rsidRPr="00E855C2">
        <w:rPr>
          <w:rFonts w:ascii="Times New Roman" w:hAnsi="Times New Roman" w:cs="Times New Roman"/>
          <w:sz w:val="24"/>
          <w:szCs w:val="24"/>
          <w:lang w:val="en-US"/>
        </w:rPr>
        <w:t xml:space="preserve">member states. </w:t>
      </w:r>
      <w:r w:rsidR="00AB5F83">
        <w:rPr>
          <w:rFonts w:ascii="Times New Roman" w:hAnsi="Times New Roman" w:cs="Times New Roman"/>
          <w:sz w:val="24"/>
          <w:szCs w:val="24"/>
          <w:lang w:val="en-US"/>
        </w:rPr>
        <w:t>M</w:t>
      </w:r>
      <w:r w:rsidR="00E855C2" w:rsidRPr="00E855C2">
        <w:rPr>
          <w:rFonts w:ascii="Times New Roman" w:hAnsi="Times New Roman" w:cs="Times New Roman"/>
          <w:sz w:val="24"/>
          <w:szCs w:val="24"/>
          <w:lang w:val="en-US"/>
        </w:rPr>
        <w:t xml:space="preserve">oving towards greater fiscal union would make it possible to avert </w:t>
      </w:r>
      <w:r w:rsidR="00AD5360">
        <w:rPr>
          <w:rFonts w:ascii="Times New Roman" w:hAnsi="Times New Roman" w:cs="Times New Roman"/>
          <w:sz w:val="24"/>
          <w:szCs w:val="24"/>
          <w:lang w:val="en-US"/>
        </w:rPr>
        <w:t xml:space="preserve">the </w:t>
      </w:r>
      <w:r w:rsidR="00E855C2" w:rsidRPr="00E855C2">
        <w:rPr>
          <w:rFonts w:ascii="Times New Roman" w:hAnsi="Times New Roman" w:cs="Times New Roman"/>
          <w:sz w:val="24"/>
          <w:szCs w:val="24"/>
          <w:lang w:val="en-US"/>
        </w:rPr>
        <w:t>debt and financial cris</w:t>
      </w:r>
      <w:r w:rsidR="00AD5360">
        <w:rPr>
          <w:rFonts w:ascii="Times New Roman" w:hAnsi="Times New Roman" w:cs="Times New Roman"/>
          <w:sz w:val="24"/>
          <w:szCs w:val="24"/>
          <w:lang w:val="en-US"/>
        </w:rPr>
        <w:t>e</w:t>
      </w:r>
      <w:r w:rsidR="00E855C2" w:rsidRPr="00E855C2">
        <w:rPr>
          <w:rFonts w:ascii="Times New Roman" w:hAnsi="Times New Roman" w:cs="Times New Roman"/>
          <w:sz w:val="24"/>
          <w:szCs w:val="24"/>
          <w:lang w:val="en-US"/>
        </w:rPr>
        <w:t>s that</w:t>
      </w:r>
      <w:r w:rsidR="004C3DE2">
        <w:rPr>
          <w:rFonts w:ascii="Times New Roman" w:hAnsi="Times New Roman" w:cs="Times New Roman"/>
          <w:sz w:val="24"/>
          <w:szCs w:val="24"/>
          <w:lang w:val="en-US"/>
        </w:rPr>
        <w:t xml:space="preserve"> had </w:t>
      </w:r>
      <w:r w:rsidR="00E855C2" w:rsidRPr="00E855C2">
        <w:rPr>
          <w:rFonts w:ascii="Times New Roman" w:hAnsi="Times New Roman" w:cs="Times New Roman"/>
          <w:sz w:val="24"/>
          <w:szCs w:val="24"/>
          <w:lang w:val="en-US"/>
        </w:rPr>
        <w:t xml:space="preserve">threatened the euro’s survival in 2010-12, not to mention the brutal austerity regimes </w:t>
      </w:r>
      <w:r w:rsidR="00AB5F83">
        <w:rPr>
          <w:rFonts w:ascii="Times New Roman" w:hAnsi="Times New Roman" w:cs="Times New Roman"/>
          <w:sz w:val="24"/>
          <w:szCs w:val="24"/>
          <w:lang w:val="en-US"/>
        </w:rPr>
        <w:t xml:space="preserve">that had been </w:t>
      </w:r>
      <w:r w:rsidR="00E855C2" w:rsidRPr="00E855C2">
        <w:rPr>
          <w:rFonts w:ascii="Times New Roman" w:hAnsi="Times New Roman" w:cs="Times New Roman"/>
          <w:sz w:val="24"/>
          <w:szCs w:val="24"/>
          <w:lang w:val="en-US"/>
        </w:rPr>
        <w:t xml:space="preserve">forced upon </w:t>
      </w:r>
      <w:r w:rsidR="00CF4F91">
        <w:rPr>
          <w:rFonts w:ascii="Times New Roman" w:hAnsi="Times New Roman" w:cs="Times New Roman"/>
          <w:sz w:val="24"/>
          <w:szCs w:val="24"/>
          <w:lang w:val="en-US"/>
        </w:rPr>
        <w:t xml:space="preserve">peripheral Eurozone </w:t>
      </w:r>
      <w:r w:rsidR="00AD5360">
        <w:rPr>
          <w:rFonts w:ascii="Times New Roman" w:hAnsi="Times New Roman" w:cs="Times New Roman"/>
          <w:sz w:val="24"/>
          <w:szCs w:val="24"/>
          <w:lang w:val="en-US"/>
        </w:rPr>
        <w:t>countrie</w:t>
      </w:r>
      <w:r w:rsidR="00CF4F91">
        <w:rPr>
          <w:rFonts w:ascii="Times New Roman" w:hAnsi="Times New Roman" w:cs="Times New Roman"/>
          <w:sz w:val="24"/>
          <w:szCs w:val="24"/>
          <w:lang w:val="en-US"/>
        </w:rPr>
        <w:t>s</w:t>
      </w:r>
      <w:r w:rsidR="00E855C2" w:rsidRPr="00E855C2">
        <w:rPr>
          <w:rFonts w:ascii="Times New Roman" w:hAnsi="Times New Roman" w:cs="Times New Roman"/>
          <w:sz w:val="24"/>
          <w:szCs w:val="24"/>
          <w:lang w:val="en-US"/>
        </w:rPr>
        <w:t xml:space="preserve"> in exchange for receiving EU assistance</w:t>
      </w:r>
      <w:r w:rsidR="00AB5F83">
        <w:rPr>
          <w:rFonts w:ascii="Times New Roman" w:hAnsi="Times New Roman" w:cs="Times New Roman"/>
          <w:sz w:val="24"/>
          <w:szCs w:val="24"/>
          <w:lang w:val="en-US"/>
        </w:rPr>
        <w:t>,</w:t>
      </w:r>
      <w:r w:rsidR="00E855C2" w:rsidRPr="00E855C2">
        <w:rPr>
          <w:rFonts w:ascii="Times New Roman" w:hAnsi="Times New Roman" w:cs="Times New Roman"/>
          <w:sz w:val="24"/>
          <w:szCs w:val="24"/>
          <w:lang w:val="en-US"/>
        </w:rPr>
        <w:t xml:space="preserve"> fuel</w:t>
      </w:r>
      <w:r w:rsidR="00AB5F83">
        <w:rPr>
          <w:rFonts w:ascii="Times New Roman" w:hAnsi="Times New Roman" w:cs="Times New Roman"/>
          <w:sz w:val="24"/>
          <w:szCs w:val="24"/>
          <w:lang w:val="en-US"/>
        </w:rPr>
        <w:t>ing</w:t>
      </w:r>
      <w:r w:rsidR="00E855C2" w:rsidRPr="00E855C2">
        <w:rPr>
          <w:rFonts w:ascii="Times New Roman" w:hAnsi="Times New Roman" w:cs="Times New Roman"/>
          <w:sz w:val="24"/>
          <w:szCs w:val="24"/>
          <w:lang w:val="en-US"/>
        </w:rPr>
        <w:t xml:space="preserve"> the rise of </w:t>
      </w:r>
      <w:r w:rsidR="00CF4F91">
        <w:rPr>
          <w:rFonts w:ascii="Times New Roman" w:hAnsi="Times New Roman" w:cs="Times New Roman"/>
          <w:sz w:val="24"/>
          <w:szCs w:val="24"/>
          <w:lang w:val="en-US"/>
        </w:rPr>
        <w:t xml:space="preserve">powerful </w:t>
      </w:r>
      <w:r w:rsidR="00E855C2" w:rsidRPr="00E855C2">
        <w:rPr>
          <w:rFonts w:ascii="Times New Roman" w:hAnsi="Times New Roman" w:cs="Times New Roman"/>
          <w:sz w:val="24"/>
          <w:szCs w:val="24"/>
          <w:lang w:val="en-US"/>
        </w:rPr>
        <w:t>Eurosceptic</w:t>
      </w:r>
      <w:r w:rsidR="00CF4F91">
        <w:rPr>
          <w:rFonts w:ascii="Times New Roman" w:hAnsi="Times New Roman" w:cs="Times New Roman"/>
          <w:sz w:val="24"/>
          <w:szCs w:val="24"/>
          <w:lang w:val="en-US"/>
        </w:rPr>
        <w:t xml:space="preserve"> </w:t>
      </w:r>
      <w:r w:rsidR="00E855C2" w:rsidRPr="00E855C2">
        <w:rPr>
          <w:rFonts w:ascii="Times New Roman" w:hAnsi="Times New Roman" w:cs="Times New Roman"/>
          <w:sz w:val="24"/>
          <w:szCs w:val="24"/>
          <w:lang w:val="en-US"/>
        </w:rPr>
        <w:t>parties</w:t>
      </w:r>
      <w:r w:rsidR="00AB5F83">
        <w:rPr>
          <w:rFonts w:ascii="Times New Roman" w:hAnsi="Times New Roman" w:cs="Times New Roman"/>
          <w:sz w:val="24"/>
          <w:szCs w:val="24"/>
          <w:lang w:val="en-US"/>
        </w:rPr>
        <w:t xml:space="preserve"> </w:t>
      </w:r>
      <w:r w:rsidR="00CF4F91">
        <w:rPr>
          <w:rFonts w:ascii="Times New Roman" w:hAnsi="Times New Roman" w:cs="Times New Roman"/>
          <w:sz w:val="24"/>
          <w:szCs w:val="24"/>
          <w:lang w:val="en-US"/>
        </w:rPr>
        <w:t>within them.</w:t>
      </w:r>
      <w:r w:rsidR="00CE6E76">
        <w:rPr>
          <w:rFonts w:ascii="Times New Roman" w:hAnsi="Times New Roman" w:cs="Times New Roman"/>
          <w:sz w:val="24"/>
          <w:szCs w:val="24"/>
          <w:lang w:val="en-US"/>
        </w:rPr>
        <w:t xml:space="preserve"> </w:t>
      </w:r>
      <w:r w:rsidR="00E855C2" w:rsidRPr="00E855C2">
        <w:rPr>
          <w:rFonts w:ascii="Times New Roman" w:hAnsi="Times New Roman" w:cs="Times New Roman"/>
          <w:sz w:val="24"/>
          <w:szCs w:val="24"/>
          <w:lang w:val="en-US"/>
        </w:rPr>
        <w:t xml:space="preserve">As a first step toward fiscal </w:t>
      </w:r>
      <w:r w:rsidR="00CE6E76">
        <w:rPr>
          <w:rFonts w:ascii="Times New Roman" w:hAnsi="Times New Roman" w:cs="Times New Roman"/>
          <w:sz w:val="24"/>
          <w:szCs w:val="24"/>
          <w:lang w:val="en-US"/>
        </w:rPr>
        <w:t>union</w:t>
      </w:r>
      <w:r w:rsidR="00E855C2" w:rsidRPr="00E855C2">
        <w:rPr>
          <w:rFonts w:ascii="Times New Roman" w:hAnsi="Times New Roman" w:cs="Times New Roman"/>
          <w:sz w:val="24"/>
          <w:szCs w:val="24"/>
          <w:lang w:val="en-US"/>
        </w:rPr>
        <w:t xml:space="preserve">, Macron called for substantially increasing the EU budget and creating a federal-level budget minister for the Eurozone to orchestrate fiscal ‘solidarity’ across </w:t>
      </w:r>
      <w:r w:rsidR="00AD5360">
        <w:rPr>
          <w:rFonts w:ascii="Times New Roman" w:hAnsi="Times New Roman" w:cs="Times New Roman"/>
          <w:sz w:val="24"/>
          <w:szCs w:val="24"/>
          <w:lang w:val="en-US"/>
        </w:rPr>
        <w:t xml:space="preserve">its </w:t>
      </w:r>
      <w:r w:rsidR="00E855C2" w:rsidRPr="00E855C2">
        <w:rPr>
          <w:rFonts w:ascii="Times New Roman" w:hAnsi="Times New Roman" w:cs="Times New Roman"/>
          <w:sz w:val="24"/>
          <w:szCs w:val="24"/>
          <w:lang w:val="en-US"/>
        </w:rPr>
        <w:t>member</w:t>
      </w:r>
      <w:r w:rsidR="00AD5360">
        <w:rPr>
          <w:rFonts w:ascii="Times New Roman" w:hAnsi="Times New Roman" w:cs="Times New Roman"/>
          <w:sz w:val="24"/>
          <w:szCs w:val="24"/>
          <w:lang w:val="en-US"/>
        </w:rPr>
        <w:t xml:space="preserve">s </w:t>
      </w:r>
      <w:r w:rsidR="00E855C2" w:rsidRPr="00E855C2">
        <w:rPr>
          <w:rFonts w:ascii="Times New Roman" w:hAnsi="Times New Roman" w:cs="Times New Roman"/>
          <w:sz w:val="24"/>
          <w:szCs w:val="24"/>
          <w:lang w:val="en-US"/>
        </w:rPr>
        <w:t>during periods of economic distre</w:t>
      </w:r>
      <w:r w:rsidR="00AB5F83">
        <w:rPr>
          <w:rFonts w:ascii="Times New Roman" w:hAnsi="Times New Roman" w:cs="Times New Roman"/>
          <w:sz w:val="24"/>
          <w:szCs w:val="24"/>
          <w:lang w:val="en-US"/>
        </w:rPr>
        <w:t>ss. I</w:t>
      </w:r>
      <w:r w:rsidR="00E855C2" w:rsidRPr="00E855C2">
        <w:rPr>
          <w:rFonts w:ascii="Times New Roman" w:hAnsi="Times New Roman" w:cs="Times New Roman"/>
          <w:sz w:val="24"/>
          <w:szCs w:val="24"/>
          <w:lang w:val="en-US"/>
        </w:rPr>
        <w:t xml:space="preserve">n order to win </w:t>
      </w:r>
      <w:r w:rsidR="00E855C2" w:rsidRPr="00E855C2">
        <w:rPr>
          <w:rFonts w:ascii="Times New Roman" w:hAnsi="Times New Roman" w:cs="Times New Roman"/>
          <w:sz w:val="24"/>
          <w:szCs w:val="24"/>
          <w:lang w:val="en-US"/>
        </w:rPr>
        <w:lastRenderedPageBreak/>
        <w:t xml:space="preserve">Germany </w:t>
      </w:r>
      <w:r w:rsidR="00AB5F83">
        <w:rPr>
          <w:rFonts w:ascii="Times New Roman" w:hAnsi="Times New Roman" w:cs="Times New Roman"/>
          <w:sz w:val="24"/>
          <w:szCs w:val="24"/>
          <w:lang w:val="en-US"/>
        </w:rPr>
        <w:t xml:space="preserve">and </w:t>
      </w:r>
      <w:r w:rsidR="00AD5360">
        <w:rPr>
          <w:rFonts w:ascii="Times New Roman" w:hAnsi="Times New Roman" w:cs="Times New Roman"/>
          <w:sz w:val="24"/>
          <w:szCs w:val="24"/>
          <w:lang w:val="en-US"/>
        </w:rPr>
        <w:t xml:space="preserve">the </w:t>
      </w:r>
      <w:r w:rsidR="00AB5F83">
        <w:rPr>
          <w:rFonts w:ascii="Times New Roman" w:hAnsi="Times New Roman" w:cs="Times New Roman"/>
          <w:sz w:val="24"/>
          <w:szCs w:val="24"/>
          <w:lang w:val="en-US"/>
        </w:rPr>
        <w:t>other fiscally prudent</w:t>
      </w:r>
      <w:r w:rsidR="00AD5360">
        <w:rPr>
          <w:rFonts w:ascii="Times New Roman" w:hAnsi="Times New Roman" w:cs="Times New Roman"/>
          <w:sz w:val="24"/>
          <w:szCs w:val="24"/>
          <w:lang w:val="en-US"/>
        </w:rPr>
        <w:t xml:space="preserve"> </w:t>
      </w:r>
      <w:r w:rsidR="00AB5F83">
        <w:rPr>
          <w:rFonts w:ascii="Times New Roman" w:hAnsi="Times New Roman" w:cs="Times New Roman"/>
          <w:sz w:val="24"/>
          <w:szCs w:val="24"/>
          <w:lang w:val="en-US"/>
        </w:rPr>
        <w:t xml:space="preserve">states </w:t>
      </w:r>
      <w:r w:rsidR="00E855C2" w:rsidRPr="00E855C2">
        <w:rPr>
          <w:rFonts w:ascii="Times New Roman" w:hAnsi="Times New Roman" w:cs="Times New Roman"/>
          <w:sz w:val="24"/>
          <w:szCs w:val="24"/>
          <w:lang w:val="en-US"/>
        </w:rPr>
        <w:t xml:space="preserve">to </w:t>
      </w:r>
      <w:r w:rsidR="00AB5F83">
        <w:rPr>
          <w:rFonts w:ascii="Times New Roman" w:hAnsi="Times New Roman" w:cs="Times New Roman"/>
          <w:sz w:val="24"/>
          <w:szCs w:val="24"/>
          <w:lang w:val="en-US"/>
        </w:rPr>
        <w:t>t</w:t>
      </w:r>
      <w:r w:rsidR="00E855C2" w:rsidRPr="00E855C2">
        <w:rPr>
          <w:rFonts w:ascii="Times New Roman" w:hAnsi="Times New Roman" w:cs="Times New Roman"/>
          <w:sz w:val="24"/>
          <w:szCs w:val="24"/>
          <w:lang w:val="en-US"/>
        </w:rPr>
        <w:t>his proposal, Macron pledged to enact s</w:t>
      </w:r>
      <w:r w:rsidR="00AB5F83">
        <w:rPr>
          <w:rFonts w:ascii="Times New Roman" w:hAnsi="Times New Roman" w:cs="Times New Roman"/>
          <w:sz w:val="24"/>
          <w:szCs w:val="24"/>
          <w:lang w:val="en-US"/>
        </w:rPr>
        <w:t>ubstantial</w:t>
      </w:r>
      <w:r w:rsidR="00E855C2" w:rsidRPr="00E855C2">
        <w:rPr>
          <w:rFonts w:ascii="Times New Roman" w:hAnsi="Times New Roman" w:cs="Times New Roman"/>
          <w:sz w:val="24"/>
          <w:szCs w:val="24"/>
          <w:lang w:val="en-US"/>
        </w:rPr>
        <w:t xml:space="preserve"> budget cuts and structural reforms </w:t>
      </w:r>
      <w:r w:rsidR="00AD5360">
        <w:rPr>
          <w:rFonts w:ascii="Times New Roman" w:hAnsi="Times New Roman" w:cs="Times New Roman"/>
          <w:sz w:val="24"/>
          <w:szCs w:val="24"/>
          <w:lang w:val="en-US"/>
        </w:rPr>
        <w:t xml:space="preserve">so as </w:t>
      </w:r>
      <w:r w:rsidR="00E855C2" w:rsidRPr="00E855C2">
        <w:rPr>
          <w:rFonts w:ascii="Times New Roman" w:hAnsi="Times New Roman" w:cs="Times New Roman"/>
          <w:sz w:val="24"/>
          <w:szCs w:val="24"/>
          <w:lang w:val="en-US"/>
        </w:rPr>
        <w:t>to bring the French economy into line with the fiscal rules under</w:t>
      </w:r>
      <w:r w:rsidR="00AD5360">
        <w:rPr>
          <w:rFonts w:ascii="Times New Roman" w:hAnsi="Times New Roman" w:cs="Times New Roman"/>
          <w:sz w:val="24"/>
          <w:szCs w:val="24"/>
          <w:lang w:val="en-US"/>
        </w:rPr>
        <w:t>pinning the</w:t>
      </w:r>
      <w:r w:rsidR="00E855C2" w:rsidRPr="00E855C2">
        <w:rPr>
          <w:rFonts w:ascii="Times New Roman" w:hAnsi="Times New Roman" w:cs="Times New Roman"/>
          <w:sz w:val="24"/>
          <w:szCs w:val="24"/>
          <w:lang w:val="en-US"/>
        </w:rPr>
        <w:t xml:space="preserve"> Eurozone</w:t>
      </w:r>
      <w:r w:rsidR="00AD5360">
        <w:rPr>
          <w:rFonts w:ascii="Times New Roman" w:hAnsi="Times New Roman" w:cs="Times New Roman"/>
          <w:sz w:val="24"/>
          <w:szCs w:val="24"/>
          <w:lang w:val="en-US"/>
        </w:rPr>
        <w:t>’s</w:t>
      </w:r>
      <w:r w:rsidR="00E855C2" w:rsidRPr="00E855C2">
        <w:rPr>
          <w:rFonts w:ascii="Times New Roman" w:hAnsi="Times New Roman" w:cs="Times New Roman"/>
          <w:sz w:val="24"/>
          <w:szCs w:val="24"/>
          <w:lang w:val="en-US"/>
        </w:rPr>
        <w:t xml:space="preserve"> economic governance as well as improve the country’s trade competitiveness.</w:t>
      </w:r>
      <w:r w:rsidR="00F23B8A">
        <w:rPr>
          <w:rFonts w:ascii="Times New Roman" w:hAnsi="Times New Roman" w:cs="Times New Roman"/>
          <w:sz w:val="24"/>
          <w:szCs w:val="24"/>
          <w:lang w:val="en-US"/>
        </w:rPr>
        <w:t xml:space="preserve"> </w:t>
      </w:r>
    </w:p>
    <w:p w14:paraId="12FAD214" w14:textId="67637BE8" w:rsidR="00BA7CE4" w:rsidRPr="00F23B8A" w:rsidRDefault="00AB5F83" w:rsidP="00F23B8A">
      <w:pPr>
        <w:pStyle w:val="Textonotapie"/>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Predictably, Macron’s speech on Europe elicited strong</w:t>
      </w:r>
      <w:r w:rsidR="00FE3B10">
        <w:rPr>
          <w:rFonts w:ascii="Times New Roman" w:hAnsi="Times New Roman" w:cs="Times New Roman"/>
          <w:sz w:val="24"/>
          <w:szCs w:val="24"/>
          <w:lang w:val="en-US"/>
        </w:rPr>
        <w:t xml:space="preserve"> </w:t>
      </w:r>
      <w:r>
        <w:rPr>
          <w:rFonts w:ascii="Times New Roman" w:hAnsi="Times New Roman" w:cs="Times New Roman"/>
          <w:sz w:val="24"/>
          <w:szCs w:val="24"/>
          <w:lang w:val="en-US"/>
        </w:rPr>
        <w:t>reactions</w:t>
      </w:r>
      <w:r w:rsidR="00E855C2" w:rsidRPr="00E855C2">
        <w:rPr>
          <w:rFonts w:ascii="Times New Roman" w:hAnsi="Times New Roman" w:cs="Times New Roman"/>
          <w:sz w:val="24"/>
          <w:szCs w:val="24"/>
          <w:lang w:val="en-US"/>
        </w:rPr>
        <w:t xml:space="preserve"> </w:t>
      </w:r>
      <w:r w:rsidR="00FE3B10">
        <w:rPr>
          <w:rFonts w:ascii="Times New Roman" w:hAnsi="Times New Roman" w:cs="Times New Roman"/>
          <w:sz w:val="24"/>
          <w:szCs w:val="24"/>
          <w:shd w:val="clear" w:color="auto" w:fill="FFFFFF"/>
          <w:lang w:val="en-US"/>
        </w:rPr>
        <w:t xml:space="preserve">both at home and abroad. </w:t>
      </w:r>
      <w:r w:rsidR="00523A79">
        <w:rPr>
          <w:rFonts w:ascii="Times New Roman" w:hAnsi="Times New Roman" w:cs="Times New Roman"/>
          <w:sz w:val="24"/>
          <w:szCs w:val="24"/>
          <w:shd w:val="clear" w:color="auto" w:fill="FFFFFF"/>
          <w:lang w:val="en-US"/>
        </w:rPr>
        <w:t>B</w:t>
      </w:r>
      <w:r w:rsidR="00FE3B10">
        <w:rPr>
          <w:rFonts w:ascii="Times New Roman" w:hAnsi="Times New Roman" w:cs="Times New Roman"/>
          <w:sz w:val="24"/>
          <w:szCs w:val="24"/>
          <w:shd w:val="clear" w:color="auto" w:fill="FFFFFF"/>
          <w:lang w:val="en-US"/>
        </w:rPr>
        <w:t xml:space="preserve">y positing European economic integration as a conditioning framework that would both guide and legitimize the government’s reform program, it squarely ensconced Europe at the center of the domestic political and policy debate, provoking the support of integrationists on the one hand and the ire of </w:t>
      </w:r>
      <w:proofErr w:type="spellStart"/>
      <w:r w:rsidR="00FE3B10">
        <w:rPr>
          <w:rFonts w:ascii="Times New Roman" w:hAnsi="Times New Roman" w:cs="Times New Roman"/>
          <w:sz w:val="24"/>
          <w:szCs w:val="24"/>
          <w:shd w:val="clear" w:color="auto" w:fill="FFFFFF"/>
          <w:lang w:val="en-US"/>
        </w:rPr>
        <w:t>sovereignists</w:t>
      </w:r>
      <w:proofErr w:type="spellEnd"/>
      <w:r w:rsidR="00FE3B10">
        <w:rPr>
          <w:rFonts w:ascii="Times New Roman" w:hAnsi="Times New Roman" w:cs="Times New Roman"/>
          <w:sz w:val="24"/>
          <w:szCs w:val="24"/>
          <w:shd w:val="clear" w:color="auto" w:fill="FFFFFF"/>
          <w:lang w:val="en-US"/>
        </w:rPr>
        <w:t xml:space="preserve"> on the other.</w:t>
      </w:r>
      <w:r w:rsidR="00FE3B10">
        <w:rPr>
          <w:rStyle w:val="Refdenotaalpie"/>
          <w:rFonts w:ascii="Times New Roman" w:hAnsi="Times New Roman" w:cs="Times New Roman"/>
          <w:sz w:val="24"/>
          <w:szCs w:val="24"/>
          <w:shd w:val="clear" w:color="auto" w:fill="FFFFFF"/>
          <w:lang w:val="en-US"/>
        </w:rPr>
        <w:footnoteReference w:id="53"/>
      </w:r>
      <w:r w:rsidR="00BA7CE4">
        <w:rPr>
          <w:rFonts w:ascii="Times New Roman" w:hAnsi="Times New Roman" w:cs="Times New Roman"/>
          <w:sz w:val="24"/>
          <w:szCs w:val="24"/>
          <w:shd w:val="clear" w:color="auto" w:fill="FFFFFF"/>
          <w:lang w:val="en-US"/>
        </w:rPr>
        <w:t xml:space="preserve"> </w:t>
      </w:r>
    </w:p>
    <w:p w14:paraId="1E7B7412" w14:textId="761609AA" w:rsidR="007A15F7" w:rsidRDefault="00523A79" w:rsidP="00BA7CE4">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Seen i</w:t>
      </w:r>
      <w:r w:rsidR="00BA7CE4">
        <w:rPr>
          <w:rFonts w:ascii="Times New Roman" w:hAnsi="Times New Roman" w:cs="Times New Roman"/>
          <w:sz w:val="24"/>
          <w:szCs w:val="24"/>
          <w:shd w:val="clear" w:color="auto" w:fill="FFFFFF"/>
          <w:lang w:val="en-US"/>
        </w:rPr>
        <w:t>n this light, t</w:t>
      </w:r>
      <w:r w:rsidR="00D8475D">
        <w:rPr>
          <w:rFonts w:ascii="Times New Roman" w:hAnsi="Times New Roman" w:cs="Times New Roman"/>
          <w:sz w:val="24"/>
          <w:szCs w:val="24"/>
          <w:shd w:val="clear" w:color="auto" w:fill="FFFFFF"/>
          <w:lang w:val="en-US"/>
        </w:rPr>
        <w:t xml:space="preserve">he ambitious fiscal and structural reforms enacted by the Philippe government </w:t>
      </w:r>
      <w:r w:rsidR="00BA7CE4">
        <w:rPr>
          <w:rFonts w:ascii="Times New Roman" w:hAnsi="Times New Roman" w:cs="Times New Roman"/>
          <w:sz w:val="24"/>
          <w:szCs w:val="24"/>
          <w:shd w:val="clear" w:color="auto" w:fill="FFFFFF"/>
          <w:lang w:val="en-US"/>
        </w:rPr>
        <w:t xml:space="preserve">beginning in 2017 could </w:t>
      </w:r>
      <w:r>
        <w:rPr>
          <w:rFonts w:ascii="Times New Roman" w:hAnsi="Times New Roman" w:cs="Times New Roman"/>
          <w:sz w:val="24"/>
          <w:szCs w:val="24"/>
          <w:shd w:val="clear" w:color="auto" w:fill="FFFFFF"/>
          <w:lang w:val="en-US"/>
        </w:rPr>
        <w:t xml:space="preserve">in part </w:t>
      </w:r>
      <w:r w:rsidR="00BA7CE4">
        <w:rPr>
          <w:rFonts w:ascii="Times New Roman" w:hAnsi="Times New Roman" w:cs="Times New Roman"/>
          <w:sz w:val="24"/>
          <w:szCs w:val="24"/>
          <w:shd w:val="clear" w:color="auto" w:fill="FFFFFF"/>
          <w:lang w:val="en-US"/>
        </w:rPr>
        <w:t xml:space="preserve">be read as </w:t>
      </w:r>
      <w:r>
        <w:rPr>
          <w:rFonts w:ascii="Times New Roman" w:hAnsi="Times New Roman" w:cs="Times New Roman"/>
          <w:sz w:val="24"/>
          <w:szCs w:val="24"/>
          <w:shd w:val="clear" w:color="auto" w:fill="FFFFFF"/>
          <w:lang w:val="en-US"/>
        </w:rPr>
        <w:t xml:space="preserve">an </w:t>
      </w:r>
      <w:r w:rsidR="00BA7CE4">
        <w:rPr>
          <w:rFonts w:ascii="Times New Roman" w:hAnsi="Times New Roman" w:cs="Times New Roman"/>
          <w:sz w:val="24"/>
          <w:szCs w:val="24"/>
          <w:shd w:val="clear" w:color="auto" w:fill="FFFFFF"/>
          <w:lang w:val="en-US"/>
        </w:rPr>
        <w:t>effort</w:t>
      </w:r>
      <w:r w:rsidR="00D8475D">
        <w:rPr>
          <w:rFonts w:ascii="Times New Roman" w:hAnsi="Times New Roman" w:cs="Times New Roman"/>
          <w:sz w:val="24"/>
          <w:szCs w:val="24"/>
          <w:shd w:val="clear" w:color="auto" w:fill="FFFFFF"/>
          <w:lang w:val="en-US"/>
        </w:rPr>
        <w:t xml:space="preserve"> to bolster the Macron Administration’s leverage </w:t>
      </w:r>
      <w:r w:rsidR="00BA7CE4">
        <w:rPr>
          <w:rFonts w:ascii="Times New Roman" w:hAnsi="Times New Roman" w:cs="Times New Roman"/>
          <w:sz w:val="24"/>
          <w:szCs w:val="24"/>
          <w:shd w:val="clear" w:color="auto" w:fill="FFFFFF"/>
          <w:lang w:val="en-US"/>
        </w:rPr>
        <w:t>within the EU</w:t>
      </w:r>
      <w:r w:rsidR="00D8475D">
        <w:rPr>
          <w:rFonts w:ascii="Times New Roman" w:hAnsi="Times New Roman" w:cs="Times New Roman"/>
          <w:sz w:val="24"/>
          <w:szCs w:val="24"/>
          <w:shd w:val="clear" w:color="auto" w:fill="FFFFFF"/>
          <w:lang w:val="en-US"/>
        </w:rPr>
        <w:t xml:space="preserve"> </w:t>
      </w:r>
      <w:r w:rsidR="00BA7CE4">
        <w:rPr>
          <w:rFonts w:ascii="Times New Roman" w:hAnsi="Times New Roman" w:cs="Times New Roman"/>
          <w:sz w:val="24"/>
          <w:szCs w:val="24"/>
          <w:shd w:val="clear" w:color="auto" w:fill="FFFFFF"/>
          <w:lang w:val="en-US"/>
        </w:rPr>
        <w:t xml:space="preserve">so as to </w:t>
      </w:r>
      <w:r>
        <w:rPr>
          <w:rFonts w:ascii="Times New Roman" w:hAnsi="Times New Roman" w:cs="Times New Roman"/>
          <w:sz w:val="24"/>
          <w:szCs w:val="24"/>
          <w:shd w:val="clear" w:color="auto" w:fill="FFFFFF"/>
          <w:lang w:val="en-US"/>
        </w:rPr>
        <w:t>advance</w:t>
      </w:r>
      <w:r w:rsidR="00D8475D">
        <w:rPr>
          <w:rFonts w:ascii="Times New Roman" w:hAnsi="Times New Roman" w:cs="Times New Roman"/>
          <w:sz w:val="24"/>
          <w:szCs w:val="24"/>
          <w:shd w:val="clear" w:color="auto" w:fill="FFFFFF"/>
          <w:lang w:val="en-US"/>
        </w:rPr>
        <w:t xml:space="preserve"> his </w:t>
      </w:r>
      <w:r w:rsidR="00BA7CE4">
        <w:rPr>
          <w:rFonts w:ascii="Times New Roman" w:hAnsi="Times New Roman" w:cs="Times New Roman"/>
          <w:sz w:val="24"/>
          <w:szCs w:val="24"/>
          <w:shd w:val="clear" w:color="auto" w:fill="FFFFFF"/>
          <w:lang w:val="en-US"/>
        </w:rPr>
        <w:t xml:space="preserve">federalizing </w:t>
      </w:r>
      <w:r w:rsidR="00D8475D">
        <w:rPr>
          <w:rFonts w:ascii="Times New Roman" w:hAnsi="Times New Roman" w:cs="Times New Roman"/>
          <w:sz w:val="24"/>
          <w:szCs w:val="24"/>
          <w:shd w:val="clear" w:color="auto" w:fill="FFFFFF"/>
          <w:lang w:val="en-US"/>
        </w:rPr>
        <w:t>European agenda.</w:t>
      </w:r>
      <w:r w:rsidR="00A47C7F">
        <w:rPr>
          <w:rFonts w:ascii="Times New Roman" w:hAnsi="Times New Roman" w:cs="Times New Roman"/>
          <w:sz w:val="24"/>
          <w:szCs w:val="24"/>
          <w:shd w:val="clear" w:color="auto" w:fill="FFFFFF"/>
          <w:lang w:val="en-US"/>
        </w:rPr>
        <w:t xml:space="preserve"> </w:t>
      </w:r>
      <w:r w:rsidR="00A47C7F" w:rsidRPr="00EC6D75">
        <w:rPr>
          <w:rFonts w:ascii="Times New Roman" w:hAnsi="Times New Roman" w:cs="Times New Roman"/>
          <w:sz w:val="24"/>
          <w:szCs w:val="24"/>
          <w:lang w:val="en-US"/>
        </w:rPr>
        <w:t>Foremost among the</w:t>
      </w:r>
      <w:r w:rsidR="00D027C7">
        <w:rPr>
          <w:rFonts w:ascii="Times New Roman" w:hAnsi="Times New Roman" w:cs="Times New Roman"/>
          <w:sz w:val="24"/>
          <w:szCs w:val="24"/>
          <w:lang w:val="en-US"/>
        </w:rPr>
        <w:t>se measures</w:t>
      </w:r>
      <w:r w:rsidR="00A47C7F" w:rsidRPr="00EC6D75">
        <w:rPr>
          <w:rFonts w:ascii="Times New Roman" w:hAnsi="Times New Roman" w:cs="Times New Roman"/>
          <w:sz w:val="24"/>
          <w:szCs w:val="24"/>
          <w:lang w:val="en-US"/>
        </w:rPr>
        <w:t xml:space="preserve"> were the elimination of the wealth tax on financial assets, </w:t>
      </w:r>
      <w:r w:rsidR="00A47C7F">
        <w:rPr>
          <w:rFonts w:ascii="Times New Roman" w:hAnsi="Times New Roman" w:cs="Times New Roman"/>
          <w:sz w:val="24"/>
          <w:szCs w:val="24"/>
          <w:lang w:val="en-US"/>
        </w:rPr>
        <w:t xml:space="preserve">the reduction of housing subsidies for the poor, </w:t>
      </w:r>
      <w:r w:rsidR="00A47C7F" w:rsidRPr="00EC6D75">
        <w:rPr>
          <w:rFonts w:ascii="Times New Roman" w:hAnsi="Times New Roman" w:cs="Times New Roman"/>
          <w:sz w:val="24"/>
          <w:szCs w:val="24"/>
          <w:lang w:val="en-US"/>
        </w:rPr>
        <w:t xml:space="preserve">the augmentation of the carbon tax on gasoline, and </w:t>
      </w:r>
      <w:r w:rsidR="00AD5360">
        <w:rPr>
          <w:rFonts w:ascii="Times New Roman" w:hAnsi="Times New Roman" w:cs="Times New Roman"/>
          <w:sz w:val="24"/>
          <w:szCs w:val="24"/>
          <w:lang w:val="en-US"/>
        </w:rPr>
        <w:t>a</w:t>
      </w:r>
      <w:r w:rsidR="00A47C7F" w:rsidRPr="00EC6D75">
        <w:rPr>
          <w:rFonts w:ascii="Times New Roman" w:hAnsi="Times New Roman" w:cs="Times New Roman"/>
          <w:sz w:val="24"/>
          <w:szCs w:val="24"/>
          <w:lang w:val="en-US"/>
        </w:rPr>
        <w:t xml:space="preserve"> far-reaching reform of the Labor Code. </w:t>
      </w:r>
      <w:r>
        <w:rPr>
          <w:rFonts w:ascii="Times New Roman" w:hAnsi="Times New Roman" w:cs="Times New Roman"/>
          <w:sz w:val="24"/>
          <w:szCs w:val="24"/>
          <w:lang w:val="en-US"/>
        </w:rPr>
        <w:t>Solidifying</w:t>
      </w:r>
      <w:r w:rsidR="00A47C7F" w:rsidRPr="00EC6D75">
        <w:rPr>
          <w:rFonts w:ascii="Times New Roman" w:hAnsi="Times New Roman" w:cs="Times New Roman"/>
          <w:sz w:val="24"/>
          <w:szCs w:val="24"/>
          <w:lang w:val="en-US"/>
        </w:rPr>
        <w:t xml:space="preserve"> the impression that Macron was </w:t>
      </w:r>
      <w:r w:rsidR="003B460F">
        <w:rPr>
          <w:rFonts w:ascii="Times New Roman" w:hAnsi="Times New Roman" w:cs="Times New Roman"/>
          <w:sz w:val="24"/>
          <w:szCs w:val="24"/>
          <w:lang w:val="en-US"/>
        </w:rPr>
        <w:t xml:space="preserve">the </w:t>
      </w:r>
      <w:r w:rsidR="00A47C7F" w:rsidRPr="00EC6D75">
        <w:rPr>
          <w:rFonts w:ascii="Times New Roman" w:hAnsi="Times New Roman" w:cs="Times New Roman"/>
          <w:sz w:val="24"/>
          <w:szCs w:val="24"/>
          <w:lang w:val="en-US"/>
        </w:rPr>
        <w:t>president of the rich and business elite</w:t>
      </w:r>
      <w:r w:rsidR="00A47C7F">
        <w:rPr>
          <w:rFonts w:ascii="Times New Roman" w:hAnsi="Times New Roman" w:cs="Times New Roman"/>
          <w:sz w:val="24"/>
          <w:szCs w:val="24"/>
          <w:lang w:val="en-US"/>
        </w:rPr>
        <w:t xml:space="preserve">, </w:t>
      </w:r>
      <w:r>
        <w:rPr>
          <w:rFonts w:ascii="Times New Roman" w:hAnsi="Times New Roman" w:cs="Times New Roman"/>
          <w:sz w:val="24"/>
          <w:szCs w:val="24"/>
          <w:lang w:val="en-US"/>
        </w:rPr>
        <w:t>these reforms</w:t>
      </w:r>
      <w:r w:rsidR="00A47C7F">
        <w:rPr>
          <w:rFonts w:ascii="Times New Roman" w:hAnsi="Times New Roman" w:cs="Times New Roman"/>
          <w:sz w:val="24"/>
          <w:szCs w:val="24"/>
          <w:shd w:val="clear" w:color="auto" w:fill="FFFFFF"/>
          <w:lang w:val="en-US"/>
        </w:rPr>
        <w:t xml:space="preserve"> </w:t>
      </w:r>
      <w:r w:rsidR="00D8475D">
        <w:rPr>
          <w:rFonts w:ascii="Times New Roman" w:hAnsi="Times New Roman" w:cs="Times New Roman"/>
          <w:sz w:val="24"/>
          <w:szCs w:val="24"/>
          <w:shd w:val="clear" w:color="auto" w:fill="FFFFFF"/>
          <w:lang w:val="en-US"/>
        </w:rPr>
        <w:t xml:space="preserve">became the object of widespread social protest in the </w:t>
      </w:r>
      <w:r>
        <w:rPr>
          <w:rFonts w:ascii="Times New Roman" w:hAnsi="Times New Roman" w:cs="Times New Roman"/>
          <w:sz w:val="24"/>
          <w:szCs w:val="24"/>
          <w:shd w:val="clear" w:color="auto" w:fill="FFFFFF"/>
          <w:lang w:val="en-US"/>
        </w:rPr>
        <w:t>form</w:t>
      </w:r>
      <w:r w:rsidR="00D8475D">
        <w:rPr>
          <w:rFonts w:ascii="Times New Roman" w:hAnsi="Times New Roman" w:cs="Times New Roman"/>
          <w:sz w:val="24"/>
          <w:szCs w:val="24"/>
          <w:shd w:val="clear" w:color="auto" w:fill="FFFFFF"/>
          <w:lang w:val="en-US"/>
        </w:rPr>
        <w:t xml:space="preserve"> of the </w:t>
      </w:r>
      <w:r w:rsidR="00D8475D">
        <w:rPr>
          <w:rFonts w:ascii="Times New Roman" w:hAnsi="Times New Roman" w:cs="Times New Roman"/>
          <w:i/>
          <w:sz w:val="24"/>
          <w:szCs w:val="24"/>
          <w:shd w:val="clear" w:color="auto" w:fill="FFFFFF"/>
          <w:lang w:val="en-US"/>
        </w:rPr>
        <w:t xml:space="preserve">gilets jaunes </w:t>
      </w:r>
      <w:r w:rsidR="00D8475D">
        <w:rPr>
          <w:rFonts w:ascii="Times New Roman" w:hAnsi="Times New Roman" w:cs="Times New Roman"/>
          <w:sz w:val="24"/>
          <w:szCs w:val="24"/>
          <w:shd w:val="clear" w:color="auto" w:fill="FFFFFF"/>
          <w:lang w:val="en-US"/>
        </w:rPr>
        <w:lastRenderedPageBreak/>
        <w:t>uprising that swept the country through fall 2018 and winter 201</w:t>
      </w:r>
      <w:r w:rsidR="00AF120B">
        <w:rPr>
          <w:rFonts w:ascii="Times New Roman" w:hAnsi="Times New Roman" w:cs="Times New Roman"/>
          <w:sz w:val="24"/>
          <w:szCs w:val="24"/>
          <w:shd w:val="clear" w:color="auto" w:fill="FFFFFF"/>
          <w:lang w:val="en-US"/>
        </w:rPr>
        <w:t>8-19</w:t>
      </w:r>
      <w:r w:rsidR="00D8475D">
        <w:rPr>
          <w:rFonts w:ascii="Times New Roman" w:hAnsi="Times New Roman" w:cs="Times New Roman"/>
          <w:sz w:val="24"/>
          <w:szCs w:val="24"/>
          <w:shd w:val="clear" w:color="auto" w:fill="FFFFFF"/>
          <w:lang w:val="en-US"/>
        </w:rPr>
        <w:t>.</w:t>
      </w:r>
      <w:r w:rsidR="00D8475D">
        <w:rPr>
          <w:rStyle w:val="Refdenotaalpie"/>
          <w:rFonts w:ascii="Times New Roman" w:hAnsi="Times New Roman" w:cs="Times New Roman"/>
          <w:sz w:val="24"/>
          <w:szCs w:val="24"/>
          <w:shd w:val="clear" w:color="auto" w:fill="FFFFFF"/>
          <w:lang w:val="en-US"/>
        </w:rPr>
        <w:footnoteReference w:id="54"/>
      </w:r>
      <w:r w:rsidR="00BA7CE4">
        <w:rPr>
          <w:rFonts w:ascii="Times New Roman" w:hAnsi="Times New Roman" w:cs="Times New Roman"/>
          <w:sz w:val="24"/>
          <w:szCs w:val="24"/>
          <w:shd w:val="clear" w:color="auto" w:fill="FFFFFF"/>
          <w:lang w:val="en-US"/>
        </w:rPr>
        <w:t xml:space="preserve"> Fueling </w:t>
      </w:r>
      <w:r>
        <w:rPr>
          <w:rFonts w:ascii="Times New Roman" w:hAnsi="Times New Roman" w:cs="Times New Roman"/>
          <w:sz w:val="24"/>
          <w:szCs w:val="24"/>
          <w:shd w:val="clear" w:color="auto" w:fill="FFFFFF"/>
          <w:lang w:val="en-US"/>
        </w:rPr>
        <w:t>a degree</w:t>
      </w:r>
      <w:r w:rsidR="00BA7CE4">
        <w:rPr>
          <w:rFonts w:ascii="Times New Roman" w:hAnsi="Times New Roman" w:cs="Times New Roman"/>
          <w:sz w:val="24"/>
          <w:szCs w:val="24"/>
          <w:shd w:val="clear" w:color="auto" w:fill="FFFFFF"/>
          <w:lang w:val="en-US"/>
        </w:rPr>
        <w:t xml:space="preserve"> of popular</w:t>
      </w:r>
      <w:r w:rsidR="00D8475D">
        <w:rPr>
          <w:rFonts w:ascii="Times New Roman" w:hAnsi="Times New Roman" w:cs="Times New Roman"/>
          <w:sz w:val="24"/>
          <w:szCs w:val="24"/>
          <w:shd w:val="clear" w:color="auto" w:fill="FFFFFF"/>
          <w:lang w:val="en-US"/>
        </w:rPr>
        <w:t xml:space="preserve"> mobilization not seen </w:t>
      </w:r>
      <w:r>
        <w:rPr>
          <w:rFonts w:ascii="Times New Roman" w:hAnsi="Times New Roman" w:cs="Times New Roman"/>
          <w:sz w:val="24"/>
          <w:szCs w:val="24"/>
          <w:shd w:val="clear" w:color="auto" w:fill="FFFFFF"/>
          <w:lang w:val="en-US"/>
        </w:rPr>
        <w:t xml:space="preserve">in France </w:t>
      </w:r>
      <w:r w:rsidR="00262AD2">
        <w:rPr>
          <w:rFonts w:ascii="Times New Roman" w:hAnsi="Times New Roman" w:cs="Times New Roman"/>
          <w:sz w:val="24"/>
          <w:szCs w:val="24"/>
          <w:shd w:val="clear" w:color="auto" w:fill="FFFFFF"/>
          <w:lang w:val="en-US"/>
        </w:rPr>
        <w:t xml:space="preserve">during the entire postwar era with the possible exception of </w:t>
      </w:r>
      <w:r w:rsidR="00AF2E61">
        <w:rPr>
          <w:rFonts w:ascii="Times New Roman" w:hAnsi="Times New Roman" w:cs="Times New Roman"/>
          <w:sz w:val="24"/>
          <w:szCs w:val="24"/>
          <w:shd w:val="clear" w:color="auto" w:fill="FFFFFF"/>
          <w:lang w:val="en-US"/>
        </w:rPr>
        <w:t>May 1968</w:t>
      </w:r>
      <w:r w:rsidR="00D8475D">
        <w:rPr>
          <w:rFonts w:ascii="Times New Roman" w:hAnsi="Times New Roman" w:cs="Times New Roman"/>
          <w:sz w:val="24"/>
          <w:szCs w:val="24"/>
          <w:shd w:val="clear" w:color="auto" w:fill="FFFFFF"/>
          <w:lang w:val="en-US"/>
        </w:rPr>
        <w:t>, this movement</w:t>
      </w:r>
      <w:r w:rsidR="00F23B8A">
        <w:rPr>
          <w:rFonts w:ascii="Times New Roman" w:hAnsi="Times New Roman" w:cs="Times New Roman"/>
          <w:sz w:val="24"/>
          <w:szCs w:val="24"/>
          <w:shd w:val="clear" w:color="auto" w:fill="FFFFFF"/>
          <w:lang w:val="en-US"/>
        </w:rPr>
        <w:t xml:space="preserve"> </w:t>
      </w:r>
      <w:r w:rsidR="00D8475D">
        <w:rPr>
          <w:rFonts w:ascii="Times New Roman" w:hAnsi="Times New Roman" w:cs="Times New Roman"/>
          <w:sz w:val="24"/>
          <w:szCs w:val="24"/>
          <w:shd w:val="clear" w:color="auto" w:fill="FFFFFF"/>
          <w:lang w:val="en-US"/>
        </w:rPr>
        <w:t>channel</w:t>
      </w:r>
      <w:r w:rsidR="00F23B8A">
        <w:rPr>
          <w:rFonts w:ascii="Times New Roman" w:hAnsi="Times New Roman" w:cs="Times New Roman"/>
          <w:sz w:val="24"/>
          <w:szCs w:val="24"/>
          <w:shd w:val="clear" w:color="auto" w:fill="FFFFFF"/>
          <w:lang w:val="en-US"/>
        </w:rPr>
        <w:t>ed</w:t>
      </w:r>
      <w:r w:rsidR="00D8475D">
        <w:rPr>
          <w:rFonts w:ascii="Times New Roman" w:hAnsi="Times New Roman" w:cs="Times New Roman"/>
          <w:sz w:val="24"/>
          <w:szCs w:val="24"/>
          <w:shd w:val="clear" w:color="auto" w:fill="FFFFFF"/>
          <w:lang w:val="en-US"/>
        </w:rPr>
        <w:t xml:space="preserve"> the </w:t>
      </w:r>
      <w:r>
        <w:rPr>
          <w:rFonts w:ascii="Times New Roman" w:hAnsi="Times New Roman" w:cs="Times New Roman"/>
          <w:sz w:val="24"/>
          <w:szCs w:val="24"/>
          <w:shd w:val="clear" w:color="auto" w:fill="FFFFFF"/>
          <w:lang w:val="en-US"/>
        </w:rPr>
        <w:t xml:space="preserve">economic and </w:t>
      </w:r>
      <w:r w:rsidR="00D8475D">
        <w:rPr>
          <w:rFonts w:ascii="Times New Roman" w:hAnsi="Times New Roman" w:cs="Times New Roman"/>
          <w:sz w:val="24"/>
          <w:szCs w:val="24"/>
          <w:shd w:val="clear" w:color="auto" w:fill="FFFFFF"/>
          <w:lang w:val="en-US"/>
        </w:rPr>
        <w:t xml:space="preserve">social anxieties of the </w:t>
      </w:r>
      <w:r w:rsidR="00D8475D" w:rsidRPr="002B7E8F">
        <w:rPr>
          <w:rFonts w:ascii="Times New Roman" w:hAnsi="Times New Roman" w:cs="Times New Roman"/>
          <w:sz w:val="24"/>
          <w:szCs w:val="24"/>
          <w:shd w:val="clear" w:color="auto" w:fill="FFFFFF"/>
          <w:lang w:val="en-US"/>
        </w:rPr>
        <w:t>France</w:t>
      </w:r>
      <w:r w:rsidR="00D8475D">
        <w:rPr>
          <w:rFonts w:ascii="Times New Roman" w:hAnsi="Times New Roman" w:cs="Times New Roman"/>
          <w:i/>
          <w:sz w:val="24"/>
          <w:szCs w:val="24"/>
          <w:shd w:val="clear" w:color="auto" w:fill="FFFFFF"/>
          <w:lang w:val="en-US"/>
        </w:rPr>
        <w:t xml:space="preserve"> </w:t>
      </w:r>
      <w:proofErr w:type="spellStart"/>
      <w:r w:rsidR="00D8475D">
        <w:rPr>
          <w:rFonts w:ascii="Times New Roman" w:hAnsi="Times New Roman" w:cs="Times New Roman"/>
          <w:i/>
          <w:sz w:val="24"/>
          <w:szCs w:val="24"/>
          <w:shd w:val="clear" w:color="auto" w:fill="FFFFFF"/>
          <w:lang w:val="en-US"/>
        </w:rPr>
        <w:t>d’en</w:t>
      </w:r>
      <w:proofErr w:type="spellEnd"/>
      <w:r w:rsidR="00D8475D">
        <w:rPr>
          <w:rFonts w:ascii="Times New Roman" w:hAnsi="Times New Roman" w:cs="Times New Roman"/>
          <w:i/>
          <w:sz w:val="24"/>
          <w:szCs w:val="24"/>
          <w:shd w:val="clear" w:color="auto" w:fill="FFFFFF"/>
          <w:lang w:val="en-US"/>
        </w:rPr>
        <w:t xml:space="preserve"> bas</w:t>
      </w:r>
      <w:r w:rsidR="00D8475D">
        <w:rPr>
          <w:rFonts w:ascii="Times New Roman" w:hAnsi="Times New Roman" w:cs="Times New Roman"/>
          <w:sz w:val="24"/>
          <w:szCs w:val="24"/>
          <w:shd w:val="clear" w:color="auto" w:fill="FFFFFF"/>
          <w:lang w:val="en-US"/>
        </w:rPr>
        <w:t xml:space="preserve">, </w:t>
      </w:r>
      <w:r w:rsidR="00F23B8A">
        <w:rPr>
          <w:rFonts w:ascii="Times New Roman" w:hAnsi="Times New Roman" w:cs="Times New Roman"/>
          <w:sz w:val="24"/>
          <w:szCs w:val="24"/>
          <w:shd w:val="clear" w:color="auto" w:fill="FFFFFF"/>
          <w:lang w:val="en-US"/>
        </w:rPr>
        <w:t>serving to polariz</w:t>
      </w:r>
      <w:r w:rsidR="00DF7CEB">
        <w:rPr>
          <w:rFonts w:ascii="Times New Roman" w:hAnsi="Times New Roman" w:cs="Times New Roman"/>
          <w:sz w:val="24"/>
          <w:szCs w:val="24"/>
          <w:shd w:val="clear" w:color="auto" w:fill="FFFFFF"/>
          <w:lang w:val="en-US"/>
        </w:rPr>
        <w:t>e</w:t>
      </w:r>
      <w:r w:rsidR="00D8475D">
        <w:rPr>
          <w:rFonts w:ascii="Times New Roman" w:hAnsi="Times New Roman" w:cs="Times New Roman"/>
          <w:sz w:val="24"/>
          <w:szCs w:val="24"/>
          <w:shd w:val="clear" w:color="auto" w:fill="FFFFFF"/>
          <w:lang w:val="en-US"/>
        </w:rPr>
        <w:t xml:space="preserve"> the political climate </w:t>
      </w:r>
      <w:r w:rsidR="00BA7CE4">
        <w:rPr>
          <w:rFonts w:ascii="Times New Roman" w:hAnsi="Times New Roman" w:cs="Times New Roman"/>
          <w:sz w:val="24"/>
          <w:szCs w:val="24"/>
          <w:shd w:val="clear" w:color="auto" w:fill="FFFFFF"/>
          <w:lang w:val="en-US"/>
        </w:rPr>
        <w:t>within the countr</w:t>
      </w:r>
      <w:r w:rsidR="00F23B8A">
        <w:rPr>
          <w:rFonts w:ascii="Times New Roman" w:hAnsi="Times New Roman" w:cs="Times New Roman"/>
          <w:sz w:val="24"/>
          <w:szCs w:val="24"/>
          <w:shd w:val="clear" w:color="auto" w:fill="FFFFFF"/>
          <w:lang w:val="en-US"/>
        </w:rPr>
        <w:t>y</w:t>
      </w:r>
      <w:r w:rsidR="00DF7CEB">
        <w:rPr>
          <w:rFonts w:ascii="Times New Roman" w:hAnsi="Times New Roman" w:cs="Times New Roman"/>
          <w:sz w:val="24"/>
          <w:szCs w:val="24"/>
          <w:shd w:val="clear" w:color="auto" w:fill="FFFFFF"/>
          <w:lang w:val="en-US"/>
        </w:rPr>
        <w:t xml:space="preserve"> in the run-up to the June 2019 European election. </w:t>
      </w:r>
    </w:p>
    <w:p w14:paraId="25AD686D" w14:textId="30D52421" w:rsidR="00675419" w:rsidRDefault="007A15F7" w:rsidP="00675419">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The campaign </w:t>
      </w:r>
      <w:r w:rsidR="00DF7CEB">
        <w:rPr>
          <w:rFonts w:ascii="Times New Roman" w:hAnsi="Times New Roman" w:cs="Times New Roman"/>
          <w:sz w:val="24"/>
          <w:szCs w:val="24"/>
          <w:shd w:val="clear" w:color="auto" w:fill="FFFFFF"/>
          <w:lang w:val="en-US"/>
        </w:rPr>
        <w:t xml:space="preserve">preceding the election </w:t>
      </w:r>
      <w:r>
        <w:rPr>
          <w:rFonts w:ascii="Times New Roman" w:hAnsi="Times New Roman" w:cs="Times New Roman"/>
          <w:sz w:val="24"/>
          <w:szCs w:val="24"/>
          <w:shd w:val="clear" w:color="auto" w:fill="FFFFFF"/>
          <w:lang w:val="en-US"/>
        </w:rPr>
        <w:t xml:space="preserve">lent continued salience to European issues within the French domestic debate, with discussions </w:t>
      </w:r>
      <w:r w:rsidR="00D8475D">
        <w:rPr>
          <w:rFonts w:ascii="Times New Roman" w:hAnsi="Times New Roman" w:cs="Times New Roman"/>
          <w:sz w:val="24"/>
          <w:szCs w:val="24"/>
          <w:shd w:val="clear" w:color="auto" w:fill="FFFFFF"/>
          <w:lang w:val="en-US"/>
        </w:rPr>
        <w:t xml:space="preserve">over the </w:t>
      </w:r>
      <w:r w:rsidR="00AF120B">
        <w:rPr>
          <w:rFonts w:ascii="Times New Roman" w:hAnsi="Times New Roman" w:cs="Times New Roman"/>
          <w:sz w:val="24"/>
          <w:szCs w:val="24"/>
          <w:shd w:val="clear" w:color="auto" w:fill="FFFFFF"/>
          <w:lang w:val="en-US"/>
        </w:rPr>
        <w:t>nature</w:t>
      </w:r>
      <w:r w:rsidR="00D8475D">
        <w:rPr>
          <w:rFonts w:ascii="Times New Roman" w:hAnsi="Times New Roman" w:cs="Times New Roman"/>
          <w:sz w:val="24"/>
          <w:szCs w:val="24"/>
          <w:shd w:val="clear" w:color="auto" w:fill="FFFFFF"/>
          <w:lang w:val="en-US"/>
        </w:rPr>
        <w:t xml:space="preserve"> of the EU elevated </w:t>
      </w:r>
      <w:r>
        <w:rPr>
          <w:rFonts w:ascii="Times New Roman" w:hAnsi="Times New Roman" w:cs="Times New Roman"/>
          <w:sz w:val="24"/>
          <w:szCs w:val="24"/>
          <w:shd w:val="clear" w:color="auto" w:fill="FFFFFF"/>
          <w:lang w:val="en-US"/>
        </w:rPr>
        <w:t xml:space="preserve">once again </w:t>
      </w:r>
      <w:r w:rsidR="00D8475D">
        <w:rPr>
          <w:rFonts w:ascii="Times New Roman" w:hAnsi="Times New Roman" w:cs="Times New Roman"/>
          <w:sz w:val="24"/>
          <w:szCs w:val="24"/>
          <w:shd w:val="clear" w:color="auto" w:fill="FFFFFF"/>
          <w:lang w:val="en-US"/>
        </w:rPr>
        <w:t>to the center o</w:t>
      </w:r>
      <w:r>
        <w:rPr>
          <w:rFonts w:ascii="Times New Roman" w:hAnsi="Times New Roman" w:cs="Times New Roman"/>
          <w:sz w:val="24"/>
          <w:szCs w:val="24"/>
          <w:shd w:val="clear" w:color="auto" w:fill="FFFFFF"/>
          <w:lang w:val="en-US"/>
        </w:rPr>
        <w:t>f the latter</w:t>
      </w:r>
      <w:r w:rsidR="00D8475D">
        <w:rPr>
          <w:rFonts w:ascii="Times New Roman" w:hAnsi="Times New Roman" w:cs="Times New Roman"/>
          <w:sz w:val="24"/>
          <w:szCs w:val="24"/>
          <w:shd w:val="clear" w:color="auto" w:fill="FFFFFF"/>
          <w:lang w:val="en-US"/>
        </w:rPr>
        <w:t>.</w:t>
      </w:r>
      <w:r w:rsidR="00FF2536">
        <w:rPr>
          <w:rStyle w:val="Refdenotaalpie"/>
          <w:rFonts w:ascii="Times New Roman" w:hAnsi="Times New Roman" w:cs="Times New Roman"/>
          <w:sz w:val="24"/>
          <w:szCs w:val="24"/>
          <w:shd w:val="clear" w:color="auto" w:fill="FFFFFF"/>
          <w:lang w:val="en-US"/>
        </w:rPr>
        <w:footnoteReference w:id="55"/>
      </w:r>
      <w:r w:rsidR="00675419">
        <w:rPr>
          <w:rFonts w:ascii="Times New Roman" w:hAnsi="Times New Roman" w:cs="Times New Roman"/>
          <w:sz w:val="24"/>
          <w:szCs w:val="24"/>
          <w:shd w:val="clear" w:color="auto" w:fill="FFFFFF"/>
          <w:lang w:val="en-US"/>
        </w:rPr>
        <w:t xml:space="preserve"> </w:t>
      </w:r>
      <w:r w:rsidR="00035CA1">
        <w:rPr>
          <w:rFonts w:ascii="Times New Roman" w:hAnsi="Times New Roman" w:cs="Times New Roman"/>
          <w:sz w:val="24"/>
          <w:szCs w:val="24"/>
          <w:shd w:val="clear" w:color="auto" w:fill="FFFFFF"/>
          <w:lang w:val="en-US"/>
        </w:rPr>
        <w:t>R</w:t>
      </w:r>
      <w:r w:rsidR="00675419">
        <w:rPr>
          <w:rFonts w:ascii="Times New Roman" w:hAnsi="Times New Roman" w:cs="Times New Roman"/>
          <w:sz w:val="24"/>
          <w:szCs w:val="24"/>
          <w:shd w:val="clear" w:color="auto" w:fill="FFFFFF"/>
          <w:lang w:val="en-US"/>
        </w:rPr>
        <w:t xml:space="preserve">eplicating in reverse the </w:t>
      </w:r>
      <w:r w:rsidR="00AF120B">
        <w:rPr>
          <w:rFonts w:ascii="Times New Roman" w:hAnsi="Times New Roman" w:cs="Times New Roman"/>
          <w:sz w:val="24"/>
          <w:szCs w:val="24"/>
          <w:shd w:val="clear" w:color="auto" w:fill="FFFFFF"/>
          <w:lang w:val="en-US"/>
        </w:rPr>
        <w:t>result</w:t>
      </w:r>
      <w:r w:rsidR="00F16C0A">
        <w:rPr>
          <w:rFonts w:ascii="Times New Roman" w:hAnsi="Times New Roman" w:cs="Times New Roman"/>
          <w:sz w:val="24"/>
          <w:szCs w:val="24"/>
          <w:shd w:val="clear" w:color="auto" w:fill="FFFFFF"/>
          <w:lang w:val="en-US"/>
        </w:rPr>
        <w:t xml:space="preserve"> of the 2017 presidential election with the RN coming first with 23.3% of the vote and LREM winning 22.4%, the election’s outcome</w:t>
      </w:r>
      <w:r w:rsidR="00675419">
        <w:rPr>
          <w:rFonts w:ascii="Times New Roman" w:hAnsi="Times New Roman" w:cs="Times New Roman"/>
          <w:sz w:val="24"/>
          <w:szCs w:val="24"/>
          <w:shd w:val="clear" w:color="auto" w:fill="FFFFFF"/>
          <w:lang w:val="en-US"/>
        </w:rPr>
        <w:t xml:space="preserve"> reinforced the partisan fault lines that </w:t>
      </w:r>
      <w:r w:rsidR="00AF120B">
        <w:rPr>
          <w:rFonts w:ascii="Times New Roman" w:hAnsi="Times New Roman" w:cs="Times New Roman"/>
          <w:sz w:val="24"/>
          <w:szCs w:val="24"/>
          <w:shd w:val="clear" w:color="auto" w:fill="FFFFFF"/>
          <w:lang w:val="en-US"/>
        </w:rPr>
        <w:t xml:space="preserve">had </w:t>
      </w:r>
      <w:r w:rsidR="00F16C0A">
        <w:rPr>
          <w:rFonts w:ascii="Times New Roman" w:hAnsi="Times New Roman" w:cs="Times New Roman"/>
          <w:sz w:val="24"/>
          <w:szCs w:val="24"/>
          <w:shd w:val="clear" w:color="auto" w:fill="FFFFFF"/>
          <w:lang w:val="en-US"/>
        </w:rPr>
        <w:t xml:space="preserve">first </w:t>
      </w:r>
      <w:r w:rsidR="00675419">
        <w:rPr>
          <w:rFonts w:ascii="Times New Roman" w:hAnsi="Times New Roman" w:cs="Times New Roman"/>
          <w:sz w:val="24"/>
          <w:szCs w:val="24"/>
          <w:shd w:val="clear" w:color="auto" w:fill="FFFFFF"/>
          <w:lang w:val="en-US"/>
        </w:rPr>
        <w:t xml:space="preserve">materialized </w:t>
      </w:r>
      <w:r w:rsidR="00F16C0A">
        <w:rPr>
          <w:rFonts w:ascii="Times New Roman" w:hAnsi="Times New Roman" w:cs="Times New Roman"/>
          <w:sz w:val="24"/>
          <w:szCs w:val="24"/>
          <w:shd w:val="clear" w:color="auto" w:fill="FFFFFF"/>
          <w:lang w:val="en-US"/>
        </w:rPr>
        <w:t xml:space="preserve">over Europe </w:t>
      </w:r>
      <w:r w:rsidR="00675419">
        <w:rPr>
          <w:rFonts w:ascii="Times New Roman" w:hAnsi="Times New Roman" w:cs="Times New Roman"/>
          <w:sz w:val="24"/>
          <w:szCs w:val="24"/>
          <w:shd w:val="clear" w:color="auto" w:fill="FFFFFF"/>
          <w:lang w:val="en-US"/>
        </w:rPr>
        <w:t xml:space="preserve">in </w:t>
      </w:r>
      <w:r w:rsidR="00802333">
        <w:rPr>
          <w:rFonts w:ascii="Times New Roman" w:hAnsi="Times New Roman" w:cs="Times New Roman"/>
          <w:sz w:val="24"/>
          <w:szCs w:val="24"/>
          <w:shd w:val="clear" w:color="auto" w:fill="FFFFFF"/>
          <w:lang w:val="en-US"/>
        </w:rPr>
        <w:t xml:space="preserve">the </w:t>
      </w:r>
      <w:r w:rsidR="00675419">
        <w:rPr>
          <w:rFonts w:ascii="Times New Roman" w:hAnsi="Times New Roman" w:cs="Times New Roman"/>
          <w:sz w:val="24"/>
          <w:szCs w:val="24"/>
          <w:shd w:val="clear" w:color="auto" w:fill="FFFFFF"/>
          <w:lang w:val="en-US"/>
        </w:rPr>
        <w:t>2017</w:t>
      </w:r>
      <w:r w:rsidR="00802333">
        <w:rPr>
          <w:rFonts w:ascii="Times New Roman" w:hAnsi="Times New Roman" w:cs="Times New Roman"/>
          <w:sz w:val="24"/>
          <w:szCs w:val="24"/>
          <w:shd w:val="clear" w:color="auto" w:fill="FFFFFF"/>
          <w:lang w:val="en-US"/>
        </w:rPr>
        <w:t xml:space="preserve"> presidential election and </w:t>
      </w:r>
      <w:r w:rsidR="00F16C0A">
        <w:rPr>
          <w:rFonts w:ascii="Times New Roman" w:hAnsi="Times New Roman" w:cs="Times New Roman"/>
          <w:sz w:val="24"/>
          <w:szCs w:val="24"/>
          <w:shd w:val="clear" w:color="auto" w:fill="FFFFFF"/>
          <w:lang w:val="en-US"/>
        </w:rPr>
        <w:t>confirm</w:t>
      </w:r>
      <w:r w:rsidR="009D2968">
        <w:rPr>
          <w:rFonts w:ascii="Times New Roman" w:hAnsi="Times New Roman" w:cs="Times New Roman"/>
          <w:sz w:val="24"/>
          <w:szCs w:val="24"/>
          <w:shd w:val="clear" w:color="auto" w:fill="FFFFFF"/>
          <w:lang w:val="en-US"/>
        </w:rPr>
        <w:t>ed</w:t>
      </w:r>
      <w:r w:rsidR="00F16C0A">
        <w:rPr>
          <w:rFonts w:ascii="Times New Roman" w:hAnsi="Times New Roman" w:cs="Times New Roman"/>
          <w:sz w:val="24"/>
          <w:szCs w:val="24"/>
          <w:shd w:val="clear" w:color="auto" w:fill="FFFFFF"/>
          <w:lang w:val="en-US"/>
        </w:rPr>
        <w:t xml:space="preserve"> the new integration</w:t>
      </w:r>
      <w:r w:rsidR="00AF120B">
        <w:rPr>
          <w:rFonts w:ascii="Times New Roman" w:hAnsi="Times New Roman" w:cs="Times New Roman"/>
          <w:sz w:val="24"/>
          <w:szCs w:val="24"/>
          <w:shd w:val="clear" w:color="auto" w:fill="FFFFFF"/>
          <w:lang w:val="en-US"/>
        </w:rPr>
        <w:t>-</w:t>
      </w:r>
      <w:r w:rsidR="00F16C0A">
        <w:rPr>
          <w:rFonts w:ascii="Times New Roman" w:hAnsi="Times New Roman" w:cs="Times New Roman"/>
          <w:sz w:val="24"/>
          <w:szCs w:val="24"/>
          <w:shd w:val="clear" w:color="auto" w:fill="FFFFFF"/>
          <w:lang w:val="en-US"/>
        </w:rPr>
        <w:t>versus</w:t>
      </w:r>
      <w:r w:rsidR="00AF120B">
        <w:rPr>
          <w:rFonts w:ascii="Times New Roman" w:hAnsi="Times New Roman" w:cs="Times New Roman"/>
          <w:sz w:val="24"/>
          <w:szCs w:val="24"/>
          <w:shd w:val="clear" w:color="auto" w:fill="FFFFFF"/>
          <w:lang w:val="en-US"/>
        </w:rPr>
        <w:t>-</w:t>
      </w:r>
      <w:r w:rsidR="00F16C0A">
        <w:rPr>
          <w:rFonts w:ascii="Times New Roman" w:hAnsi="Times New Roman" w:cs="Times New Roman"/>
          <w:sz w:val="24"/>
          <w:szCs w:val="24"/>
          <w:shd w:val="clear" w:color="auto" w:fill="FFFFFF"/>
          <w:lang w:val="en-US"/>
        </w:rPr>
        <w:t xml:space="preserve">demarcation cleavage </w:t>
      </w:r>
      <w:r w:rsidR="00AF120B">
        <w:rPr>
          <w:rFonts w:ascii="Times New Roman" w:hAnsi="Times New Roman" w:cs="Times New Roman"/>
          <w:sz w:val="24"/>
          <w:szCs w:val="24"/>
          <w:shd w:val="clear" w:color="auto" w:fill="FFFFFF"/>
          <w:lang w:val="en-US"/>
        </w:rPr>
        <w:t>which</w:t>
      </w:r>
      <w:r w:rsidR="009D2968">
        <w:rPr>
          <w:rFonts w:ascii="Times New Roman" w:hAnsi="Times New Roman" w:cs="Times New Roman"/>
          <w:sz w:val="24"/>
          <w:szCs w:val="24"/>
          <w:shd w:val="clear" w:color="auto" w:fill="FFFFFF"/>
          <w:lang w:val="en-US"/>
        </w:rPr>
        <w:t xml:space="preserve"> had been </w:t>
      </w:r>
      <w:r w:rsidR="00802333">
        <w:rPr>
          <w:rFonts w:ascii="Times New Roman" w:hAnsi="Times New Roman" w:cs="Times New Roman"/>
          <w:sz w:val="24"/>
          <w:szCs w:val="24"/>
          <w:shd w:val="clear" w:color="auto" w:fill="FFFFFF"/>
          <w:lang w:val="en-US"/>
        </w:rPr>
        <w:t>expressed by the latter</w:t>
      </w:r>
      <w:r w:rsidR="00675419">
        <w:rPr>
          <w:rFonts w:ascii="Times New Roman" w:hAnsi="Times New Roman" w:cs="Times New Roman"/>
          <w:sz w:val="24"/>
          <w:szCs w:val="24"/>
          <w:shd w:val="clear" w:color="auto" w:fill="FFFFFF"/>
          <w:lang w:val="en-US"/>
        </w:rPr>
        <w:t xml:space="preserve">. </w:t>
      </w:r>
      <w:r w:rsidR="00802333">
        <w:rPr>
          <w:rFonts w:ascii="Times New Roman" w:hAnsi="Times New Roman" w:cs="Times New Roman"/>
          <w:sz w:val="24"/>
          <w:szCs w:val="24"/>
          <w:shd w:val="clear" w:color="auto" w:fill="FFFFFF"/>
          <w:lang w:val="en-US"/>
        </w:rPr>
        <w:t xml:space="preserve">The RN comforted its position as the banner party of Euroscepticism while LREM affirmed its status as the principal defender of European integration. Conversely, the hardening of this new cleavage translated into a further decline for the governing parties, with LR and the PS now accounting for less than 15% of the vote, an unprecedented low </w:t>
      </w:r>
      <w:r w:rsidR="00C635B6">
        <w:rPr>
          <w:rFonts w:ascii="Times New Roman" w:hAnsi="Times New Roman" w:cs="Times New Roman"/>
          <w:sz w:val="24"/>
          <w:szCs w:val="24"/>
          <w:shd w:val="clear" w:color="auto" w:fill="FFFFFF"/>
          <w:lang w:val="en-US"/>
        </w:rPr>
        <w:t>not only in a European election but any national-level election since the advent of the Fifth Republic.</w:t>
      </w:r>
      <w:r w:rsidR="00C635B6">
        <w:rPr>
          <w:rStyle w:val="Refdenotaalpie"/>
          <w:rFonts w:ascii="Times New Roman" w:hAnsi="Times New Roman" w:cs="Times New Roman"/>
          <w:sz w:val="24"/>
          <w:szCs w:val="24"/>
          <w:shd w:val="clear" w:color="auto" w:fill="FFFFFF"/>
          <w:lang w:val="en-US"/>
        </w:rPr>
        <w:footnoteReference w:id="56"/>
      </w:r>
      <w:r w:rsidR="00675419">
        <w:rPr>
          <w:rFonts w:ascii="Times New Roman" w:hAnsi="Times New Roman" w:cs="Times New Roman"/>
          <w:sz w:val="24"/>
          <w:szCs w:val="24"/>
          <w:shd w:val="clear" w:color="auto" w:fill="FFFFFF"/>
          <w:lang w:val="en-US"/>
        </w:rPr>
        <w:t xml:space="preserve"> </w:t>
      </w:r>
    </w:p>
    <w:p w14:paraId="1DC5FACB" w14:textId="1FFAD52E" w:rsidR="00CB34DE" w:rsidRDefault="00DF7CEB" w:rsidP="0022408A">
      <w:pPr>
        <w:spacing w:after="0" w:line="480" w:lineRule="auto"/>
        <w:rPr>
          <w:rFonts w:ascii="Times New Roman" w:hAnsi="Times New Roman" w:cs="Times New Roman"/>
          <w:sz w:val="24"/>
          <w:szCs w:val="24"/>
          <w:shd w:val="clear" w:color="auto" w:fill="FFFFFF"/>
          <w:lang w:val="en-US"/>
        </w:rPr>
      </w:pPr>
      <w:r>
        <w:rPr>
          <w:rFonts w:ascii="Times New Roman" w:hAnsi="Times New Roman" w:cs="Times New Roman"/>
          <w:b/>
          <w:bCs/>
          <w:sz w:val="24"/>
          <w:szCs w:val="24"/>
          <w:shd w:val="clear" w:color="auto" w:fill="FFFFFF"/>
          <w:lang w:val="en-US"/>
        </w:rPr>
        <w:lastRenderedPageBreak/>
        <w:tab/>
      </w:r>
      <w:r>
        <w:rPr>
          <w:rFonts w:ascii="Times New Roman" w:hAnsi="Times New Roman" w:cs="Times New Roman"/>
          <w:sz w:val="24"/>
          <w:szCs w:val="24"/>
          <w:shd w:val="clear" w:color="auto" w:fill="FFFFFF"/>
          <w:lang w:val="en-US"/>
        </w:rPr>
        <w:t xml:space="preserve">The outbreak of the COVID-19 </w:t>
      </w:r>
      <w:r w:rsidR="00536307">
        <w:rPr>
          <w:rFonts w:ascii="Times New Roman" w:hAnsi="Times New Roman" w:cs="Times New Roman"/>
          <w:sz w:val="24"/>
          <w:szCs w:val="24"/>
          <w:shd w:val="clear" w:color="auto" w:fill="FFFFFF"/>
          <w:lang w:val="en-US"/>
        </w:rPr>
        <w:t xml:space="preserve">epidemic in France in March 2020 once again brought Europe to the forefront of the French political debate. It did so in </w:t>
      </w:r>
      <w:r w:rsidR="00E53CAC">
        <w:rPr>
          <w:rFonts w:ascii="Times New Roman" w:hAnsi="Times New Roman" w:cs="Times New Roman"/>
          <w:sz w:val="24"/>
          <w:szCs w:val="24"/>
          <w:shd w:val="clear" w:color="auto" w:fill="FFFFFF"/>
          <w:lang w:val="en-US"/>
        </w:rPr>
        <w:t>t</w:t>
      </w:r>
      <w:r w:rsidR="0074479B">
        <w:rPr>
          <w:rFonts w:ascii="Times New Roman" w:hAnsi="Times New Roman" w:cs="Times New Roman"/>
          <w:sz w:val="24"/>
          <w:szCs w:val="24"/>
          <w:shd w:val="clear" w:color="auto" w:fill="FFFFFF"/>
          <w:lang w:val="en-US"/>
        </w:rPr>
        <w:t>wo</w:t>
      </w:r>
      <w:r w:rsidR="00E53CAC">
        <w:rPr>
          <w:rFonts w:ascii="Times New Roman" w:hAnsi="Times New Roman" w:cs="Times New Roman"/>
          <w:sz w:val="24"/>
          <w:szCs w:val="24"/>
          <w:shd w:val="clear" w:color="auto" w:fill="FFFFFF"/>
          <w:lang w:val="en-US"/>
        </w:rPr>
        <w:t xml:space="preserve"> </w:t>
      </w:r>
      <w:r w:rsidR="00536307">
        <w:rPr>
          <w:rFonts w:ascii="Times New Roman" w:hAnsi="Times New Roman" w:cs="Times New Roman"/>
          <w:sz w:val="24"/>
          <w:szCs w:val="24"/>
          <w:shd w:val="clear" w:color="auto" w:fill="FFFFFF"/>
          <w:lang w:val="en-US"/>
        </w:rPr>
        <w:t xml:space="preserve">ways. First, though health policy under the EU treaties remains a prerogative of the member states, </w:t>
      </w:r>
      <w:r w:rsidR="00DF4759">
        <w:rPr>
          <w:rFonts w:ascii="Times New Roman" w:hAnsi="Times New Roman" w:cs="Times New Roman"/>
          <w:sz w:val="24"/>
          <w:szCs w:val="24"/>
          <w:shd w:val="clear" w:color="auto" w:fill="FFFFFF"/>
          <w:lang w:val="en-US"/>
        </w:rPr>
        <w:t xml:space="preserve">from the start </w:t>
      </w:r>
      <w:r w:rsidR="00536307">
        <w:rPr>
          <w:rFonts w:ascii="Times New Roman" w:hAnsi="Times New Roman" w:cs="Times New Roman"/>
          <w:sz w:val="24"/>
          <w:szCs w:val="24"/>
          <w:shd w:val="clear" w:color="auto" w:fill="FFFFFF"/>
          <w:lang w:val="en-US"/>
        </w:rPr>
        <w:t xml:space="preserve">the European Commission attempted to coordinate their policies in </w:t>
      </w:r>
      <w:r w:rsidR="00DF4759">
        <w:rPr>
          <w:rFonts w:ascii="Times New Roman" w:hAnsi="Times New Roman" w:cs="Times New Roman"/>
          <w:sz w:val="24"/>
          <w:szCs w:val="24"/>
          <w:shd w:val="clear" w:color="auto" w:fill="FFFFFF"/>
          <w:lang w:val="en-US"/>
        </w:rPr>
        <w:t xml:space="preserve">order to </w:t>
      </w:r>
      <w:r w:rsidR="00536307">
        <w:rPr>
          <w:rFonts w:ascii="Times New Roman" w:hAnsi="Times New Roman" w:cs="Times New Roman"/>
          <w:sz w:val="24"/>
          <w:szCs w:val="24"/>
          <w:shd w:val="clear" w:color="auto" w:fill="FFFFFF"/>
          <w:lang w:val="en-US"/>
        </w:rPr>
        <w:t xml:space="preserve">fight the pandemic and reduce its spread. </w:t>
      </w:r>
      <w:r w:rsidR="00213A25">
        <w:rPr>
          <w:rFonts w:ascii="Times New Roman" w:hAnsi="Times New Roman" w:cs="Times New Roman"/>
          <w:sz w:val="24"/>
          <w:szCs w:val="24"/>
          <w:shd w:val="clear" w:color="auto" w:fill="FFFFFF"/>
          <w:lang w:val="en-US"/>
        </w:rPr>
        <w:t>The Commission’s initial attempts to collectively marshal protective personal equipment</w:t>
      </w:r>
      <w:r w:rsidR="009A0ECC">
        <w:rPr>
          <w:rFonts w:ascii="Times New Roman" w:hAnsi="Times New Roman" w:cs="Times New Roman"/>
          <w:sz w:val="24"/>
          <w:szCs w:val="24"/>
          <w:shd w:val="clear" w:color="auto" w:fill="FFFFFF"/>
          <w:lang w:val="en-US"/>
        </w:rPr>
        <w:t xml:space="preserve"> (PPE)</w:t>
      </w:r>
      <w:r w:rsidR="00213A25">
        <w:rPr>
          <w:rFonts w:ascii="Times New Roman" w:hAnsi="Times New Roman" w:cs="Times New Roman"/>
          <w:sz w:val="24"/>
          <w:szCs w:val="24"/>
          <w:shd w:val="clear" w:color="auto" w:fill="FFFFFF"/>
          <w:lang w:val="en-US"/>
        </w:rPr>
        <w:t xml:space="preserve">—notably surgical masks to protect against the </w:t>
      </w:r>
      <w:r w:rsidR="00167EB9">
        <w:rPr>
          <w:rFonts w:ascii="Times New Roman" w:hAnsi="Times New Roman" w:cs="Times New Roman"/>
          <w:sz w:val="24"/>
          <w:szCs w:val="24"/>
          <w:shd w:val="clear" w:color="auto" w:fill="FFFFFF"/>
          <w:lang w:val="en-US"/>
        </w:rPr>
        <w:t xml:space="preserve">virus’s </w:t>
      </w:r>
      <w:r w:rsidR="00213A25">
        <w:rPr>
          <w:rFonts w:ascii="Times New Roman" w:hAnsi="Times New Roman" w:cs="Times New Roman"/>
          <w:sz w:val="24"/>
          <w:szCs w:val="24"/>
          <w:shd w:val="clear" w:color="auto" w:fill="FFFFFF"/>
          <w:lang w:val="en-US"/>
        </w:rPr>
        <w:t>spread—a</w:t>
      </w:r>
      <w:r w:rsidR="00167EB9">
        <w:rPr>
          <w:rFonts w:ascii="Times New Roman" w:hAnsi="Times New Roman" w:cs="Times New Roman"/>
          <w:sz w:val="24"/>
          <w:szCs w:val="24"/>
          <w:shd w:val="clear" w:color="auto" w:fill="FFFFFF"/>
          <w:lang w:val="en-US"/>
        </w:rPr>
        <w:t>nd a</w:t>
      </w:r>
      <w:r w:rsidR="00213A25">
        <w:rPr>
          <w:rFonts w:ascii="Times New Roman" w:hAnsi="Times New Roman" w:cs="Times New Roman"/>
          <w:sz w:val="24"/>
          <w:szCs w:val="24"/>
          <w:shd w:val="clear" w:color="auto" w:fill="FFFFFF"/>
          <w:lang w:val="en-US"/>
        </w:rPr>
        <w:t xml:space="preserve"> </w:t>
      </w:r>
      <w:r w:rsidR="009A0ECC">
        <w:rPr>
          <w:rFonts w:ascii="Times New Roman" w:hAnsi="Times New Roman" w:cs="Times New Roman"/>
          <w:sz w:val="24"/>
          <w:szCs w:val="24"/>
          <w:shd w:val="clear" w:color="auto" w:fill="FFFFFF"/>
          <w:lang w:val="en-US"/>
        </w:rPr>
        <w:t xml:space="preserve">requisite stocks of ventilators, respirators etc. to assist those stricken by the disease, as well as to maintain European borders open to preserve freedom of movement and of trade, were soon outstripped by domestic pressures </w:t>
      </w:r>
      <w:r w:rsidR="00167EB9">
        <w:rPr>
          <w:rFonts w:ascii="Times New Roman" w:hAnsi="Times New Roman" w:cs="Times New Roman"/>
          <w:sz w:val="24"/>
          <w:szCs w:val="24"/>
          <w:shd w:val="clear" w:color="auto" w:fill="FFFFFF"/>
          <w:lang w:val="en-US"/>
        </w:rPr>
        <w:t xml:space="preserve">emanating </w:t>
      </w:r>
      <w:r w:rsidR="009A0ECC">
        <w:rPr>
          <w:rFonts w:ascii="Times New Roman" w:hAnsi="Times New Roman" w:cs="Times New Roman"/>
          <w:sz w:val="24"/>
          <w:szCs w:val="24"/>
          <w:shd w:val="clear" w:color="auto" w:fill="FFFFFF"/>
          <w:lang w:val="en-US"/>
        </w:rPr>
        <w:t xml:space="preserve">from within the member states to safeguard their own PPE and medical equipment stocks—some going so far as imposing export controls (German) or requisitioning (France) the latter for use </w:t>
      </w:r>
      <w:r w:rsidR="00167EB9">
        <w:rPr>
          <w:rFonts w:ascii="Times New Roman" w:hAnsi="Times New Roman" w:cs="Times New Roman"/>
          <w:sz w:val="24"/>
          <w:szCs w:val="24"/>
          <w:shd w:val="clear" w:color="auto" w:fill="FFFFFF"/>
          <w:lang w:val="en-US"/>
        </w:rPr>
        <w:t>by</w:t>
      </w:r>
      <w:r w:rsidR="009A0ECC">
        <w:rPr>
          <w:rFonts w:ascii="Times New Roman" w:hAnsi="Times New Roman" w:cs="Times New Roman"/>
          <w:sz w:val="24"/>
          <w:szCs w:val="24"/>
          <w:shd w:val="clear" w:color="auto" w:fill="FFFFFF"/>
          <w:lang w:val="en-US"/>
        </w:rPr>
        <w:t xml:space="preserve"> their own populations at the expense of the European collective.</w:t>
      </w:r>
      <w:r w:rsidR="00534F0E">
        <w:rPr>
          <w:rStyle w:val="Refdenotaalpie"/>
          <w:rFonts w:ascii="Times New Roman" w:hAnsi="Times New Roman" w:cs="Times New Roman"/>
          <w:sz w:val="24"/>
          <w:szCs w:val="24"/>
          <w:shd w:val="clear" w:color="auto" w:fill="FFFFFF"/>
          <w:lang w:val="en-US"/>
        </w:rPr>
        <w:footnoteReference w:id="57"/>
      </w:r>
      <w:r w:rsidR="009A0ECC">
        <w:rPr>
          <w:rFonts w:ascii="Times New Roman" w:hAnsi="Times New Roman" w:cs="Times New Roman"/>
          <w:sz w:val="24"/>
          <w:szCs w:val="24"/>
          <w:shd w:val="clear" w:color="auto" w:fill="FFFFFF"/>
          <w:lang w:val="en-US"/>
        </w:rPr>
        <w:t xml:space="preserve"> </w:t>
      </w:r>
      <w:r w:rsidR="0022408A">
        <w:rPr>
          <w:rFonts w:ascii="Times New Roman" w:hAnsi="Times New Roman" w:cs="Times New Roman"/>
          <w:sz w:val="24"/>
          <w:szCs w:val="24"/>
          <w:shd w:val="clear" w:color="auto" w:fill="FFFFFF"/>
          <w:lang w:val="en-US"/>
        </w:rPr>
        <w:t>W</w:t>
      </w:r>
      <w:r w:rsidR="009A0ECC">
        <w:rPr>
          <w:rFonts w:ascii="Times New Roman" w:hAnsi="Times New Roman" w:cs="Times New Roman"/>
          <w:sz w:val="24"/>
          <w:szCs w:val="24"/>
          <w:shd w:val="clear" w:color="auto" w:fill="FFFFFF"/>
          <w:lang w:val="en-US"/>
        </w:rPr>
        <w:t xml:space="preserve">hile Macron </w:t>
      </w:r>
      <w:r w:rsidR="00E53CAC">
        <w:rPr>
          <w:rFonts w:ascii="Times New Roman" w:hAnsi="Times New Roman" w:cs="Times New Roman"/>
          <w:sz w:val="24"/>
          <w:szCs w:val="24"/>
          <w:shd w:val="clear" w:color="auto" w:fill="FFFFFF"/>
          <w:lang w:val="en-US"/>
        </w:rPr>
        <w:t>publicly</w:t>
      </w:r>
      <w:r w:rsidR="009A0ECC">
        <w:rPr>
          <w:rFonts w:ascii="Times New Roman" w:hAnsi="Times New Roman" w:cs="Times New Roman"/>
          <w:sz w:val="24"/>
          <w:szCs w:val="24"/>
          <w:shd w:val="clear" w:color="auto" w:fill="FFFFFF"/>
          <w:lang w:val="en-US"/>
        </w:rPr>
        <w:t xml:space="preserve"> </w:t>
      </w:r>
      <w:r w:rsidR="00E53CAC">
        <w:rPr>
          <w:rFonts w:ascii="Times New Roman" w:hAnsi="Times New Roman" w:cs="Times New Roman"/>
          <w:sz w:val="24"/>
          <w:szCs w:val="24"/>
          <w:shd w:val="clear" w:color="auto" w:fill="FFFFFF"/>
          <w:lang w:val="en-US"/>
        </w:rPr>
        <w:t xml:space="preserve">lent his </w:t>
      </w:r>
      <w:r w:rsidR="009A0ECC">
        <w:rPr>
          <w:rFonts w:ascii="Times New Roman" w:hAnsi="Times New Roman" w:cs="Times New Roman"/>
          <w:sz w:val="24"/>
          <w:szCs w:val="24"/>
          <w:shd w:val="clear" w:color="auto" w:fill="FFFFFF"/>
          <w:lang w:val="en-US"/>
        </w:rPr>
        <w:t>support t</w:t>
      </w:r>
      <w:r w:rsidR="00E53CAC">
        <w:rPr>
          <w:rFonts w:ascii="Times New Roman" w:hAnsi="Times New Roman" w:cs="Times New Roman"/>
          <w:sz w:val="24"/>
          <w:szCs w:val="24"/>
          <w:shd w:val="clear" w:color="auto" w:fill="FFFFFF"/>
          <w:lang w:val="en-US"/>
        </w:rPr>
        <w:t>o this</w:t>
      </w:r>
      <w:r w:rsidR="009A0ECC">
        <w:rPr>
          <w:rFonts w:ascii="Times New Roman" w:hAnsi="Times New Roman" w:cs="Times New Roman"/>
          <w:sz w:val="24"/>
          <w:szCs w:val="24"/>
          <w:shd w:val="clear" w:color="auto" w:fill="FFFFFF"/>
          <w:lang w:val="en-US"/>
        </w:rPr>
        <w:t xml:space="preserve"> </w:t>
      </w:r>
      <w:r w:rsidR="00F25D91">
        <w:rPr>
          <w:rFonts w:ascii="Times New Roman" w:hAnsi="Times New Roman" w:cs="Times New Roman"/>
          <w:sz w:val="24"/>
          <w:szCs w:val="24"/>
          <w:shd w:val="clear" w:color="auto" w:fill="FFFFFF"/>
          <w:lang w:val="en-US"/>
        </w:rPr>
        <w:t xml:space="preserve">coordinated </w:t>
      </w:r>
      <w:r w:rsidR="00E53CAC">
        <w:rPr>
          <w:rFonts w:ascii="Times New Roman" w:hAnsi="Times New Roman" w:cs="Times New Roman"/>
          <w:sz w:val="24"/>
          <w:szCs w:val="24"/>
          <w:shd w:val="clear" w:color="auto" w:fill="FFFFFF"/>
          <w:lang w:val="en-US"/>
        </w:rPr>
        <w:t>effort</w:t>
      </w:r>
      <w:r w:rsidR="009A0ECC">
        <w:rPr>
          <w:rFonts w:ascii="Times New Roman" w:hAnsi="Times New Roman" w:cs="Times New Roman"/>
          <w:sz w:val="24"/>
          <w:szCs w:val="24"/>
          <w:shd w:val="clear" w:color="auto" w:fill="FFFFFF"/>
          <w:lang w:val="en-US"/>
        </w:rPr>
        <w:t>,</w:t>
      </w:r>
      <w:r w:rsidR="003B77C1">
        <w:rPr>
          <w:rStyle w:val="Refdenotaalpie"/>
          <w:rFonts w:ascii="Times New Roman" w:hAnsi="Times New Roman" w:cs="Times New Roman"/>
          <w:sz w:val="24"/>
          <w:szCs w:val="24"/>
          <w:shd w:val="clear" w:color="auto" w:fill="FFFFFF"/>
          <w:lang w:val="en-US"/>
        </w:rPr>
        <w:footnoteReference w:id="58"/>
      </w:r>
      <w:r w:rsidR="009A0ECC">
        <w:rPr>
          <w:rFonts w:ascii="Times New Roman" w:hAnsi="Times New Roman" w:cs="Times New Roman"/>
          <w:sz w:val="24"/>
          <w:szCs w:val="24"/>
          <w:shd w:val="clear" w:color="auto" w:fill="FFFFFF"/>
          <w:lang w:val="en-US"/>
        </w:rPr>
        <w:t xml:space="preserve"> </w:t>
      </w:r>
      <w:r w:rsidR="00E53CAC">
        <w:rPr>
          <w:rFonts w:ascii="Times New Roman" w:hAnsi="Times New Roman" w:cs="Times New Roman"/>
          <w:sz w:val="24"/>
          <w:szCs w:val="24"/>
          <w:shd w:val="clear" w:color="auto" w:fill="FFFFFF"/>
          <w:lang w:val="en-US"/>
        </w:rPr>
        <w:t>recriminations among</w:t>
      </w:r>
      <w:r w:rsidR="000B0A68">
        <w:rPr>
          <w:rFonts w:ascii="Times New Roman" w:hAnsi="Times New Roman" w:cs="Times New Roman"/>
          <w:sz w:val="24"/>
          <w:szCs w:val="24"/>
          <w:shd w:val="clear" w:color="auto" w:fill="FFFFFF"/>
          <w:lang w:val="en-US"/>
        </w:rPr>
        <w:t xml:space="preserve"> </w:t>
      </w:r>
      <w:r w:rsidR="00E53CAC">
        <w:rPr>
          <w:rFonts w:ascii="Times New Roman" w:hAnsi="Times New Roman" w:cs="Times New Roman"/>
          <w:sz w:val="24"/>
          <w:szCs w:val="24"/>
          <w:shd w:val="clear" w:color="auto" w:fill="FFFFFF"/>
          <w:lang w:val="en-US"/>
        </w:rPr>
        <w:t xml:space="preserve">the member states over access to PPE soon highlighted the European Commission’s </w:t>
      </w:r>
      <w:r w:rsidR="004B3144">
        <w:rPr>
          <w:rFonts w:ascii="Times New Roman" w:hAnsi="Times New Roman" w:cs="Times New Roman"/>
          <w:sz w:val="24"/>
          <w:szCs w:val="24"/>
          <w:shd w:val="clear" w:color="auto" w:fill="FFFFFF"/>
          <w:lang w:val="en-US"/>
        </w:rPr>
        <w:t xml:space="preserve">inefficacy in </w:t>
      </w:r>
      <w:r w:rsidR="00F25D91">
        <w:rPr>
          <w:rFonts w:ascii="Times New Roman" w:hAnsi="Times New Roman" w:cs="Times New Roman"/>
          <w:sz w:val="24"/>
          <w:szCs w:val="24"/>
          <w:shd w:val="clear" w:color="auto" w:fill="FFFFFF"/>
          <w:lang w:val="en-US"/>
        </w:rPr>
        <w:t>steering the EU’s collective response to the pandemic.</w:t>
      </w:r>
      <w:r w:rsidR="00F25D91">
        <w:rPr>
          <w:rStyle w:val="Refdenotaalpie"/>
          <w:rFonts w:ascii="Times New Roman" w:hAnsi="Times New Roman" w:cs="Times New Roman"/>
          <w:sz w:val="24"/>
          <w:szCs w:val="24"/>
          <w:shd w:val="clear" w:color="auto" w:fill="FFFFFF"/>
          <w:lang w:val="en-US"/>
        </w:rPr>
        <w:footnoteReference w:id="59"/>
      </w:r>
      <w:r w:rsidR="00F25D91">
        <w:rPr>
          <w:rFonts w:ascii="Times New Roman" w:hAnsi="Times New Roman" w:cs="Times New Roman"/>
          <w:sz w:val="24"/>
          <w:szCs w:val="24"/>
          <w:shd w:val="clear" w:color="auto" w:fill="FFFFFF"/>
          <w:lang w:val="en-US"/>
        </w:rPr>
        <w:t xml:space="preserve"> </w:t>
      </w:r>
    </w:p>
    <w:p w14:paraId="46EA3A8C" w14:textId="12F532EA" w:rsidR="00C13017" w:rsidRDefault="0022408A" w:rsidP="00D138BC">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These recriminations reached new heights in the face of the European Commission’s joint vaccine procurement </w:t>
      </w:r>
      <w:r w:rsidR="00167EB9">
        <w:rPr>
          <w:rFonts w:ascii="Times New Roman" w:hAnsi="Times New Roman" w:cs="Times New Roman"/>
          <w:sz w:val="24"/>
          <w:szCs w:val="24"/>
          <w:shd w:val="clear" w:color="auto" w:fill="FFFFFF"/>
          <w:lang w:val="en-US"/>
        </w:rPr>
        <w:t>program</w:t>
      </w:r>
      <w:r>
        <w:rPr>
          <w:rFonts w:ascii="Times New Roman" w:hAnsi="Times New Roman" w:cs="Times New Roman"/>
          <w:sz w:val="24"/>
          <w:szCs w:val="24"/>
          <w:shd w:val="clear" w:color="auto" w:fill="FFFFFF"/>
          <w:lang w:val="en-US"/>
        </w:rPr>
        <w:t xml:space="preserve"> which, in an effort to</w:t>
      </w:r>
      <w:r w:rsidR="00A3565C">
        <w:rPr>
          <w:rFonts w:ascii="Times New Roman" w:hAnsi="Times New Roman" w:cs="Times New Roman"/>
          <w:sz w:val="24"/>
          <w:szCs w:val="24"/>
          <w:shd w:val="clear" w:color="auto" w:fill="FFFFFF"/>
          <w:lang w:val="en-US"/>
        </w:rPr>
        <w:t xml:space="preserve"> en</w:t>
      </w:r>
      <w:r>
        <w:rPr>
          <w:rFonts w:ascii="Times New Roman" w:hAnsi="Times New Roman" w:cs="Times New Roman"/>
          <w:sz w:val="24"/>
          <w:szCs w:val="24"/>
          <w:shd w:val="clear" w:color="auto" w:fill="FFFFFF"/>
          <w:lang w:val="en-US"/>
        </w:rPr>
        <w:t>sure that all member states would have equal access to the new vaccines that were being developed during the second half of 2020</w:t>
      </w:r>
      <w:r w:rsidR="00A3565C">
        <w:rPr>
          <w:rFonts w:ascii="Times New Roman" w:hAnsi="Times New Roman" w:cs="Times New Roman"/>
          <w:sz w:val="24"/>
          <w:szCs w:val="24"/>
          <w:shd w:val="clear" w:color="auto" w:fill="FFFFFF"/>
          <w:lang w:val="en-US"/>
        </w:rPr>
        <w:t xml:space="preserve"> and rolled out in 2021,</w:t>
      </w:r>
      <w:r>
        <w:rPr>
          <w:rFonts w:ascii="Times New Roman" w:hAnsi="Times New Roman" w:cs="Times New Roman"/>
          <w:sz w:val="24"/>
          <w:szCs w:val="24"/>
          <w:shd w:val="clear" w:color="auto" w:fill="FFFFFF"/>
          <w:lang w:val="en-US"/>
        </w:rPr>
        <w:t xml:space="preserve"> resulted in </w:t>
      </w:r>
      <w:r w:rsidR="00A3565C">
        <w:rPr>
          <w:rFonts w:ascii="Times New Roman" w:hAnsi="Times New Roman" w:cs="Times New Roman"/>
          <w:sz w:val="24"/>
          <w:szCs w:val="24"/>
          <w:shd w:val="clear" w:color="auto" w:fill="FFFFFF"/>
          <w:lang w:val="en-US"/>
        </w:rPr>
        <w:t xml:space="preserve">a slower distribution </w:t>
      </w:r>
      <w:r w:rsidR="00A3565C">
        <w:rPr>
          <w:rFonts w:ascii="Times New Roman" w:hAnsi="Times New Roman" w:cs="Times New Roman"/>
          <w:sz w:val="24"/>
          <w:szCs w:val="24"/>
          <w:shd w:val="clear" w:color="auto" w:fill="FFFFFF"/>
          <w:lang w:val="en-US"/>
        </w:rPr>
        <w:lastRenderedPageBreak/>
        <w:t>of these vaccines</w:t>
      </w:r>
      <w:r w:rsidR="00167EB9">
        <w:rPr>
          <w:rFonts w:ascii="Times New Roman" w:hAnsi="Times New Roman" w:cs="Times New Roman"/>
          <w:sz w:val="24"/>
          <w:szCs w:val="24"/>
          <w:shd w:val="clear" w:color="auto" w:fill="FFFFFF"/>
          <w:lang w:val="en-US"/>
        </w:rPr>
        <w:t xml:space="preserve"> across</w:t>
      </w:r>
      <w:r w:rsidR="00A3565C">
        <w:rPr>
          <w:rFonts w:ascii="Times New Roman" w:hAnsi="Times New Roman" w:cs="Times New Roman"/>
          <w:sz w:val="24"/>
          <w:szCs w:val="24"/>
          <w:shd w:val="clear" w:color="auto" w:fill="FFFFFF"/>
          <w:lang w:val="en-US"/>
        </w:rPr>
        <w:t xml:space="preserve"> the EU than in other advanced countries, notably the UK and </w:t>
      </w:r>
      <w:r w:rsidR="00950ECD">
        <w:rPr>
          <w:rFonts w:ascii="Times New Roman" w:hAnsi="Times New Roman" w:cs="Times New Roman"/>
          <w:sz w:val="24"/>
          <w:szCs w:val="24"/>
          <w:shd w:val="clear" w:color="auto" w:fill="FFFFFF"/>
          <w:lang w:val="en-US"/>
        </w:rPr>
        <w:t xml:space="preserve">the </w:t>
      </w:r>
      <w:r w:rsidR="00A3565C">
        <w:rPr>
          <w:rFonts w:ascii="Times New Roman" w:hAnsi="Times New Roman" w:cs="Times New Roman"/>
          <w:sz w:val="24"/>
          <w:szCs w:val="24"/>
          <w:shd w:val="clear" w:color="auto" w:fill="FFFFFF"/>
          <w:lang w:val="en-US"/>
        </w:rPr>
        <w:t xml:space="preserve">US. </w:t>
      </w:r>
      <w:r w:rsidR="00950ECD">
        <w:rPr>
          <w:rFonts w:ascii="Times New Roman" w:hAnsi="Times New Roman" w:cs="Times New Roman"/>
          <w:sz w:val="24"/>
          <w:szCs w:val="24"/>
          <w:shd w:val="clear" w:color="auto" w:fill="FFFFFF"/>
          <w:lang w:val="en-US"/>
        </w:rPr>
        <w:t xml:space="preserve">Most notably, </w:t>
      </w:r>
      <w:r w:rsidR="00167EB9">
        <w:rPr>
          <w:rFonts w:ascii="Times New Roman" w:hAnsi="Times New Roman" w:cs="Times New Roman"/>
          <w:sz w:val="24"/>
          <w:szCs w:val="24"/>
          <w:shd w:val="clear" w:color="auto" w:fill="FFFFFF"/>
          <w:lang w:val="en-US"/>
        </w:rPr>
        <w:t>by</w:t>
      </w:r>
      <w:r w:rsidR="00950ECD">
        <w:rPr>
          <w:rFonts w:ascii="Times New Roman" w:hAnsi="Times New Roman" w:cs="Times New Roman"/>
          <w:sz w:val="24"/>
          <w:szCs w:val="24"/>
          <w:shd w:val="clear" w:color="auto" w:fill="FFFFFF"/>
          <w:lang w:val="en-US"/>
        </w:rPr>
        <w:t xml:space="preserve"> attempting to secure the vaccines at the lowest price to European taxpayers, the Commission’s negotiators had signed less-strict procurement agreements which led the pharmaceutical companies to prioritize delivery to countries—like the US, the UK, </w:t>
      </w:r>
      <w:r w:rsidR="00167EB9">
        <w:rPr>
          <w:rFonts w:ascii="Times New Roman" w:hAnsi="Times New Roman" w:cs="Times New Roman"/>
          <w:sz w:val="24"/>
          <w:szCs w:val="24"/>
          <w:shd w:val="clear" w:color="auto" w:fill="FFFFFF"/>
          <w:lang w:val="en-US"/>
        </w:rPr>
        <w:t xml:space="preserve">and </w:t>
      </w:r>
      <w:r w:rsidR="00950ECD">
        <w:rPr>
          <w:rFonts w:ascii="Times New Roman" w:hAnsi="Times New Roman" w:cs="Times New Roman"/>
          <w:sz w:val="24"/>
          <w:szCs w:val="24"/>
          <w:shd w:val="clear" w:color="auto" w:fill="FFFFFF"/>
          <w:lang w:val="en-US"/>
        </w:rPr>
        <w:t>Israel—who had paid</w:t>
      </w:r>
      <w:r w:rsidR="00167EB9">
        <w:rPr>
          <w:rFonts w:ascii="Times New Roman" w:hAnsi="Times New Roman" w:cs="Times New Roman"/>
          <w:sz w:val="24"/>
          <w:szCs w:val="24"/>
          <w:shd w:val="clear" w:color="auto" w:fill="FFFFFF"/>
          <w:lang w:val="en-US"/>
        </w:rPr>
        <w:t xml:space="preserve"> (much) </w:t>
      </w:r>
      <w:r w:rsidR="00950ECD">
        <w:rPr>
          <w:rFonts w:ascii="Times New Roman" w:hAnsi="Times New Roman" w:cs="Times New Roman"/>
          <w:sz w:val="24"/>
          <w:szCs w:val="24"/>
          <w:shd w:val="clear" w:color="auto" w:fill="FFFFFF"/>
          <w:lang w:val="en-US"/>
        </w:rPr>
        <w:t>more for the</w:t>
      </w:r>
      <w:r w:rsidR="005A4DB2">
        <w:rPr>
          <w:rFonts w:ascii="Times New Roman" w:hAnsi="Times New Roman" w:cs="Times New Roman"/>
          <w:sz w:val="24"/>
          <w:szCs w:val="24"/>
          <w:shd w:val="clear" w:color="auto" w:fill="FFFFFF"/>
          <w:lang w:val="en-US"/>
        </w:rPr>
        <w:t>ir</w:t>
      </w:r>
      <w:r w:rsidR="00950ECD">
        <w:rPr>
          <w:rFonts w:ascii="Times New Roman" w:hAnsi="Times New Roman" w:cs="Times New Roman"/>
          <w:sz w:val="24"/>
          <w:szCs w:val="24"/>
          <w:shd w:val="clear" w:color="auto" w:fill="FFFFFF"/>
          <w:lang w:val="en-US"/>
        </w:rPr>
        <w:t xml:space="preserve"> vaccine</w:t>
      </w:r>
      <w:r w:rsidR="005A4DB2">
        <w:rPr>
          <w:rFonts w:ascii="Times New Roman" w:hAnsi="Times New Roman" w:cs="Times New Roman"/>
          <w:sz w:val="24"/>
          <w:szCs w:val="24"/>
          <w:shd w:val="clear" w:color="auto" w:fill="FFFFFF"/>
          <w:lang w:val="en-US"/>
        </w:rPr>
        <w:t>s</w:t>
      </w:r>
      <w:r w:rsidR="00950ECD">
        <w:rPr>
          <w:rFonts w:ascii="Times New Roman" w:hAnsi="Times New Roman" w:cs="Times New Roman"/>
          <w:sz w:val="24"/>
          <w:szCs w:val="24"/>
          <w:shd w:val="clear" w:color="auto" w:fill="FFFFFF"/>
          <w:lang w:val="en-US"/>
        </w:rPr>
        <w:t xml:space="preserve"> in order to ensure</w:t>
      </w:r>
      <w:r w:rsidR="00FD438F">
        <w:rPr>
          <w:rFonts w:ascii="Times New Roman" w:hAnsi="Times New Roman" w:cs="Times New Roman"/>
          <w:sz w:val="24"/>
          <w:szCs w:val="24"/>
          <w:shd w:val="clear" w:color="auto" w:fill="FFFFFF"/>
          <w:lang w:val="en-US"/>
        </w:rPr>
        <w:t xml:space="preserve"> the quickest</w:t>
      </w:r>
      <w:r w:rsidR="00950ECD">
        <w:rPr>
          <w:rFonts w:ascii="Times New Roman" w:hAnsi="Times New Roman" w:cs="Times New Roman"/>
          <w:sz w:val="24"/>
          <w:szCs w:val="24"/>
          <w:shd w:val="clear" w:color="auto" w:fill="FFFFFF"/>
          <w:lang w:val="en-US"/>
        </w:rPr>
        <w:t xml:space="preserve"> delivery of the latter</w:t>
      </w:r>
      <w:r w:rsidR="005A4DB2">
        <w:rPr>
          <w:rFonts w:ascii="Times New Roman" w:hAnsi="Times New Roman" w:cs="Times New Roman"/>
          <w:sz w:val="24"/>
          <w:szCs w:val="24"/>
          <w:shd w:val="clear" w:color="auto" w:fill="FFFFFF"/>
          <w:lang w:val="en-US"/>
        </w:rPr>
        <w:t xml:space="preserve"> to protect their populations</w:t>
      </w:r>
      <w:r w:rsidR="00950ECD">
        <w:rPr>
          <w:rFonts w:ascii="Times New Roman" w:hAnsi="Times New Roman" w:cs="Times New Roman"/>
          <w:sz w:val="24"/>
          <w:szCs w:val="24"/>
          <w:shd w:val="clear" w:color="auto" w:fill="FFFFFF"/>
          <w:lang w:val="en-US"/>
        </w:rPr>
        <w:t>.</w:t>
      </w:r>
      <w:r w:rsidR="005A4DB2">
        <w:rPr>
          <w:rStyle w:val="Refdenotaalpie"/>
          <w:rFonts w:ascii="Times New Roman" w:hAnsi="Times New Roman" w:cs="Times New Roman"/>
          <w:sz w:val="24"/>
          <w:szCs w:val="24"/>
          <w:shd w:val="clear" w:color="auto" w:fill="FFFFFF"/>
          <w:lang w:val="en-US"/>
        </w:rPr>
        <w:footnoteReference w:id="60"/>
      </w:r>
      <w:r w:rsidR="00950ECD">
        <w:rPr>
          <w:rFonts w:ascii="Times New Roman" w:hAnsi="Times New Roman" w:cs="Times New Roman"/>
          <w:sz w:val="24"/>
          <w:szCs w:val="24"/>
          <w:shd w:val="clear" w:color="auto" w:fill="FFFFFF"/>
          <w:lang w:val="en-US"/>
        </w:rPr>
        <w:t xml:space="preserve"> In the midst of the deadliest pandemic since the global influenza epidemic of 1918-20, </w:t>
      </w:r>
      <w:r w:rsidR="005A4DB2">
        <w:rPr>
          <w:rFonts w:ascii="Times New Roman" w:hAnsi="Times New Roman" w:cs="Times New Roman"/>
          <w:sz w:val="24"/>
          <w:szCs w:val="24"/>
          <w:shd w:val="clear" w:color="auto" w:fill="FFFFFF"/>
          <w:lang w:val="en-US"/>
        </w:rPr>
        <w:t xml:space="preserve">the ensuing delay </w:t>
      </w:r>
      <w:r w:rsidR="00DF4DCE">
        <w:rPr>
          <w:rFonts w:ascii="Times New Roman" w:hAnsi="Times New Roman" w:cs="Times New Roman"/>
          <w:sz w:val="24"/>
          <w:szCs w:val="24"/>
          <w:shd w:val="clear" w:color="auto" w:fill="FFFFFF"/>
          <w:lang w:val="en-US"/>
        </w:rPr>
        <w:t>w</w:t>
      </w:r>
      <w:r w:rsidR="00FD438F">
        <w:rPr>
          <w:rFonts w:ascii="Times New Roman" w:hAnsi="Times New Roman" w:cs="Times New Roman"/>
          <w:sz w:val="24"/>
          <w:szCs w:val="24"/>
          <w:shd w:val="clear" w:color="auto" w:fill="FFFFFF"/>
          <w:lang w:val="en-US"/>
        </w:rPr>
        <w:t xml:space="preserve">as </w:t>
      </w:r>
      <w:r w:rsidR="005A4DB2">
        <w:rPr>
          <w:rFonts w:ascii="Times New Roman" w:hAnsi="Times New Roman" w:cs="Times New Roman"/>
          <w:sz w:val="24"/>
          <w:szCs w:val="24"/>
          <w:shd w:val="clear" w:color="auto" w:fill="FFFFFF"/>
          <w:lang w:val="en-US"/>
        </w:rPr>
        <w:t>measured in lost lives.</w:t>
      </w:r>
    </w:p>
    <w:p w14:paraId="0DA702F6" w14:textId="41D9BBF2" w:rsidR="00EA244A" w:rsidRDefault="00FD438F" w:rsidP="00386E97">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However, </w:t>
      </w:r>
      <w:proofErr w:type="gramStart"/>
      <w:r>
        <w:rPr>
          <w:rFonts w:ascii="Times New Roman" w:hAnsi="Times New Roman" w:cs="Times New Roman"/>
          <w:sz w:val="24"/>
          <w:szCs w:val="24"/>
          <w:shd w:val="clear" w:color="auto" w:fill="FFFFFF"/>
          <w:lang w:val="en-US"/>
        </w:rPr>
        <w:t xml:space="preserve">since </w:t>
      </w:r>
      <w:r w:rsidR="00C13017">
        <w:rPr>
          <w:rFonts w:ascii="Times New Roman" w:hAnsi="Times New Roman" w:cs="Times New Roman"/>
          <w:sz w:val="24"/>
          <w:szCs w:val="24"/>
          <w:shd w:val="clear" w:color="auto" w:fill="FFFFFF"/>
          <w:lang w:val="en-US"/>
        </w:rPr>
        <w:t xml:space="preserve"> </w:t>
      </w:r>
      <w:r w:rsidR="00472CFC">
        <w:rPr>
          <w:rFonts w:ascii="Times New Roman" w:hAnsi="Times New Roman" w:cs="Times New Roman"/>
          <w:sz w:val="24"/>
          <w:szCs w:val="24"/>
          <w:shd w:val="clear" w:color="auto" w:fill="FFFFFF"/>
          <w:lang w:val="en-US"/>
        </w:rPr>
        <w:t>h</w:t>
      </w:r>
      <w:r w:rsidR="00C13017">
        <w:rPr>
          <w:rFonts w:ascii="Times New Roman" w:hAnsi="Times New Roman" w:cs="Times New Roman"/>
          <w:sz w:val="24"/>
          <w:szCs w:val="24"/>
          <w:shd w:val="clear" w:color="auto" w:fill="FFFFFF"/>
          <w:lang w:val="en-US"/>
        </w:rPr>
        <w:t>ealth</w:t>
      </w:r>
      <w:proofErr w:type="gramEnd"/>
      <w:r w:rsidR="00C13017">
        <w:rPr>
          <w:rFonts w:ascii="Times New Roman" w:hAnsi="Times New Roman" w:cs="Times New Roman"/>
          <w:sz w:val="24"/>
          <w:szCs w:val="24"/>
          <w:shd w:val="clear" w:color="auto" w:fill="FFFFFF"/>
          <w:lang w:val="en-US"/>
        </w:rPr>
        <w:t xml:space="preserve"> policy </w:t>
      </w:r>
      <w:r w:rsidR="001D783E">
        <w:rPr>
          <w:rFonts w:ascii="Times New Roman" w:hAnsi="Times New Roman" w:cs="Times New Roman"/>
          <w:sz w:val="24"/>
          <w:szCs w:val="24"/>
          <w:shd w:val="clear" w:color="auto" w:fill="FFFFFF"/>
          <w:lang w:val="en-US"/>
        </w:rPr>
        <w:t xml:space="preserve">was </w:t>
      </w:r>
      <w:r w:rsidR="00C13017">
        <w:rPr>
          <w:rFonts w:ascii="Times New Roman" w:hAnsi="Times New Roman" w:cs="Times New Roman"/>
          <w:sz w:val="24"/>
          <w:szCs w:val="24"/>
          <w:shd w:val="clear" w:color="auto" w:fill="FFFFFF"/>
          <w:lang w:val="en-US"/>
        </w:rPr>
        <w:t>ultimatel</w:t>
      </w:r>
      <w:r w:rsidR="001D783E">
        <w:rPr>
          <w:rFonts w:ascii="Times New Roman" w:hAnsi="Times New Roman" w:cs="Times New Roman"/>
          <w:sz w:val="24"/>
          <w:szCs w:val="24"/>
          <w:shd w:val="clear" w:color="auto" w:fill="FFFFFF"/>
          <w:lang w:val="en-US"/>
        </w:rPr>
        <w:t>y</w:t>
      </w:r>
      <w:r w:rsidR="00C13017">
        <w:rPr>
          <w:rFonts w:ascii="Times New Roman" w:hAnsi="Times New Roman" w:cs="Times New Roman"/>
          <w:sz w:val="24"/>
          <w:szCs w:val="24"/>
          <w:shd w:val="clear" w:color="auto" w:fill="FFFFFF"/>
          <w:lang w:val="en-US"/>
        </w:rPr>
        <w:t xml:space="preserve"> the responsibility of the member states</w:t>
      </w:r>
      <w:r w:rsidR="00472CFC">
        <w:rPr>
          <w:rFonts w:ascii="Times New Roman" w:hAnsi="Times New Roman" w:cs="Times New Roman"/>
          <w:sz w:val="24"/>
          <w:szCs w:val="24"/>
          <w:shd w:val="clear" w:color="auto" w:fill="FFFFFF"/>
          <w:lang w:val="en-US"/>
        </w:rPr>
        <w:t xml:space="preserve">, </w:t>
      </w:r>
      <w:r w:rsidR="00C13017">
        <w:rPr>
          <w:rFonts w:ascii="Times New Roman" w:hAnsi="Times New Roman" w:cs="Times New Roman"/>
          <w:sz w:val="24"/>
          <w:szCs w:val="24"/>
          <w:shd w:val="clear" w:color="auto" w:fill="FFFFFF"/>
          <w:lang w:val="en-US"/>
        </w:rPr>
        <w:t xml:space="preserve">the EU </w:t>
      </w:r>
      <w:r>
        <w:rPr>
          <w:rFonts w:ascii="Times New Roman" w:hAnsi="Times New Roman" w:cs="Times New Roman"/>
          <w:sz w:val="24"/>
          <w:szCs w:val="24"/>
          <w:shd w:val="clear" w:color="auto" w:fill="FFFFFF"/>
          <w:lang w:val="en-US"/>
        </w:rPr>
        <w:t xml:space="preserve">was partially shielded </w:t>
      </w:r>
      <w:r w:rsidR="00C13017">
        <w:rPr>
          <w:rFonts w:ascii="Times New Roman" w:hAnsi="Times New Roman" w:cs="Times New Roman"/>
          <w:sz w:val="24"/>
          <w:szCs w:val="24"/>
          <w:shd w:val="clear" w:color="auto" w:fill="FFFFFF"/>
          <w:lang w:val="en-US"/>
        </w:rPr>
        <w:t xml:space="preserve">from blame for </w:t>
      </w:r>
      <w:r w:rsidR="00E62937">
        <w:rPr>
          <w:rFonts w:ascii="Times New Roman" w:hAnsi="Times New Roman" w:cs="Times New Roman"/>
          <w:sz w:val="24"/>
          <w:szCs w:val="24"/>
          <w:shd w:val="clear" w:color="auto" w:fill="FFFFFF"/>
          <w:lang w:val="en-US"/>
        </w:rPr>
        <w:t xml:space="preserve">the </w:t>
      </w:r>
      <w:r w:rsidR="00C13017">
        <w:rPr>
          <w:rFonts w:ascii="Times New Roman" w:hAnsi="Times New Roman" w:cs="Times New Roman"/>
          <w:sz w:val="24"/>
          <w:szCs w:val="24"/>
          <w:shd w:val="clear" w:color="auto" w:fill="FFFFFF"/>
          <w:lang w:val="en-US"/>
        </w:rPr>
        <w:t xml:space="preserve">failure </w:t>
      </w:r>
      <w:r w:rsidR="00BF7AC5">
        <w:rPr>
          <w:rFonts w:ascii="Times New Roman" w:hAnsi="Times New Roman" w:cs="Times New Roman"/>
          <w:sz w:val="24"/>
          <w:szCs w:val="24"/>
          <w:shd w:val="clear" w:color="auto" w:fill="FFFFFF"/>
          <w:lang w:val="en-US"/>
        </w:rPr>
        <w:t xml:space="preserve">to </w:t>
      </w:r>
      <w:r w:rsidR="00C13017">
        <w:rPr>
          <w:rFonts w:ascii="Times New Roman" w:hAnsi="Times New Roman" w:cs="Times New Roman"/>
          <w:sz w:val="24"/>
          <w:szCs w:val="24"/>
          <w:shd w:val="clear" w:color="auto" w:fill="FFFFFF"/>
          <w:lang w:val="en-US"/>
        </w:rPr>
        <w:t>contain the coronavirus</w:t>
      </w:r>
      <w:r>
        <w:rPr>
          <w:rFonts w:ascii="Times New Roman" w:hAnsi="Times New Roman" w:cs="Times New Roman"/>
          <w:sz w:val="24"/>
          <w:szCs w:val="24"/>
          <w:shd w:val="clear" w:color="auto" w:fill="FFFFFF"/>
          <w:lang w:val="en-US"/>
        </w:rPr>
        <w:t>.</w:t>
      </w:r>
      <w:r w:rsidR="00C13017">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T</w:t>
      </w:r>
      <w:r w:rsidR="00C13017">
        <w:rPr>
          <w:rFonts w:ascii="Times New Roman" w:hAnsi="Times New Roman" w:cs="Times New Roman"/>
          <w:sz w:val="24"/>
          <w:szCs w:val="24"/>
          <w:shd w:val="clear" w:color="auto" w:fill="FFFFFF"/>
          <w:lang w:val="en-US"/>
        </w:rPr>
        <w:t xml:space="preserve">his was not </w:t>
      </w:r>
      <w:r w:rsidR="00BF7AC5">
        <w:rPr>
          <w:rFonts w:ascii="Times New Roman" w:hAnsi="Times New Roman" w:cs="Times New Roman"/>
          <w:sz w:val="24"/>
          <w:szCs w:val="24"/>
          <w:shd w:val="clear" w:color="auto" w:fill="FFFFFF"/>
          <w:lang w:val="en-US"/>
        </w:rPr>
        <w:t>the case</w:t>
      </w:r>
      <w:r w:rsidR="00C13017">
        <w:rPr>
          <w:rFonts w:ascii="Times New Roman" w:hAnsi="Times New Roman" w:cs="Times New Roman"/>
          <w:sz w:val="24"/>
          <w:szCs w:val="24"/>
          <w:shd w:val="clear" w:color="auto" w:fill="FFFFFF"/>
          <w:lang w:val="en-US"/>
        </w:rPr>
        <w:t xml:space="preserve"> in terms of coordinating the economic</w:t>
      </w:r>
      <w:r w:rsidR="00BF7AC5">
        <w:rPr>
          <w:rFonts w:ascii="Times New Roman" w:hAnsi="Times New Roman" w:cs="Times New Roman"/>
          <w:sz w:val="24"/>
          <w:szCs w:val="24"/>
          <w:shd w:val="clear" w:color="auto" w:fill="FFFFFF"/>
          <w:lang w:val="en-US"/>
        </w:rPr>
        <w:t xml:space="preserve"> response</w:t>
      </w:r>
      <w:r w:rsidR="00C13017">
        <w:rPr>
          <w:rFonts w:ascii="Times New Roman" w:hAnsi="Times New Roman" w:cs="Times New Roman"/>
          <w:sz w:val="24"/>
          <w:szCs w:val="24"/>
          <w:shd w:val="clear" w:color="auto" w:fill="FFFFFF"/>
          <w:lang w:val="en-US"/>
        </w:rPr>
        <w:t xml:space="preserve"> to the outbreak. From the start, the EU sought to provide its members wit</w:t>
      </w:r>
      <w:r w:rsidR="00E62937">
        <w:rPr>
          <w:rFonts w:ascii="Times New Roman" w:hAnsi="Times New Roman" w:cs="Times New Roman"/>
          <w:sz w:val="24"/>
          <w:szCs w:val="24"/>
          <w:shd w:val="clear" w:color="auto" w:fill="FFFFFF"/>
          <w:lang w:val="en-US"/>
        </w:rPr>
        <w:t>h</w:t>
      </w:r>
      <w:r w:rsidR="00BF7AC5">
        <w:rPr>
          <w:rFonts w:ascii="Times New Roman" w:hAnsi="Times New Roman" w:cs="Times New Roman"/>
          <w:sz w:val="24"/>
          <w:szCs w:val="24"/>
          <w:shd w:val="clear" w:color="auto" w:fill="FFFFFF"/>
          <w:lang w:val="en-US"/>
        </w:rPr>
        <w:t xml:space="preserve"> sufficient macroeconomic space </w:t>
      </w:r>
      <w:r w:rsidR="00E62937">
        <w:rPr>
          <w:rFonts w:ascii="Times New Roman" w:hAnsi="Times New Roman" w:cs="Times New Roman"/>
          <w:sz w:val="24"/>
          <w:szCs w:val="24"/>
          <w:shd w:val="clear" w:color="auto" w:fill="FFFFFF"/>
          <w:lang w:val="en-US"/>
        </w:rPr>
        <w:t xml:space="preserve">as well as the financial </w:t>
      </w:r>
      <w:r w:rsidR="00BF7AC5">
        <w:rPr>
          <w:rFonts w:ascii="Times New Roman" w:hAnsi="Times New Roman" w:cs="Times New Roman"/>
          <w:sz w:val="24"/>
          <w:szCs w:val="24"/>
          <w:shd w:val="clear" w:color="auto" w:fill="FFFFFF"/>
          <w:lang w:val="en-US"/>
        </w:rPr>
        <w:t xml:space="preserve">means to </w:t>
      </w:r>
      <w:r w:rsidR="00C13017">
        <w:rPr>
          <w:rFonts w:ascii="Times New Roman" w:hAnsi="Times New Roman" w:cs="Times New Roman"/>
          <w:sz w:val="24"/>
          <w:szCs w:val="24"/>
          <w:shd w:val="clear" w:color="auto" w:fill="FFFFFF"/>
          <w:lang w:val="en-US"/>
        </w:rPr>
        <w:t xml:space="preserve">minimize the damage </w:t>
      </w:r>
      <w:r>
        <w:rPr>
          <w:rFonts w:ascii="Times New Roman" w:hAnsi="Times New Roman" w:cs="Times New Roman"/>
          <w:sz w:val="24"/>
          <w:szCs w:val="24"/>
          <w:shd w:val="clear" w:color="auto" w:fill="FFFFFF"/>
          <w:lang w:val="en-US"/>
        </w:rPr>
        <w:t>the pandemic</w:t>
      </w:r>
      <w:r w:rsidR="00C13017">
        <w:rPr>
          <w:rFonts w:ascii="Times New Roman" w:hAnsi="Times New Roman" w:cs="Times New Roman"/>
          <w:sz w:val="24"/>
          <w:szCs w:val="24"/>
          <w:shd w:val="clear" w:color="auto" w:fill="FFFFFF"/>
          <w:lang w:val="en-US"/>
        </w:rPr>
        <w:t xml:space="preserve"> would </w:t>
      </w:r>
      <w:r w:rsidR="00E62937">
        <w:rPr>
          <w:rFonts w:ascii="Times New Roman" w:hAnsi="Times New Roman" w:cs="Times New Roman"/>
          <w:sz w:val="24"/>
          <w:szCs w:val="24"/>
          <w:shd w:val="clear" w:color="auto" w:fill="FFFFFF"/>
          <w:lang w:val="en-US"/>
        </w:rPr>
        <w:t>cause to their economies</w:t>
      </w:r>
      <w:r w:rsidR="00C13017">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Accordingly</w:t>
      </w:r>
      <w:r w:rsidR="00BF7AC5">
        <w:rPr>
          <w:rFonts w:ascii="Times New Roman" w:hAnsi="Times New Roman" w:cs="Times New Roman"/>
          <w:sz w:val="24"/>
          <w:szCs w:val="24"/>
          <w:shd w:val="clear" w:color="auto" w:fill="FFFFFF"/>
          <w:lang w:val="en-US"/>
        </w:rPr>
        <w:t xml:space="preserve">, it suspended the operation of the Stability Pact in March 2020 when the depth of the </w:t>
      </w:r>
      <w:r w:rsidR="001E2195">
        <w:rPr>
          <w:rFonts w:ascii="Times New Roman" w:hAnsi="Times New Roman" w:cs="Times New Roman"/>
          <w:sz w:val="24"/>
          <w:szCs w:val="24"/>
          <w:shd w:val="clear" w:color="auto" w:fill="FFFFFF"/>
          <w:lang w:val="en-US"/>
        </w:rPr>
        <w:t xml:space="preserve">prospective </w:t>
      </w:r>
      <w:r w:rsidR="00BF7AC5">
        <w:rPr>
          <w:rFonts w:ascii="Times New Roman" w:hAnsi="Times New Roman" w:cs="Times New Roman"/>
          <w:sz w:val="24"/>
          <w:szCs w:val="24"/>
          <w:shd w:val="clear" w:color="auto" w:fill="FFFFFF"/>
          <w:lang w:val="en-US"/>
        </w:rPr>
        <w:t>downturn became apparent</w:t>
      </w:r>
      <w:r w:rsidR="00386E97">
        <w:rPr>
          <w:rFonts w:ascii="Times New Roman" w:hAnsi="Times New Roman" w:cs="Times New Roman"/>
          <w:sz w:val="24"/>
          <w:szCs w:val="24"/>
          <w:shd w:val="clear" w:color="auto" w:fill="FFFFFF"/>
          <w:lang w:val="en-US"/>
        </w:rPr>
        <w:t xml:space="preserve"> and </w:t>
      </w:r>
      <w:r w:rsidR="00BF7AC5">
        <w:rPr>
          <w:rFonts w:ascii="Times New Roman" w:hAnsi="Times New Roman" w:cs="Times New Roman"/>
          <w:sz w:val="24"/>
          <w:szCs w:val="24"/>
          <w:shd w:val="clear" w:color="auto" w:fill="FFFFFF"/>
          <w:lang w:val="en-US"/>
        </w:rPr>
        <w:t>encouraged member state governments to fiscally intervene in order to keep their economies from collapsing</w:t>
      </w:r>
      <w:r w:rsidR="00386E97">
        <w:rPr>
          <w:rFonts w:ascii="Times New Roman" w:hAnsi="Times New Roman" w:cs="Times New Roman"/>
          <w:sz w:val="24"/>
          <w:szCs w:val="24"/>
          <w:shd w:val="clear" w:color="auto" w:fill="FFFFFF"/>
          <w:lang w:val="en-US"/>
        </w:rPr>
        <w:t>.</w:t>
      </w:r>
      <w:r w:rsidR="00BF30AF">
        <w:rPr>
          <w:rFonts w:ascii="Times New Roman" w:hAnsi="Times New Roman" w:cs="Times New Roman"/>
          <w:sz w:val="24"/>
          <w:szCs w:val="24"/>
          <w:shd w:val="clear" w:color="auto" w:fill="FFFFFF"/>
          <w:lang w:val="en-US"/>
        </w:rPr>
        <w:t xml:space="preserve"> </w:t>
      </w:r>
      <w:r w:rsidR="00386E97">
        <w:rPr>
          <w:rFonts w:ascii="Times New Roman" w:hAnsi="Times New Roman" w:cs="Times New Roman"/>
          <w:sz w:val="24"/>
          <w:szCs w:val="24"/>
          <w:shd w:val="clear" w:color="auto" w:fill="FFFFFF"/>
          <w:lang w:val="en-US"/>
        </w:rPr>
        <w:t xml:space="preserve">Meanwhile, the Commission pledged €37 billion in emergency assistance </w:t>
      </w:r>
      <w:r w:rsidR="00614CD4">
        <w:rPr>
          <w:rFonts w:ascii="Times New Roman" w:hAnsi="Times New Roman" w:cs="Times New Roman"/>
          <w:sz w:val="24"/>
          <w:szCs w:val="24"/>
          <w:shd w:val="clear" w:color="auto" w:fill="FFFFFF"/>
          <w:lang w:val="en-US"/>
        </w:rPr>
        <w:t xml:space="preserve">to address members states’ immediate needs </w:t>
      </w:r>
      <w:r w:rsidR="00386E97">
        <w:rPr>
          <w:rFonts w:ascii="Times New Roman" w:hAnsi="Times New Roman" w:cs="Times New Roman"/>
          <w:sz w:val="24"/>
          <w:szCs w:val="24"/>
          <w:shd w:val="clear" w:color="auto" w:fill="FFFFFF"/>
          <w:lang w:val="en-US"/>
        </w:rPr>
        <w:t>while the European Central Bank pledged to inject a trillion euros into the Euro</w:t>
      </w:r>
      <w:r w:rsidR="00614CD4">
        <w:rPr>
          <w:rFonts w:ascii="Times New Roman" w:hAnsi="Times New Roman" w:cs="Times New Roman"/>
          <w:sz w:val="24"/>
          <w:szCs w:val="24"/>
          <w:shd w:val="clear" w:color="auto" w:fill="FFFFFF"/>
          <w:lang w:val="en-US"/>
        </w:rPr>
        <w:t>zone’s</w:t>
      </w:r>
      <w:r w:rsidR="00386E97">
        <w:rPr>
          <w:rFonts w:ascii="Times New Roman" w:hAnsi="Times New Roman" w:cs="Times New Roman"/>
          <w:sz w:val="24"/>
          <w:szCs w:val="24"/>
          <w:shd w:val="clear" w:color="auto" w:fill="FFFFFF"/>
          <w:lang w:val="en-US"/>
        </w:rPr>
        <w:t xml:space="preserve"> economy to maintain liquidity </w:t>
      </w:r>
      <w:r w:rsidR="00614CD4">
        <w:rPr>
          <w:rFonts w:ascii="Times New Roman" w:hAnsi="Times New Roman" w:cs="Times New Roman"/>
          <w:sz w:val="24"/>
          <w:szCs w:val="24"/>
          <w:shd w:val="clear" w:color="auto" w:fill="FFFFFF"/>
          <w:lang w:val="en-US"/>
        </w:rPr>
        <w:t>as</w:t>
      </w:r>
      <w:r w:rsidR="00386E97">
        <w:rPr>
          <w:rFonts w:ascii="Times New Roman" w:hAnsi="Times New Roman" w:cs="Times New Roman"/>
          <w:sz w:val="24"/>
          <w:szCs w:val="24"/>
          <w:shd w:val="clear" w:color="auto" w:fill="FFFFFF"/>
          <w:lang w:val="en-US"/>
        </w:rPr>
        <w:t xml:space="preserve"> the crisis</w:t>
      </w:r>
      <w:r w:rsidR="00614CD4">
        <w:rPr>
          <w:rFonts w:ascii="Times New Roman" w:hAnsi="Times New Roman" w:cs="Times New Roman"/>
          <w:sz w:val="24"/>
          <w:szCs w:val="24"/>
          <w:shd w:val="clear" w:color="auto" w:fill="FFFFFF"/>
          <w:lang w:val="en-US"/>
        </w:rPr>
        <w:t xml:space="preserve"> deepened</w:t>
      </w:r>
      <w:r w:rsidR="00386E97">
        <w:rPr>
          <w:rFonts w:ascii="Times New Roman" w:hAnsi="Times New Roman" w:cs="Times New Roman"/>
          <w:sz w:val="24"/>
          <w:szCs w:val="24"/>
          <w:shd w:val="clear" w:color="auto" w:fill="FFFFFF"/>
          <w:lang w:val="en-US"/>
        </w:rPr>
        <w:t>.</w:t>
      </w:r>
      <w:r w:rsidRPr="00FD438F">
        <w:rPr>
          <w:rStyle w:val="Refdenotaalpie"/>
          <w:rFonts w:ascii="Times New Roman" w:hAnsi="Times New Roman" w:cs="Times New Roman"/>
          <w:sz w:val="24"/>
          <w:szCs w:val="24"/>
          <w:shd w:val="clear" w:color="auto" w:fill="FFFFFF"/>
          <w:lang w:val="en-US"/>
        </w:rPr>
        <w:t xml:space="preserve"> </w:t>
      </w:r>
      <w:r>
        <w:rPr>
          <w:rStyle w:val="Refdenotaalpie"/>
          <w:rFonts w:ascii="Times New Roman" w:hAnsi="Times New Roman" w:cs="Times New Roman"/>
          <w:sz w:val="24"/>
          <w:szCs w:val="24"/>
          <w:shd w:val="clear" w:color="auto" w:fill="FFFFFF"/>
          <w:lang w:val="en-US"/>
        </w:rPr>
        <w:footnoteReference w:id="61"/>
      </w:r>
      <w:r>
        <w:rPr>
          <w:rFonts w:ascii="Times New Roman" w:hAnsi="Times New Roman" w:cs="Times New Roman"/>
          <w:sz w:val="24"/>
          <w:szCs w:val="24"/>
          <w:shd w:val="clear" w:color="auto" w:fill="FFFFFF"/>
          <w:lang w:val="en-US"/>
        </w:rPr>
        <w:t xml:space="preserve"> </w:t>
      </w:r>
      <w:r w:rsidR="00BF30AF">
        <w:rPr>
          <w:rFonts w:ascii="Times New Roman" w:hAnsi="Times New Roman" w:cs="Times New Roman"/>
          <w:sz w:val="24"/>
          <w:szCs w:val="24"/>
          <w:shd w:val="clear" w:color="auto" w:fill="FFFFFF"/>
          <w:lang w:val="en-US"/>
        </w:rPr>
        <w:t>However, replicating the</w:t>
      </w:r>
      <w:r>
        <w:rPr>
          <w:rFonts w:ascii="Times New Roman" w:hAnsi="Times New Roman" w:cs="Times New Roman"/>
          <w:sz w:val="24"/>
          <w:szCs w:val="24"/>
          <w:shd w:val="clear" w:color="auto" w:fill="FFFFFF"/>
          <w:lang w:val="en-US"/>
        </w:rPr>
        <w:t xml:space="preserve"> </w:t>
      </w:r>
      <w:r w:rsidR="00BF30AF">
        <w:rPr>
          <w:rFonts w:ascii="Times New Roman" w:hAnsi="Times New Roman" w:cs="Times New Roman"/>
          <w:sz w:val="24"/>
          <w:szCs w:val="24"/>
          <w:shd w:val="clear" w:color="auto" w:fill="FFFFFF"/>
          <w:lang w:val="en-US"/>
        </w:rPr>
        <w:t xml:space="preserve">dissensus that had </w:t>
      </w:r>
      <w:r w:rsidR="00BF30AF">
        <w:rPr>
          <w:rFonts w:ascii="Times New Roman" w:hAnsi="Times New Roman" w:cs="Times New Roman"/>
          <w:sz w:val="24"/>
          <w:szCs w:val="24"/>
          <w:shd w:val="clear" w:color="auto" w:fill="FFFFFF"/>
          <w:lang w:val="en-US"/>
        </w:rPr>
        <w:lastRenderedPageBreak/>
        <w:t>characterized</w:t>
      </w:r>
      <w:r w:rsidR="00F00906">
        <w:rPr>
          <w:rFonts w:ascii="Times New Roman" w:hAnsi="Times New Roman" w:cs="Times New Roman"/>
          <w:sz w:val="24"/>
          <w:szCs w:val="24"/>
          <w:shd w:val="clear" w:color="auto" w:fill="FFFFFF"/>
          <w:lang w:val="en-US"/>
        </w:rPr>
        <w:t xml:space="preserve"> previous</w:t>
      </w:r>
      <w:r w:rsidR="00BF30AF">
        <w:rPr>
          <w:rFonts w:ascii="Times New Roman" w:hAnsi="Times New Roman" w:cs="Times New Roman"/>
          <w:sz w:val="24"/>
          <w:szCs w:val="24"/>
          <w:shd w:val="clear" w:color="auto" w:fill="FFFFFF"/>
          <w:lang w:val="en-US"/>
        </w:rPr>
        <w:t xml:space="preserve"> EU attempts to coordinate member state</w:t>
      </w:r>
      <w:r>
        <w:rPr>
          <w:rFonts w:ascii="Times New Roman" w:hAnsi="Times New Roman" w:cs="Times New Roman"/>
          <w:sz w:val="24"/>
          <w:szCs w:val="24"/>
          <w:shd w:val="clear" w:color="auto" w:fill="FFFFFF"/>
          <w:lang w:val="en-US"/>
        </w:rPr>
        <w:t>s’</w:t>
      </w:r>
      <w:r w:rsidR="00BF30AF">
        <w:rPr>
          <w:rFonts w:ascii="Times New Roman" w:hAnsi="Times New Roman" w:cs="Times New Roman"/>
          <w:sz w:val="24"/>
          <w:szCs w:val="24"/>
          <w:shd w:val="clear" w:color="auto" w:fill="FFFFFF"/>
          <w:lang w:val="en-US"/>
        </w:rPr>
        <w:t xml:space="preserve"> </w:t>
      </w:r>
      <w:r w:rsidR="00CF75DF">
        <w:rPr>
          <w:rFonts w:ascii="Times New Roman" w:hAnsi="Times New Roman" w:cs="Times New Roman"/>
          <w:sz w:val="24"/>
          <w:szCs w:val="24"/>
          <w:shd w:val="clear" w:color="auto" w:fill="FFFFFF"/>
          <w:lang w:val="en-US"/>
        </w:rPr>
        <w:t>acquisition of PPE and vaccines</w:t>
      </w:r>
      <w:r w:rsidR="00BF30AF">
        <w:rPr>
          <w:rFonts w:ascii="Times New Roman" w:hAnsi="Times New Roman" w:cs="Times New Roman"/>
          <w:sz w:val="24"/>
          <w:szCs w:val="24"/>
          <w:shd w:val="clear" w:color="auto" w:fill="FFFFFF"/>
          <w:lang w:val="en-US"/>
        </w:rPr>
        <w:t xml:space="preserve">, </w:t>
      </w:r>
      <w:r w:rsidR="00522A2B">
        <w:rPr>
          <w:rFonts w:ascii="Times New Roman" w:hAnsi="Times New Roman" w:cs="Times New Roman"/>
          <w:sz w:val="24"/>
          <w:szCs w:val="24"/>
          <w:shd w:val="clear" w:color="auto" w:fill="FFFFFF"/>
          <w:lang w:val="en-US"/>
        </w:rPr>
        <w:t>initial attempts to mount a coordinated fiscal respons</w:t>
      </w:r>
      <w:r w:rsidR="00CF75DF">
        <w:rPr>
          <w:rFonts w:ascii="Times New Roman" w:hAnsi="Times New Roman" w:cs="Times New Roman"/>
          <w:sz w:val="24"/>
          <w:szCs w:val="24"/>
          <w:shd w:val="clear" w:color="auto" w:fill="FFFFFF"/>
          <w:lang w:val="en-US"/>
        </w:rPr>
        <w:t>e</w:t>
      </w:r>
      <w:r w:rsidR="00522A2B">
        <w:rPr>
          <w:rFonts w:ascii="Times New Roman" w:hAnsi="Times New Roman" w:cs="Times New Roman"/>
          <w:sz w:val="24"/>
          <w:szCs w:val="24"/>
          <w:shd w:val="clear" w:color="auto" w:fill="FFFFFF"/>
          <w:lang w:val="en-US"/>
        </w:rPr>
        <w:t xml:space="preserve"> </w:t>
      </w:r>
      <w:r w:rsidR="007576DD">
        <w:rPr>
          <w:rFonts w:ascii="Times New Roman" w:hAnsi="Times New Roman" w:cs="Times New Roman"/>
          <w:sz w:val="24"/>
          <w:szCs w:val="24"/>
          <w:shd w:val="clear" w:color="auto" w:fill="FFFFFF"/>
          <w:lang w:val="en-US"/>
        </w:rPr>
        <w:t xml:space="preserve">also </w:t>
      </w:r>
      <w:r w:rsidR="00522A2B">
        <w:rPr>
          <w:rFonts w:ascii="Times New Roman" w:hAnsi="Times New Roman" w:cs="Times New Roman"/>
          <w:sz w:val="24"/>
          <w:szCs w:val="24"/>
          <w:shd w:val="clear" w:color="auto" w:fill="FFFFFF"/>
          <w:lang w:val="en-US"/>
        </w:rPr>
        <w:t>faltered. Recriminations soon emerged between the ‘frugal four’</w:t>
      </w:r>
      <w:r w:rsidR="00392FB3">
        <w:rPr>
          <w:rFonts w:ascii="Times New Roman" w:hAnsi="Times New Roman" w:cs="Times New Roman"/>
          <w:sz w:val="24"/>
          <w:szCs w:val="24"/>
          <w:shd w:val="clear" w:color="auto" w:fill="FFFFFF"/>
          <w:lang w:val="en-US"/>
        </w:rPr>
        <w:t xml:space="preserve"> surplus countries</w:t>
      </w:r>
      <w:r w:rsidR="00522A2B">
        <w:rPr>
          <w:rFonts w:ascii="Times New Roman" w:hAnsi="Times New Roman" w:cs="Times New Roman"/>
          <w:sz w:val="24"/>
          <w:szCs w:val="24"/>
          <w:shd w:val="clear" w:color="auto" w:fill="FFFFFF"/>
          <w:lang w:val="en-US"/>
        </w:rPr>
        <w:t xml:space="preserve">—the Netherlands, Austria, Denmark and Sweden—and the so-called </w:t>
      </w:r>
      <w:r w:rsidR="00CF75DF">
        <w:rPr>
          <w:rFonts w:ascii="Times New Roman" w:hAnsi="Times New Roman" w:cs="Times New Roman"/>
          <w:sz w:val="24"/>
          <w:szCs w:val="24"/>
          <w:shd w:val="clear" w:color="auto" w:fill="FFFFFF"/>
          <w:lang w:val="en-US"/>
        </w:rPr>
        <w:t>“</w:t>
      </w:r>
      <w:r w:rsidR="00522A2B">
        <w:rPr>
          <w:rFonts w:ascii="Times New Roman" w:hAnsi="Times New Roman" w:cs="Times New Roman"/>
          <w:sz w:val="24"/>
          <w:szCs w:val="24"/>
          <w:shd w:val="clear" w:color="auto" w:fill="FFFFFF"/>
          <w:lang w:val="en-US"/>
        </w:rPr>
        <w:t>Club Med</w:t>
      </w:r>
      <w:r w:rsidR="00CF75DF">
        <w:rPr>
          <w:rFonts w:ascii="Times New Roman" w:hAnsi="Times New Roman" w:cs="Times New Roman"/>
          <w:sz w:val="24"/>
          <w:szCs w:val="24"/>
          <w:shd w:val="clear" w:color="auto" w:fill="FFFFFF"/>
          <w:lang w:val="en-US"/>
        </w:rPr>
        <w:t>”</w:t>
      </w:r>
      <w:r w:rsidR="00522A2B">
        <w:rPr>
          <w:rFonts w:ascii="Times New Roman" w:hAnsi="Times New Roman" w:cs="Times New Roman"/>
          <w:sz w:val="24"/>
          <w:szCs w:val="24"/>
          <w:shd w:val="clear" w:color="auto" w:fill="FFFFFF"/>
          <w:lang w:val="en-US"/>
        </w:rPr>
        <w:t xml:space="preserve"> </w:t>
      </w:r>
      <w:proofErr w:type="spellStart"/>
      <w:r w:rsidR="007576DD">
        <w:rPr>
          <w:rFonts w:ascii="Times New Roman" w:hAnsi="Times New Roman" w:cs="Times New Roman"/>
          <w:sz w:val="24"/>
          <w:szCs w:val="24"/>
          <w:shd w:val="clear" w:color="auto" w:fill="FFFFFF"/>
          <w:lang w:val="en-US"/>
        </w:rPr>
        <w:t>deficitary</w:t>
      </w:r>
      <w:proofErr w:type="spellEnd"/>
      <w:r w:rsidR="007576DD">
        <w:rPr>
          <w:rFonts w:ascii="Times New Roman" w:hAnsi="Times New Roman" w:cs="Times New Roman"/>
          <w:sz w:val="24"/>
          <w:szCs w:val="24"/>
          <w:shd w:val="clear" w:color="auto" w:fill="FFFFFF"/>
          <w:lang w:val="en-US"/>
        </w:rPr>
        <w:t xml:space="preserve"> </w:t>
      </w:r>
      <w:r w:rsidR="00522A2B">
        <w:rPr>
          <w:rFonts w:ascii="Times New Roman" w:hAnsi="Times New Roman" w:cs="Times New Roman"/>
          <w:sz w:val="24"/>
          <w:szCs w:val="24"/>
          <w:shd w:val="clear" w:color="auto" w:fill="FFFFFF"/>
          <w:lang w:val="en-US"/>
        </w:rPr>
        <w:t>countries—</w:t>
      </w:r>
      <w:r w:rsidR="00392FB3">
        <w:rPr>
          <w:rFonts w:ascii="Times New Roman" w:hAnsi="Times New Roman" w:cs="Times New Roman"/>
          <w:sz w:val="24"/>
          <w:szCs w:val="24"/>
          <w:shd w:val="clear" w:color="auto" w:fill="FFFFFF"/>
          <w:lang w:val="en-US"/>
        </w:rPr>
        <w:t>notably</w:t>
      </w:r>
      <w:r w:rsidR="00522A2B">
        <w:rPr>
          <w:rFonts w:ascii="Times New Roman" w:hAnsi="Times New Roman" w:cs="Times New Roman"/>
          <w:sz w:val="24"/>
          <w:szCs w:val="24"/>
          <w:shd w:val="clear" w:color="auto" w:fill="FFFFFF"/>
          <w:lang w:val="en-US"/>
        </w:rPr>
        <w:t xml:space="preserve"> Spain and Italy—over the </w:t>
      </w:r>
      <w:r w:rsidR="00392FB3">
        <w:rPr>
          <w:rFonts w:ascii="Times New Roman" w:hAnsi="Times New Roman" w:cs="Times New Roman"/>
          <w:sz w:val="24"/>
          <w:szCs w:val="24"/>
          <w:shd w:val="clear" w:color="auto" w:fill="FFFFFF"/>
          <w:lang w:val="en-US"/>
        </w:rPr>
        <w:t>means and scope</w:t>
      </w:r>
      <w:r w:rsidR="00522A2B">
        <w:rPr>
          <w:rFonts w:ascii="Times New Roman" w:hAnsi="Times New Roman" w:cs="Times New Roman"/>
          <w:sz w:val="24"/>
          <w:szCs w:val="24"/>
          <w:shd w:val="clear" w:color="auto" w:fill="FFFFFF"/>
          <w:lang w:val="en-US"/>
        </w:rPr>
        <w:t xml:space="preserve"> of </w:t>
      </w:r>
      <w:r w:rsidR="00392FB3">
        <w:rPr>
          <w:rFonts w:ascii="Times New Roman" w:hAnsi="Times New Roman" w:cs="Times New Roman"/>
          <w:sz w:val="24"/>
          <w:szCs w:val="24"/>
          <w:shd w:val="clear" w:color="auto" w:fill="FFFFFF"/>
          <w:lang w:val="en-US"/>
        </w:rPr>
        <w:t>financial</w:t>
      </w:r>
      <w:r w:rsidR="00522A2B">
        <w:rPr>
          <w:rFonts w:ascii="Times New Roman" w:hAnsi="Times New Roman" w:cs="Times New Roman"/>
          <w:sz w:val="24"/>
          <w:szCs w:val="24"/>
          <w:shd w:val="clear" w:color="auto" w:fill="FFFFFF"/>
          <w:lang w:val="en-US"/>
        </w:rPr>
        <w:t xml:space="preserve"> assistance that the Unio</w:t>
      </w:r>
      <w:r w:rsidR="007576DD">
        <w:rPr>
          <w:rFonts w:ascii="Times New Roman" w:hAnsi="Times New Roman" w:cs="Times New Roman"/>
          <w:sz w:val="24"/>
          <w:szCs w:val="24"/>
          <w:shd w:val="clear" w:color="auto" w:fill="FFFFFF"/>
          <w:lang w:val="en-US"/>
        </w:rPr>
        <w:t xml:space="preserve">n </w:t>
      </w:r>
      <w:r w:rsidR="00CF75DF">
        <w:rPr>
          <w:rFonts w:ascii="Times New Roman" w:hAnsi="Times New Roman" w:cs="Times New Roman"/>
          <w:sz w:val="24"/>
          <w:szCs w:val="24"/>
          <w:shd w:val="clear" w:color="auto" w:fill="FFFFFF"/>
          <w:lang w:val="en-US"/>
        </w:rPr>
        <w:t>sh</w:t>
      </w:r>
      <w:r w:rsidR="007576DD">
        <w:rPr>
          <w:rFonts w:ascii="Times New Roman" w:hAnsi="Times New Roman" w:cs="Times New Roman"/>
          <w:sz w:val="24"/>
          <w:szCs w:val="24"/>
          <w:shd w:val="clear" w:color="auto" w:fill="FFFFFF"/>
          <w:lang w:val="en-US"/>
        </w:rPr>
        <w:t>ould</w:t>
      </w:r>
      <w:r w:rsidR="00522A2B">
        <w:rPr>
          <w:rFonts w:ascii="Times New Roman" w:hAnsi="Times New Roman" w:cs="Times New Roman"/>
          <w:sz w:val="24"/>
          <w:szCs w:val="24"/>
          <w:shd w:val="clear" w:color="auto" w:fill="FFFFFF"/>
          <w:lang w:val="en-US"/>
        </w:rPr>
        <w:t xml:space="preserve"> bring to bear to staunch the economic crisis.</w:t>
      </w:r>
      <w:r w:rsidR="001B28F5">
        <w:rPr>
          <w:rStyle w:val="Refdenotaalpie"/>
          <w:rFonts w:ascii="Times New Roman" w:hAnsi="Times New Roman" w:cs="Times New Roman"/>
          <w:sz w:val="24"/>
          <w:szCs w:val="24"/>
          <w:shd w:val="clear" w:color="auto" w:fill="FFFFFF"/>
          <w:lang w:val="en-US"/>
        </w:rPr>
        <w:footnoteReference w:id="62"/>
      </w:r>
      <w:r w:rsidR="00522A2B">
        <w:rPr>
          <w:rFonts w:ascii="Times New Roman" w:hAnsi="Times New Roman" w:cs="Times New Roman"/>
          <w:sz w:val="24"/>
          <w:szCs w:val="24"/>
          <w:shd w:val="clear" w:color="auto" w:fill="FFFFFF"/>
          <w:lang w:val="en-US"/>
        </w:rPr>
        <w:t xml:space="preserve"> </w:t>
      </w:r>
      <w:r w:rsidR="001B28F5" w:rsidRPr="001B28F5">
        <w:rPr>
          <w:rFonts w:ascii="Times New Roman" w:hAnsi="Times New Roman" w:cs="Times New Roman"/>
          <w:sz w:val="24"/>
          <w:szCs w:val="24"/>
          <w:shd w:val="clear" w:color="auto" w:fill="FFFFFF"/>
          <w:lang w:val="en-US"/>
        </w:rPr>
        <w:t>At the March 3</w:t>
      </w:r>
      <w:r w:rsidR="00CF75DF">
        <w:rPr>
          <w:rFonts w:ascii="Times New Roman" w:hAnsi="Times New Roman" w:cs="Times New Roman"/>
          <w:sz w:val="24"/>
          <w:szCs w:val="24"/>
          <w:shd w:val="clear" w:color="auto" w:fill="FFFFFF"/>
          <w:lang w:val="en-US"/>
        </w:rPr>
        <w:t>0, 2020</w:t>
      </w:r>
      <w:r w:rsidR="001B28F5" w:rsidRPr="001B28F5">
        <w:rPr>
          <w:rFonts w:ascii="Times New Roman" w:hAnsi="Times New Roman" w:cs="Times New Roman"/>
          <w:sz w:val="24"/>
          <w:szCs w:val="24"/>
          <w:shd w:val="clear" w:color="auto" w:fill="FFFFFF"/>
          <w:lang w:val="en-US"/>
        </w:rPr>
        <w:t xml:space="preserve"> Eurogroup meeting where these proposals were </w:t>
      </w:r>
      <w:r w:rsidR="007576DD">
        <w:rPr>
          <w:rFonts w:ascii="Times New Roman" w:hAnsi="Times New Roman" w:cs="Times New Roman"/>
          <w:sz w:val="24"/>
          <w:szCs w:val="24"/>
          <w:shd w:val="clear" w:color="auto" w:fill="FFFFFF"/>
          <w:lang w:val="en-US"/>
        </w:rPr>
        <w:t>mooted</w:t>
      </w:r>
      <w:r w:rsidR="001B28F5" w:rsidRPr="001B28F5">
        <w:rPr>
          <w:rFonts w:ascii="Times New Roman" w:hAnsi="Times New Roman" w:cs="Times New Roman"/>
          <w:sz w:val="24"/>
          <w:szCs w:val="24"/>
          <w:shd w:val="clear" w:color="auto" w:fill="FFFFFF"/>
          <w:lang w:val="en-US"/>
        </w:rPr>
        <w:t>, a</w:t>
      </w:r>
      <w:r w:rsidR="001B28F5">
        <w:rPr>
          <w:rFonts w:ascii="Times New Roman" w:hAnsi="Times New Roman" w:cs="Times New Roman"/>
          <w:sz w:val="24"/>
          <w:szCs w:val="24"/>
          <w:shd w:val="clear" w:color="auto" w:fill="FFFFFF"/>
          <w:lang w:val="en-US"/>
        </w:rPr>
        <w:t xml:space="preserve"> new </w:t>
      </w:r>
      <w:r w:rsidR="001B28F5" w:rsidRPr="001B28F5">
        <w:rPr>
          <w:rFonts w:ascii="Times New Roman" w:hAnsi="Times New Roman" w:cs="Times New Roman"/>
          <w:sz w:val="24"/>
          <w:szCs w:val="24"/>
          <w:shd w:val="clear" w:color="auto" w:fill="FFFFFF"/>
          <w:lang w:val="en-US"/>
        </w:rPr>
        <w:t xml:space="preserve">rift </w:t>
      </w:r>
      <w:r w:rsidR="007576DD">
        <w:rPr>
          <w:rFonts w:ascii="Times New Roman" w:hAnsi="Times New Roman" w:cs="Times New Roman"/>
          <w:sz w:val="24"/>
          <w:szCs w:val="24"/>
          <w:shd w:val="clear" w:color="auto" w:fill="FFFFFF"/>
          <w:lang w:val="en-US"/>
        </w:rPr>
        <w:t xml:space="preserve">opened up </w:t>
      </w:r>
      <w:r w:rsidR="001B28F5">
        <w:rPr>
          <w:rFonts w:ascii="Times New Roman" w:hAnsi="Times New Roman" w:cs="Times New Roman"/>
          <w:sz w:val="24"/>
          <w:szCs w:val="24"/>
          <w:shd w:val="clear" w:color="auto" w:fill="FFFFFF"/>
          <w:lang w:val="en-US"/>
        </w:rPr>
        <w:t xml:space="preserve">between Europe’s North and South </w:t>
      </w:r>
      <w:r w:rsidR="007576DD">
        <w:rPr>
          <w:rFonts w:ascii="Times New Roman" w:hAnsi="Times New Roman" w:cs="Times New Roman"/>
          <w:sz w:val="24"/>
          <w:szCs w:val="24"/>
          <w:shd w:val="clear" w:color="auto" w:fill="FFFFFF"/>
          <w:lang w:val="en-US"/>
        </w:rPr>
        <w:t>that was reminiscent of</w:t>
      </w:r>
      <w:r w:rsidR="001B28F5">
        <w:rPr>
          <w:rFonts w:ascii="Times New Roman" w:hAnsi="Times New Roman" w:cs="Times New Roman"/>
          <w:sz w:val="24"/>
          <w:szCs w:val="24"/>
          <w:shd w:val="clear" w:color="auto" w:fill="FFFFFF"/>
          <w:lang w:val="en-US"/>
        </w:rPr>
        <w:t xml:space="preserve"> the Eurozone crisis</w:t>
      </w:r>
      <w:r w:rsidR="0035230D">
        <w:rPr>
          <w:rFonts w:ascii="Times New Roman" w:hAnsi="Times New Roman" w:cs="Times New Roman"/>
          <w:sz w:val="24"/>
          <w:szCs w:val="24"/>
          <w:shd w:val="clear" w:color="auto" w:fill="FFFFFF"/>
          <w:lang w:val="en-US"/>
        </w:rPr>
        <w:t>,</w:t>
      </w:r>
      <w:r w:rsidR="007576DD">
        <w:rPr>
          <w:rFonts w:ascii="Times New Roman" w:hAnsi="Times New Roman" w:cs="Times New Roman"/>
          <w:sz w:val="24"/>
          <w:szCs w:val="24"/>
          <w:shd w:val="clear" w:color="auto" w:fill="FFFFFF"/>
          <w:lang w:val="en-US"/>
        </w:rPr>
        <w:t xml:space="preserve"> </w:t>
      </w:r>
      <w:r w:rsidR="001B28F5">
        <w:rPr>
          <w:rFonts w:ascii="Times New Roman" w:hAnsi="Times New Roman" w:cs="Times New Roman"/>
          <w:sz w:val="24"/>
          <w:szCs w:val="24"/>
          <w:shd w:val="clear" w:color="auto" w:fill="FFFFFF"/>
          <w:lang w:val="en-US"/>
        </w:rPr>
        <w:t>illustrat</w:t>
      </w:r>
      <w:r w:rsidR="0035230D">
        <w:rPr>
          <w:rFonts w:ascii="Times New Roman" w:hAnsi="Times New Roman" w:cs="Times New Roman"/>
          <w:sz w:val="24"/>
          <w:szCs w:val="24"/>
          <w:shd w:val="clear" w:color="auto" w:fill="FFFFFF"/>
          <w:lang w:val="en-US"/>
        </w:rPr>
        <w:t>ing</w:t>
      </w:r>
      <w:r w:rsidR="001B28F5">
        <w:rPr>
          <w:rFonts w:ascii="Times New Roman" w:hAnsi="Times New Roman" w:cs="Times New Roman"/>
          <w:sz w:val="24"/>
          <w:szCs w:val="24"/>
          <w:shd w:val="clear" w:color="auto" w:fill="FFFFFF"/>
          <w:lang w:val="en-US"/>
        </w:rPr>
        <w:t xml:space="preserve"> the extent to which the economic shock </w:t>
      </w:r>
      <w:r w:rsidR="008033F2">
        <w:rPr>
          <w:rFonts w:ascii="Times New Roman" w:hAnsi="Times New Roman" w:cs="Times New Roman"/>
          <w:sz w:val="24"/>
          <w:szCs w:val="24"/>
          <w:shd w:val="clear" w:color="auto" w:fill="FFFFFF"/>
          <w:lang w:val="en-US"/>
        </w:rPr>
        <w:t>wrought</w:t>
      </w:r>
      <w:r w:rsidR="001B28F5">
        <w:rPr>
          <w:rFonts w:ascii="Times New Roman" w:hAnsi="Times New Roman" w:cs="Times New Roman"/>
          <w:sz w:val="24"/>
          <w:szCs w:val="24"/>
          <w:shd w:val="clear" w:color="auto" w:fill="FFFFFF"/>
          <w:lang w:val="en-US"/>
        </w:rPr>
        <w:t xml:space="preserve"> by the pandemic threaten</w:t>
      </w:r>
      <w:r w:rsidR="00815C77">
        <w:rPr>
          <w:rFonts w:ascii="Times New Roman" w:hAnsi="Times New Roman" w:cs="Times New Roman"/>
          <w:sz w:val="24"/>
          <w:szCs w:val="24"/>
          <w:shd w:val="clear" w:color="auto" w:fill="FFFFFF"/>
          <w:lang w:val="en-US"/>
        </w:rPr>
        <w:t>e</w:t>
      </w:r>
      <w:r w:rsidR="001B28F5">
        <w:rPr>
          <w:rFonts w:ascii="Times New Roman" w:hAnsi="Times New Roman" w:cs="Times New Roman"/>
          <w:sz w:val="24"/>
          <w:szCs w:val="24"/>
          <w:shd w:val="clear" w:color="auto" w:fill="FFFFFF"/>
          <w:lang w:val="en-US"/>
        </w:rPr>
        <w:t xml:space="preserve">d the unity </w:t>
      </w:r>
      <w:r w:rsidR="0035230D">
        <w:rPr>
          <w:rFonts w:ascii="Times New Roman" w:hAnsi="Times New Roman" w:cs="Times New Roman"/>
          <w:sz w:val="24"/>
          <w:szCs w:val="24"/>
          <w:shd w:val="clear" w:color="auto" w:fill="FFFFFF"/>
          <w:lang w:val="en-US"/>
        </w:rPr>
        <w:t xml:space="preserve">of </w:t>
      </w:r>
      <w:r w:rsidR="001B28F5">
        <w:rPr>
          <w:rFonts w:ascii="Times New Roman" w:hAnsi="Times New Roman" w:cs="Times New Roman"/>
          <w:sz w:val="24"/>
          <w:szCs w:val="24"/>
          <w:shd w:val="clear" w:color="auto" w:fill="FFFFFF"/>
          <w:lang w:val="en-US"/>
        </w:rPr>
        <w:t>the E</w:t>
      </w:r>
      <w:r w:rsidR="002A426A">
        <w:rPr>
          <w:rFonts w:ascii="Times New Roman" w:hAnsi="Times New Roman" w:cs="Times New Roman"/>
          <w:sz w:val="24"/>
          <w:szCs w:val="24"/>
          <w:shd w:val="clear" w:color="auto" w:fill="FFFFFF"/>
          <w:lang w:val="en-US"/>
        </w:rPr>
        <w:t>U</w:t>
      </w:r>
      <w:r w:rsidR="001B28F5">
        <w:rPr>
          <w:rFonts w:ascii="Times New Roman" w:hAnsi="Times New Roman" w:cs="Times New Roman"/>
          <w:sz w:val="24"/>
          <w:szCs w:val="24"/>
          <w:shd w:val="clear" w:color="auto" w:fill="FFFFFF"/>
          <w:lang w:val="en-US"/>
        </w:rPr>
        <w:t>.</w:t>
      </w:r>
      <w:r w:rsidR="001B28F5">
        <w:rPr>
          <w:rStyle w:val="Refdenotaalpie"/>
          <w:rFonts w:ascii="Times New Roman" w:hAnsi="Times New Roman" w:cs="Times New Roman"/>
          <w:sz w:val="24"/>
          <w:szCs w:val="24"/>
          <w:shd w:val="clear" w:color="auto" w:fill="FFFFFF"/>
          <w:lang w:val="en-US"/>
        </w:rPr>
        <w:footnoteReference w:id="63"/>
      </w:r>
      <w:r w:rsidR="001B28F5">
        <w:rPr>
          <w:rFonts w:ascii="Times New Roman" w:hAnsi="Times New Roman" w:cs="Times New Roman"/>
          <w:sz w:val="24"/>
          <w:szCs w:val="24"/>
          <w:shd w:val="clear" w:color="auto" w:fill="FFFFFF"/>
          <w:lang w:val="en-US"/>
        </w:rPr>
        <w:t xml:space="preserve"> </w:t>
      </w:r>
    </w:p>
    <w:p w14:paraId="1022210B" w14:textId="7FBF39D2" w:rsidR="00E85226" w:rsidRDefault="00815C77" w:rsidP="00472CFC">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Realizing the danger </w:t>
      </w:r>
      <w:r w:rsidR="00CF5D94">
        <w:rPr>
          <w:rFonts w:ascii="Times New Roman" w:hAnsi="Times New Roman" w:cs="Times New Roman"/>
          <w:sz w:val="24"/>
          <w:szCs w:val="24"/>
          <w:shd w:val="clear" w:color="auto" w:fill="FFFFFF"/>
          <w:lang w:val="en-US"/>
        </w:rPr>
        <w:t xml:space="preserve">that </w:t>
      </w:r>
      <w:r>
        <w:rPr>
          <w:rFonts w:ascii="Times New Roman" w:hAnsi="Times New Roman" w:cs="Times New Roman"/>
          <w:sz w:val="24"/>
          <w:szCs w:val="24"/>
          <w:shd w:val="clear" w:color="auto" w:fill="FFFFFF"/>
          <w:lang w:val="en-US"/>
        </w:rPr>
        <w:t xml:space="preserve">the economic crisis posed to the European project, </w:t>
      </w:r>
      <w:r w:rsidR="00BF30AF">
        <w:rPr>
          <w:rFonts w:ascii="Times New Roman" w:hAnsi="Times New Roman" w:cs="Times New Roman"/>
          <w:sz w:val="24"/>
          <w:szCs w:val="24"/>
          <w:shd w:val="clear" w:color="auto" w:fill="FFFFFF"/>
          <w:lang w:val="en-US"/>
        </w:rPr>
        <w:t xml:space="preserve">in May 2020 </w:t>
      </w:r>
      <w:r>
        <w:rPr>
          <w:rFonts w:ascii="Times New Roman" w:hAnsi="Times New Roman" w:cs="Times New Roman"/>
          <w:sz w:val="24"/>
          <w:szCs w:val="24"/>
          <w:shd w:val="clear" w:color="auto" w:fill="FFFFFF"/>
          <w:lang w:val="en-US"/>
        </w:rPr>
        <w:t>France and Germany made a joint</w:t>
      </w:r>
      <w:r w:rsidR="00BF30AF">
        <w:rPr>
          <w:rFonts w:ascii="Times New Roman" w:hAnsi="Times New Roman" w:cs="Times New Roman"/>
          <w:sz w:val="24"/>
          <w:szCs w:val="24"/>
          <w:shd w:val="clear" w:color="auto" w:fill="FFFFFF"/>
          <w:lang w:val="en-US"/>
        </w:rPr>
        <w:t xml:space="preserve"> proposal to create an EU-wide stimulus program </w:t>
      </w:r>
      <w:r w:rsidR="009E738F">
        <w:rPr>
          <w:rFonts w:ascii="Times New Roman" w:hAnsi="Times New Roman" w:cs="Times New Roman"/>
          <w:sz w:val="24"/>
          <w:szCs w:val="24"/>
          <w:shd w:val="clear" w:color="auto" w:fill="FFFFFF"/>
          <w:lang w:val="en-US"/>
        </w:rPr>
        <w:t xml:space="preserve">that would </w:t>
      </w:r>
      <w:r w:rsidR="00A57144">
        <w:rPr>
          <w:rFonts w:ascii="Times New Roman" w:hAnsi="Times New Roman" w:cs="Times New Roman"/>
          <w:sz w:val="24"/>
          <w:szCs w:val="24"/>
          <w:shd w:val="clear" w:color="auto" w:fill="FFFFFF"/>
          <w:lang w:val="en-US"/>
        </w:rPr>
        <w:t xml:space="preserve">offer </w:t>
      </w:r>
      <w:r>
        <w:rPr>
          <w:rFonts w:ascii="Times New Roman" w:hAnsi="Times New Roman" w:cs="Times New Roman"/>
          <w:sz w:val="24"/>
          <w:szCs w:val="24"/>
          <w:shd w:val="clear" w:color="auto" w:fill="FFFFFF"/>
          <w:lang w:val="en-US"/>
        </w:rPr>
        <w:t>a mix of grants and loans to help at-risk member states</w:t>
      </w:r>
      <w:r w:rsidR="009E738F">
        <w:rPr>
          <w:rFonts w:ascii="Times New Roman" w:hAnsi="Times New Roman" w:cs="Times New Roman"/>
          <w:sz w:val="24"/>
          <w:szCs w:val="24"/>
          <w:shd w:val="clear" w:color="auto" w:fill="FFFFFF"/>
          <w:lang w:val="en-US"/>
        </w:rPr>
        <w:t>. The stimulus package</w:t>
      </w:r>
      <w:r>
        <w:rPr>
          <w:rFonts w:ascii="Times New Roman" w:hAnsi="Times New Roman" w:cs="Times New Roman"/>
          <w:sz w:val="24"/>
          <w:szCs w:val="24"/>
          <w:shd w:val="clear" w:color="auto" w:fill="FFFFFF"/>
          <w:lang w:val="en-US"/>
        </w:rPr>
        <w:t xml:space="preserve"> would be funded by a common debt instrument, </w:t>
      </w:r>
      <w:r w:rsidR="009E738F">
        <w:rPr>
          <w:rFonts w:ascii="Times New Roman" w:hAnsi="Times New Roman" w:cs="Times New Roman"/>
          <w:sz w:val="24"/>
          <w:szCs w:val="24"/>
          <w:shd w:val="clear" w:color="auto" w:fill="FFFFFF"/>
          <w:lang w:val="en-US"/>
        </w:rPr>
        <w:t>thereby resurrecting the prospect of a partial mutualization of member state debts contracted to combat the crisis</w:t>
      </w:r>
      <w:r>
        <w:rPr>
          <w:rFonts w:ascii="Times New Roman" w:hAnsi="Times New Roman" w:cs="Times New Roman"/>
          <w:sz w:val="24"/>
          <w:szCs w:val="24"/>
          <w:shd w:val="clear" w:color="auto" w:fill="FFFFFF"/>
          <w:lang w:val="en-US"/>
        </w:rPr>
        <w:t>.</w:t>
      </w:r>
      <w:r w:rsidR="009E738F">
        <w:rPr>
          <w:rFonts w:ascii="Times New Roman" w:hAnsi="Times New Roman" w:cs="Times New Roman"/>
          <w:sz w:val="24"/>
          <w:szCs w:val="24"/>
          <w:shd w:val="clear" w:color="auto" w:fill="FFFFFF"/>
          <w:lang w:val="en-US"/>
        </w:rPr>
        <w:t xml:space="preserve"> The resulting accord, which was approved at the July 2020 European Council and christened Next Generation EU, thus marked an important departure for the EU not just in terms of the policy instruments developed to combat the epidemic,</w:t>
      </w:r>
      <w:r w:rsidR="00444C19">
        <w:rPr>
          <w:rStyle w:val="Refdenotaalpie"/>
          <w:rFonts w:ascii="Times New Roman" w:hAnsi="Times New Roman" w:cs="Times New Roman"/>
          <w:sz w:val="24"/>
          <w:szCs w:val="24"/>
          <w:shd w:val="clear" w:color="auto" w:fill="FFFFFF"/>
          <w:lang w:val="en-US"/>
        </w:rPr>
        <w:footnoteReference w:id="64"/>
      </w:r>
      <w:r w:rsidR="009E738F">
        <w:rPr>
          <w:rFonts w:ascii="Times New Roman" w:hAnsi="Times New Roman" w:cs="Times New Roman"/>
          <w:sz w:val="24"/>
          <w:szCs w:val="24"/>
          <w:shd w:val="clear" w:color="auto" w:fill="FFFFFF"/>
          <w:lang w:val="en-US"/>
        </w:rPr>
        <w:t xml:space="preserve"> but in setting a </w:t>
      </w:r>
      <w:r w:rsidR="009E738F">
        <w:rPr>
          <w:rFonts w:ascii="Times New Roman" w:hAnsi="Times New Roman" w:cs="Times New Roman"/>
          <w:sz w:val="24"/>
          <w:szCs w:val="24"/>
          <w:shd w:val="clear" w:color="auto" w:fill="FFFFFF"/>
          <w:lang w:val="en-US"/>
        </w:rPr>
        <w:lastRenderedPageBreak/>
        <w:t xml:space="preserve">potential precedent for financing common </w:t>
      </w:r>
      <w:r w:rsidR="00E85226">
        <w:rPr>
          <w:rFonts w:ascii="Times New Roman" w:hAnsi="Times New Roman" w:cs="Times New Roman"/>
          <w:sz w:val="24"/>
          <w:szCs w:val="24"/>
          <w:shd w:val="clear" w:color="auto" w:fill="FFFFFF"/>
          <w:lang w:val="en-US"/>
        </w:rPr>
        <w:t xml:space="preserve">collective </w:t>
      </w:r>
      <w:r w:rsidR="009E738F">
        <w:rPr>
          <w:rFonts w:ascii="Times New Roman" w:hAnsi="Times New Roman" w:cs="Times New Roman"/>
          <w:sz w:val="24"/>
          <w:szCs w:val="24"/>
          <w:shd w:val="clear" w:color="auto" w:fill="FFFFFF"/>
          <w:lang w:val="en-US"/>
        </w:rPr>
        <w:t xml:space="preserve">responses to </w:t>
      </w:r>
      <w:r w:rsidR="00785796">
        <w:rPr>
          <w:rFonts w:ascii="Times New Roman" w:hAnsi="Times New Roman" w:cs="Times New Roman"/>
          <w:sz w:val="24"/>
          <w:szCs w:val="24"/>
          <w:shd w:val="clear" w:color="auto" w:fill="FFFFFF"/>
          <w:lang w:val="en-US"/>
        </w:rPr>
        <w:t xml:space="preserve">future </w:t>
      </w:r>
      <w:r w:rsidR="009E738F">
        <w:rPr>
          <w:rFonts w:ascii="Times New Roman" w:hAnsi="Times New Roman" w:cs="Times New Roman"/>
          <w:sz w:val="24"/>
          <w:szCs w:val="24"/>
          <w:shd w:val="clear" w:color="auto" w:fill="FFFFFF"/>
          <w:lang w:val="en-US"/>
        </w:rPr>
        <w:t>economic shocks and crises.</w:t>
      </w:r>
      <w:r w:rsidR="009E738F">
        <w:rPr>
          <w:rStyle w:val="Refdenotaalpie"/>
          <w:rFonts w:ascii="Times New Roman" w:hAnsi="Times New Roman" w:cs="Times New Roman"/>
          <w:sz w:val="24"/>
          <w:szCs w:val="24"/>
          <w:shd w:val="clear" w:color="auto" w:fill="FFFFFF"/>
          <w:lang w:val="en-US"/>
        </w:rPr>
        <w:footnoteReference w:id="65"/>
      </w:r>
      <w:r w:rsidR="003916F7">
        <w:rPr>
          <w:rFonts w:ascii="Times New Roman" w:hAnsi="Times New Roman" w:cs="Times New Roman"/>
          <w:sz w:val="24"/>
          <w:szCs w:val="24"/>
          <w:shd w:val="clear" w:color="auto" w:fill="FFFFFF"/>
          <w:lang w:val="en-US"/>
        </w:rPr>
        <w:t xml:space="preserve"> </w:t>
      </w:r>
    </w:p>
    <w:p w14:paraId="62AF49F7" w14:textId="2D722FCC" w:rsidR="00413B05" w:rsidRPr="00472CFC" w:rsidRDefault="003916F7" w:rsidP="00472CFC">
      <w:pPr>
        <w:spacing w:after="0" w:line="480" w:lineRule="auto"/>
        <w:ind w:firstLine="708"/>
        <w:rPr>
          <w:rFonts w:ascii="Times New Roman" w:hAnsi="Times New Roman" w:cs="Times New Roman"/>
          <w:sz w:val="24"/>
          <w:szCs w:val="24"/>
          <w:shd w:val="clear" w:color="auto" w:fill="FFFFFF"/>
          <w:vertAlign w:val="superscript"/>
          <w:lang w:val="en-US"/>
        </w:rPr>
      </w:pPr>
      <w:r>
        <w:rPr>
          <w:rFonts w:ascii="Times New Roman" w:hAnsi="Times New Roman" w:cs="Times New Roman"/>
          <w:sz w:val="24"/>
          <w:szCs w:val="24"/>
          <w:shd w:val="clear" w:color="auto" w:fill="FFFFFF"/>
          <w:lang w:val="en-US"/>
        </w:rPr>
        <w:t>As far as France was concerned, it would receive €40 billion euros in grants (while declining to contract any loans) under the program—maki</w:t>
      </w:r>
      <w:r w:rsidR="00F0084D">
        <w:rPr>
          <w:rFonts w:ascii="Times New Roman" w:hAnsi="Times New Roman" w:cs="Times New Roman"/>
          <w:sz w:val="24"/>
          <w:szCs w:val="24"/>
          <w:shd w:val="clear" w:color="auto" w:fill="FFFFFF"/>
          <w:lang w:val="en-US"/>
        </w:rPr>
        <w:t>n</w:t>
      </w:r>
      <w:r>
        <w:rPr>
          <w:rFonts w:ascii="Times New Roman" w:hAnsi="Times New Roman" w:cs="Times New Roman"/>
          <w:sz w:val="24"/>
          <w:szCs w:val="24"/>
          <w:shd w:val="clear" w:color="auto" w:fill="FFFFFF"/>
          <w:lang w:val="en-US"/>
        </w:rPr>
        <w:t>g it the third largest recipient</w:t>
      </w:r>
      <w:r w:rsidR="00D75960">
        <w:rPr>
          <w:rFonts w:ascii="Times New Roman" w:hAnsi="Times New Roman" w:cs="Times New Roman"/>
          <w:sz w:val="24"/>
          <w:szCs w:val="24"/>
          <w:shd w:val="clear" w:color="auto" w:fill="FFFFFF"/>
          <w:lang w:val="en-US"/>
        </w:rPr>
        <w:t xml:space="preserve"> after Spain (€69.5 billion) and Italy (€68.9 billion)—</w:t>
      </w:r>
      <w:r w:rsidR="00ED2D28">
        <w:rPr>
          <w:rFonts w:ascii="Times New Roman" w:hAnsi="Times New Roman" w:cs="Times New Roman"/>
          <w:sz w:val="24"/>
          <w:szCs w:val="24"/>
          <w:shd w:val="clear" w:color="auto" w:fill="FFFFFF"/>
          <w:lang w:val="en-US"/>
        </w:rPr>
        <w:t xml:space="preserve">, </w:t>
      </w:r>
      <w:r w:rsidR="00D75960">
        <w:rPr>
          <w:rFonts w:ascii="Times New Roman" w:hAnsi="Times New Roman" w:cs="Times New Roman"/>
          <w:sz w:val="24"/>
          <w:szCs w:val="24"/>
          <w:shd w:val="clear" w:color="auto" w:fill="FFFFFF"/>
          <w:lang w:val="en-US"/>
        </w:rPr>
        <w:t xml:space="preserve">which the government planned to use in order to help finance its own </w:t>
      </w:r>
      <w:r w:rsidR="00F0084D">
        <w:rPr>
          <w:rFonts w:ascii="Times New Roman" w:hAnsi="Times New Roman" w:cs="Times New Roman"/>
          <w:sz w:val="24"/>
          <w:szCs w:val="24"/>
          <w:shd w:val="clear" w:color="auto" w:fill="FFFFFF"/>
          <w:lang w:val="en-US"/>
        </w:rPr>
        <w:t>domestic €100 billion stimulus program.</w:t>
      </w:r>
      <w:r w:rsidR="009C4FFA">
        <w:rPr>
          <w:rStyle w:val="Refdenotaalpie"/>
          <w:rFonts w:ascii="Times New Roman" w:hAnsi="Times New Roman" w:cs="Times New Roman"/>
          <w:sz w:val="24"/>
          <w:szCs w:val="24"/>
          <w:shd w:val="clear" w:color="auto" w:fill="FFFFFF"/>
          <w:lang w:val="en-US"/>
        </w:rPr>
        <w:footnoteReference w:id="66"/>
      </w:r>
      <w:r w:rsidR="00F0084D">
        <w:rPr>
          <w:rFonts w:ascii="Times New Roman" w:hAnsi="Times New Roman" w:cs="Times New Roman"/>
          <w:sz w:val="24"/>
          <w:szCs w:val="24"/>
          <w:shd w:val="clear" w:color="auto" w:fill="FFFFFF"/>
          <w:lang w:val="en-US"/>
        </w:rPr>
        <w:t xml:space="preserve"> This money, earmarked in 2020 and 2021 principally for investment in industrial recovery and the transition to green energies, was to be added to the €460 billion</w:t>
      </w:r>
      <w:r w:rsidR="006759A9">
        <w:rPr>
          <w:rFonts w:ascii="Times New Roman" w:hAnsi="Times New Roman" w:cs="Times New Roman"/>
          <w:sz w:val="24"/>
          <w:szCs w:val="24"/>
          <w:shd w:val="clear" w:color="auto" w:fill="FFFFFF"/>
          <w:lang w:val="en-US"/>
        </w:rPr>
        <w:t xml:space="preserve"> that had</w:t>
      </w:r>
      <w:r w:rsidR="00F0084D">
        <w:rPr>
          <w:rFonts w:ascii="Times New Roman" w:hAnsi="Times New Roman" w:cs="Times New Roman"/>
          <w:sz w:val="24"/>
          <w:szCs w:val="24"/>
          <w:shd w:val="clear" w:color="auto" w:fill="FFFFFF"/>
          <w:lang w:val="en-US"/>
        </w:rPr>
        <w:t xml:space="preserve"> already</w:t>
      </w:r>
      <w:r w:rsidR="006759A9">
        <w:rPr>
          <w:rFonts w:ascii="Times New Roman" w:hAnsi="Times New Roman" w:cs="Times New Roman"/>
          <w:sz w:val="24"/>
          <w:szCs w:val="24"/>
          <w:shd w:val="clear" w:color="auto" w:fill="FFFFFF"/>
          <w:lang w:val="en-US"/>
        </w:rPr>
        <w:t xml:space="preserve"> been</w:t>
      </w:r>
      <w:r w:rsidR="00F0084D">
        <w:rPr>
          <w:rFonts w:ascii="Times New Roman" w:hAnsi="Times New Roman" w:cs="Times New Roman"/>
          <w:sz w:val="24"/>
          <w:szCs w:val="24"/>
          <w:shd w:val="clear" w:color="auto" w:fill="FFFFFF"/>
          <w:lang w:val="en-US"/>
        </w:rPr>
        <w:t xml:space="preserve"> </w:t>
      </w:r>
      <w:r w:rsidR="006759A9">
        <w:rPr>
          <w:rFonts w:ascii="Times New Roman" w:hAnsi="Times New Roman" w:cs="Times New Roman"/>
          <w:sz w:val="24"/>
          <w:szCs w:val="24"/>
          <w:shd w:val="clear" w:color="auto" w:fill="FFFFFF"/>
          <w:lang w:val="en-US"/>
        </w:rPr>
        <w:t xml:space="preserve">spent by the state since March 2020 </w:t>
      </w:r>
      <w:r w:rsidR="00ED2D28">
        <w:rPr>
          <w:rFonts w:ascii="Times New Roman" w:hAnsi="Times New Roman" w:cs="Times New Roman"/>
          <w:sz w:val="24"/>
          <w:szCs w:val="24"/>
          <w:shd w:val="clear" w:color="auto" w:fill="FFFFFF"/>
          <w:lang w:val="en-US"/>
        </w:rPr>
        <w:t>on</w:t>
      </w:r>
      <w:r w:rsidR="006759A9">
        <w:rPr>
          <w:rFonts w:ascii="Times New Roman" w:hAnsi="Times New Roman" w:cs="Times New Roman"/>
          <w:sz w:val="24"/>
          <w:szCs w:val="24"/>
          <w:shd w:val="clear" w:color="auto" w:fill="FFFFFF"/>
          <w:lang w:val="en-US"/>
        </w:rPr>
        <w:t xml:space="preserve"> sectoral assistance and wage-support measures to keep employees on employer payrolls.</w:t>
      </w:r>
      <w:r w:rsidR="006759A9">
        <w:rPr>
          <w:rStyle w:val="Refdenotaalpie"/>
          <w:rFonts w:ascii="Times New Roman" w:hAnsi="Times New Roman" w:cs="Times New Roman"/>
          <w:sz w:val="24"/>
          <w:szCs w:val="24"/>
          <w:shd w:val="clear" w:color="auto" w:fill="FFFFFF"/>
          <w:lang w:val="en-US"/>
        </w:rPr>
        <w:footnoteReference w:id="67"/>
      </w:r>
    </w:p>
    <w:p w14:paraId="19755DC9" w14:textId="44F8DD46" w:rsidR="005D3652" w:rsidRDefault="00DF4DCE" w:rsidP="0022408A">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As in other member states, </w:t>
      </w:r>
      <w:r w:rsidR="00362929">
        <w:rPr>
          <w:rFonts w:ascii="Times New Roman" w:hAnsi="Times New Roman" w:cs="Times New Roman"/>
          <w:sz w:val="24"/>
          <w:szCs w:val="24"/>
          <w:shd w:val="clear" w:color="auto" w:fill="FFFFFF"/>
          <w:lang w:val="en-US"/>
        </w:rPr>
        <w:t>Europe’s</w:t>
      </w:r>
      <w:r w:rsidR="000B0A68">
        <w:rPr>
          <w:rFonts w:ascii="Times New Roman" w:hAnsi="Times New Roman" w:cs="Times New Roman"/>
          <w:sz w:val="24"/>
          <w:szCs w:val="24"/>
          <w:shd w:val="clear" w:color="auto" w:fill="FFFFFF"/>
          <w:lang w:val="en-US"/>
        </w:rPr>
        <w:t xml:space="preserve"> </w:t>
      </w:r>
      <w:r w:rsidR="00860484">
        <w:rPr>
          <w:rFonts w:ascii="Times New Roman" w:hAnsi="Times New Roman" w:cs="Times New Roman"/>
          <w:sz w:val="24"/>
          <w:szCs w:val="24"/>
          <w:shd w:val="clear" w:color="auto" w:fill="FFFFFF"/>
          <w:lang w:val="en-US"/>
        </w:rPr>
        <w:t xml:space="preserve">response to </w:t>
      </w:r>
      <w:r w:rsidR="005705AA">
        <w:rPr>
          <w:rFonts w:ascii="Times New Roman" w:hAnsi="Times New Roman" w:cs="Times New Roman"/>
          <w:sz w:val="24"/>
          <w:szCs w:val="24"/>
          <w:shd w:val="clear" w:color="auto" w:fill="FFFFFF"/>
          <w:lang w:val="en-US"/>
        </w:rPr>
        <w:t>the pandemic</w:t>
      </w:r>
      <w:r w:rsidR="0022408A">
        <w:rPr>
          <w:rFonts w:ascii="Times New Roman" w:hAnsi="Times New Roman" w:cs="Times New Roman"/>
          <w:sz w:val="24"/>
          <w:szCs w:val="24"/>
          <w:shd w:val="clear" w:color="auto" w:fill="FFFFFF"/>
          <w:lang w:val="en-US"/>
        </w:rPr>
        <w:t xml:space="preserve"> </w:t>
      </w:r>
      <w:r w:rsidR="000B0A68">
        <w:rPr>
          <w:rFonts w:ascii="Times New Roman" w:hAnsi="Times New Roman" w:cs="Times New Roman"/>
          <w:sz w:val="24"/>
          <w:szCs w:val="24"/>
          <w:shd w:val="clear" w:color="auto" w:fill="FFFFFF"/>
          <w:lang w:val="en-US"/>
        </w:rPr>
        <w:t>fueled anti-E</w:t>
      </w:r>
      <w:r>
        <w:rPr>
          <w:rFonts w:ascii="Times New Roman" w:hAnsi="Times New Roman" w:cs="Times New Roman"/>
          <w:sz w:val="24"/>
          <w:szCs w:val="24"/>
          <w:shd w:val="clear" w:color="auto" w:fill="FFFFFF"/>
          <w:lang w:val="en-US"/>
        </w:rPr>
        <w:t>U</w:t>
      </w:r>
      <w:r w:rsidR="000B0A68">
        <w:rPr>
          <w:rFonts w:ascii="Times New Roman" w:hAnsi="Times New Roman" w:cs="Times New Roman"/>
          <w:sz w:val="24"/>
          <w:szCs w:val="24"/>
          <w:shd w:val="clear" w:color="auto" w:fill="FFFFFF"/>
          <w:lang w:val="en-US"/>
        </w:rPr>
        <w:t xml:space="preserve"> critiques on the part of </w:t>
      </w:r>
      <w:r w:rsidR="00534F0E">
        <w:rPr>
          <w:rFonts w:ascii="Times New Roman" w:hAnsi="Times New Roman" w:cs="Times New Roman"/>
          <w:sz w:val="24"/>
          <w:szCs w:val="24"/>
          <w:shd w:val="clear" w:color="auto" w:fill="FFFFFF"/>
          <w:lang w:val="en-US"/>
        </w:rPr>
        <w:t xml:space="preserve">Eurosceptic politicians and parties in France. </w:t>
      </w:r>
      <w:r w:rsidR="005705AA">
        <w:rPr>
          <w:rFonts w:ascii="Times New Roman" w:hAnsi="Times New Roman" w:cs="Times New Roman"/>
          <w:sz w:val="24"/>
          <w:szCs w:val="24"/>
          <w:shd w:val="clear" w:color="auto" w:fill="FFFFFF"/>
          <w:lang w:val="en-US"/>
        </w:rPr>
        <w:t xml:space="preserve">A first set of critiques targeted the EU’s attempts to coordinate the health policy response of the member states. </w:t>
      </w:r>
      <w:r w:rsidR="005B4ACA">
        <w:rPr>
          <w:rFonts w:ascii="Times New Roman" w:hAnsi="Times New Roman" w:cs="Times New Roman"/>
          <w:sz w:val="24"/>
          <w:szCs w:val="24"/>
          <w:shd w:val="clear" w:color="auto" w:fill="FFFFFF"/>
          <w:lang w:val="en-US"/>
        </w:rPr>
        <w:t xml:space="preserve">One </w:t>
      </w:r>
      <w:r w:rsidR="00CB34DE">
        <w:rPr>
          <w:rFonts w:ascii="Times New Roman" w:hAnsi="Times New Roman" w:cs="Times New Roman"/>
          <w:sz w:val="24"/>
          <w:szCs w:val="24"/>
          <w:shd w:val="clear" w:color="auto" w:fill="FFFFFF"/>
          <w:lang w:val="en-US"/>
        </w:rPr>
        <w:t>charge</w:t>
      </w:r>
      <w:r w:rsidR="000A54D6">
        <w:rPr>
          <w:rFonts w:ascii="Times New Roman" w:hAnsi="Times New Roman" w:cs="Times New Roman"/>
          <w:sz w:val="24"/>
          <w:szCs w:val="24"/>
          <w:shd w:val="clear" w:color="auto" w:fill="FFFFFF"/>
          <w:lang w:val="en-US"/>
        </w:rPr>
        <w:t xml:space="preserve">, </w:t>
      </w:r>
      <w:r w:rsidR="005B4ACA">
        <w:rPr>
          <w:rFonts w:ascii="Times New Roman" w:hAnsi="Times New Roman" w:cs="Times New Roman"/>
          <w:sz w:val="24"/>
          <w:szCs w:val="24"/>
          <w:shd w:val="clear" w:color="auto" w:fill="FFFFFF"/>
          <w:lang w:val="en-US"/>
        </w:rPr>
        <w:t>originating on</w:t>
      </w:r>
      <w:r w:rsidR="000A54D6">
        <w:rPr>
          <w:rFonts w:ascii="Times New Roman" w:hAnsi="Times New Roman" w:cs="Times New Roman"/>
          <w:sz w:val="24"/>
          <w:szCs w:val="24"/>
          <w:shd w:val="clear" w:color="auto" w:fill="FFFFFF"/>
          <w:lang w:val="en-US"/>
        </w:rPr>
        <w:t xml:space="preserve"> the radical right,</w:t>
      </w:r>
      <w:r w:rsidR="00CB34DE">
        <w:rPr>
          <w:rFonts w:ascii="Times New Roman" w:hAnsi="Times New Roman" w:cs="Times New Roman"/>
          <w:sz w:val="24"/>
          <w:szCs w:val="24"/>
          <w:shd w:val="clear" w:color="auto" w:fill="FFFFFF"/>
          <w:lang w:val="en-US"/>
        </w:rPr>
        <w:t xml:space="preserve"> </w:t>
      </w:r>
      <w:r w:rsidR="005B4ACA">
        <w:rPr>
          <w:rFonts w:ascii="Times New Roman" w:hAnsi="Times New Roman" w:cs="Times New Roman"/>
          <w:sz w:val="24"/>
          <w:szCs w:val="24"/>
          <w:shd w:val="clear" w:color="auto" w:fill="FFFFFF"/>
          <w:lang w:val="en-US"/>
        </w:rPr>
        <w:t xml:space="preserve">was </w:t>
      </w:r>
      <w:r w:rsidR="00CB34DE">
        <w:rPr>
          <w:rFonts w:ascii="Times New Roman" w:hAnsi="Times New Roman" w:cs="Times New Roman"/>
          <w:sz w:val="24"/>
          <w:szCs w:val="24"/>
          <w:shd w:val="clear" w:color="auto" w:fill="FFFFFF"/>
          <w:lang w:val="en-US"/>
        </w:rPr>
        <w:t xml:space="preserve">that the </w:t>
      </w:r>
      <w:r w:rsidR="00682233">
        <w:rPr>
          <w:rFonts w:ascii="Times New Roman" w:hAnsi="Times New Roman" w:cs="Times New Roman"/>
          <w:sz w:val="24"/>
          <w:szCs w:val="24"/>
          <w:shd w:val="clear" w:color="auto" w:fill="FFFFFF"/>
          <w:lang w:val="en-US"/>
        </w:rPr>
        <w:t xml:space="preserve">EU had, in </w:t>
      </w:r>
      <w:r w:rsidR="00ED2D28">
        <w:rPr>
          <w:rFonts w:ascii="Times New Roman" w:hAnsi="Times New Roman" w:cs="Times New Roman"/>
          <w:sz w:val="24"/>
          <w:szCs w:val="24"/>
          <w:shd w:val="clear" w:color="auto" w:fill="FFFFFF"/>
          <w:lang w:val="en-US"/>
        </w:rPr>
        <w:t>pursuit</w:t>
      </w:r>
      <w:r w:rsidR="00682233">
        <w:rPr>
          <w:rFonts w:ascii="Times New Roman" w:hAnsi="Times New Roman" w:cs="Times New Roman"/>
          <w:sz w:val="24"/>
          <w:szCs w:val="24"/>
          <w:shd w:val="clear" w:color="auto" w:fill="FFFFFF"/>
          <w:lang w:val="en-US"/>
        </w:rPr>
        <w:t xml:space="preserve"> of its cosmopolitan ideology, deliberately weakened the capacity of the member </w:t>
      </w:r>
      <w:r w:rsidR="00682233">
        <w:rPr>
          <w:rFonts w:ascii="Times New Roman" w:hAnsi="Times New Roman" w:cs="Times New Roman"/>
          <w:sz w:val="24"/>
          <w:szCs w:val="24"/>
          <w:shd w:val="clear" w:color="auto" w:fill="FFFFFF"/>
          <w:lang w:val="en-US"/>
        </w:rPr>
        <w:lastRenderedPageBreak/>
        <w:t xml:space="preserve">states to protect themselves against the spread of the disease. Articulating this view on </w:t>
      </w:r>
      <w:r w:rsidR="00682233">
        <w:rPr>
          <w:rFonts w:ascii="Times New Roman" w:hAnsi="Times New Roman" w:cs="Times New Roman"/>
          <w:i/>
          <w:iCs/>
          <w:sz w:val="24"/>
          <w:szCs w:val="24"/>
          <w:shd w:val="clear" w:color="auto" w:fill="FFFFFF"/>
          <w:lang w:val="en-US"/>
        </w:rPr>
        <w:t>France</w:t>
      </w:r>
      <w:r w:rsidR="00F17A27">
        <w:rPr>
          <w:rFonts w:ascii="Times New Roman" w:hAnsi="Times New Roman" w:cs="Times New Roman"/>
          <w:i/>
          <w:iCs/>
          <w:sz w:val="24"/>
          <w:szCs w:val="24"/>
          <w:shd w:val="clear" w:color="auto" w:fill="FFFFFF"/>
          <w:lang w:val="en-US"/>
        </w:rPr>
        <w:t xml:space="preserve"> </w:t>
      </w:r>
      <w:r w:rsidR="00682233">
        <w:rPr>
          <w:rFonts w:ascii="Times New Roman" w:hAnsi="Times New Roman" w:cs="Times New Roman"/>
          <w:i/>
          <w:iCs/>
          <w:sz w:val="24"/>
          <w:szCs w:val="24"/>
          <w:shd w:val="clear" w:color="auto" w:fill="FFFFFF"/>
          <w:lang w:val="en-US"/>
        </w:rPr>
        <w:t xml:space="preserve">Inter </w:t>
      </w:r>
      <w:r w:rsidR="00682233">
        <w:rPr>
          <w:rFonts w:ascii="Times New Roman" w:hAnsi="Times New Roman" w:cs="Times New Roman"/>
          <w:sz w:val="24"/>
          <w:szCs w:val="24"/>
          <w:shd w:val="clear" w:color="auto" w:fill="FFFFFF"/>
          <w:lang w:val="en-US"/>
        </w:rPr>
        <w:t xml:space="preserve">radio on February 26, 2020 as a </w:t>
      </w:r>
      <w:r w:rsidR="00C22059">
        <w:rPr>
          <w:rFonts w:ascii="Times New Roman" w:hAnsi="Times New Roman" w:cs="Times New Roman"/>
          <w:sz w:val="24"/>
          <w:szCs w:val="24"/>
          <w:shd w:val="clear" w:color="auto" w:fill="FFFFFF"/>
          <w:lang w:val="en-US"/>
        </w:rPr>
        <w:t xml:space="preserve">Covid-19 </w:t>
      </w:r>
      <w:r w:rsidR="00682233">
        <w:rPr>
          <w:rFonts w:ascii="Times New Roman" w:hAnsi="Times New Roman" w:cs="Times New Roman"/>
          <w:sz w:val="24"/>
          <w:szCs w:val="24"/>
          <w:shd w:val="clear" w:color="auto" w:fill="FFFFFF"/>
          <w:lang w:val="en-US"/>
        </w:rPr>
        <w:t xml:space="preserve">cluster raged in Lombardy </w:t>
      </w:r>
      <w:r w:rsidR="00C22059">
        <w:rPr>
          <w:rFonts w:ascii="Times New Roman" w:hAnsi="Times New Roman" w:cs="Times New Roman"/>
          <w:sz w:val="24"/>
          <w:szCs w:val="24"/>
          <w:shd w:val="clear" w:color="auto" w:fill="FFFFFF"/>
          <w:lang w:val="en-US"/>
        </w:rPr>
        <w:t>close to the French border</w:t>
      </w:r>
      <w:r w:rsidR="00682233">
        <w:rPr>
          <w:rFonts w:ascii="Times New Roman" w:hAnsi="Times New Roman" w:cs="Times New Roman"/>
          <w:sz w:val="24"/>
          <w:szCs w:val="24"/>
          <w:shd w:val="clear" w:color="auto" w:fill="FFFFFF"/>
          <w:lang w:val="en-US"/>
        </w:rPr>
        <w:t>,</w:t>
      </w:r>
      <w:r w:rsidR="00305802">
        <w:rPr>
          <w:rFonts w:ascii="Times New Roman" w:hAnsi="Times New Roman" w:cs="Times New Roman"/>
          <w:sz w:val="24"/>
          <w:szCs w:val="24"/>
          <w:shd w:val="clear" w:color="auto" w:fill="FFFFFF"/>
          <w:lang w:val="en-US"/>
        </w:rPr>
        <w:t xml:space="preserve"> Marine</w:t>
      </w:r>
      <w:r w:rsidR="00682233">
        <w:rPr>
          <w:rFonts w:ascii="Times New Roman" w:hAnsi="Times New Roman" w:cs="Times New Roman"/>
          <w:sz w:val="24"/>
          <w:szCs w:val="24"/>
          <w:shd w:val="clear" w:color="auto" w:fill="FFFFFF"/>
          <w:lang w:val="en-US"/>
        </w:rPr>
        <w:t xml:space="preserve"> Le Pen attacked the Commission</w:t>
      </w:r>
      <w:r w:rsidR="00992C28">
        <w:rPr>
          <w:rFonts w:ascii="Times New Roman" w:hAnsi="Times New Roman" w:cs="Times New Roman"/>
          <w:sz w:val="24"/>
          <w:szCs w:val="24"/>
          <w:shd w:val="clear" w:color="auto" w:fill="FFFFFF"/>
          <w:lang w:val="en-US"/>
        </w:rPr>
        <w:t>’s</w:t>
      </w:r>
      <w:r w:rsidR="00682233">
        <w:rPr>
          <w:rFonts w:ascii="Times New Roman" w:hAnsi="Times New Roman" w:cs="Times New Roman"/>
          <w:sz w:val="24"/>
          <w:szCs w:val="24"/>
          <w:shd w:val="clear" w:color="auto" w:fill="FFFFFF"/>
          <w:lang w:val="en-US"/>
        </w:rPr>
        <w:t xml:space="preserve"> call to keep European borders</w:t>
      </w:r>
      <w:r w:rsidR="001D0A05">
        <w:rPr>
          <w:rFonts w:ascii="Times New Roman" w:hAnsi="Times New Roman" w:cs="Times New Roman"/>
          <w:sz w:val="24"/>
          <w:szCs w:val="24"/>
          <w:shd w:val="clear" w:color="auto" w:fill="FFFFFF"/>
          <w:lang w:val="en-US"/>
        </w:rPr>
        <w:t xml:space="preserve"> open</w:t>
      </w:r>
      <w:r w:rsidR="00682233">
        <w:rPr>
          <w:rFonts w:ascii="Times New Roman" w:hAnsi="Times New Roman" w:cs="Times New Roman"/>
          <w:sz w:val="24"/>
          <w:szCs w:val="24"/>
          <w:shd w:val="clear" w:color="auto" w:fill="FFFFFF"/>
          <w:lang w:val="en-US"/>
        </w:rPr>
        <w:t xml:space="preserve"> despite the </w:t>
      </w:r>
      <w:r w:rsidR="00305802">
        <w:rPr>
          <w:rFonts w:ascii="Times New Roman" w:hAnsi="Times New Roman" w:cs="Times New Roman"/>
          <w:sz w:val="24"/>
          <w:szCs w:val="24"/>
          <w:shd w:val="clear" w:color="auto" w:fill="FFFFFF"/>
          <w:lang w:val="en-US"/>
        </w:rPr>
        <w:t>risk</w:t>
      </w:r>
      <w:r w:rsidR="00992C28">
        <w:rPr>
          <w:rFonts w:ascii="Times New Roman" w:hAnsi="Times New Roman" w:cs="Times New Roman"/>
          <w:sz w:val="24"/>
          <w:szCs w:val="24"/>
          <w:shd w:val="clear" w:color="auto" w:fill="FFFFFF"/>
          <w:lang w:val="en-US"/>
        </w:rPr>
        <w:t>s</w:t>
      </w:r>
      <w:r w:rsidR="00305802">
        <w:rPr>
          <w:rFonts w:ascii="Times New Roman" w:hAnsi="Times New Roman" w:cs="Times New Roman"/>
          <w:sz w:val="24"/>
          <w:szCs w:val="24"/>
          <w:shd w:val="clear" w:color="auto" w:fill="FFFFFF"/>
          <w:lang w:val="en-US"/>
        </w:rPr>
        <w:t xml:space="preserve"> that this might </w:t>
      </w:r>
      <w:r w:rsidR="001D0A05">
        <w:rPr>
          <w:rFonts w:ascii="Times New Roman" w:hAnsi="Times New Roman" w:cs="Times New Roman"/>
          <w:sz w:val="24"/>
          <w:szCs w:val="24"/>
          <w:shd w:val="clear" w:color="auto" w:fill="FFFFFF"/>
          <w:lang w:val="en-US"/>
        </w:rPr>
        <w:t xml:space="preserve">facilitate the </w:t>
      </w:r>
      <w:r w:rsidR="00992C28">
        <w:rPr>
          <w:rFonts w:ascii="Times New Roman" w:hAnsi="Times New Roman" w:cs="Times New Roman"/>
          <w:sz w:val="24"/>
          <w:szCs w:val="24"/>
          <w:shd w:val="clear" w:color="auto" w:fill="FFFFFF"/>
          <w:lang w:val="en-US"/>
        </w:rPr>
        <w:t xml:space="preserve">disease’s </w:t>
      </w:r>
      <w:r w:rsidR="00305802">
        <w:rPr>
          <w:rFonts w:ascii="Times New Roman" w:hAnsi="Times New Roman" w:cs="Times New Roman"/>
          <w:sz w:val="24"/>
          <w:szCs w:val="24"/>
          <w:shd w:val="clear" w:color="auto" w:fill="FFFFFF"/>
          <w:lang w:val="en-US"/>
        </w:rPr>
        <w:t>spread.</w:t>
      </w:r>
      <w:r w:rsidR="00305802">
        <w:rPr>
          <w:rStyle w:val="Refdenotaalpie"/>
          <w:rFonts w:ascii="Times New Roman" w:hAnsi="Times New Roman" w:cs="Times New Roman"/>
          <w:sz w:val="24"/>
          <w:szCs w:val="24"/>
          <w:shd w:val="clear" w:color="auto" w:fill="FFFFFF"/>
          <w:lang w:val="en-US"/>
        </w:rPr>
        <w:footnoteReference w:id="68"/>
      </w:r>
      <w:r w:rsidR="00A46711">
        <w:rPr>
          <w:rFonts w:ascii="Times New Roman" w:hAnsi="Times New Roman" w:cs="Times New Roman"/>
          <w:sz w:val="24"/>
          <w:szCs w:val="24"/>
          <w:shd w:val="clear" w:color="auto" w:fill="FFFFFF"/>
          <w:lang w:val="en-US"/>
        </w:rPr>
        <w:t xml:space="preserve"> Doubling down on this claim </w:t>
      </w:r>
      <w:r w:rsidR="000A54D6">
        <w:rPr>
          <w:rFonts w:ascii="Times New Roman" w:hAnsi="Times New Roman" w:cs="Times New Roman"/>
          <w:sz w:val="24"/>
          <w:szCs w:val="24"/>
          <w:shd w:val="clear" w:color="auto" w:fill="FFFFFF"/>
          <w:lang w:val="en-US"/>
        </w:rPr>
        <w:t>a month later in an interview</w:t>
      </w:r>
      <w:r w:rsidR="00C22059">
        <w:rPr>
          <w:rFonts w:ascii="Times New Roman" w:hAnsi="Times New Roman" w:cs="Times New Roman"/>
          <w:sz w:val="24"/>
          <w:szCs w:val="24"/>
          <w:shd w:val="clear" w:color="auto" w:fill="FFFFFF"/>
          <w:lang w:val="en-US"/>
        </w:rPr>
        <w:t xml:space="preserve"> </w:t>
      </w:r>
      <w:r w:rsidR="00EC1973">
        <w:rPr>
          <w:rFonts w:ascii="Times New Roman" w:hAnsi="Times New Roman" w:cs="Times New Roman"/>
          <w:sz w:val="24"/>
          <w:szCs w:val="24"/>
          <w:shd w:val="clear" w:color="auto" w:fill="FFFFFF"/>
          <w:lang w:val="en-US"/>
        </w:rPr>
        <w:t>given to</w:t>
      </w:r>
      <w:r w:rsidR="000A54D6">
        <w:rPr>
          <w:rFonts w:ascii="Times New Roman" w:hAnsi="Times New Roman" w:cs="Times New Roman"/>
          <w:sz w:val="24"/>
          <w:szCs w:val="24"/>
          <w:shd w:val="clear" w:color="auto" w:fill="FFFFFF"/>
          <w:lang w:val="en-US"/>
        </w:rPr>
        <w:t xml:space="preserve"> </w:t>
      </w:r>
      <w:r w:rsidR="000A54D6">
        <w:rPr>
          <w:rFonts w:ascii="Times New Roman" w:hAnsi="Times New Roman" w:cs="Times New Roman"/>
          <w:i/>
          <w:iCs/>
          <w:sz w:val="24"/>
          <w:szCs w:val="24"/>
          <w:shd w:val="clear" w:color="auto" w:fill="FFFFFF"/>
          <w:lang w:val="en-US"/>
        </w:rPr>
        <w:t xml:space="preserve">Le Figaro </w:t>
      </w:r>
      <w:r w:rsidR="000A54D6">
        <w:rPr>
          <w:rFonts w:ascii="Times New Roman" w:hAnsi="Times New Roman" w:cs="Times New Roman"/>
          <w:sz w:val="24"/>
          <w:szCs w:val="24"/>
          <w:shd w:val="clear" w:color="auto" w:fill="FFFFFF"/>
          <w:lang w:val="en-US"/>
        </w:rPr>
        <w:t xml:space="preserve">newspaper, she inveighed: “The European Union has been totally inexistent </w:t>
      </w:r>
      <w:r w:rsidR="00F249AC">
        <w:rPr>
          <w:rFonts w:ascii="Times New Roman" w:hAnsi="Times New Roman" w:cs="Times New Roman"/>
          <w:sz w:val="24"/>
          <w:szCs w:val="24"/>
          <w:shd w:val="clear" w:color="auto" w:fill="FFFFFF"/>
          <w:lang w:val="en-US"/>
        </w:rPr>
        <w:t>[</w:t>
      </w:r>
      <w:r w:rsidR="000A54D6">
        <w:rPr>
          <w:rFonts w:ascii="Times New Roman" w:hAnsi="Times New Roman" w:cs="Times New Roman"/>
          <w:sz w:val="24"/>
          <w:szCs w:val="24"/>
          <w:shd w:val="clear" w:color="auto" w:fill="FFFFFF"/>
          <w:lang w:val="en-US"/>
        </w:rPr>
        <w:t xml:space="preserve">in its reaction to </w:t>
      </w:r>
      <w:proofErr w:type="spellStart"/>
      <w:r w:rsidR="000A54D6">
        <w:rPr>
          <w:rFonts w:ascii="Times New Roman" w:hAnsi="Times New Roman" w:cs="Times New Roman"/>
          <w:sz w:val="24"/>
          <w:szCs w:val="24"/>
          <w:shd w:val="clear" w:color="auto" w:fill="FFFFFF"/>
          <w:lang w:val="en-US"/>
        </w:rPr>
        <w:t>Covid</w:t>
      </w:r>
      <w:proofErr w:type="spellEnd"/>
      <w:r w:rsidR="00F249AC">
        <w:rPr>
          <w:rFonts w:ascii="Times New Roman" w:hAnsi="Times New Roman" w:cs="Times New Roman"/>
          <w:sz w:val="24"/>
          <w:szCs w:val="24"/>
          <w:shd w:val="clear" w:color="auto" w:fill="FFFFFF"/>
          <w:lang w:val="en-US"/>
        </w:rPr>
        <w:t>]</w:t>
      </w:r>
      <w:r w:rsidR="000A54D6">
        <w:rPr>
          <w:rFonts w:ascii="Times New Roman" w:hAnsi="Times New Roman" w:cs="Times New Roman"/>
          <w:sz w:val="24"/>
          <w:szCs w:val="24"/>
          <w:shd w:val="clear" w:color="auto" w:fill="FFFFFF"/>
          <w:lang w:val="en-US"/>
        </w:rPr>
        <w:t xml:space="preserve"> and even played a nefarious role </w:t>
      </w:r>
      <w:r w:rsidR="00F249AC">
        <w:rPr>
          <w:rFonts w:ascii="Times New Roman" w:hAnsi="Times New Roman" w:cs="Times New Roman"/>
          <w:sz w:val="24"/>
          <w:szCs w:val="24"/>
          <w:shd w:val="clear" w:color="auto" w:fill="FFFFFF"/>
          <w:lang w:val="en-US"/>
        </w:rPr>
        <w:t>[</w:t>
      </w:r>
      <w:r w:rsidR="000A54D6">
        <w:rPr>
          <w:rFonts w:ascii="Times New Roman" w:hAnsi="Times New Roman" w:cs="Times New Roman"/>
          <w:sz w:val="24"/>
          <w:szCs w:val="24"/>
          <w:shd w:val="clear" w:color="auto" w:fill="FFFFFF"/>
          <w:lang w:val="en-US"/>
        </w:rPr>
        <w:t>in its spread.</w:t>
      </w:r>
      <w:r w:rsidR="00F249AC">
        <w:rPr>
          <w:rFonts w:ascii="Times New Roman" w:hAnsi="Times New Roman" w:cs="Times New Roman"/>
          <w:sz w:val="24"/>
          <w:szCs w:val="24"/>
          <w:shd w:val="clear" w:color="auto" w:fill="FFFFFF"/>
          <w:lang w:val="en-US"/>
        </w:rPr>
        <w:t xml:space="preserve">] </w:t>
      </w:r>
      <w:r w:rsidR="000A54D6">
        <w:rPr>
          <w:rFonts w:ascii="Times New Roman" w:hAnsi="Times New Roman" w:cs="Times New Roman"/>
          <w:sz w:val="24"/>
          <w:szCs w:val="24"/>
          <w:shd w:val="clear" w:color="auto" w:fill="FFFFFF"/>
          <w:lang w:val="en-US"/>
        </w:rPr>
        <w:t>The first instruction it gave</w:t>
      </w:r>
      <w:r w:rsidR="003029BC">
        <w:rPr>
          <w:rFonts w:ascii="Times New Roman" w:hAnsi="Times New Roman" w:cs="Times New Roman"/>
          <w:sz w:val="24"/>
          <w:szCs w:val="24"/>
          <w:shd w:val="clear" w:color="auto" w:fill="FFFFFF"/>
          <w:lang w:val="en-US"/>
        </w:rPr>
        <w:t xml:space="preserve"> to the </w:t>
      </w:r>
      <w:r w:rsidR="00F249AC">
        <w:rPr>
          <w:rFonts w:ascii="Times New Roman" w:hAnsi="Times New Roman" w:cs="Times New Roman"/>
          <w:sz w:val="24"/>
          <w:szCs w:val="24"/>
          <w:shd w:val="clear" w:color="auto" w:fill="FFFFFF"/>
          <w:lang w:val="en-US"/>
        </w:rPr>
        <w:t>[</w:t>
      </w:r>
      <w:r w:rsidR="003029BC">
        <w:rPr>
          <w:rFonts w:ascii="Times New Roman" w:hAnsi="Times New Roman" w:cs="Times New Roman"/>
          <w:sz w:val="24"/>
          <w:szCs w:val="24"/>
          <w:shd w:val="clear" w:color="auto" w:fill="FFFFFF"/>
          <w:lang w:val="en-US"/>
        </w:rPr>
        <w:t>member</w:t>
      </w:r>
      <w:r w:rsidR="00F249AC">
        <w:rPr>
          <w:rFonts w:ascii="Times New Roman" w:hAnsi="Times New Roman" w:cs="Times New Roman"/>
          <w:sz w:val="24"/>
          <w:szCs w:val="24"/>
          <w:shd w:val="clear" w:color="auto" w:fill="FFFFFF"/>
          <w:lang w:val="en-US"/>
        </w:rPr>
        <w:t>]</w:t>
      </w:r>
      <w:r w:rsidR="003029BC">
        <w:rPr>
          <w:rFonts w:ascii="Times New Roman" w:hAnsi="Times New Roman" w:cs="Times New Roman"/>
          <w:sz w:val="24"/>
          <w:szCs w:val="24"/>
          <w:shd w:val="clear" w:color="auto" w:fill="FFFFFF"/>
          <w:lang w:val="en-US"/>
        </w:rPr>
        <w:t xml:space="preserve"> states during this crisis w</w:t>
      </w:r>
      <w:r w:rsidR="00EC1973">
        <w:rPr>
          <w:rFonts w:ascii="Times New Roman" w:hAnsi="Times New Roman" w:cs="Times New Roman"/>
          <w:sz w:val="24"/>
          <w:szCs w:val="24"/>
          <w:shd w:val="clear" w:color="auto" w:fill="FFFFFF"/>
          <w:lang w:val="en-US"/>
        </w:rPr>
        <w:t>as</w:t>
      </w:r>
      <w:r w:rsidR="003029BC">
        <w:rPr>
          <w:rFonts w:ascii="Times New Roman" w:hAnsi="Times New Roman" w:cs="Times New Roman"/>
          <w:sz w:val="24"/>
          <w:szCs w:val="24"/>
          <w:shd w:val="clear" w:color="auto" w:fill="FFFFFF"/>
          <w:lang w:val="en-US"/>
        </w:rPr>
        <w:t xml:space="preserve"> above all to not limit the circulation of persons… It bears a great responsibility in the massive diffusion of the epidemic. And this, out of pure ideology.” Thus, she concluded</w:t>
      </w:r>
      <w:r w:rsidR="00EC1973">
        <w:rPr>
          <w:rFonts w:ascii="Times New Roman" w:hAnsi="Times New Roman" w:cs="Times New Roman"/>
          <w:sz w:val="24"/>
          <w:szCs w:val="24"/>
          <w:shd w:val="clear" w:color="auto" w:fill="FFFFFF"/>
          <w:lang w:val="en-US"/>
        </w:rPr>
        <w:t xml:space="preserve"> that </w:t>
      </w:r>
      <w:r w:rsidR="00284033">
        <w:rPr>
          <w:rFonts w:ascii="Times New Roman" w:hAnsi="Times New Roman" w:cs="Times New Roman"/>
          <w:sz w:val="24"/>
          <w:szCs w:val="24"/>
          <w:shd w:val="clear" w:color="auto" w:fill="FFFFFF"/>
          <w:lang w:val="en-US"/>
        </w:rPr>
        <w:t>politically “the first casualty from the coronavirus, is</w:t>
      </w:r>
      <w:r w:rsidR="00F249AC">
        <w:rPr>
          <w:rFonts w:ascii="Times New Roman" w:hAnsi="Times New Roman" w:cs="Times New Roman"/>
          <w:sz w:val="24"/>
          <w:szCs w:val="24"/>
          <w:shd w:val="clear" w:color="auto" w:fill="FFFFFF"/>
          <w:lang w:val="en-US"/>
        </w:rPr>
        <w:t xml:space="preserve"> [</w:t>
      </w:r>
      <w:r w:rsidR="00284033">
        <w:rPr>
          <w:rFonts w:ascii="Times New Roman" w:hAnsi="Times New Roman" w:cs="Times New Roman"/>
          <w:sz w:val="24"/>
          <w:szCs w:val="24"/>
          <w:shd w:val="clear" w:color="auto" w:fill="FFFFFF"/>
          <w:lang w:val="en-US"/>
        </w:rPr>
        <w:t>the EU.</w:t>
      </w:r>
      <w:r w:rsidR="00F249AC">
        <w:rPr>
          <w:rFonts w:ascii="Times New Roman" w:hAnsi="Times New Roman" w:cs="Times New Roman"/>
          <w:sz w:val="24"/>
          <w:szCs w:val="24"/>
          <w:shd w:val="clear" w:color="auto" w:fill="FFFFFF"/>
          <w:lang w:val="en-US"/>
        </w:rPr>
        <w:t>]</w:t>
      </w:r>
      <w:r w:rsidR="00284033">
        <w:rPr>
          <w:rFonts w:ascii="Times New Roman" w:hAnsi="Times New Roman" w:cs="Times New Roman"/>
          <w:sz w:val="24"/>
          <w:szCs w:val="24"/>
          <w:shd w:val="clear" w:color="auto" w:fill="FFFFFF"/>
          <w:lang w:val="en-US"/>
        </w:rPr>
        <w:t>”</w:t>
      </w:r>
      <w:r w:rsidR="00A264FB">
        <w:rPr>
          <w:rStyle w:val="Refdenotaalpie"/>
          <w:rFonts w:ascii="Times New Roman" w:hAnsi="Times New Roman" w:cs="Times New Roman"/>
          <w:sz w:val="24"/>
          <w:szCs w:val="24"/>
          <w:shd w:val="clear" w:color="auto" w:fill="FFFFFF"/>
          <w:lang w:val="en-US"/>
        </w:rPr>
        <w:footnoteReference w:id="69"/>
      </w:r>
      <w:r w:rsidR="00362929">
        <w:rPr>
          <w:rFonts w:ascii="Times New Roman" w:hAnsi="Times New Roman" w:cs="Times New Roman"/>
          <w:sz w:val="24"/>
          <w:szCs w:val="24"/>
          <w:shd w:val="clear" w:color="auto" w:fill="FFFFFF"/>
          <w:lang w:val="en-US"/>
        </w:rPr>
        <w:t xml:space="preserve"> </w:t>
      </w:r>
    </w:p>
    <w:p w14:paraId="7BC22E2C" w14:textId="456DC636" w:rsidR="009E229D" w:rsidRPr="008764B0" w:rsidRDefault="00DF4DCE" w:rsidP="0022408A">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Conversely</w:t>
      </w:r>
      <w:r w:rsidR="009E229D">
        <w:rPr>
          <w:rFonts w:ascii="Times New Roman" w:hAnsi="Times New Roman" w:cs="Times New Roman"/>
          <w:sz w:val="24"/>
          <w:szCs w:val="24"/>
          <w:shd w:val="clear" w:color="auto" w:fill="FFFFFF"/>
          <w:lang w:val="en-US"/>
        </w:rPr>
        <w:t xml:space="preserve">, the </w:t>
      </w:r>
      <w:proofErr w:type="spellStart"/>
      <w:r w:rsidR="009E229D">
        <w:rPr>
          <w:rFonts w:ascii="Times New Roman" w:hAnsi="Times New Roman" w:cs="Times New Roman"/>
          <w:sz w:val="24"/>
          <w:szCs w:val="24"/>
          <w:shd w:val="clear" w:color="auto" w:fill="FFFFFF"/>
          <w:lang w:val="en-US"/>
        </w:rPr>
        <w:t>R</w:t>
      </w:r>
      <w:r w:rsidR="00EC1973">
        <w:rPr>
          <w:rFonts w:ascii="Times New Roman" w:hAnsi="Times New Roman" w:cs="Times New Roman"/>
          <w:sz w:val="24"/>
          <w:szCs w:val="24"/>
          <w:shd w:val="clear" w:color="auto" w:fill="FFFFFF"/>
          <w:lang w:val="en-US"/>
        </w:rPr>
        <w:t>assemblement</w:t>
      </w:r>
      <w:proofErr w:type="spellEnd"/>
      <w:r w:rsidR="00EC1973">
        <w:rPr>
          <w:rFonts w:ascii="Times New Roman" w:hAnsi="Times New Roman" w:cs="Times New Roman"/>
          <w:sz w:val="24"/>
          <w:szCs w:val="24"/>
          <w:shd w:val="clear" w:color="auto" w:fill="FFFFFF"/>
          <w:lang w:val="en-US"/>
        </w:rPr>
        <w:t xml:space="preserve"> National (RN) (the new name given to the FN in 2018)</w:t>
      </w:r>
      <w:r w:rsidR="009E229D">
        <w:rPr>
          <w:rFonts w:ascii="Times New Roman" w:hAnsi="Times New Roman" w:cs="Times New Roman"/>
          <w:sz w:val="24"/>
          <w:szCs w:val="24"/>
          <w:shd w:val="clear" w:color="auto" w:fill="FFFFFF"/>
          <w:lang w:val="en-US"/>
        </w:rPr>
        <w:t xml:space="preserve"> emphasized the </w:t>
      </w:r>
      <w:r w:rsidR="00107E74">
        <w:rPr>
          <w:rFonts w:ascii="Times New Roman" w:hAnsi="Times New Roman" w:cs="Times New Roman"/>
          <w:sz w:val="24"/>
          <w:szCs w:val="24"/>
          <w:shd w:val="clear" w:color="auto" w:fill="FFFFFF"/>
          <w:lang w:val="en-US"/>
        </w:rPr>
        <w:t xml:space="preserve">relative </w:t>
      </w:r>
      <w:r w:rsidR="009E229D">
        <w:rPr>
          <w:rFonts w:ascii="Times New Roman" w:hAnsi="Times New Roman" w:cs="Times New Roman"/>
          <w:sz w:val="24"/>
          <w:szCs w:val="24"/>
          <w:shd w:val="clear" w:color="auto" w:fill="FFFFFF"/>
          <w:lang w:val="en-US"/>
        </w:rPr>
        <w:t xml:space="preserve">effectiveness of non-EU states being able to assert their sovereign autonomy in combatting the virus </w:t>
      </w:r>
      <w:r w:rsidR="007C1137">
        <w:rPr>
          <w:rFonts w:ascii="Times New Roman" w:hAnsi="Times New Roman" w:cs="Times New Roman"/>
          <w:sz w:val="24"/>
          <w:szCs w:val="24"/>
          <w:shd w:val="clear" w:color="auto" w:fill="FFFFFF"/>
          <w:lang w:val="en-US"/>
        </w:rPr>
        <w:t xml:space="preserve">compared to </w:t>
      </w:r>
      <w:r w:rsidR="00107E74">
        <w:rPr>
          <w:rFonts w:ascii="Times New Roman" w:hAnsi="Times New Roman" w:cs="Times New Roman"/>
          <w:sz w:val="24"/>
          <w:szCs w:val="24"/>
          <w:shd w:val="clear" w:color="auto" w:fill="FFFFFF"/>
          <w:lang w:val="en-US"/>
        </w:rPr>
        <w:t xml:space="preserve">EU </w:t>
      </w:r>
      <w:r w:rsidR="00EC1973">
        <w:rPr>
          <w:rFonts w:ascii="Times New Roman" w:hAnsi="Times New Roman" w:cs="Times New Roman"/>
          <w:sz w:val="24"/>
          <w:szCs w:val="24"/>
          <w:shd w:val="clear" w:color="auto" w:fill="FFFFFF"/>
          <w:lang w:val="en-US"/>
        </w:rPr>
        <w:t>members</w:t>
      </w:r>
      <w:r w:rsidR="00107E74">
        <w:rPr>
          <w:rFonts w:ascii="Times New Roman" w:hAnsi="Times New Roman" w:cs="Times New Roman"/>
          <w:sz w:val="24"/>
          <w:szCs w:val="24"/>
          <w:shd w:val="clear" w:color="auto" w:fill="FFFFFF"/>
          <w:lang w:val="en-US"/>
        </w:rPr>
        <w:t xml:space="preserve"> </w:t>
      </w:r>
      <w:r w:rsidR="009E229D">
        <w:rPr>
          <w:rFonts w:ascii="Times New Roman" w:hAnsi="Times New Roman" w:cs="Times New Roman"/>
          <w:sz w:val="24"/>
          <w:szCs w:val="24"/>
          <w:shd w:val="clear" w:color="auto" w:fill="FFFFFF"/>
          <w:lang w:val="en-US"/>
        </w:rPr>
        <w:t>subject to cumbersome processes of European coordinatio</w:t>
      </w:r>
      <w:r w:rsidR="00107E74">
        <w:rPr>
          <w:rFonts w:ascii="Times New Roman" w:hAnsi="Times New Roman" w:cs="Times New Roman"/>
          <w:sz w:val="24"/>
          <w:szCs w:val="24"/>
          <w:shd w:val="clear" w:color="auto" w:fill="FFFFFF"/>
          <w:lang w:val="en-US"/>
        </w:rPr>
        <w:t>n</w:t>
      </w:r>
      <w:r w:rsidR="007C1137">
        <w:rPr>
          <w:rFonts w:ascii="Times New Roman" w:hAnsi="Times New Roman" w:cs="Times New Roman"/>
          <w:sz w:val="24"/>
          <w:szCs w:val="24"/>
          <w:shd w:val="clear" w:color="auto" w:fill="FFFFFF"/>
          <w:lang w:val="en-US"/>
        </w:rPr>
        <w:t xml:space="preserve">, particularly with respect to vaccine procurement and distribution. </w:t>
      </w:r>
      <w:r w:rsidR="00107E74" w:rsidRPr="008764B0">
        <w:rPr>
          <w:rFonts w:ascii="Times New Roman" w:hAnsi="Times New Roman" w:cs="Times New Roman"/>
          <w:sz w:val="24"/>
          <w:szCs w:val="24"/>
          <w:shd w:val="clear" w:color="auto" w:fill="FFFFFF"/>
          <w:lang w:val="en-US"/>
        </w:rPr>
        <w:t>Comparing the relative rapidity with which non-EU member states, and in particular post-Brexit Britain, were able to secure vaccines to inoculate their populations compared to the EU member states, RN vice-president Nicolas Bay drove the point home: “</w:t>
      </w:r>
      <w:r w:rsidR="008764B0" w:rsidRPr="008764B0">
        <w:rPr>
          <w:rFonts w:ascii="Times New Roman" w:hAnsi="Times New Roman" w:cs="Times New Roman"/>
          <w:sz w:val="24"/>
          <w:szCs w:val="24"/>
          <w:shd w:val="clear" w:color="auto" w:fill="FFFFFF"/>
          <w:lang w:val="en-US"/>
        </w:rPr>
        <w:t>The countries that on their own initiative purch</w:t>
      </w:r>
      <w:r w:rsidR="008764B0">
        <w:rPr>
          <w:rFonts w:ascii="Times New Roman" w:hAnsi="Times New Roman" w:cs="Times New Roman"/>
          <w:sz w:val="24"/>
          <w:szCs w:val="24"/>
          <w:shd w:val="clear" w:color="auto" w:fill="FFFFFF"/>
          <w:lang w:val="en-US"/>
        </w:rPr>
        <w:t>ased vaccines absent {European} ideological blinders, notably by turning towards vaccines produce</w:t>
      </w:r>
      <w:r w:rsidR="00EC1973">
        <w:rPr>
          <w:rFonts w:ascii="Times New Roman" w:hAnsi="Times New Roman" w:cs="Times New Roman"/>
          <w:sz w:val="24"/>
          <w:szCs w:val="24"/>
          <w:shd w:val="clear" w:color="auto" w:fill="FFFFFF"/>
          <w:lang w:val="en-US"/>
        </w:rPr>
        <w:t>d</w:t>
      </w:r>
      <w:r w:rsidR="008764B0">
        <w:rPr>
          <w:rFonts w:ascii="Times New Roman" w:hAnsi="Times New Roman" w:cs="Times New Roman"/>
          <w:sz w:val="24"/>
          <w:szCs w:val="24"/>
          <w:shd w:val="clear" w:color="auto" w:fill="FFFFFF"/>
          <w:lang w:val="en-US"/>
        </w:rPr>
        <w:t xml:space="preserve"> by Russia and China, are doing better {in vaccinating their populations than </w:t>
      </w:r>
      <w:r w:rsidR="008764B0">
        <w:rPr>
          <w:rFonts w:ascii="Times New Roman" w:hAnsi="Times New Roman" w:cs="Times New Roman"/>
          <w:sz w:val="24"/>
          <w:szCs w:val="24"/>
          <w:shd w:val="clear" w:color="auto" w:fill="FFFFFF"/>
          <w:lang w:val="en-US"/>
        </w:rPr>
        <w:lastRenderedPageBreak/>
        <w:t xml:space="preserve">EU states.} </w:t>
      </w:r>
      <w:r w:rsidR="008764B0" w:rsidRPr="008764B0">
        <w:rPr>
          <w:rFonts w:ascii="Times New Roman" w:hAnsi="Times New Roman" w:cs="Times New Roman"/>
          <w:sz w:val="24"/>
          <w:szCs w:val="24"/>
          <w:shd w:val="clear" w:color="auto" w:fill="FFFFFF"/>
          <w:lang w:val="en-US"/>
        </w:rPr>
        <w:t>And the British who quit the EU at the end of 2020 have today achieved a vaccination level four times that of France, Germany, Italy or Spain, » confirming for him th</w:t>
      </w:r>
      <w:r w:rsidR="008764B0">
        <w:rPr>
          <w:rFonts w:ascii="Times New Roman" w:hAnsi="Times New Roman" w:cs="Times New Roman"/>
          <w:sz w:val="24"/>
          <w:szCs w:val="24"/>
          <w:shd w:val="clear" w:color="auto" w:fill="FFFFFF"/>
          <w:lang w:val="en-US"/>
        </w:rPr>
        <w:t>at “the EU has been inadequate to the challenge of {either} anticipating or coordinating the response” to the outbreak.</w:t>
      </w:r>
      <w:r w:rsidR="008764B0">
        <w:rPr>
          <w:rStyle w:val="Refdenotaalpie"/>
          <w:rFonts w:ascii="Times New Roman" w:hAnsi="Times New Roman" w:cs="Times New Roman"/>
          <w:sz w:val="24"/>
          <w:szCs w:val="24"/>
          <w:shd w:val="clear" w:color="auto" w:fill="FFFFFF"/>
          <w:lang w:val="en-US"/>
        </w:rPr>
        <w:footnoteReference w:id="70"/>
      </w:r>
      <w:r w:rsidR="008764B0" w:rsidRPr="008764B0">
        <w:rPr>
          <w:rFonts w:ascii="Arial" w:hAnsi="Arial" w:cs="Arial"/>
          <w:color w:val="000000"/>
          <w:sz w:val="27"/>
          <w:szCs w:val="27"/>
          <w:shd w:val="clear" w:color="auto" w:fill="FFFFFF"/>
          <w:lang w:val="en-US"/>
        </w:rPr>
        <w:t> </w:t>
      </w:r>
    </w:p>
    <w:p w14:paraId="4A486ADC" w14:textId="4A27772E" w:rsidR="005F33FD" w:rsidRDefault="00362929" w:rsidP="0022408A">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Meanwhile, on the far left, it was the </w:t>
      </w:r>
      <w:r w:rsidR="00694DE1">
        <w:rPr>
          <w:rFonts w:ascii="Times New Roman" w:hAnsi="Times New Roman" w:cs="Times New Roman"/>
          <w:sz w:val="24"/>
          <w:szCs w:val="24"/>
          <w:shd w:val="clear" w:color="auto" w:fill="FFFFFF"/>
          <w:lang w:val="en-US"/>
        </w:rPr>
        <w:t xml:space="preserve">EU’s </w:t>
      </w:r>
      <w:r>
        <w:rPr>
          <w:rFonts w:ascii="Times New Roman" w:hAnsi="Times New Roman" w:cs="Times New Roman"/>
          <w:sz w:val="24"/>
          <w:szCs w:val="24"/>
          <w:shd w:val="clear" w:color="auto" w:fill="FFFFFF"/>
          <w:lang w:val="en-US"/>
        </w:rPr>
        <w:t xml:space="preserve">fecklessness </w:t>
      </w:r>
      <w:r w:rsidR="00694DE1">
        <w:rPr>
          <w:rFonts w:ascii="Times New Roman" w:hAnsi="Times New Roman" w:cs="Times New Roman"/>
          <w:sz w:val="24"/>
          <w:szCs w:val="24"/>
          <w:shd w:val="clear" w:color="auto" w:fill="FFFFFF"/>
          <w:lang w:val="en-US"/>
        </w:rPr>
        <w:t xml:space="preserve">and </w:t>
      </w:r>
      <w:r w:rsidR="00CC0A3C">
        <w:rPr>
          <w:rFonts w:ascii="Times New Roman" w:hAnsi="Times New Roman" w:cs="Times New Roman"/>
          <w:sz w:val="24"/>
          <w:szCs w:val="24"/>
          <w:shd w:val="clear" w:color="auto" w:fill="FFFFFF"/>
          <w:lang w:val="en-US"/>
        </w:rPr>
        <w:t>its incapacity for taking positive action when it mattered</w:t>
      </w:r>
      <w:r w:rsidR="00694DE1">
        <w:rPr>
          <w:rFonts w:ascii="Times New Roman" w:hAnsi="Times New Roman" w:cs="Times New Roman"/>
          <w:sz w:val="24"/>
          <w:szCs w:val="24"/>
          <w:shd w:val="clear" w:color="auto" w:fill="FFFFFF"/>
          <w:lang w:val="en-US"/>
        </w:rPr>
        <w:t xml:space="preserve"> </w:t>
      </w:r>
      <w:r w:rsidR="00CC0A3C">
        <w:rPr>
          <w:rFonts w:ascii="Times New Roman" w:hAnsi="Times New Roman" w:cs="Times New Roman"/>
          <w:sz w:val="24"/>
          <w:szCs w:val="24"/>
          <w:shd w:val="clear" w:color="auto" w:fill="FFFFFF"/>
          <w:lang w:val="en-US"/>
        </w:rPr>
        <w:t xml:space="preserve">that was </w:t>
      </w:r>
      <w:r w:rsidR="00694DE1">
        <w:rPr>
          <w:rFonts w:ascii="Times New Roman" w:hAnsi="Times New Roman" w:cs="Times New Roman"/>
          <w:sz w:val="24"/>
          <w:szCs w:val="24"/>
          <w:shd w:val="clear" w:color="auto" w:fill="FFFFFF"/>
          <w:lang w:val="en-US"/>
        </w:rPr>
        <w:t xml:space="preserve">to be </w:t>
      </w:r>
      <w:r w:rsidR="00CC0A3C">
        <w:rPr>
          <w:rFonts w:ascii="Times New Roman" w:hAnsi="Times New Roman" w:cs="Times New Roman"/>
          <w:sz w:val="24"/>
          <w:szCs w:val="24"/>
          <w:shd w:val="clear" w:color="auto" w:fill="FFFFFF"/>
          <w:lang w:val="en-US"/>
        </w:rPr>
        <w:t xml:space="preserve">underlined. Pillorying this ineffectiveness in the wake of the </w:t>
      </w:r>
      <w:r w:rsidR="001D0A05">
        <w:rPr>
          <w:rFonts w:ascii="Times New Roman" w:hAnsi="Times New Roman" w:cs="Times New Roman"/>
          <w:sz w:val="24"/>
          <w:szCs w:val="24"/>
          <w:shd w:val="clear" w:color="auto" w:fill="FFFFFF"/>
          <w:lang w:val="en-US"/>
        </w:rPr>
        <w:t xml:space="preserve">spread of the outbreak and the first </w:t>
      </w:r>
      <w:r w:rsidR="001D0A05">
        <w:rPr>
          <w:rFonts w:ascii="Times New Roman" w:hAnsi="Times New Roman" w:cs="Times New Roman"/>
          <w:i/>
          <w:sz w:val="24"/>
          <w:szCs w:val="24"/>
          <w:shd w:val="clear" w:color="auto" w:fill="FFFFFF"/>
          <w:lang w:val="en-US"/>
        </w:rPr>
        <w:t xml:space="preserve">confinement </w:t>
      </w:r>
      <w:r w:rsidR="001D0A05">
        <w:rPr>
          <w:rFonts w:ascii="Times New Roman" w:hAnsi="Times New Roman" w:cs="Times New Roman"/>
          <w:sz w:val="24"/>
          <w:szCs w:val="24"/>
          <w:shd w:val="clear" w:color="auto" w:fill="FFFFFF"/>
          <w:lang w:val="en-US"/>
        </w:rPr>
        <w:t xml:space="preserve">(compulsory stay-at-home order) </w:t>
      </w:r>
      <w:r w:rsidR="00694DE1">
        <w:rPr>
          <w:rFonts w:ascii="Times New Roman" w:hAnsi="Times New Roman" w:cs="Times New Roman"/>
          <w:sz w:val="24"/>
          <w:szCs w:val="24"/>
          <w:shd w:val="clear" w:color="auto" w:fill="FFFFFF"/>
          <w:lang w:val="en-US"/>
        </w:rPr>
        <w:t xml:space="preserve">that was </w:t>
      </w:r>
      <w:r w:rsidR="001D0A05">
        <w:rPr>
          <w:rFonts w:ascii="Times New Roman" w:hAnsi="Times New Roman" w:cs="Times New Roman"/>
          <w:sz w:val="24"/>
          <w:szCs w:val="24"/>
          <w:shd w:val="clear" w:color="auto" w:fill="FFFFFF"/>
          <w:lang w:val="en-US"/>
        </w:rPr>
        <w:t xml:space="preserve">declared </w:t>
      </w:r>
      <w:r w:rsidR="00694DE1">
        <w:rPr>
          <w:rFonts w:ascii="Times New Roman" w:hAnsi="Times New Roman" w:cs="Times New Roman"/>
          <w:sz w:val="24"/>
          <w:szCs w:val="24"/>
          <w:shd w:val="clear" w:color="auto" w:fill="FFFFFF"/>
          <w:lang w:val="en-US"/>
        </w:rPr>
        <w:t xml:space="preserve">by the government </w:t>
      </w:r>
      <w:r w:rsidR="001D0A05">
        <w:rPr>
          <w:rFonts w:ascii="Times New Roman" w:hAnsi="Times New Roman" w:cs="Times New Roman"/>
          <w:sz w:val="24"/>
          <w:szCs w:val="24"/>
          <w:shd w:val="clear" w:color="auto" w:fill="FFFFFF"/>
          <w:lang w:val="en-US"/>
        </w:rPr>
        <w:t xml:space="preserve">on March 17, 2020 and </w:t>
      </w:r>
      <w:r w:rsidR="00694DE1">
        <w:rPr>
          <w:rFonts w:ascii="Times New Roman" w:hAnsi="Times New Roman" w:cs="Times New Roman"/>
          <w:sz w:val="24"/>
          <w:szCs w:val="24"/>
          <w:shd w:val="clear" w:color="auto" w:fill="FFFFFF"/>
          <w:lang w:val="en-US"/>
        </w:rPr>
        <w:t xml:space="preserve">which </w:t>
      </w:r>
      <w:r w:rsidR="001D0A05">
        <w:rPr>
          <w:rFonts w:ascii="Times New Roman" w:hAnsi="Times New Roman" w:cs="Times New Roman"/>
          <w:sz w:val="24"/>
          <w:szCs w:val="24"/>
          <w:shd w:val="clear" w:color="auto" w:fill="FFFFFF"/>
          <w:lang w:val="en-US"/>
        </w:rPr>
        <w:t>would last until May 20</w:t>
      </w:r>
      <w:r w:rsidR="00CC0A3C">
        <w:rPr>
          <w:rFonts w:ascii="Times New Roman" w:hAnsi="Times New Roman" w:cs="Times New Roman"/>
          <w:sz w:val="24"/>
          <w:szCs w:val="24"/>
          <w:shd w:val="clear" w:color="auto" w:fill="FFFFFF"/>
          <w:lang w:val="en-US"/>
        </w:rPr>
        <w:t xml:space="preserve">, LFI chief Jean-Luc </w:t>
      </w:r>
      <w:proofErr w:type="spellStart"/>
      <w:r w:rsidR="00CC0A3C">
        <w:rPr>
          <w:rFonts w:ascii="Times New Roman" w:hAnsi="Times New Roman" w:cs="Times New Roman"/>
          <w:sz w:val="24"/>
          <w:szCs w:val="24"/>
          <w:shd w:val="clear" w:color="auto" w:fill="FFFFFF"/>
          <w:lang w:val="en-US"/>
        </w:rPr>
        <w:t>M</w:t>
      </w:r>
      <w:r w:rsidR="001D0A05">
        <w:rPr>
          <w:rFonts w:ascii="Times New Roman" w:hAnsi="Times New Roman" w:cs="Times New Roman"/>
          <w:sz w:val="24"/>
          <w:szCs w:val="24"/>
          <w:shd w:val="clear" w:color="auto" w:fill="FFFFFF"/>
          <w:lang w:val="en-US"/>
        </w:rPr>
        <w:t>élenchon</w:t>
      </w:r>
      <w:proofErr w:type="spellEnd"/>
      <w:r w:rsidR="001D0A05">
        <w:rPr>
          <w:rFonts w:ascii="Times New Roman" w:hAnsi="Times New Roman" w:cs="Times New Roman"/>
          <w:sz w:val="24"/>
          <w:szCs w:val="24"/>
          <w:shd w:val="clear" w:color="auto" w:fill="FFFFFF"/>
          <w:lang w:val="en-US"/>
        </w:rPr>
        <w:t xml:space="preserve"> thundered in the National Assembly</w:t>
      </w:r>
      <w:r w:rsidR="00694DE1">
        <w:rPr>
          <w:rFonts w:ascii="Times New Roman" w:hAnsi="Times New Roman" w:cs="Times New Roman"/>
          <w:sz w:val="24"/>
          <w:szCs w:val="24"/>
          <w:shd w:val="clear" w:color="auto" w:fill="FFFFFF"/>
          <w:lang w:val="en-US"/>
        </w:rPr>
        <w:t>:</w:t>
      </w:r>
      <w:r w:rsidR="001D0A05">
        <w:rPr>
          <w:rFonts w:ascii="Times New Roman" w:hAnsi="Times New Roman" w:cs="Times New Roman"/>
          <w:sz w:val="24"/>
          <w:szCs w:val="24"/>
          <w:shd w:val="clear" w:color="auto" w:fill="FFFFFF"/>
          <w:lang w:val="en-US"/>
        </w:rPr>
        <w:t xml:space="preserve"> </w:t>
      </w:r>
      <w:r w:rsidR="00694DE1">
        <w:rPr>
          <w:rFonts w:ascii="Times New Roman" w:hAnsi="Times New Roman" w:cs="Times New Roman"/>
          <w:sz w:val="24"/>
          <w:szCs w:val="24"/>
          <w:shd w:val="clear" w:color="auto" w:fill="FFFFFF"/>
          <w:lang w:val="en-US"/>
        </w:rPr>
        <w:t xml:space="preserve">Since </w:t>
      </w:r>
      <w:r w:rsidR="001D0A05">
        <w:rPr>
          <w:rFonts w:ascii="Times New Roman" w:hAnsi="Times New Roman" w:cs="Times New Roman"/>
          <w:sz w:val="24"/>
          <w:szCs w:val="24"/>
          <w:shd w:val="clear" w:color="auto" w:fill="FFFFFF"/>
          <w:lang w:val="en-US"/>
        </w:rPr>
        <w:t>in the midst of the crisis, “Europe does not exist, the European Union plays no role</w:t>
      </w:r>
      <w:r w:rsidR="00FC6E49">
        <w:rPr>
          <w:rFonts w:ascii="Times New Roman" w:hAnsi="Times New Roman" w:cs="Times New Roman"/>
          <w:sz w:val="24"/>
          <w:szCs w:val="24"/>
          <w:shd w:val="clear" w:color="auto" w:fill="FFFFFF"/>
          <w:lang w:val="en-US"/>
        </w:rPr>
        <w:t>,</w:t>
      </w:r>
      <w:r w:rsidR="001D0A05">
        <w:rPr>
          <w:rFonts w:ascii="Times New Roman" w:hAnsi="Times New Roman" w:cs="Times New Roman"/>
          <w:sz w:val="24"/>
          <w:szCs w:val="24"/>
          <w:shd w:val="clear" w:color="auto" w:fill="FFFFFF"/>
          <w:lang w:val="en-US"/>
        </w:rPr>
        <w:t xml:space="preserve">” </w:t>
      </w:r>
      <w:r w:rsidR="00FC6E49">
        <w:rPr>
          <w:rFonts w:ascii="Times New Roman" w:hAnsi="Times New Roman" w:cs="Times New Roman"/>
          <w:sz w:val="24"/>
          <w:szCs w:val="24"/>
          <w:shd w:val="clear" w:color="auto" w:fill="FFFFFF"/>
          <w:lang w:val="en-US"/>
        </w:rPr>
        <w:t xml:space="preserve"> </w:t>
      </w:r>
      <w:r w:rsidR="00694DE1">
        <w:rPr>
          <w:rFonts w:ascii="Times New Roman" w:hAnsi="Times New Roman" w:cs="Times New Roman"/>
          <w:sz w:val="24"/>
          <w:szCs w:val="24"/>
          <w:shd w:val="clear" w:color="auto" w:fill="FFFFFF"/>
          <w:lang w:val="en-US"/>
        </w:rPr>
        <w:t>he</w:t>
      </w:r>
      <w:r w:rsidR="00FC6E49">
        <w:rPr>
          <w:rFonts w:ascii="Times New Roman" w:hAnsi="Times New Roman" w:cs="Times New Roman"/>
          <w:sz w:val="24"/>
          <w:szCs w:val="24"/>
          <w:shd w:val="clear" w:color="auto" w:fill="FFFFFF"/>
          <w:lang w:val="en-US"/>
        </w:rPr>
        <w:t xml:space="preserve"> call</w:t>
      </w:r>
      <w:r w:rsidR="00694DE1">
        <w:rPr>
          <w:rFonts w:ascii="Times New Roman" w:hAnsi="Times New Roman" w:cs="Times New Roman"/>
          <w:sz w:val="24"/>
          <w:szCs w:val="24"/>
          <w:shd w:val="clear" w:color="auto" w:fill="FFFFFF"/>
          <w:lang w:val="en-US"/>
        </w:rPr>
        <w:t>ed</w:t>
      </w:r>
      <w:r w:rsidR="00FC6E49">
        <w:rPr>
          <w:rFonts w:ascii="Times New Roman" w:hAnsi="Times New Roman" w:cs="Times New Roman"/>
          <w:sz w:val="24"/>
          <w:szCs w:val="24"/>
          <w:shd w:val="clear" w:color="auto" w:fill="FFFFFF"/>
          <w:lang w:val="en-US"/>
        </w:rPr>
        <w:t xml:space="preserve"> </w:t>
      </w:r>
      <w:r w:rsidR="00694DE1">
        <w:rPr>
          <w:rFonts w:ascii="Times New Roman" w:hAnsi="Times New Roman" w:cs="Times New Roman"/>
          <w:sz w:val="24"/>
          <w:szCs w:val="24"/>
          <w:shd w:val="clear" w:color="auto" w:fill="FFFFFF"/>
          <w:lang w:val="en-US"/>
        </w:rPr>
        <w:t>upon</w:t>
      </w:r>
      <w:r w:rsidR="00FC6E49">
        <w:rPr>
          <w:rFonts w:ascii="Times New Roman" w:hAnsi="Times New Roman" w:cs="Times New Roman"/>
          <w:sz w:val="24"/>
          <w:szCs w:val="24"/>
          <w:shd w:val="clear" w:color="auto" w:fill="FFFFFF"/>
          <w:lang w:val="en-US"/>
        </w:rPr>
        <w:t xml:space="preserve"> France to bypass the EU and elaborate by herself “a plan detailing the means” (</w:t>
      </w:r>
      <w:r w:rsidR="00FC6E49">
        <w:rPr>
          <w:rFonts w:ascii="Times New Roman" w:hAnsi="Times New Roman" w:cs="Times New Roman"/>
          <w:i/>
          <w:sz w:val="24"/>
          <w:szCs w:val="24"/>
          <w:shd w:val="clear" w:color="auto" w:fill="FFFFFF"/>
          <w:lang w:val="en-US"/>
        </w:rPr>
        <w:t xml:space="preserve">planification des </w:t>
      </w:r>
      <w:proofErr w:type="spellStart"/>
      <w:r w:rsidR="00FC6E49">
        <w:rPr>
          <w:rFonts w:ascii="Times New Roman" w:hAnsi="Times New Roman" w:cs="Times New Roman"/>
          <w:i/>
          <w:sz w:val="24"/>
          <w:szCs w:val="24"/>
          <w:shd w:val="clear" w:color="auto" w:fill="FFFFFF"/>
          <w:lang w:val="en-US"/>
        </w:rPr>
        <w:t>moyens</w:t>
      </w:r>
      <w:proofErr w:type="spellEnd"/>
      <w:r w:rsidR="00FC6E49">
        <w:rPr>
          <w:rFonts w:ascii="Times New Roman" w:hAnsi="Times New Roman" w:cs="Times New Roman"/>
          <w:i/>
          <w:sz w:val="24"/>
          <w:szCs w:val="24"/>
          <w:shd w:val="clear" w:color="auto" w:fill="FFFFFF"/>
          <w:lang w:val="en-US"/>
        </w:rPr>
        <w:t>)</w:t>
      </w:r>
      <w:r w:rsidR="00FC6E49">
        <w:rPr>
          <w:rFonts w:ascii="Times New Roman" w:hAnsi="Times New Roman" w:cs="Times New Roman"/>
          <w:sz w:val="24"/>
          <w:szCs w:val="24"/>
          <w:shd w:val="clear" w:color="auto" w:fill="FFFFFF"/>
          <w:lang w:val="en-US"/>
        </w:rPr>
        <w:t xml:space="preserve"> by which to overcome the coronavirus.</w:t>
      </w:r>
      <w:r w:rsidR="00FC6E49">
        <w:rPr>
          <w:rStyle w:val="Refdenotaalpie"/>
          <w:rFonts w:ascii="Times New Roman" w:hAnsi="Times New Roman" w:cs="Times New Roman"/>
          <w:sz w:val="24"/>
          <w:szCs w:val="24"/>
          <w:shd w:val="clear" w:color="auto" w:fill="FFFFFF"/>
          <w:lang w:val="en-US"/>
        </w:rPr>
        <w:footnoteReference w:id="71"/>
      </w:r>
      <w:r w:rsidR="00FC6E49">
        <w:rPr>
          <w:rFonts w:ascii="Times New Roman" w:hAnsi="Times New Roman" w:cs="Times New Roman"/>
          <w:sz w:val="24"/>
          <w:szCs w:val="24"/>
          <w:shd w:val="clear" w:color="auto" w:fill="FFFFFF"/>
          <w:lang w:val="en-US"/>
        </w:rPr>
        <w:t xml:space="preserve"> </w:t>
      </w:r>
      <w:r w:rsidR="00413B05">
        <w:rPr>
          <w:rFonts w:ascii="Times New Roman" w:hAnsi="Times New Roman" w:cs="Times New Roman"/>
          <w:sz w:val="24"/>
          <w:szCs w:val="24"/>
          <w:shd w:val="clear" w:color="auto" w:fill="FFFFFF"/>
          <w:lang w:val="en-US"/>
        </w:rPr>
        <w:t xml:space="preserve">Worse, </w:t>
      </w:r>
      <w:r w:rsidR="00FC6E49">
        <w:rPr>
          <w:rFonts w:ascii="Times New Roman" w:hAnsi="Times New Roman" w:cs="Times New Roman"/>
          <w:sz w:val="24"/>
          <w:szCs w:val="24"/>
          <w:shd w:val="clear" w:color="auto" w:fill="FFFFFF"/>
          <w:lang w:val="en-US"/>
        </w:rPr>
        <w:t>he</w:t>
      </w:r>
      <w:r w:rsidR="00413B05">
        <w:rPr>
          <w:rFonts w:ascii="Times New Roman" w:hAnsi="Times New Roman" w:cs="Times New Roman"/>
          <w:sz w:val="24"/>
          <w:szCs w:val="24"/>
          <w:shd w:val="clear" w:color="auto" w:fill="FFFFFF"/>
          <w:lang w:val="en-US"/>
        </w:rPr>
        <w:t xml:space="preserve"> suggested that the EU’s </w:t>
      </w:r>
      <w:r w:rsidR="00FC6E49">
        <w:rPr>
          <w:rFonts w:ascii="Times New Roman" w:hAnsi="Times New Roman" w:cs="Times New Roman"/>
          <w:sz w:val="24"/>
          <w:szCs w:val="24"/>
          <w:shd w:val="clear" w:color="auto" w:fill="FFFFFF"/>
          <w:lang w:val="en-US"/>
        </w:rPr>
        <w:t xml:space="preserve">own pro-Western and neoliberal </w:t>
      </w:r>
      <w:r w:rsidR="00413B05">
        <w:rPr>
          <w:rFonts w:ascii="Times New Roman" w:hAnsi="Times New Roman" w:cs="Times New Roman"/>
          <w:sz w:val="24"/>
          <w:szCs w:val="24"/>
          <w:shd w:val="clear" w:color="auto" w:fill="FFFFFF"/>
          <w:lang w:val="en-US"/>
        </w:rPr>
        <w:t xml:space="preserve">ideological biases </w:t>
      </w:r>
      <w:r w:rsidR="00FC6E49">
        <w:rPr>
          <w:rFonts w:ascii="Times New Roman" w:hAnsi="Times New Roman" w:cs="Times New Roman"/>
          <w:sz w:val="24"/>
          <w:szCs w:val="24"/>
          <w:shd w:val="clear" w:color="auto" w:fill="FFFFFF"/>
          <w:lang w:val="en-US"/>
        </w:rPr>
        <w:t xml:space="preserve">had limited the efficacy of the response. </w:t>
      </w:r>
      <w:proofErr w:type="spellStart"/>
      <w:r w:rsidR="00FC6E49">
        <w:rPr>
          <w:rFonts w:ascii="Times New Roman" w:hAnsi="Times New Roman" w:cs="Times New Roman"/>
          <w:sz w:val="24"/>
          <w:szCs w:val="24"/>
          <w:shd w:val="clear" w:color="auto" w:fill="FFFFFF"/>
          <w:lang w:val="en-US"/>
        </w:rPr>
        <w:t>Mélenchon</w:t>
      </w:r>
      <w:proofErr w:type="spellEnd"/>
      <w:r w:rsidR="00FC6E49">
        <w:rPr>
          <w:rFonts w:ascii="Times New Roman" w:hAnsi="Times New Roman" w:cs="Times New Roman"/>
          <w:sz w:val="24"/>
          <w:szCs w:val="24"/>
          <w:shd w:val="clear" w:color="auto" w:fill="FFFFFF"/>
          <w:lang w:val="en-US"/>
        </w:rPr>
        <w:t xml:space="preserve"> asked why the EU’s vaccine procurement program had limited itself to securing vaccines only from European and American pharmaceutical firms when inoculations had already been developed by Russia and China. The implication was that in order to safeguard the European market for Western pharmaceutical companies, the European Commission was playing fast and loose with the lives of ordinary European citizens</w:t>
      </w:r>
      <w:r w:rsidR="00A65E91">
        <w:rPr>
          <w:rFonts w:ascii="Times New Roman" w:hAnsi="Times New Roman" w:cs="Times New Roman"/>
          <w:sz w:val="24"/>
          <w:szCs w:val="24"/>
          <w:shd w:val="clear" w:color="auto" w:fill="FFFFFF"/>
          <w:lang w:val="en-US"/>
        </w:rPr>
        <w:t xml:space="preserve"> and that </w:t>
      </w:r>
      <w:r w:rsidR="00C22059">
        <w:rPr>
          <w:rFonts w:ascii="Times New Roman" w:hAnsi="Times New Roman" w:cs="Times New Roman"/>
          <w:sz w:val="24"/>
          <w:szCs w:val="24"/>
          <w:shd w:val="clear" w:color="auto" w:fill="FFFFFF"/>
          <w:lang w:val="en-US"/>
        </w:rPr>
        <w:t>instead</w:t>
      </w:r>
      <w:r w:rsidR="00A65E91">
        <w:rPr>
          <w:rFonts w:ascii="Times New Roman" w:hAnsi="Times New Roman" w:cs="Times New Roman"/>
          <w:sz w:val="24"/>
          <w:szCs w:val="24"/>
          <w:shd w:val="clear" w:color="auto" w:fill="FFFFFF"/>
          <w:lang w:val="en-US"/>
        </w:rPr>
        <w:t xml:space="preserve"> France would be better off pursuing </w:t>
      </w:r>
      <w:r w:rsidR="00F249AC">
        <w:rPr>
          <w:rFonts w:ascii="Times New Roman" w:hAnsi="Times New Roman" w:cs="Times New Roman"/>
          <w:sz w:val="24"/>
          <w:szCs w:val="24"/>
          <w:shd w:val="clear" w:color="auto" w:fill="FFFFFF"/>
          <w:lang w:val="en-US"/>
        </w:rPr>
        <w:t>an</w:t>
      </w:r>
      <w:r w:rsidR="00A65E91">
        <w:rPr>
          <w:rFonts w:ascii="Times New Roman" w:hAnsi="Times New Roman" w:cs="Times New Roman"/>
          <w:sz w:val="24"/>
          <w:szCs w:val="24"/>
          <w:shd w:val="clear" w:color="auto" w:fill="FFFFFF"/>
          <w:lang w:val="en-US"/>
        </w:rPr>
        <w:t xml:space="preserve"> independent vaccine procurement strategy</w:t>
      </w:r>
      <w:r w:rsidR="00F249AC">
        <w:rPr>
          <w:rFonts w:ascii="Times New Roman" w:hAnsi="Times New Roman" w:cs="Times New Roman"/>
          <w:sz w:val="24"/>
          <w:szCs w:val="24"/>
          <w:shd w:val="clear" w:color="auto" w:fill="FFFFFF"/>
          <w:lang w:val="en-US"/>
        </w:rPr>
        <w:t xml:space="preserve"> on her own</w:t>
      </w:r>
      <w:r w:rsidR="00A65E91">
        <w:rPr>
          <w:rFonts w:ascii="Times New Roman" w:hAnsi="Times New Roman" w:cs="Times New Roman"/>
          <w:sz w:val="24"/>
          <w:szCs w:val="24"/>
          <w:shd w:val="clear" w:color="auto" w:fill="FFFFFF"/>
          <w:lang w:val="en-US"/>
        </w:rPr>
        <w:t>.</w:t>
      </w:r>
      <w:r w:rsidR="00FC6E49">
        <w:rPr>
          <w:rStyle w:val="Refdenotaalpie"/>
          <w:rFonts w:ascii="Times New Roman" w:hAnsi="Times New Roman" w:cs="Times New Roman"/>
          <w:sz w:val="24"/>
          <w:szCs w:val="24"/>
          <w:shd w:val="clear" w:color="auto" w:fill="FFFFFF"/>
          <w:lang w:val="en-US"/>
        </w:rPr>
        <w:footnoteReference w:id="72"/>
      </w:r>
    </w:p>
    <w:p w14:paraId="33FDD5BC" w14:textId="79F36835" w:rsidR="0069708A" w:rsidRDefault="0069708A" w:rsidP="0022408A">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lastRenderedPageBreak/>
        <w:t xml:space="preserve">In turn, Eurosceptics on the right and </w:t>
      </w:r>
      <w:r w:rsidR="00ED0D7C">
        <w:rPr>
          <w:rFonts w:ascii="Times New Roman" w:hAnsi="Times New Roman" w:cs="Times New Roman"/>
          <w:sz w:val="24"/>
          <w:szCs w:val="24"/>
          <w:shd w:val="clear" w:color="auto" w:fill="FFFFFF"/>
          <w:lang w:val="en-US"/>
        </w:rPr>
        <w:t xml:space="preserve">the </w:t>
      </w:r>
      <w:r>
        <w:rPr>
          <w:rFonts w:ascii="Times New Roman" w:hAnsi="Times New Roman" w:cs="Times New Roman"/>
          <w:sz w:val="24"/>
          <w:szCs w:val="24"/>
          <w:shd w:val="clear" w:color="auto" w:fill="FFFFFF"/>
          <w:lang w:val="en-US"/>
        </w:rPr>
        <w:t xml:space="preserve">left also pilloried the EU’s efforts to coordinate a collective fiscal response to the COVID crisis. Initially, as early efforts foundered and debates over </w:t>
      </w:r>
      <w:r w:rsidR="00ED0D7C">
        <w:rPr>
          <w:rFonts w:ascii="Times New Roman" w:hAnsi="Times New Roman" w:cs="Times New Roman"/>
          <w:sz w:val="24"/>
          <w:szCs w:val="24"/>
          <w:shd w:val="clear" w:color="auto" w:fill="FFFFFF"/>
          <w:lang w:val="en-US"/>
        </w:rPr>
        <w:t>what</w:t>
      </w:r>
      <w:r>
        <w:rPr>
          <w:rFonts w:ascii="Times New Roman" w:hAnsi="Times New Roman" w:cs="Times New Roman"/>
          <w:sz w:val="24"/>
          <w:szCs w:val="24"/>
          <w:shd w:val="clear" w:color="auto" w:fill="FFFFFF"/>
          <w:lang w:val="en-US"/>
        </w:rPr>
        <w:t xml:space="preserve"> course the EU </w:t>
      </w:r>
      <w:r w:rsidR="00ED0D7C">
        <w:rPr>
          <w:rFonts w:ascii="Times New Roman" w:hAnsi="Times New Roman" w:cs="Times New Roman"/>
          <w:sz w:val="24"/>
          <w:szCs w:val="24"/>
          <w:shd w:val="clear" w:color="auto" w:fill="FFFFFF"/>
          <w:lang w:val="en-US"/>
        </w:rPr>
        <w:t>should follow</w:t>
      </w:r>
      <w:r>
        <w:rPr>
          <w:rFonts w:ascii="Times New Roman" w:hAnsi="Times New Roman" w:cs="Times New Roman"/>
          <w:sz w:val="24"/>
          <w:szCs w:val="24"/>
          <w:shd w:val="clear" w:color="auto" w:fill="FFFFFF"/>
          <w:lang w:val="en-US"/>
        </w:rPr>
        <w:t xml:space="preserve"> descended into recrimination between Northern and Southern EU states in the spring of 2020, the principal criticisms </w:t>
      </w:r>
      <w:r w:rsidR="00ED0D7C">
        <w:rPr>
          <w:rFonts w:ascii="Times New Roman" w:hAnsi="Times New Roman" w:cs="Times New Roman"/>
          <w:sz w:val="24"/>
          <w:szCs w:val="24"/>
          <w:shd w:val="clear" w:color="auto" w:fill="FFFFFF"/>
          <w:lang w:val="en-US"/>
        </w:rPr>
        <w:t>emanated</w:t>
      </w:r>
      <w:r>
        <w:rPr>
          <w:rFonts w:ascii="Times New Roman" w:hAnsi="Times New Roman" w:cs="Times New Roman"/>
          <w:sz w:val="24"/>
          <w:szCs w:val="24"/>
          <w:shd w:val="clear" w:color="auto" w:fill="FFFFFF"/>
          <w:lang w:val="en-US"/>
        </w:rPr>
        <w:t xml:space="preserve"> from the Eurosceptic left. In an interview given to a number of European newspapers, </w:t>
      </w:r>
      <w:proofErr w:type="spellStart"/>
      <w:r>
        <w:rPr>
          <w:rFonts w:ascii="Times New Roman" w:hAnsi="Times New Roman" w:cs="Times New Roman"/>
          <w:sz w:val="24"/>
          <w:szCs w:val="24"/>
          <w:shd w:val="clear" w:color="auto" w:fill="FFFFFF"/>
          <w:lang w:val="en-US"/>
        </w:rPr>
        <w:t>Mélenchon</w:t>
      </w:r>
      <w:proofErr w:type="spellEnd"/>
      <w:r>
        <w:rPr>
          <w:rFonts w:ascii="Times New Roman" w:hAnsi="Times New Roman" w:cs="Times New Roman"/>
          <w:sz w:val="24"/>
          <w:szCs w:val="24"/>
          <w:shd w:val="clear" w:color="auto" w:fill="FFFFFF"/>
          <w:lang w:val="en-US"/>
        </w:rPr>
        <w:t xml:space="preserve"> criticized the EU’s fecklessness and division, </w:t>
      </w:r>
      <w:r w:rsidR="00C951CE">
        <w:rPr>
          <w:rFonts w:ascii="Times New Roman" w:hAnsi="Times New Roman" w:cs="Times New Roman"/>
          <w:sz w:val="24"/>
          <w:szCs w:val="24"/>
          <w:shd w:val="clear" w:color="auto" w:fill="FFFFFF"/>
          <w:lang w:val="en-US"/>
        </w:rPr>
        <w:t>arguing that the bloc’s incapacity to find the requisite solidarity to reach a common agreement underscored the EU’s status “as a coalition of selfish interests” (</w:t>
      </w:r>
      <w:proofErr w:type="spellStart"/>
      <w:r w:rsidR="00C951CE">
        <w:rPr>
          <w:rFonts w:ascii="Times New Roman" w:hAnsi="Times New Roman" w:cs="Times New Roman"/>
          <w:i/>
          <w:iCs/>
          <w:sz w:val="24"/>
          <w:szCs w:val="24"/>
          <w:shd w:val="clear" w:color="auto" w:fill="FFFFFF"/>
          <w:lang w:val="en-US"/>
        </w:rPr>
        <w:t>une</w:t>
      </w:r>
      <w:proofErr w:type="spellEnd"/>
      <w:r w:rsidR="00C951CE">
        <w:rPr>
          <w:rFonts w:ascii="Times New Roman" w:hAnsi="Times New Roman" w:cs="Times New Roman"/>
          <w:i/>
          <w:iCs/>
          <w:sz w:val="24"/>
          <w:szCs w:val="24"/>
          <w:shd w:val="clear" w:color="auto" w:fill="FFFFFF"/>
          <w:lang w:val="en-US"/>
        </w:rPr>
        <w:t xml:space="preserve"> coalition </w:t>
      </w:r>
      <w:proofErr w:type="spellStart"/>
      <w:r w:rsidR="00C951CE">
        <w:rPr>
          <w:rFonts w:ascii="Times New Roman" w:hAnsi="Times New Roman" w:cs="Times New Roman"/>
          <w:i/>
          <w:iCs/>
          <w:sz w:val="24"/>
          <w:szCs w:val="24"/>
          <w:shd w:val="clear" w:color="auto" w:fill="FFFFFF"/>
          <w:lang w:val="en-US"/>
        </w:rPr>
        <w:t>d’égoïsmes</w:t>
      </w:r>
      <w:proofErr w:type="spellEnd"/>
      <w:r w:rsidR="00C951CE">
        <w:rPr>
          <w:rFonts w:ascii="Times New Roman" w:hAnsi="Times New Roman" w:cs="Times New Roman"/>
          <w:sz w:val="24"/>
          <w:szCs w:val="24"/>
          <w:shd w:val="clear" w:color="auto" w:fill="FFFFFF"/>
          <w:lang w:val="en-US"/>
        </w:rPr>
        <w:t xml:space="preserve">.) </w:t>
      </w:r>
      <w:r w:rsidR="00202510">
        <w:rPr>
          <w:rFonts w:ascii="Times New Roman" w:hAnsi="Times New Roman" w:cs="Times New Roman"/>
          <w:sz w:val="24"/>
          <w:szCs w:val="24"/>
          <w:shd w:val="clear" w:color="auto" w:fill="FFFFFF"/>
          <w:lang w:val="en-US"/>
        </w:rPr>
        <w:t>H</w:t>
      </w:r>
      <w:r w:rsidR="00C951CE">
        <w:rPr>
          <w:rFonts w:ascii="Times New Roman" w:hAnsi="Times New Roman" w:cs="Times New Roman"/>
          <w:sz w:val="24"/>
          <w:szCs w:val="24"/>
          <w:shd w:val="clear" w:color="auto" w:fill="FFFFFF"/>
          <w:lang w:val="en-US"/>
        </w:rPr>
        <w:t xml:space="preserve">e </w:t>
      </w:r>
      <w:r w:rsidR="00202510">
        <w:rPr>
          <w:rFonts w:ascii="Times New Roman" w:hAnsi="Times New Roman" w:cs="Times New Roman"/>
          <w:sz w:val="24"/>
          <w:szCs w:val="24"/>
          <w:shd w:val="clear" w:color="auto" w:fill="FFFFFF"/>
          <w:lang w:val="en-US"/>
        </w:rPr>
        <w:t xml:space="preserve">singled out </w:t>
      </w:r>
      <w:r w:rsidR="00C951CE">
        <w:rPr>
          <w:rFonts w:ascii="Times New Roman" w:hAnsi="Times New Roman" w:cs="Times New Roman"/>
          <w:sz w:val="24"/>
          <w:szCs w:val="24"/>
          <w:shd w:val="clear" w:color="auto" w:fill="FFFFFF"/>
          <w:lang w:val="en-US"/>
        </w:rPr>
        <w:t xml:space="preserve">the ‘frugal four’ northern EU states and </w:t>
      </w:r>
      <w:r w:rsidR="00202510">
        <w:rPr>
          <w:rFonts w:ascii="Times New Roman" w:hAnsi="Times New Roman" w:cs="Times New Roman"/>
          <w:sz w:val="24"/>
          <w:szCs w:val="24"/>
          <w:shd w:val="clear" w:color="auto" w:fill="FFFFFF"/>
          <w:lang w:val="en-US"/>
        </w:rPr>
        <w:t>Germany</w:t>
      </w:r>
      <w:r w:rsidR="00ED0D7C">
        <w:rPr>
          <w:rFonts w:ascii="Times New Roman" w:hAnsi="Times New Roman" w:cs="Times New Roman"/>
          <w:sz w:val="24"/>
          <w:szCs w:val="24"/>
          <w:shd w:val="clear" w:color="auto" w:fill="FFFFFF"/>
          <w:lang w:val="en-US"/>
        </w:rPr>
        <w:t xml:space="preserve"> </w:t>
      </w:r>
      <w:r w:rsidR="00202510">
        <w:rPr>
          <w:rFonts w:ascii="Times New Roman" w:hAnsi="Times New Roman" w:cs="Times New Roman"/>
          <w:sz w:val="24"/>
          <w:szCs w:val="24"/>
          <w:shd w:val="clear" w:color="auto" w:fill="FFFFFF"/>
          <w:lang w:val="en-US"/>
        </w:rPr>
        <w:t>for particular criticism, charging that their refusal to countenance any debt mutualization to help EU member states address the crisis reflected an “extremely petty, narrow and stubborn vision</w:t>
      </w:r>
      <w:r w:rsidR="008421D8">
        <w:rPr>
          <w:rFonts w:ascii="Times New Roman" w:hAnsi="Times New Roman" w:cs="Times New Roman"/>
          <w:sz w:val="24"/>
          <w:szCs w:val="24"/>
          <w:shd w:val="clear" w:color="auto" w:fill="FFFFFF"/>
          <w:lang w:val="en-US"/>
        </w:rPr>
        <w:t>” of Europe. Arguing that these countries were “trying to live without the other {member states}” and that “it was not serious for these countries to continue to defend neoliberal dogmas in the middle of the crisis,” he invited the southern European states, notably Italy and Spain</w:t>
      </w:r>
      <w:r w:rsidR="00C90720">
        <w:rPr>
          <w:rFonts w:ascii="Times New Roman" w:hAnsi="Times New Roman" w:cs="Times New Roman"/>
          <w:sz w:val="24"/>
          <w:szCs w:val="24"/>
          <w:shd w:val="clear" w:color="auto" w:fill="FFFFFF"/>
          <w:lang w:val="en-US"/>
        </w:rPr>
        <w:t xml:space="preserve"> </w:t>
      </w:r>
      <w:r w:rsidR="008421D8">
        <w:rPr>
          <w:rFonts w:ascii="Times New Roman" w:hAnsi="Times New Roman" w:cs="Times New Roman"/>
          <w:sz w:val="24"/>
          <w:szCs w:val="24"/>
          <w:shd w:val="clear" w:color="auto" w:fill="FFFFFF"/>
          <w:lang w:val="en-US"/>
        </w:rPr>
        <w:t>with the support of France</w:t>
      </w:r>
      <w:r w:rsidR="00C90720">
        <w:rPr>
          <w:rFonts w:ascii="Times New Roman" w:hAnsi="Times New Roman" w:cs="Times New Roman"/>
          <w:sz w:val="24"/>
          <w:szCs w:val="24"/>
          <w:shd w:val="clear" w:color="auto" w:fill="FFFFFF"/>
          <w:lang w:val="en-US"/>
        </w:rPr>
        <w:t>,</w:t>
      </w:r>
      <w:r w:rsidR="008421D8">
        <w:rPr>
          <w:rFonts w:ascii="Times New Roman" w:hAnsi="Times New Roman" w:cs="Times New Roman"/>
          <w:sz w:val="24"/>
          <w:szCs w:val="24"/>
          <w:shd w:val="clear" w:color="auto" w:fill="FFFFFF"/>
          <w:lang w:val="en-US"/>
        </w:rPr>
        <w:t xml:space="preserve"> “to show their teeth to Northern Europe</w:t>
      </w:r>
      <w:r w:rsidR="00C90720">
        <w:rPr>
          <w:rFonts w:ascii="Times New Roman" w:hAnsi="Times New Roman" w:cs="Times New Roman"/>
          <w:sz w:val="24"/>
          <w:szCs w:val="24"/>
          <w:shd w:val="clear" w:color="auto" w:fill="FFFFFF"/>
          <w:lang w:val="en-US"/>
        </w:rPr>
        <w:t xml:space="preserve">.” As “the only sincere Europeans,” he invited these countries to disregard the admonitions of the frugal four and </w:t>
      </w:r>
      <w:r w:rsidR="00D86DA9">
        <w:rPr>
          <w:rFonts w:ascii="Times New Roman" w:hAnsi="Times New Roman" w:cs="Times New Roman"/>
          <w:sz w:val="24"/>
          <w:szCs w:val="24"/>
          <w:shd w:val="clear" w:color="auto" w:fill="FFFFFF"/>
          <w:lang w:val="en-US"/>
        </w:rPr>
        <w:t xml:space="preserve">to </w:t>
      </w:r>
      <w:r w:rsidR="00C90720">
        <w:rPr>
          <w:rFonts w:ascii="Times New Roman" w:hAnsi="Times New Roman" w:cs="Times New Roman"/>
          <w:sz w:val="24"/>
          <w:szCs w:val="24"/>
          <w:shd w:val="clear" w:color="auto" w:fill="FFFFFF"/>
          <w:lang w:val="en-US"/>
        </w:rPr>
        <w:t>work together to tailor a common fiscal response to the crisis, if need be outside the EU.</w:t>
      </w:r>
      <w:r w:rsidR="00C90720">
        <w:rPr>
          <w:rStyle w:val="Refdenotaalpie"/>
          <w:rFonts w:ascii="Times New Roman" w:hAnsi="Times New Roman" w:cs="Times New Roman"/>
          <w:sz w:val="24"/>
          <w:szCs w:val="24"/>
          <w:shd w:val="clear" w:color="auto" w:fill="FFFFFF"/>
          <w:lang w:val="en-US"/>
        </w:rPr>
        <w:footnoteReference w:id="73"/>
      </w:r>
    </w:p>
    <w:p w14:paraId="1EC5F514" w14:textId="1147A331" w:rsidR="0011447F" w:rsidRDefault="0011447F" w:rsidP="0022408A">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The EU’s July 2020 agreement</w:t>
      </w:r>
      <w:r w:rsidR="00ED0D7C">
        <w:rPr>
          <w:rFonts w:ascii="Times New Roman" w:hAnsi="Times New Roman" w:cs="Times New Roman"/>
          <w:sz w:val="24"/>
          <w:szCs w:val="24"/>
          <w:shd w:val="clear" w:color="auto" w:fill="FFFFFF"/>
          <w:lang w:val="en-US"/>
        </w:rPr>
        <w:t xml:space="preserve"> to finance</w:t>
      </w:r>
      <w:r>
        <w:rPr>
          <w:rFonts w:ascii="Times New Roman" w:hAnsi="Times New Roman" w:cs="Times New Roman"/>
          <w:sz w:val="24"/>
          <w:szCs w:val="24"/>
          <w:shd w:val="clear" w:color="auto" w:fill="FFFFFF"/>
          <w:lang w:val="en-US"/>
        </w:rPr>
        <w:t xml:space="preserve"> €750 billion in aid through the issuance of a common </w:t>
      </w:r>
      <w:r w:rsidR="00ED0D7C">
        <w:rPr>
          <w:rFonts w:ascii="Times New Roman" w:hAnsi="Times New Roman" w:cs="Times New Roman"/>
          <w:sz w:val="24"/>
          <w:szCs w:val="24"/>
          <w:shd w:val="clear" w:color="auto" w:fill="FFFFFF"/>
          <w:lang w:val="en-US"/>
        </w:rPr>
        <w:t xml:space="preserve">European </w:t>
      </w:r>
      <w:r>
        <w:rPr>
          <w:rFonts w:ascii="Times New Roman" w:hAnsi="Times New Roman" w:cs="Times New Roman"/>
          <w:sz w:val="24"/>
          <w:szCs w:val="24"/>
          <w:shd w:val="clear" w:color="auto" w:fill="FFFFFF"/>
          <w:lang w:val="en-US"/>
        </w:rPr>
        <w:t>debt instrument</w:t>
      </w:r>
      <w:r w:rsidR="00ED0D7C">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forced </w:t>
      </w:r>
      <w:proofErr w:type="spellStart"/>
      <w:r>
        <w:rPr>
          <w:rFonts w:ascii="Times New Roman" w:hAnsi="Times New Roman" w:cs="Times New Roman"/>
          <w:sz w:val="24"/>
          <w:szCs w:val="24"/>
          <w:shd w:val="clear" w:color="auto" w:fill="FFFFFF"/>
          <w:lang w:val="en-US"/>
        </w:rPr>
        <w:t>Mélenchon</w:t>
      </w:r>
      <w:proofErr w:type="spellEnd"/>
      <w:r>
        <w:rPr>
          <w:rFonts w:ascii="Times New Roman" w:hAnsi="Times New Roman" w:cs="Times New Roman"/>
          <w:sz w:val="24"/>
          <w:szCs w:val="24"/>
          <w:shd w:val="clear" w:color="auto" w:fill="FFFFFF"/>
          <w:lang w:val="en-US"/>
        </w:rPr>
        <w:t xml:space="preserve"> to recalibrate his </w:t>
      </w:r>
      <w:r>
        <w:rPr>
          <w:rFonts w:ascii="Times New Roman" w:hAnsi="Times New Roman" w:cs="Times New Roman"/>
          <w:sz w:val="24"/>
          <w:szCs w:val="24"/>
          <w:shd w:val="clear" w:color="auto" w:fill="FFFFFF"/>
          <w:lang w:val="en-US"/>
        </w:rPr>
        <w:lastRenderedPageBreak/>
        <w:t>Eurosceptic attacks. Now, the focus of his criticism wasn’t the lack of European solidarity in collectively underwriting a common European stimulus to address the COVID recession, but instead the fact that the French government had negotiated a ‘bad’ deal</w:t>
      </w:r>
      <w:r w:rsidR="000C614F">
        <w:rPr>
          <w:rFonts w:ascii="Times New Roman" w:hAnsi="Times New Roman" w:cs="Times New Roman"/>
          <w:sz w:val="24"/>
          <w:szCs w:val="24"/>
          <w:shd w:val="clear" w:color="auto" w:fill="FFFFFF"/>
          <w:lang w:val="en-US"/>
        </w:rPr>
        <w:t xml:space="preserve"> on the grounds that the amount of money that it would have to put into the EU budget in order to help underwrite the financing effort would outweigh the €40 billion grant that it received.</w:t>
      </w:r>
      <w:r w:rsidR="00841B10">
        <w:rPr>
          <w:rStyle w:val="Refdenotaalpie"/>
          <w:rFonts w:ascii="Times New Roman" w:hAnsi="Times New Roman" w:cs="Times New Roman"/>
          <w:sz w:val="24"/>
          <w:szCs w:val="24"/>
          <w:shd w:val="clear" w:color="auto" w:fill="FFFFFF"/>
          <w:lang w:val="en-US"/>
        </w:rPr>
        <w:footnoteReference w:id="74"/>
      </w:r>
      <w:r w:rsidR="000C614F">
        <w:rPr>
          <w:rFonts w:ascii="Times New Roman" w:hAnsi="Times New Roman" w:cs="Times New Roman"/>
          <w:sz w:val="24"/>
          <w:szCs w:val="24"/>
          <w:shd w:val="clear" w:color="auto" w:fill="FFFFFF"/>
          <w:lang w:val="en-US"/>
        </w:rPr>
        <w:t xml:space="preserve"> In a tweet, he accused Macron of having “given in on everything: rebates on the contributions of the stingy {northern} countries, conditionalities on spending, the reduction in the size of the stimulus program etc. </w:t>
      </w:r>
      <w:proofErr w:type="spellStart"/>
      <w:r w:rsidR="00841B10">
        <w:rPr>
          <w:rFonts w:ascii="Times New Roman" w:hAnsi="Times New Roman" w:cs="Times New Roman"/>
          <w:sz w:val="24"/>
          <w:szCs w:val="24"/>
          <w:shd w:val="clear" w:color="auto" w:fill="FFFFFF"/>
          <w:lang w:val="en-US"/>
        </w:rPr>
        <w:t>Bérézina</w:t>
      </w:r>
      <w:proofErr w:type="spellEnd"/>
      <w:r w:rsidR="00841B10">
        <w:rPr>
          <w:rFonts w:ascii="Times New Roman" w:hAnsi="Times New Roman" w:cs="Times New Roman"/>
          <w:sz w:val="24"/>
          <w:szCs w:val="24"/>
          <w:shd w:val="clear" w:color="auto" w:fill="FFFFFF"/>
          <w:lang w:val="en-US"/>
        </w:rPr>
        <w:t xml:space="preserve"> {Napoleon’s greatest defeat in the</w:t>
      </w:r>
      <w:r w:rsidR="00ED0D7C">
        <w:rPr>
          <w:rFonts w:ascii="Times New Roman" w:hAnsi="Times New Roman" w:cs="Times New Roman"/>
          <w:sz w:val="24"/>
          <w:szCs w:val="24"/>
          <w:shd w:val="clear" w:color="auto" w:fill="FFFFFF"/>
          <w:lang w:val="en-US"/>
        </w:rPr>
        <w:t xml:space="preserve"> 1812</w:t>
      </w:r>
      <w:r w:rsidR="00841B10">
        <w:rPr>
          <w:rFonts w:ascii="Times New Roman" w:hAnsi="Times New Roman" w:cs="Times New Roman"/>
          <w:sz w:val="24"/>
          <w:szCs w:val="24"/>
          <w:shd w:val="clear" w:color="auto" w:fill="FFFFFF"/>
          <w:lang w:val="en-US"/>
        </w:rPr>
        <w:t xml:space="preserve"> Russian campaign}</w:t>
      </w:r>
      <w:r w:rsidR="00702DBB">
        <w:rPr>
          <w:rFonts w:ascii="Times New Roman" w:hAnsi="Times New Roman" w:cs="Times New Roman"/>
          <w:sz w:val="24"/>
          <w:szCs w:val="24"/>
          <w:shd w:val="clear" w:color="auto" w:fill="FFFFFF"/>
          <w:lang w:val="en-US"/>
        </w:rPr>
        <w:t xml:space="preserve">.” </w:t>
      </w:r>
      <w:r w:rsidR="00ED0D7C">
        <w:rPr>
          <w:rFonts w:ascii="Times New Roman" w:hAnsi="Times New Roman" w:cs="Times New Roman"/>
          <w:sz w:val="24"/>
          <w:szCs w:val="24"/>
          <w:shd w:val="clear" w:color="auto" w:fill="FFFFFF"/>
          <w:lang w:val="en-US"/>
        </w:rPr>
        <w:t>C</w:t>
      </w:r>
      <w:r w:rsidR="00702DBB">
        <w:rPr>
          <w:rFonts w:ascii="Times New Roman" w:hAnsi="Times New Roman" w:cs="Times New Roman"/>
          <w:sz w:val="24"/>
          <w:szCs w:val="24"/>
          <w:shd w:val="clear" w:color="auto" w:fill="FFFFFF"/>
          <w:lang w:val="en-US"/>
        </w:rPr>
        <w:t>onclud</w:t>
      </w:r>
      <w:r w:rsidR="00ED0D7C">
        <w:rPr>
          <w:rFonts w:ascii="Times New Roman" w:hAnsi="Times New Roman" w:cs="Times New Roman"/>
          <w:sz w:val="24"/>
          <w:szCs w:val="24"/>
          <w:shd w:val="clear" w:color="auto" w:fill="FFFFFF"/>
          <w:lang w:val="en-US"/>
        </w:rPr>
        <w:t>ing that</w:t>
      </w:r>
      <w:r w:rsidR="00702DBB">
        <w:rPr>
          <w:rFonts w:ascii="Times New Roman" w:hAnsi="Times New Roman" w:cs="Times New Roman"/>
          <w:sz w:val="24"/>
          <w:szCs w:val="24"/>
          <w:shd w:val="clear" w:color="auto" w:fill="FFFFFF"/>
          <w:lang w:val="en-US"/>
        </w:rPr>
        <w:t xml:space="preserve"> “Macron does not know how to negotiate,” </w:t>
      </w:r>
      <w:proofErr w:type="spellStart"/>
      <w:r w:rsidR="00ED0D7C">
        <w:rPr>
          <w:rFonts w:ascii="Times New Roman" w:hAnsi="Times New Roman" w:cs="Times New Roman"/>
          <w:sz w:val="24"/>
          <w:szCs w:val="24"/>
          <w:shd w:val="clear" w:color="auto" w:fill="FFFFFF"/>
          <w:lang w:val="en-US"/>
        </w:rPr>
        <w:t>Mélenchon</w:t>
      </w:r>
      <w:proofErr w:type="spellEnd"/>
      <w:r w:rsidR="00ED0D7C">
        <w:rPr>
          <w:rFonts w:ascii="Times New Roman" w:hAnsi="Times New Roman" w:cs="Times New Roman"/>
          <w:sz w:val="24"/>
          <w:szCs w:val="24"/>
          <w:shd w:val="clear" w:color="auto" w:fill="FFFFFF"/>
          <w:lang w:val="en-US"/>
        </w:rPr>
        <w:t xml:space="preserve"> </w:t>
      </w:r>
      <w:r w:rsidR="00702DBB">
        <w:rPr>
          <w:rFonts w:ascii="Times New Roman" w:hAnsi="Times New Roman" w:cs="Times New Roman"/>
          <w:sz w:val="24"/>
          <w:szCs w:val="24"/>
          <w:shd w:val="clear" w:color="auto" w:fill="FFFFFF"/>
          <w:lang w:val="en-US"/>
        </w:rPr>
        <w:t>impl</w:t>
      </w:r>
      <w:r w:rsidR="00ED0D7C">
        <w:rPr>
          <w:rFonts w:ascii="Times New Roman" w:hAnsi="Times New Roman" w:cs="Times New Roman"/>
          <w:sz w:val="24"/>
          <w:szCs w:val="24"/>
          <w:shd w:val="clear" w:color="auto" w:fill="FFFFFF"/>
          <w:lang w:val="en-US"/>
        </w:rPr>
        <w:t>ied</w:t>
      </w:r>
      <w:r w:rsidR="00702DBB">
        <w:rPr>
          <w:rFonts w:ascii="Times New Roman" w:hAnsi="Times New Roman" w:cs="Times New Roman"/>
          <w:sz w:val="24"/>
          <w:szCs w:val="24"/>
          <w:shd w:val="clear" w:color="auto" w:fill="FFFFFF"/>
          <w:lang w:val="en-US"/>
        </w:rPr>
        <w:t xml:space="preserve"> that he would have secured a better deal for France had he been president.</w:t>
      </w:r>
      <w:r w:rsidR="00EC6AAE">
        <w:rPr>
          <w:rStyle w:val="Refdenotaalpie"/>
          <w:rFonts w:ascii="Times New Roman" w:hAnsi="Times New Roman" w:cs="Times New Roman"/>
          <w:sz w:val="24"/>
          <w:szCs w:val="24"/>
          <w:shd w:val="clear" w:color="auto" w:fill="FFFFFF"/>
          <w:lang w:val="en-US"/>
        </w:rPr>
        <w:footnoteReference w:id="75"/>
      </w:r>
      <w:r w:rsidR="00702DBB">
        <w:rPr>
          <w:rFonts w:ascii="Times New Roman" w:hAnsi="Times New Roman" w:cs="Times New Roman"/>
          <w:sz w:val="24"/>
          <w:szCs w:val="24"/>
          <w:shd w:val="clear" w:color="auto" w:fill="FFFFFF"/>
          <w:lang w:val="en-US"/>
        </w:rPr>
        <w:t xml:space="preserve"> </w:t>
      </w:r>
    </w:p>
    <w:p w14:paraId="1E5C287E" w14:textId="52D6E1C9" w:rsidR="00702DBB" w:rsidRDefault="00EC6AAE" w:rsidP="0022408A">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Eurosceptics on the radical right were similarly exercised by the program, but rather than arguing that the deal had been poorly negotiated their principal angle of attack was to claim that the agreement constituted a further infringement on France’s national sovereignty, this time in the fiscal domain. Asserting in a tweet that “Macron ha{d} just signed the worse deal for France in the history of the EU!”, </w:t>
      </w:r>
      <w:r w:rsidR="00B62167">
        <w:rPr>
          <w:rFonts w:ascii="Times New Roman" w:hAnsi="Times New Roman" w:cs="Times New Roman"/>
          <w:sz w:val="24"/>
          <w:szCs w:val="24"/>
          <w:shd w:val="clear" w:color="auto" w:fill="FFFFFF"/>
          <w:lang w:val="en-US"/>
        </w:rPr>
        <w:t>Marine Le Pen</w:t>
      </w:r>
      <w:r>
        <w:rPr>
          <w:rFonts w:ascii="Times New Roman" w:hAnsi="Times New Roman" w:cs="Times New Roman"/>
          <w:sz w:val="24"/>
          <w:szCs w:val="24"/>
          <w:shd w:val="clear" w:color="auto" w:fill="FFFFFF"/>
          <w:lang w:val="en-US"/>
        </w:rPr>
        <w:t xml:space="preserve"> charged that </w:t>
      </w:r>
      <w:r w:rsidR="00B62167">
        <w:rPr>
          <w:rFonts w:ascii="Times New Roman" w:hAnsi="Times New Roman" w:cs="Times New Roman"/>
          <w:sz w:val="24"/>
          <w:szCs w:val="24"/>
          <w:shd w:val="clear" w:color="auto" w:fill="FFFFFF"/>
          <w:lang w:val="en-US"/>
        </w:rPr>
        <w:t xml:space="preserve">“in order to protect his ego, he sacrificed our future and our independence: European taxes, abandonment of our agriculture, colossal financial obligations on our country…” </w:t>
      </w:r>
      <w:r w:rsidR="00CA1EDE">
        <w:rPr>
          <w:rFonts w:ascii="Times New Roman" w:hAnsi="Times New Roman" w:cs="Times New Roman"/>
          <w:sz w:val="24"/>
          <w:szCs w:val="24"/>
          <w:shd w:val="clear" w:color="auto" w:fill="FFFFFF"/>
          <w:lang w:val="en-US"/>
        </w:rPr>
        <w:t>She conclud</w:t>
      </w:r>
      <w:r w:rsidR="00D42431">
        <w:rPr>
          <w:rFonts w:ascii="Times New Roman" w:hAnsi="Times New Roman" w:cs="Times New Roman"/>
          <w:sz w:val="24"/>
          <w:szCs w:val="24"/>
          <w:shd w:val="clear" w:color="auto" w:fill="FFFFFF"/>
          <w:lang w:val="en-US"/>
        </w:rPr>
        <w:t>ed</w:t>
      </w:r>
      <w:r w:rsidR="00CA1EDE">
        <w:rPr>
          <w:rFonts w:ascii="Times New Roman" w:hAnsi="Times New Roman" w:cs="Times New Roman"/>
          <w:sz w:val="24"/>
          <w:szCs w:val="24"/>
          <w:shd w:val="clear" w:color="auto" w:fill="FFFFFF"/>
          <w:lang w:val="en-US"/>
        </w:rPr>
        <w:t xml:space="preserve"> with </w:t>
      </w:r>
      <w:r w:rsidR="00D42431">
        <w:rPr>
          <w:rFonts w:ascii="Times New Roman" w:hAnsi="Times New Roman" w:cs="Times New Roman"/>
          <w:sz w:val="24"/>
          <w:szCs w:val="24"/>
          <w:shd w:val="clear" w:color="auto" w:fill="FFFFFF"/>
          <w:lang w:val="en-US"/>
        </w:rPr>
        <w:t>a</w:t>
      </w:r>
      <w:r w:rsidR="00CA1EDE">
        <w:rPr>
          <w:rFonts w:ascii="Times New Roman" w:hAnsi="Times New Roman" w:cs="Times New Roman"/>
          <w:sz w:val="24"/>
          <w:szCs w:val="24"/>
          <w:shd w:val="clear" w:color="auto" w:fill="FFFFFF"/>
          <w:lang w:val="en-US"/>
        </w:rPr>
        <w:t xml:space="preserve"> warning</w:t>
      </w:r>
      <w:r w:rsidR="00B62167">
        <w:rPr>
          <w:rFonts w:ascii="Times New Roman" w:hAnsi="Times New Roman" w:cs="Times New Roman"/>
          <w:sz w:val="24"/>
          <w:szCs w:val="24"/>
          <w:shd w:val="clear" w:color="auto" w:fill="FFFFFF"/>
          <w:lang w:val="en-US"/>
        </w:rPr>
        <w:t xml:space="preserve"> that “as a wave of bankruptcies and of layoffs </w:t>
      </w:r>
      <w:r w:rsidR="00B62167">
        <w:rPr>
          <w:rFonts w:ascii="Times New Roman" w:hAnsi="Times New Roman" w:cs="Times New Roman"/>
          <w:sz w:val="24"/>
          <w:szCs w:val="24"/>
          <w:shd w:val="clear" w:color="auto" w:fill="FFFFFF"/>
          <w:lang w:val="en-US"/>
        </w:rPr>
        <w:lastRenderedPageBreak/>
        <w:t>threaten in the fall, France ha</w:t>
      </w:r>
      <w:r w:rsidR="00EC1B9D">
        <w:rPr>
          <w:rFonts w:ascii="Times New Roman" w:hAnsi="Times New Roman" w:cs="Times New Roman"/>
          <w:sz w:val="24"/>
          <w:szCs w:val="24"/>
          <w:shd w:val="clear" w:color="auto" w:fill="FFFFFF"/>
          <w:lang w:val="en-US"/>
        </w:rPr>
        <w:t>{d}</w:t>
      </w:r>
      <w:r w:rsidR="00B62167">
        <w:rPr>
          <w:rFonts w:ascii="Times New Roman" w:hAnsi="Times New Roman" w:cs="Times New Roman"/>
          <w:sz w:val="24"/>
          <w:szCs w:val="24"/>
          <w:shd w:val="clear" w:color="auto" w:fill="FFFFFF"/>
          <w:lang w:val="en-US"/>
        </w:rPr>
        <w:t xml:space="preserve"> decided </w:t>
      </w:r>
      <w:r w:rsidR="00EC1B9D">
        <w:rPr>
          <w:rFonts w:ascii="Times New Roman" w:hAnsi="Times New Roman" w:cs="Times New Roman"/>
          <w:sz w:val="24"/>
          <w:szCs w:val="24"/>
          <w:shd w:val="clear" w:color="auto" w:fill="FFFFFF"/>
          <w:lang w:val="en-US"/>
        </w:rPr>
        <w:t>to financially mutilate itself in support of an ideological and anti-national vision of Europe called the ‘European Union’.”</w:t>
      </w:r>
      <w:r w:rsidR="00EC1B9D">
        <w:rPr>
          <w:rStyle w:val="Refdenotaalpie"/>
          <w:rFonts w:ascii="Times New Roman" w:hAnsi="Times New Roman" w:cs="Times New Roman"/>
          <w:sz w:val="24"/>
          <w:szCs w:val="24"/>
          <w:shd w:val="clear" w:color="auto" w:fill="FFFFFF"/>
          <w:lang w:val="en-US"/>
        </w:rPr>
        <w:footnoteReference w:id="76"/>
      </w:r>
    </w:p>
    <w:p w14:paraId="4897EC07" w14:textId="5BD2CD49" w:rsidR="00B52E4B" w:rsidRDefault="002F2123" w:rsidP="00D81026">
      <w:pPr>
        <w:pStyle w:val="Textonotapie"/>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In short, the EU’s handling of the COVID crisis became a signal developing helping to drive the ‘integration’ versus ‘demarcation’ cleavage that was reconfiguring the French partisan debate</w:t>
      </w:r>
      <w:r w:rsidR="007F1FF1">
        <w:rPr>
          <w:rFonts w:ascii="Times New Roman" w:hAnsi="Times New Roman" w:cs="Times New Roman"/>
          <w:sz w:val="24"/>
          <w:szCs w:val="24"/>
          <w:shd w:val="clear" w:color="auto" w:fill="FFFFFF"/>
          <w:lang w:val="en-US"/>
        </w:rPr>
        <w:t xml:space="preserve">. Pro- and anti-European politicians and parties regularly confronted themselves over Macron’s domestic </w:t>
      </w:r>
      <w:proofErr w:type="spellStart"/>
      <w:r w:rsidR="007F1FF1">
        <w:rPr>
          <w:rFonts w:ascii="Times New Roman" w:hAnsi="Times New Roman" w:cs="Times New Roman"/>
          <w:sz w:val="24"/>
          <w:szCs w:val="24"/>
          <w:shd w:val="clear" w:color="auto" w:fill="FFFFFF"/>
          <w:lang w:val="en-US"/>
        </w:rPr>
        <w:t>covid</w:t>
      </w:r>
      <w:proofErr w:type="spellEnd"/>
      <w:r w:rsidR="007F1FF1">
        <w:rPr>
          <w:rFonts w:ascii="Times New Roman" w:hAnsi="Times New Roman" w:cs="Times New Roman"/>
          <w:sz w:val="24"/>
          <w:szCs w:val="24"/>
          <w:shd w:val="clear" w:color="auto" w:fill="FFFFFF"/>
          <w:lang w:val="en-US"/>
        </w:rPr>
        <w:t xml:space="preserve"> policy, which was in turn brought back—</w:t>
      </w:r>
      <w:r w:rsidR="00D81026">
        <w:rPr>
          <w:rFonts w:ascii="Times New Roman" w:hAnsi="Times New Roman" w:cs="Times New Roman"/>
          <w:sz w:val="24"/>
          <w:szCs w:val="24"/>
          <w:shd w:val="clear" w:color="auto" w:fill="FFFFFF"/>
          <w:lang w:val="en-US"/>
        </w:rPr>
        <w:t>often</w:t>
      </w:r>
      <w:r w:rsidR="007F1FF1">
        <w:rPr>
          <w:rFonts w:ascii="Times New Roman" w:hAnsi="Times New Roman" w:cs="Times New Roman"/>
          <w:sz w:val="24"/>
          <w:szCs w:val="24"/>
          <w:shd w:val="clear" w:color="auto" w:fill="FFFFFF"/>
          <w:lang w:val="en-US"/>
        </w:rPr>
        <w:t xml:space="preserve"> erroneously—to broader policy responses, particularly in the economic realm, that had been decided at the European level.</w:t>
      </w:r>
      <w:r w:rsidR="00BE5752">
        <w:rPr>
          <w:rStyle w:val="Refdenotaalpie"/>
          <w:rFonts w:ascii="Times New Roman" w:hAnsi="Times New Roman" w:cs="Times New Roman"/>
          <w:sz w:val="24"/>
          <w:szCs w:val="24"/>
          <w:shd w:val="clear" w:color="auto" w:fill="FFFFFF"/>
          <w:lang w:val="en-US"/>
        </w:rPr>
        <w:footnoteReference w:id="77"/>
      </w:r>
      <w:r w:rsidR="00D166E2">
        <w:rPr>
          <w:rFonts w:ascii="Times New Roman" w:hAnsi="Times New Roman" w:cs="Times New Roman"/>
          <w:sz w:val="24"/>
          <w:szCs w:val="24"/>
          <w:shd w:val="clear" w:color="auto" w:fill="FFFFFF"/>
          <w:lang w:val="en-US"/>
        </w:rPr>
        <w:t xml:space="preserve"> Accordingly, disagreements over Europe</w:t>
      </w:r>
      <w:r w:rsidR="00B52E4B">
        <w:rPr>
          <w:rFonts w:ascii="Times New Roman" w:hAnsi="Times New Roman" w:cs="Times New Roman"/>
          <w:sz w:val="24"/>
          <w:szCs w:val="24"/>
          <w:shd w:val="clear" w:color="auto" w:fill="FFFFFF"/>
          <w:lang w:val="en-US"/>
        </w:rPr>
        <w:t>an</w:t>
      </w:r>
      <w:r w:rsidR="00D166E2">
        <w:rPr>
          <w:rFonts w:ascii="Times New Roman" w:hAnsi="Times New Roman" w:cs="Times New Roman"/>
          <w:sz w:val="24"/>
          <w:szCs w:val="24"/>
          <w:shd w:val="clear" w:color="auto" w:fill="FFFFFF"/>
          <w:lang w:val="en-US"/>
        </w:rPr>
        <w:t xml:space="preserve"> COVID polic</w:t>
      </w:r>
      <w:r w:rsidR="00B52E4B">
        <w:rPr>
          <w:rFonts w:ascii="Times New Roman" w:hAnsi="Times New Roman" w:cs="Times New Roman"/>
          <w:sz w:val="24"/>
          <w:szCs w:val="24"/>
          <w:shd w:val="clear" w:color="auto" w:fill="FFFFFF"/>
          <w:lang w:val="en-US"/>
        </w:rPr>
        <w:t>y</w:t>
      </w:r>
      <w:r w:rsidR="00D166E2">
        <w:rPr>
          <w:rFonts w:ascii="Times New Roman" w:hAnsi="Times New Roman" w:cs="Times New Roman"/>
          <w:sz w:val="24"/>
          <w:szCs w:val="24"/>
          <w:shd w:val="clear" w:color="auto" w:fill="FFFFFF"/>
          <w:lang w:val="en-US"/>
        </w:rPr>
        <w:t xml:space="preserve"> </w:t>
      </w:r>
      <w:r w:rsidR="008A4A27">
        <w:rPr>
          <w:rFonts w:ascii="Times New Roman" w:hAnsi="Times New Roman" w:cs="Times New Roman"/>
          <w:sz w:val="24"/>
          <w:szCs w:val="24"/>
          <w:shd w:val="clear" w:color="auto" w:fill="FFFFFF"/>
          <w:lang w:val="en-US"/>
        </w:rPr>
        <w:t>didn’t just spill over into the domestic policy</w:t>
      </w:r>
      <w:r w:rsidR="00B52E4B" w:rsidRPr="00B52E4B">
        <w:rPr>
          <w:rFonts w:ascii="Times New Roman" w:hAnsi="Times New Roman" w:cs="Times New Roman"/>
          <w:sz w:val="24"/>
          <w:szCs w:val="24"/>
          <w:lang w:val="en-US"/>
        </w:rPr>
        <w:t xml:space="preserve"> debate</w:t>
      </w:r>
      <w:r w:rsidR="008A4A27">
        <w:rPr>
          <w:rFonts w:ascii="Times New Roman" w:hAnsi="Times New Roman" w:cs="Times New Roman"/>
          <w:sz w:val="24"/>
          <w:szCs w:val="24"/>
          <w:lang w:val="en-US"/>
        </w:rPr>
        <w:t>;</w:t>
      </w:r>
      <w:r w:rsidR="00B52E4B">
        <w:rPr>
          <w:rFonts w:ascii="Times New Roman" w:hAnsi="Times New Roman" w:cs="Times New Roman"/>
          <w:sz w:val="24"/>
          <w:szCs w:val="24"/>
          <w:lang w:val="en-US"/>
        </w:rPr>
        <w:t xml:space="preserve"> </w:t>
      </w:r>
      <w:r w:rsidR="008A4A27">
        <w:rPr>
          <w:rFonts w:ascii="Times New Roman" w:hAnsi="Times New Roman" w:cs="Times New Roman"/>
          <w:sz w:val="24"/>
          <w:szCs w:val="24"/>
          <w:lang w:val="en-US"/>
        </w:rPr>
        <w:t xml:space="preserve">they </w:t>
      </w:r>
      <w:r w:rsidR="00B52E4B">
        <w:rPr>
          <w:rFonts w:ascii="Times New Roman" w:hAnsi="Times New Roman" w:cs="Times New Roman"/>
          <w:sz w:val="24"/>
          <w:szCs w:val="24"/>
          <w:lang w:val="en-US"/>
        </w:rPr>
        <w:t xml:space="preserve">became </w:t>
      </w:r>
      <w:r w:rsidR="008A4A27">
        <w:rPr>
          <w:rFonts w:ascii="Times New Roman" w:hAnsi="Times New Roman" w:cs="Times New Roman"/>
          <w:sz w:val="24"/>
          <w:szCs w:val="24"/>
          <w:lang w:val="en-US"/>
        </w:rPr>
        <w:t xml:space="preserve">core </w:t>
      </w:r>
      <w:r w:rsidR="00B52E4B">
        <w:rPr>
          <w:rFonts w:ascii="Times New Roman" w:hAnsi="Times New Roman" w:cs="Times New Roman"/>
          <w:sz w:val="24"/>
          <w:szCs w:val="24"/>
          <w:lang w:val="en-US"/>
        </w:rPr>
        <w:t>structuring ingredient</w:t>
      </w:r>
      <w:r w:rsidR="008A4A27">
        <w:rPr>
          <w:rFonts w:ascii="Times New Roman" w:hAnsi="Times New Roman" w:cs="Times New Roman"/>
          <w:sz w:val="24"/>
          <w:szCs w:val="24"/>
          <w:lang w:val="en-US"/>
        </w:rPr>
        <w:t>s</w:t>
      </w:r>
      <w:r w:rsidR="00B52E4B">
        <w:rPr>
          <w:rFonts w:ascii="Times New Roman" w:hAnsi="Times New Roman" w:cs="Times New Roman"/>
          <w:sz w:val="24"/>
          <w:szCs w:val="24"/>
          <w:lang w:val="en-US"/>
        </w:rPr>
        <w:t xml:space="preserve"> framing</w:t>
      </w:r>
      <w:r w:rsidR="00B52E4B" w:rsidRPr="00B52E4B">
        <w:rPr>
          <w:rFonts w:ascii="Times New Roman" w:hAnsi="Times New Roman" w:cs="Times New Roman"/>
          <w:sz w:val="24"/>
          <w:szCs w:val="24"/>
          <w:lang w:val="en-US"/>
        </w:rPr>
        <w:t xml:space="preserve"> the</w:t>
      </w:r>
      <w:r w:rsidR="00B52E4B">
        <w:rPr>
          <w:rFonts w:ascii="Times New Roman" w:hAnsi="Times New Roman" w:cs="Times New Roman"/>
          <w:sz w:val="24"/>
          <w:szCs w:val="24"/>
          <w:lang w:val="en-US"/>
        </w:rPr>
        <w:t xml:space="preserve"> political</w:t>
      </w:r>
      <w:r w:rsidR="00B52E4B" w:rsidRPr="00B52E4B">
        <w:rPr>
          <w:rFonts w:ascii="Times New Roman" w:hAnsi="Times New Roman" w:cs="Times New Roman"/>
          <w:sz w:val="24"/>
          <w:szCs w:val="24"/>
          <w:lang w:val="en-US"/>
        </w:rPr>
        <w:t xml:space="preserve"> opposition between the </w:t>
      </w:r>
      <w:r w:rsidR="00D81026">
        <w:rPr>
          <w:rFonts w:ascii="Times New Roman" w:hAnsi="Times New Roman" w:cs="Times New Roman"/>
          <w:sz w:val="24"/>
          <w:szCs w:val="24"/>
          <w:lang w:val="en-US"/>
        </w:rPr>
        <w:t>president</w:t>
      </w:r>
      <w:r w:rsidR="00B52E4B" w:rsidRPr="00B52E4B">
        <w:rPr>
          <w:rFonts w:ascii="Times New Roman" w:hAnsi="Times New Roman" w:cs="Times New Roman"/>
          <w:sz w:val="24"/>
          <w:szCs w:val="24"/>
          <w:lang w:val="en-US"/>
        </w:rPr>
        <w:t xml:space="preserve"> </w:t>
      </w:r>
      <w:r w:rsidR="00B52E4B">
        <w:rPr>
          <w:rFonts w:ascii="Times New Roman" w:hAnsi="Times New Roman" w:cs="Times New Roman"/>
          <w:sz w:val="24"/>
          <w:szCs w:val="24"/>
          <w:lang w:val="en-US"/>
        </w:rPr>
        <w:t xml:space="preserve">and </w:t>
      </w:r>
      <w:r w:rsidR="00D81026">
        <w:rPr>
          <w:rFonts w:ascii="Times New Roman" w:hAnsi="Times New Roman" w:cs="Times New Roman"/>
          <w:sz w:val="24"/>
          <w:szCs w:val="24"/>
          <w:lang w:val="en-US"/>
        </w:rPr>
        <w:t>his rivals</w:t>
      </w:r>
      <w:r w:rsidR="00B52E4B">
        <w:rPr>
          <w:rFonts w:ascii="Times New Roman" w:hAnsi="Times New Roman" w:cs="Times New Roman"/>
          <w:sz w:val="24"/>
          <w:szCs w:val="24"/>
          <w:lang w:val="en-US"/>
        </w:rPr>
        <w:t xml:space="preserve"> </w:t>
      </w:r>
      <w:r w:rsidR="00B52E4B" w:rsidRPr="00B52E4B">
        <w:rPr>
          <w:rFonts w:ascii="Times New Roman" w:hAnsi="Times New Roman" w:cs="Times New Roman"/>
          <w:sz w:val="24"/>
          <w:szCs w:val="24"/>
          <w:lang w:val="en-US"/>
        </w:rPr>
        <w:t>in the run-up to the 2022 presidential election</w:t>
      </w:r>
      <w:r w:rsidR="00B52E4B">
        <w:rPr>
          <w:rFonts w:ascii="Times New Roman" w:hAnsi="Times New Roman" w:cs="Times New Roman"/>
          <w:sz w:val="24"/>
          <w:szCs w:val="24"/>
          <w:lang w:val="en-US"/>
        </w:rPr>
        <w:t>.</w:t>
      </w:r>
      <w:r w:rsidR="00010ADF">
        <w:rPr>
          <w:rStyle w:val="Refdenotaalpie"/>
          <w:rFonts w:ascii="Times New Roman" w:hAnsi="Times New Roman" w:cs="Times New Roman"/>
          <w:sz w:val="24"/>
          <w:szCs w:val="24"/>
          <w:lang w:val="en-US"/>
        </w:rPr>
        <w:footnoteReference w:id="78"/>
      </w:r>
    </w:p>
    <w:p w14:paraId="5A40D565" w14:textId="64A9A399" w:rsidR="00460DED" w:rsidRPr="00B52E4B" w:rsidRDefault="00460DED" w:rsidP="00B52E4B">
      <w:pPr>
        <w:pStyle w:val="Textonotapie"/>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ab/>
        <w:t xml:space="preserve">The domestic and European impacts of the Covid-19 pandemic thus served as the constitutive backdrop for the French presidential election campaign that </w:t>
      </w:r>
      <w:r w:rsidR="00D81026">
        <w:rPr>
          <w:rFonts w:ascii="Times New Roman" w:hAnsi="Times New Roman" w:cs="Times New Roman"/>
          <w:sz w:val="24"/>
          <w:szCs w:val="24"/>
          <w:lang w:val="en-US"/>
        </w:rPr>
        <w:t>began</w:t>
      </w:r>
      <w:r>
        <w:rPr>
          <w:rFonts w:ascii="Times New Roman" w:hAnsi="Times New Roman" w:cs="Times New Roman"/>
          <w:sz w:val="24"/>
          <w:szCs w:val="24"/>
          <w:lang w:val="en-US"/>
        </w:rPr>
        <w:t xml:space="preserve"> in earnest in the fall of 2021. </w:t>
      </w:r>
      <w:r w:rsidR="00FD0C8D">
        <w:rPr>
          <w:rFonts w:ascii="Times New Roman" w:hAnsi="Times New Roman" w:cs="Times New Roman"/>
          <w:sz w:val="24"/>
          <w:szCs w:val="24"/>
          <w:lang w:val="en-US"/>
        </w:rPr>
        <w:t xml:space="preserve">The principal parties either selected their candidates during this period (as in the case of LR, EELV, PS), party leaders </w:t>
      </w:r>
      <w:r w:rsidR="00003AC1">
        <w:rPr>
          <w:rFonts w:ascii="Times New Roman" w:hAnsi="Times New Roman" w:cs="Times New Roman"/>
          <w:sz w:val="24"/>
          <w:szCs w:val="24"/>
          <w:lang w:val="en-US"/>
        </w:rPr>
        <w:t>launched</w:t>
      </w:r>
      <w:r w:rsidR="00FD0C8D">
        <w:rPr>
          <w:rFonts w:ascii="Times New Roman" w:hAnsi="Times New Roman" w:cs="Times New Roman"/>
          <w:sz w:val="24"/>
          <w:szCs w:val="24"/>
          <w:lang w:val="en-US"/>
        </w:rPr>
        <w:t xml:space="preserve"> their campaigns in earnest (RN; LFI), or new, ‘upstart’ candidacies materialized with the aim of overturning the electoral applecart (</w:t>
      </w:r>
      <w:proofErr w:type="spellStart"/>
      <w:r w:rsidR="00FD0C8D">
        <w:rPr>
          <w:rFonts w:ascii="Times New Roman" w:hAnsi="Times New Roman" w:cs="Times New Roman"/>
          <w:sz w:val="24"/>
          <w:szCs w:val="24"/>
          <w:lang w:val="en-US"/>
        </w:rPr>
        <w:t>Zemmour</w:t>
      </w:r>
      <w:proofErr w:type="spellEnd"/>
      <w:r w:rsidR="00FD0C8D">
        <w:rPr>
          <w:rFonts w:ascii="Times New Roman" w:hAnsi="Times New Roman" w:cs="Times New Roman"/>
          <w:sz w:val="24"/>
          <w:szCs w:val="24"/>
          <w:lang w:val="en-US"/>
        </w:rPr>
        <w:t xml:space="preserve">). Meanwhile, </w:t>
      </w:r>
      <w:r w:rsidR="00D26E6A">
        <w:rPr>
          <w:rFonts w:ascii="Times New Roman" w:hAnsi="Times New Roman" w:cs="Times New Roman"/>
          <w:sz w:val="24"/>
          <w:szCs w:val="24"/>
          <w:lang w:val="en-US"/>
        </w:rPr>
        <w:t>stick</w:t>
      </w:r>
      <w:r w:rsidR="00FD0C8D">
        <w:rPr>
          <w:rFonts w:ascii="Times New Roman" w:hAnsi="Times New Roman" w:cs="Times New Roman"/>
          <w:sz w:val="24"/>
          <w:szCs w:val="24"/>
          <w:lang w:val="en-US"/>
        </w:rPr>
        <w:t>ing to precedent, the incumbent president delay</w:t>
      </w:r>
      <w:r w:rsidR="0062147F">
        <w:rPr>
          <w:rFonts w:ascii="Times New Roman" w:hAnsi="Times New Roman" w:cs="Times New Roman"/>
          <w:sz w:val="24"/>
          <w:szCs w:val="24"/>
          <w:lang w:val="en-US"/>
        </w:rPr>
        <w:t>ed</w:t>
      </w:r>
      <w:r w:rsidR="00FD0C8D">
        <w:rPr>
          <w:rFonts w:ascii="Times New Roman" w:hAnsi="Times New Roman" w:cs="Times New Roman"/>
          <w:sz w:val="24"/>
          <w:szCs w:val="24"/>
          <w:lang w:val="en-US"/>
        </w:rPr>
        <w:t xml:space="preserve"> announc</w:t>
      </w:r>
      <w:r w:rsidR="00D26E6A">
        <w:rPr>
          <w:rFonts w:ascii="Times New Roman" w:hAnsi="Times New Roman" w:cs="Times New Roman"/>
          <w:sz w:val="24"/>
          <w:szCs w:val="24"/>
          <w:lang w:val="en-US"/>
        </w:rPr>
        <w:t>ing his candidacy</w:t>
      </w:r>
      <w:r w:rsidR="00FD0C8D">
        <w:rPr>
          <w:rFonts w:ascii="Times New Roman" w:hAnsi="Times New Roman" w:cs="Times New Roman"/>
          <w:sz w:val="24"/>
          <w:szCs w:val="24"/>
          <w:lang w:val="en-US"/>
        </w:rPr>
        <w:t xml:space="preserve"> </w:t>
      </w:r>
      <w:r w:rsidR="0062147F">
        <w:rPr>
          <w:rFonts w:ascii="Times New Roman" w:hAnsi="Times New Roman" w:cs="Times New Roman"/>
          <w:sz w:val="24"/>
          <w:szCs w:val="24"/>
          <w:lang w:val="en-US"/>
        </w:rPr>
        <w:t xml:space="preserve">as </w:t>
      </w:r>
      <w:r w:rsidR="00D26E6A">
        <w:rPr>
          <w:rFonts w:ascii="Times New Roman" w:hAnsi="Times New Roman" w:cs="Times New Roman"/>
          <w:sz w:val="24"/>
          <w:szCs w:val="24"/>
          <w:lang w:val="en-US"/>
        </w:rPr>
        <w:t>long</w:t>
      </w:r>
      <w:r w:rsidR="0062147F">
        <w:rPr>
          <w:rFonts w:ascii="Times New Roman" w:hAnsi="Times New Roman" w:cs="Times New Roman"/>
          <w:sz w:val="24"/>
          <w:szCs w:val="24"/>
          <w:lang w:val="en-US"/>
        </w:rPr>
        <w:t xml:space="preserve"> as possible so that he could</w:t>
      </w:r>
      <w:r w:rsidR="00FD0C8D">
        <w:rPr>
          <w:rFonts w:ascii="Times New Roman" w:hAnsi="Times New Roman" w:cs="Times New Roman"/>
          <w:sz w:val="24"/>
          <w:szCs w:val="24"/>
          <w:lang w:val="en-US"/>
        </w:rPr>
        <w:t xml:space="preserve"> </w:t>
      </w:r>
      <w:r w:rsidR="0062147F">
        <w:rPr>
          <w:rFonts w:ascii="Times New Roman" w:hAnsi="Times New Roman" w:cs="Times New Roman"/>
          <w:sz w:val="24"/>
          <w:szCs w:val="24"/>
          <w:lang w:val="en-US"/>
        </w:rPr>
        <w:t xml:space="preserve">bask in the </w:t>
      </w:r>
      <w:r w:rsidR="00D26E6A">
        <w:rPr>
          <w:rFonts w:ascii="Times New Roman" w:hAnsi="Times New Roman" w:cs="Times New Roman"/>
          <w:sz w:val="24"/>
          <w:szCs w:val="24"/>
          <w:lang w:val="en-US"/>
        </w:rPr>
        <w:t>presidential aura</w:t>
      </w:r>
      <w:r w:rsidR="0062147F">
        <w:rPr>
          <w:rFonts w:ascii="Times New Roman" w:hAnsi="Times New Roman" w:cs="Times New Roman"/>
          <w:sz w:val="24"/>
          <w:szCs w:val="24"/>
          <w:lang w:val="en-US"/>
        </w:rPr>
        <w:t xml:space="preserve"> </w:t>
      </w:r>
      <w:r w:rsidR="00D26E6A">
        <w:rPr>
          <w:rFonts w:ascii="Times New Roman" w:hAnsi="Times New Roman" w:cs="Times New Roman"/>
          <w:sz w:val="24"/>
          <w:szCs w:val="24"/>
          <w:lang w:val="en-US"/>
        </w:rPr>
        <w:t xml:space="preserve">that </w:t>
      </w:r>
      <w:r w:rsidR="0062147F">
        <w:rPr>
          <w:rFonts w:ascii="Times New Roman" w:hAnsi="Times New Roman" w:cs="Times New Roman"/>
          <w:sz w:val="24"/>
          <w:szCs w:val="24"/>
          <w:lang w:val="en-US"/>
        </w:rPr>
        <w:t>distinguished him from his electoral rivals—the objective being to imbue</w:t>
      </w:r>
      <w:r w:rsidR="00FD0C8D">
        <w:rPr>
          <w:rFonts w:ascii="Times New Roman" w:hAnsi="Times New Roman" w:cs="Times New Roman"/>
          <w:sz w:val="24"/>
          <w:szCs w:val="24"/>
          <w:lang w:val="en-US"/>
        </w:rPr>
        <w:t xml:space="preserve"> </w:t>
      </w:r>
      <w:r w:rsidR="0062147F">
        <w:rPr>
          <w:rFonts w:ascii="Times New Roman" w:hAnsi="Times New Roman" w:cs="Times New Roman"/>
          <w:sz w:val="24"/>
          <w:szCs w:val="24"/>
          <w:lang w:val="en-US"/>
        </w:rPr>
        <w:t>his candidacy with an especial statu</w:t>
      </w:r>
      <w:r w:rsidR="00D26E6A">
        <w:rPr>
          <w:rFonts w:ascii="Times New Roman" w:hAnsi="Times New Roman" w:cs="Times New Roman"/>
          <w:sz w:val="24"/>
          <w:szCs w:val="24"/>
          <w:lang w:val="en-US"/>
        </w:rPr>
        <w:t>re</w:t>
      </w:r>
      <w:r w:rsidR="0062147F">
        <w:rPr>
          <w:rFonts w:ascii="Times New Roman" w:hAnsi="Times New Roman" w:cs="Times New Roman"/>
          <w:sz w:val="24"/>
          <w:szCs w:val="24"/>
          <w:lang w:val="en-US"/>
        </w:rPr>
        <w:t xml:space="preserve"> in the eyes of voters.</w:t>
      </w:r>
    </w:p>
    <w:p w14:paraId="70C01150" w14:textId="5FD595D7" w:rsidR="00642AA2" w:rsidRDefault="004A0DC3" w:rsidP="00586E66">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T</w:t>
      </w:r>
      <w:r w:rsidR="009010B2">
        <w:rPr>
          <w:rFonts w:ascii="Times New Roman" w:hAnsi="Times New Roman" w:cs="Times New Roman"/>
          <w:sz w:val="24"/>
          <w:szCs w:val="24"/>
          <w:shd w:val="clear" w:color="auto" w:fill="FFFFFF"/>
          <w:lang w:val="en-US"/>
        </w:rPr>
        <w:t xml:space="preserve">hough </w:t>
      </w:r>
      <w:r w:rsidR="000F461A">
        <w:rPr>
          <w:rFonts w:ascii="Times New Roman" w:hAnsi="Times New Roman" w:cs="Times New Roman"/>
          <w:sz w:val="24"/>
          <w:szCs w:val="24"/>
          <w:shd w:val="clear" w:color="auto" w:fill="FFFFFF"/>
          <w:lang w:val="en-US"/>
        </w:rPr>
        <w:t>Europe</w:t>
      </w:r>
      <w:r w:rsidR="009010B2">
        <w:rPr>
          <w:rFonts w:ascii="Times New Roman" w:hAnsi="Times New Roman" w:cs="Times New Roman"/>
          <w:sz w:val="24"/>
          <w:szCs w:val="24"/>
          <w:shd w:val="clear" w:color="auto" w:fill="FFFFFF"/>
          <w:lang w:val="en-US"/>
        </w:rPr>
        <w:t xml:space="preserve"> did not</w:t>
      </w:r>
      <w:r w:rsidR="001F1942">
        <w:rPr>
          <w:rFonts w:ascii="Times New Roman" w:hAnsi="Times New Roman" w:cs="Times New Roman"/>
          <w:sz w:val="24"/>
          <w:szCs w:val="24"/>
          <w:shd w:val="clear" w:color="auto" w:fill="FFFFFF"/>
          <w:lang w:val="en-US"/>
        </w:rPr>
        <w:t xml:space="preserve"> </w:t>
      </w:r>
      <w:r w:rsidR="00157BEA">
        <w:rPr>
          <w:rFonts w:ascii="Times New Roman" w:hAnsi="Times New Roman" w:cs="Times New Roman"/>
          <w:sz w:val="24"/>
          <w:szCs w:val="24"/>
          <w:shd w:val="clear" w:color="auto" w:fill="FFFFFF"/>
          <w:lang w:val="en-US"/>
        </w:rPr>
        <w:t>initially</w:t>
      </w:r>
      <w:r w:rsidR="001F1942">
        <w:rPr>
          <w:rFonts w:ascii="Times New Roman" w:hAnsi="Times New Roman" w:cs="Times New Roman"/>
          <w:sz w:val="24"/>
          <w:szCs w:val="24"/>
          <w:shd w:val="clear" w:color="auto" w:fill="FFFFFF"/>
          <w:lang w:val="en-US"/>
        </w:rPr>
        <w:t xml:space="preserve"> </w:t>
      </w:r>
      <w:r w:rsidR="00D26E6A">
        <w:rPr>
          <w:rFonts w:ascii="Times New Roman" w:hAnsi="Times New Roman" w:cs="Times New Roman"/>
          <w:sz w:val="24"/>
          <w:szCs w:val="24"/>
          <w:shd w:val="clear" w:color="auto" w:fill="FFFFFF"/>
          <w:lang w:val="en-US"/>
        </w:rPr>
        <w:t xml:space="preserve">directly </w:t>
      </w:r>
      <w:r w:rsidR="00157BEA">
        <w:rPr>
          <w:rFonts w:ascii="Times New Roman" w:hAnsi="Times New Roman" w:cs="Times New Roman"/>
          <w:sz w:val="24"/>
          <w:szCs w:val="24"/>
          <w:shd w:val="clear" w:color="auto" w:fill="FFFFFF"/>
          <w:lang w:val="en-US"/>
        </w:rPr>
        <w:t xml:space="preserve">figure </w:t>
      </w:r>
      <w:r w:rsidR="009010B2">
        <w:rPr>
          <w:rFonts w:ascii="Times New Roman" w:hAnsi="Times New Roman" w:cs="Times New Roman"/>
          <w:sz w:val="24"/>
          <w:szCs w:val="24"/>
          <w:shd w:val="clear" w:color="auto" w:fill="FFFFFF"/>
          <w:lang w:val="en-US"/>
        </w:rPr>
        <w:t>in the cam</w:t>
      </w:r>
      <w:r>
        <w:rPr>
          <w:rFonts w:ascii="Times New Roman" w:hAnsi="Times New Roman" w:cs="Times New Roman"/>
          <w:sz w:val="24"/>
          <w:szCs w:val="24"/>
          <w:shd w:val="clear" w:color="auto" w:fill="FFFFFF"/>
          <w:lang w:val="en-US"/>
        </w:rPr>
        <w:t>paign</w:t>
      </w:r>
      <w:r w:rsidR="00724B35">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lang w:val="en-US"/>
        </w:rPr>
        <w:t xml:space="preserve"> which was </w:t>
      </w:r>
      <w:r w:rsidR="00586E66">
        <w:rPr>
          <w:rFonts w:ascii="Times New Roman" w:hAnsi="Times New Roman" w:cs="Times New Roman"/>
          <w:sz w:val="24"/>
          <w:szCs w:val="24"/>
          <w:shd w:val="clear" w:color="auto" w:fill="FFFFFF"/>
          <w:lang w:val="en-US"/>
        </w:rPr>
        <w:t xml:space="preserve">cast as </w:t>
      </w:r>
      <w:r>
        <w:rPr>
          <w:rFonts w:ascii="Times New Roman" w:hAnsi="Times New Roman" w:cs="Times New Roman"/>
          <w:sz w:val="24"/>
          <w:szCs w:val="24"/>
          <w:shd w:val="clear" w:color="auto" w:fill="FFFFFF"/>
          <w:lang w:val="en-US"/>
        </w:rPr>
        <w:t xml:space="preserve">a </w:t>
      </w:r>
      <w:r w:rsidR="00157BEA">
        <w:rPr>
          <w:rFonts w:ascii="Times New Roman" w:hAnsi="Times New Roman" w:cs="Times New Roman"/>
          <w:sz w:val="24"/>
          <w:szCs w:val="24"/>
          <w:shd w:val="clear" w:color="auto" w:fill="FFFFFF"/>
          <w:lang w:val="en-US"/>
        </w:rPr>
        <w:t xml:space="preserve">domestic </w:t>
      </w:r>
      <w:r>
        <w:rPr>
          <w:rFonts w:ascii="Times New Roman" w:hAnsi="Times New Roman" w:cs="Times New Roman"/>
          <w:sz w:val="24"/>
          <w:szCs w:val="24"/>
          <w:shd w:val="clear" w:color="auto" w:fill="FFFFFF"/>
          <w:lang w:val="en-US"/>
        </w:rPr>
        <w:t>referendum o</w:t>
      </w:r>
      <w:r w:rsidR="005E4828">
        <w:rPr>
          <w:rFonts w:ascii="Times New Roman" w:hAnsi="Times New Roman" w:cs="Times New Roman"/>
          <w:sz w:val="24"/>
          <w:szCs w:val="24"/>
          <w:shd w:val="clear" w:color="auto" w:fill="FFFFFF"/>
          <w:lang w:val="en-US"/>
        </w:rPr>
        <w:t>n</w:t>
      </w:r>
      <w:r>
        <w:rPr>
          <w:rFonts w:ascii="Times New Roman" w:hAnsi="Times New Roman" w:cs="Times New Roman"/>
          <w:sz w:val="24"/>
          <w:szCs w:val="24"/>
          <w:shd w:val="clear" w:color="auto" w:fill="FFFFFF"/>
          <w:lang w:val="en-US"/>
        </w:rPr>
        <w:t xml:space="preserve"> Macron’s term in office</w:t>
      </w:r>
      <w:r w:rsidR="00586E66">
        <w:rPr>
          <w:rFonts w:ascii="Times New Roman" w:hAnsi="Times New Roman" w:cs="Times New Roman"/>
          <w:sz w:val="24"/>
          <w:szCs w:val="24"/>
          <w:shd w:val="clear" w:color="auto" w:fill="FFFFFF"/>
          <w:lang w:val="en-US"/>
        </w:rPr>
        <w:t xml:space="preserve">, it soon became </w:t>
      </w:r>
      <w:r w:rsidR="00724B35">
        <w:rPr>
          <w:rFonts w:ascii="Times New Roman" w:hAnsi="Times New Roman" w:cs="Times New Roman"/>
          <w:sz w:val="24"/>
          <w:szCs w:val="24"/>
          <w:shd w:val="clear" w:color="auto" w:fill="FFFFFF"/>
          <w:lang w:val="en-US"/>
        </w:rPr>
        <w:t>apparent that</w:t>
      </w:r>
      <w:r w:rsidR="00586E66">
        <w:rPr>
          <w:rFonts w:ascii="Times New Roman" w:hAnsi="Times New Roman" w:cs="Times New Roman"/>
          <w:sz w:val="24"/>
          <w:szCs w:val="24"/>
          <w:shd w:val="clear" w:color="auto" w:fill="FFFFFF"/>
          <w:lang w:val="en-US"/>
        </w:rPr>
        <w:t xml:space="preserve"> </w:t>
      </w:r>
      <w:r w:rsidR="000F461A">
        <w:rPr>
          <w:rFonts w:ascii="Times New Roman" w:hAnsi="Times New Roman" w:cs="Times New Roman"/>
          <w:sz w:val="24"/>
          <w:szCs w:val="24"/>
          <w:shd w:val="clear" w:color="auto" w:fill="FFFFFF"/>
          <w:lang w:val="en-US"/>
        </w:rPr>
        <w:t>it</w:t>
      </w:r>
      <w:r w:rsidR="00157BEA">
        <w:rPr>
          <w:rFonts w:ascii="Times New Roman" w:hAnsi="Times New Roman" w:cs="Times New Roman"/>
          <w:sz w:val="24"/>
          <w:szCs w:val="24"/>
          <w:shd w:val="clear" w:color="auto" w:fill="FFFFFF"/>
          <w:lang w:val="en-US"/>
        </w:rPr>
        <w:t xml:space="preserve"> w</w:t>
      </w:r>
      <w:r w:rsidR="000B456D">
        <w:rPr>
          <w:rFonts w:ascii="Times New Roman" w:hAnsi="Times New Roman" w:cs="Times New Roman"/>
          <w:sz w:val="24"/>
          <w:szCs w:val="24"/>
          <w:shd w:val="clear" w:color="auto" w:fill="FFFFFF"/>
          <w:lang w:val="en-US"/>
        </w:rPr>
        <w:t>ould</w:t>
      </w:r>
      <w:r w:rsidR="009010B2">
        <w:rPr>
          <w:rFonts w:ascii="Times New Roman" w:hAnsi="Times New Roman" w:cs="Times New Roman"/>
          <w:sz w:val="24"/>
          <w:szCs w:val="24"/>
          <w:shd w:val="clear" w:color="auto" w:fill="FFFFFF"/>
          <w:lang w:val="en-US"/>
        </w:rPr>
        <w:t xml:space="preserve"> </w:t>
      </w:r>
      <w:r w:rsidR="00724B35">
        <w:rPr>
          <w:rFonts w:ascii="Times New Roman" w:hAnsi="Times New Roman" w:cs="Times New Roman"/>
          <w:sz w:val="24"/>
          <w:szCs w:val="24"/>
          <w:shd w:val="clear" w:color="auto" w:fill="FFFFFF"/>
          <w:lang w:val="en-US"/>
        </w:rPr>
        <w:t>indirectly inform</w:t>
      </w:r>
      <w:r w:rsidR="004E1545">
        <w:rPr>
          <w:rFonts w:ascii="Times New Roman" w:hAnsi="Times New Roman" w:cs="Times New Roman"/>
          <w:sz w:val="24"/>
          <w:szCs w:val="24"/>
          <w:shd w:val="clear" w:color="auto" w:fill="FFFFFF"/>
          <w:lang w:val="en-US"/>
        </w:rPr>
        <w:t xml:space="preserve"> the latter</w:t>
      </w:r>
      <w:r w:rsidR="000B456D">
        <w:rPr>
          <w:rFonts w:ascii="Times New Roman" w:hAnsi="Times New Roman" w:cs="Times New Roman"/>
          <w:sz w:val="24"/>
          <w:szCs w:val="24"/>
          <w:shd w:val="clear" w:color="auto" w:fill="FFFFFF"/>
          <w:lang w:val="en-US"/>
        </w:rPr>
        <w:t xml:space="preserve">, </w:t>
      </w:r>
      <w:r w:rsidR="00870DB6">
        <w:rPr>
          <w:rFonts w:ascii="Times New Roman" w:hAnsi="Times New Roman" w:cs="Times New Roman"/>
          <w:sz w:val="24"/>
          <w:szCs w:val="24"/>
          <w:shd w:val="clear" w:color="auto" w:fill="FFFFFF"/>
          <w:lang w:val="en-US"/>
        </w:rPr>
        <w:t>f</w:t>
      </w:r>
      <w:r>
        <w:rPr>
          <w:rFonts w:ascii="Times New Roman" w:hAnsi="Times New Roman" w:cs="Times New Roman"/>
          <w:sz w:val="24"/>
          <w:szCs w:val="24"/>
          <w:shd w:val="clear" w:color="auto" w:fill="FFFFFF"/>
          <w:lang w:val="en-US"/>
        </w:rPr>
        <w:t xml:space="preserve">irst </w:t>
      </w:r>
      <w:r w:rsidR="00724B35">
        <w:rPr>
          <w:rFonts w:ascii="Times New Roman" w:hAnsi="Times New Roman" w:cs="Times New Roman"/>
          <w:sz w:val="24"/>
          <w:szCs w:val="24"/>
          <w:shd w:val="clear" w:color="auto" w:fill="FFFFFF"/>
          <w:lang w:val="en-US"/>
        </w:rPr>
        <w:t>through</w:t>
      </w:r>
      <w:r>
        <w:rPr>
          <w:rFonts w:ascii="Times New Roman" w:hAnsi="Times New Roman" w:cs="Times New Roman"/>
          <w:sz w:val="24"/>
          <w:szCs w:val="24"/>
          <w:shd w:val="clear" w:color="auto" w:fill="FFFFFF"/>
          <w:lang w:val="en-US"/>
        </w:rPr>
        <w:t xml:space="preserve"> the intraparty debate</w:t>
      </w:r>
      <w:r w:rsidR="004E1545">
        <w:rPr>
          <w:rFonts w:ascii="Times New Roman" w:hAnsi="Times New Roman" w:cs="Times New Roman"/>
          <w:sz w:val="24"/>
          <w:szCs w:val="24"/>
          <w:shd w:val="clear" w:color="auto" w:fill="FFFFFF"/>
          <w:lang w:val="en-US"/>
        </w:rPr>
        <w:t>s</w:t>
      </w:r>
      <w:r>
        <w:rPr>
          <w:rFonts w:ascii="Times New Roman" w:hAnsi="Times New Roman" w:cs="Times New Roman"/>
          <w:sz w:val="24"/>
          <w:szCs w:val="24"/>
          <w:shd w:val="clear" w:color="auto" w:fill="FFFFFF"/>
          <w:lang w:val="en-US"/>
        </w:rPr>
        <w:t xml:space="preserve"> </w:t>
      </w:r>
      <w:r w:rsidR="000B456D">
        <w:rPr>
          <w:rFonts w:ascii="Times New Roman" w:hAnsi="Times New Roman" w:cs="Times New Roman"/>
          <w:sz w:val="24"/>
          <w:szCs w:val="24"/>
          <w:shd w:val="clear" w:color="auto" w:fill="FFFFFF"/>
          <w:lang w:val="en-US"/>
        </w:rPr>
        <w:t>by</w:t>
      </w:r>
      <w:r>
        <w:rPr>
          <w:rFonts w:ascii="Times New Roman" w:hAnsi="Times New Roman" w:cs="Times New Roman"/>
          <w:sz w:val="24"/>
          <w:szCs w:val="24"/>
          <w:shd w:val="clear" w:color="auto" w:fill="FFFFFF"/>
          <w:lang w:val="en-US"/>
        </w:rPr>
        <w:t xml:space="preserve"> which the parties selected their candidates</w:t>
      </w:r>
      <w:r w:rsidR="000B456D">
        <w:rPr>
          <w:rFonts w:ascii="Times New Roman" w:hAnsi="Times New Roman" w:cs="Times New Roman"/>
          <w:sz w:val="24"/>
          <w:szCs w:val="24"/>
          <w:shd w:val="clear" w:color="auto" w:fill="FFFFFF"/>
          <w:lang w:val="en-US"/>
        </w:rPr>
        <w:t xml:space="preserve"> </w:t>
      </w:r>
      <w:r w:rsidR="0078111F">
        <w:rPr>
          <w:rFonts w:ascii="Times New Roman" w:hAnsi="Times New Roman" w:cs="Times New Roman"/>
          <w:sz w:val="24"/>
          <w:szCs w:val="24"/>
          <w:shd w:val="clear" w:color="auto" w:fill="FFFFFF"/>
          <w:lang w:val="en-US"/>
        </w:rPr>
        <w:t xml:space="preserve">and then </w:t>
      </w:r>
      <w:r w:rsidR="00724B35">
        <w:rPr>
          <w:rFonts w:ascii="Times New Roman" w:hAnsi="Times New Roman" w:cs="Times New Roman"/>
          <w:sz w:val="24"/>
          <w:szCs w:val="24"/>
          <w:shd w:val="clear" w:color="auto" w:fill="FFFFFF"/>
          <w:lang w:val="en-US"/>
        </w:rPr>
        <w:t xml:space="preserve">within </w:t>
      </w:r>
      <w:r w:rsidR="0078111F">
        <w:rPr>
          <w:rFonts w:ascii="Times New Roman" w:hAnsi="Times New Roman" w:cs="Times New Roman"/>
          <w:sz w:val="24"/>
          <w:szCs w:val="24"/>
          <w:shd w:val="clear" w:color="auto" w:fill="FFFFFF"/>
          <w:lang w:val="en-US"/>
        </w:rPr>
        <w:t xml:space="preserve">the </w:t>
      </w:r>
      <w:r w:rsidR="00586E66">
        <w:rPr>
          <w:rFonts w:ascii="Times New Roman" w:hAnsi="Times New Roman" w:cs="Times New Roman"/>
          <w:sz w:val="24"/>
          <w:szCs w:val="24"/>
          <w:shd w:val="clear" w:color="auto" w:fill="FFFFFF"/>
          <w:lang w:val="en-US"/>
        </w:rPr>
        <w:t xml:space="preserve">general </w:t>
      </w:r>
      <w:r w:rsidR="0078111F">
        <w:rPr>
          <w:rFonts w:ascii="Times New Roman" w:hAnsi="Times New Roman" w:cs="Times New Roman"/>
          <w:sz w:val="24"/>
          <w:szCs w:val="24"/>
          <w:shd w:val="clear" w:color="auto" w:fill="FFFFFF"/>
          <w:lang w:val="en-US"/>
        </w:rPr>
        <w:t xml:space="preserve">interparty </w:t>
      </w:r>
      <w:r w:rsidR="00724B35">
        <w:rPr>
          <w:rFonts w:ascii="Times New Roman" w:hAnsi="Times New Roman" w:cs="Times New Roman"/>
          <w:sz w:val="24"/>
          <w:szCs w:val="24"/>
          <w:shd w:val="clear" w:color="auto" w:fill="FFFFFF"/>
          <w:lang w:val="en-US"/>
        </w:rPr>
        <w:t>competition</w:t>
      </w:r>
      <w:r w:rsidR="0078111F">
        <w:rPr>
          <w:rFonts w:ascii="Times New Roman" w:hAnsi="Times New Roman" w:cs="Times New Roman"/>
          <w:sz w:val="24"/>
          <w:szCs w:val="24"/>
          <w:shd w:val="clear" w:color="auto" w:fill="FFFFFF"/>
          <w:lang w:val="en-US"/>
        </w:rPr>
        <w:t xml:space="preserve"> that </w:t>
      </w:r>
      <w:r w:rsidR="00586E66">
        <w:rPr>
          <w:rFonts w:ascii="Times New Roman" w:hAnsi="Times New Roman" w:cs="Times New Roman"/>
          <w:sz w:val="24"/>
          <w:szCs w:val="24"/>
          <w:shd w:val="clear" w:color="auto" w:fill="FFFFFF"/>
          <w:lang w:val="en-US"/>
        </w:rPr>
        <w:t xml:space="preserve">unfolded in the </w:t>
      </w:r>
      <w:r w:rsidR="00D26E6A">
        <w:rPr>
          <w:rFonts w:ascii="Times New Roman" w:hAnsi="Times New Roman" w:cs="Times New Roman"/>
          <w:sz w:val="24"/>
          <w:szCs w:val="24"/>
          <w:shd w:val="clear" w:color="auto" w:fill="FFFFFF"/>
          <w:lang w:val="en-US"/>
        </w:rPr>
        <w:t xml:space="preserve">months </w:t>
      </w:r>
      <w:r w:rsidR="00586E66">
        <w:rPr>
          <w:rFonts w:ascii="Times New Roman" w:hAnsi="Times New Roman" w:cs="Times New Roman"/>
          <w:sz w:val="24"/>
          <w:szCs w:val="24"/>
          <w:shd w:val="clear" w:color="auto" w:fill="FFFFFF"/>
          <w:lang w:val="en-US"/>
        </w:rPr>
        <w:t>lead</w:t>
      </w:r>
      <w:r w:rsidR="00D26E6A">
        <w:rPr>
          <w:rFonts w:ascii="Times New Roman" w:hAnsi="Times New Roman" w:cs="Times New Roman"/>
          <w:sz w:val="24"/>
          <w:szCs w:val="24"/>
          <w:shd w:val="clear" w:color="auto" w:fill="FFFFFF"/>
          <w:lang w:val="en-US"/>
        </w:rPr>
        <w:t>ing</w:t>
      </w:r>
      <w:r w:rsidR="00586E66">
        <w:rPr>
          <w:rFonts w:ascii="Times New Roman" w:hAnsi="Times New Roman" w:cs="Times New Roman"/>
          <w:sz w:val="24"/>
          <w:szCs w:val="24"/>
          <w:shd w:val="clear" w:color="auto" w:fill="FFFFFF"/>
          <w:lang w:val="en-US"/>
        </w:rPr>
        <w:t xml:space="preserve"> up to the election</w:t>
      </w:r>
      <w:r w:rsidR="0078111F">
        <w:rPr>
          <w:rFonts w:ascii="Times New Roman" w:hAnsi="Times New Roman" w:cs="Times New Roman"/>
          <w:sz w:val="24"/>
          <w:szCs w:val="24"/>
          <w:shd w:val="clear" w:color="auto" w:fill="FFFFFF"/>
          <w:lang w:val="en-US"/>
        </w:rPr>
        <w:t xml:space="preserve">. </w:t>
      </w:r>
      <w:r w:rsidR="00AF6A1A">
        <w:rPr>
          <w:rFonts w:ascii="Times New Roman" w:hAnsi="Times New Roman" w:cs="Times New Roman"/>
          <w:sz w:val="24"/>
          <w:szCs w:val="24"/>
          <w:shd w:val="clear" w:color="auto" w:fill="FFFFFF"/>
          <w:lang w:val="en-US"/>
        </w:rPr>
        <w:t>On the left, t</w:t>
      </w:r>
      <w:r w:rsidR="0078111F">
        <w:rPr>
          <w:rFonts w:ascii="Times New Roman" w:hAnsi="Times New Roman" w:cs="Times New Roman"/>
          <w:sz w:val="24"/>
          <w:szCs w:val="24"/>
          <w:shd w:val="clear" w:color="auto" w:fill="FFFFFF"/>
          <w:lang w:val="en-US"/>
        </w:rPr>
        <w:t xml:space="preserve">his was particularly the case </w:t>
      </w:r>
      <w:r w:rsidR="004E1545">
        <w:rPr>
          <w:rFonts w:ascii="Times New Roman" w:hAnsi="Times New Roman" w:cs="Times New Roman"/>
          <w:sz w:val="24"/>
          <w:szCs w:val="24"/>
          <w:shd w:val="clear" w:color="auto" w:fill="FFFFFF"/>
          <w:lang w:val="en-US"/>
        </w:rPr>
        <w:t>in respect to</w:t>
      </w:r>
      <w:r w:rsidR="000B456D">
        <w:rPr>
          <w:rFonts w:ascii="Times New Roman" w:hAnsi="Times New Roman" w:cs="Times New Roman"/>
          <w:sz w:val="24"/>
          <w:szCs w:val="24"/>
          <w:shd w:val="clear" w:color="auto" w:fill="FFFFFF"/>
          <w:lang w:val="en-US"/>
        </w:rPr>
        <w:t xml:space="preserve"> the</w:t>
      </w:r>
      <w:r w:rsidR="004E1545">
        <w:rPr>
          <w:rFonts w:ascii="Times New Roman" w:hAnsi="Times New Roman" w:cs="Times New Roman"/>
          <w:sz w:val="24"/>
          <w:szCs w:val="24"/>
          <w:shd w:val="clear" w:color="auto" w:fill="FFFFFF"/>
          <w:lang w:val="en-US"/>
        </w:rPr>
        <w:t xml:space="preserve"> debate surrounding the </w:t>
      </w:r>
      <w:r w:rsidR="00586E66">
        <w:rPr>
          <w:rFonts w:ascii="Times New Roman" w:hAnsi="Times New Roman" w:cs="Times New Roman"/>
          <w:sz w:val="24"/>
          <w:szCs w:val="24"/>
          <w:shd w:val="clear" w:color="auto" w:fill="FFFFFF"/>
          <w:lang w:val="en-US"/>
        </w:rPr>
        <w:t xml:space="preserve">incumbent </w:t>
      </w:r>
      <w:r w:rsidR="004E1545">
        <w:rPr>
          <w:rFonts w:ascii="Times New Roman" w:hAnsi="Times New Roman" w:cs="Times New Roman"/>
          <w:sz w:val="24"/>
          <w:szCs w:val="24"/>
          <w:shd w:val="clear" w:color="auto" w:fill="FFFFFF"/>
          <w:lang w:val="en-US"/>
        </w:rPr>
        <w:t xml:space="preserve">president’s ambitious supply-side economic reforms, which </w:t>
      </w:r>
      <w:r w:rsidR="001C25FE">
        <w:rPr>
          <w:rFonts w:ascii="Times New Roman" w:hAnsi="Times New Roman" w:cs="Times New Roman"/>
          <w:sz w:val="24"/>
          <w:szCs w:val="24"/>
          <w:shd w:val="clear" w:color="auto" w:fill="FFFFFF"/>
          <w:lang w:val="en-US"/>
        </w:rPr>
        <w:t>he</w:t>
      </w:r>
      <w:r w:rsidR="00586E66">
        <w:rPr>
          <w:rFonts w:ascii="Times New Roman" w:hAnsi="Times New Roman" w:cs="Times New Roman"/>
          <w:sz w:val="24"/>
          <w:szCs w:val="24"/>
          <w:shd w:val="clear" w:color="auto" w:fill="FFFFFF"/>
          <w:lang w:val="en-US"/>
        </w:rPr>
        <w:t xml:space="preserve"> </w:t>
      </w:r>
      <w:r w:rsidR="00782378">
        <w:rPr>
          <w:rFonts w:ascii="Times New Roman" w:hAnsi="Times New Roman" w:cs="Times New Roman"/>
          <w:sz w:val="24"/>
          <w:szCs w:val="24"/>
          <w:shd w:val="clear" w:color="auto" w:fill="FFFFFF"/>
          <w:lang w:val="en-US"/>
        </w:rPr>
        <w:t>had</w:t>
      </w:r>
      <w:r w:rsidR="00AF6A1A">
        <w:rPr>
          <w:rFonts w:ascii="Times New Roman" w:hAnsi="Times New Roman" w:cs="Times New Roman"/>
          <w:sz w:val="24"/>
          <w:szCs w:val="24"/>
          <w:shd w:val="clear" w:color="auto" w:fill="FFFFFF"/>
          <w:lang w:val="en-US"/>
        </w:rPr>
        <w:t xml:space="preserve"> </w:t>
      </w:r>
      <w:r w:rsidR="00586E66">
        <w:rPr>
          <w:rFonts w:ascii="Times New Roman" w:hAnsi="Times New Roman" w:cs="Times New Roman"/>
          <w:sz w:val="24"/>
          <w:szCs w:val="24"/>
          <w:shd w:val="clear" w:color="auto" w:fill="FFFFFF"/>
          <w:lang w:val="en-US"/>
        </w:rPr>
        <w:t>justified in</w:t>
      </w:r>
      <w:r w:rsidR="00AF6A1A">
        <w:rPr>
          <w:rFonts w:ascii="Times New Roman" w:hAnsi="Times New Roman" w:cs="Times New Roman"/>
          <w:sz w:val="24"/>
          <w:szCs w:val="24"/>
          <w:shd w:val="clear" w:color="auto" w:fill="FFFFFF"/>
          <w:lang w:val="en-US"/>
        </w:rPr>
        <w:t xml:space="preserve"> part in</w:t>
      </w:r>
      <w:r w:rsidR="00586E66">
        <w:rPr>
          <w:rFonts w:ascii="Times New Roman" w:hAnsi="Times New Roman" w:cs="Times New Roman"/>
          <w:sz w:val="24"/>
          <w:szCs w:val="24"/>
          <w:shd w:val="clear" w:color="auto" w:fill="FFFFFF"/>
          <w:lang w:val="en-US"/>
        </w:rPr>
        <w:t xml:space="preserve"> terms of</w:t>
      </w:r>
      <w:r w:rsidR="001C25FE">
        <w:rPr>
          <w:rFonts w:ascii="Times New Roman" w:hAnsi="Times New Roman" w:cs="Times New Roman"/>
          <w:sz w:val="24"/>
          <w:szCs w:val="24"/>
          <w:shd w:val="clear" w:color="auto" w:fill="FFFFFF"/>
          <w:lang w:val="en-US"/>
        </w:rPr>
        <w:t xml:space="preserve"> </w:t>
      </w:r>
      <w:r w:rsidR="00782378">
        <w:rPr>
          <w:rFonts w:ascii="Times New Roman" w:hAnsi="Times New Roman" w:cs="Times New Roman"/>
          <w:sz w:val="24"/>
          <w:szCs w:val="24"/>
          <w:shd w:val="clear" w:color="auto" w:fill="FFFFFF"/>
          <w:lang w:val="en-US"/>
        </w:rPr>
        <w:t xml:space="preserve">the necessity of </w:t>
      </w:r>
      <w:r w:rsidR="000B456D">
        <w:rPr>
          <w:rFonts w:ascii="Times New Roman" w:hAnsi="Times New Roman" w:cs="Times New Roman"/>
          <w:sz w:val="24"/>
          <w:szCs w:val="24"/>
          <w:shd w:val="clear" w:color="auto" w:fill="FFFFFF"/>
          <w:lang w:val="en-US"/>
        </w:rPr>
        <w:t xml:space="preserve">having to </w:t>
      </w:r>
      <w:r w:rsidR="001C25FE">
        <w:rPr>
          <w:rFonts w:ascii="Times New Roman" w:hAnsi="Times New Roman" w:cs="Times New Roman"/>
          <w:sz w:val="24"/>
          <w:szCs w:val="24"/>
          <w:shd w:val="clear" w:color="auto" w:fill="FFFFFF"/>
          <w:lang w:val="en-US"/>
        </w:rPr>
        <w:t>comply with</w:t>
      </w:r>
      <w:r w:rsidR="00586E66">
        <w:rPr>
          <w:rFonts w:ascii="Times New Roman" w:hAnsi="Times New Roman" w:cs="Times New Roman"/>
          <w:sz w:val="24"/>
          <w:szCs w:val="24"/>
          <w:shd w:val="clear" w:color="auto" w:fill="FFFFFF"/>
          <w:lang w:val="en-US"/>
        </w:rPr>
        <w:t xml:space="preserve"> European</w:t>
      </w:r>
      <w:r w:rsidR="000B456D">
        <w:rPr>
          <w:rFonts w:ascii="Times New Roman" w:hAnsi="Times New Roman" w:cs="Times New Roman"/>
          <w:sz w:val="24"/>
          <w:szCs w:val="24"/>
          <w:shd w:val="clear" w:color="auto" w:fill="FFFFFF"/>
          <w:lang w:val="en-US"/>
        </w:rPr>
        <w:t xml:space="preserve"> economic governance</w:t>
      </w:r>
      <w:r w:rsidR="00586E66">
        <w:rPr>
          <w:rFonts w:ascii="Times New Roman" w:hAnsi="Times New Roman" w:cs="Times New Roman"/>
          <w:sz w:val="24"/>
          <w:szCs w:val="24"/>
          <w:shd w:val="clear" w:color="auto" w:fill="FFFFFF"/>
          <w:lang w:val="en-US"/>
        </w:rPr>
        <w:t xml:space="preserve"> rules</w:t>
      </w:r>
      <w:r w:rsidR="001C25FE">
        <w:rPr>
          <w:rFonts w:ascii="Times New Roman" w:hAnsi="Times New Roman" w:cs="Times New Roman"/>
          <w:sz w:val="24"/>
          <w:szCs w:val="24"/>
          <w:shd w:val="clear" w:color="auto" w:fill="FFFFFF"/>
          <w:lang w:val="en-US"/>
        </w:rPr>
        <w:t>—notably the Stability Pact—</w:t>
      </w:r>
      <w:r w:rsidR="00782378">
        <w:rPr>
          <w:rFonts w:ascii="Times New Roman" w:hAnsi="Times New Roman" w:cs="Times New Roman"/>
          <w:sz w:val="24"/>
          <w:szCs w:val="24"/>
          <w:shd w:val="clear" w:color="auto" w:fill="FFFFFF"/>
          <w:lang w:val="en-US"/>
        </w:rPr>
        <w:t xml:space="preserve">that </w:t>
      </w:r>
      <w:r w:rsidR="00586E66">
        <w:rPr>
          <w:rFonts w:ascii="Times New Roman" w:hAnsi="Times New Roman" w:cs="Times New Roman"/>
          <w:sz w:val="24"/>
          <w:szCs w:val="24"/>
          <w:shd w:val="clear" w:color="auto" w:fill="FFFFFF"/>
          <w:lang w:val="en-US"/>
        </w:rPr>
        <w:t>constrain</w:t>
      </w:r>
      <w:r w:rsidR="00782378">
        <w:rPr>
          <w:rFonts w:ascii="Times New Roman" w:hAnsi="Times New Roman" w:cs="Times New Roman"/>
          <w:sz w:val="24"/>
          <w:szCs w:val="24"/>
          <w:shd w:val="clear" w:color="auto" w:fill="FFFFFF"/>
          <w:lang w:val="en-US"/>
        </w:rPr>
        <w:t>ed</w:t>
      </w:r>
      <w:r w:rsidR="00586E66">
        <w:rPr>
          <w:rFonts w:ascii="Times New Roman" w:hAnsi="Times New Roman" w:cs="Times New Roman"/>
          <w:sz w:val="24"/>
          <w:szCs w:val="24"/>
          <w:shd w:val="clear" w:color="auto" w:fill="FFFFFF"/>
          <w:lang w:val="en-US"/>
        </w:rPr>
        <w:t xml:space="preserve"> Fr</w:t>
      </w:r>
      <w:r w:rsidR="001C25FE">
        <w:rPr>
          <w:rFonts w:ascii="Times New Roman" w:hAnsi="Times New Roman" w:cs="Times New Roman"/>
          <w:sz w:val="24"/>
          <w:szCs w:val="24"/>
          <w:shd w:val="clear" w:color="auto" w:fill="FFFFFF"/>
          <w:lang w:val="en-US"/>
        </w:rPr>
        <w:t>ance’s public</w:t>
      </w:r>
      <w:r w:rsidR="00586E66">
        <w:rPr>
          <w:rFonts w:ascii="Times New Roman" w:hAnsi="Times New Roman" w:cs="Times New Roman"/>
          <w:sz w:val="24"/>
          <w:szCs w:val="24"/>
          <w:shd w:val="clear" w:color="auto" w:fill="FFFFFF"/>
          <w:lang w:val="en-US"/>
        </w:rPr>
        <w:t xml:space="preserve"> finances and commercial policy</w:t>
      </w:r>
      <w:r w:rsidR="001C25FE">
        <w:rPr>
          <w:rFonts w:ascii="Times New Roman" w:hAnsi="Times New Roman" w:cs="Times New Roman"/>
          <w:sz w:val="24"/>
          <w:szCs w:val="24"/>
          <w:shd w:val="clear" w:color="auto" w:fill="FFFFFF"/>
          <w:lang w:val="en-US"/>
        </w:rPr>
        <w:t xml:space="preserve"> (see above)</w:t>
      </w:r>
      <w:r w:rsidR="00586E66">
        <w:rPr>
          <w:rFonts w:ascii="Times New Roman" w:hAnsi="Times New Roman" w:cs="Times New Roman"/>
          <w:sz w:val="24"/>
          <w:szCs w:val="24"/>
          <w:shd w:val="clear" w:color="auto" w:fill="FFFFFF"/>
          <w:lang w:val="en-US"/>
        </w:rPr>
        <w:t xml:space="preserve">. </w:t>
      </w:r>
      <w:r w:rsidR="004E1545">
        <w:rPr>
          <w:rFonts w:ascii="Times New Roman" w:hAnsi="Times New Roman" w:cs="Times New Roman"/>
          <w:sz w:val="24"/>
          <w:szCs w:val="24"/>
          <w:shd w:val="clear" w:color="auto" w:fill="FFFFFF"/>
          <w:lang w:val="en-US"/>
        </w:rPr>
        <w:t xml:space="preserve"> </w:t>
      </w:r>
      <w:r w:rsidR="00AF6A1A">
        <w:rPr>
          <w:rFonts w:ascii="Times New Roman" w:hAnsi="Times New Roman" w:cs="Times New Roman"/>
          <w:sz w:val="24"/>
          <w:szCs w:val="24"/>
          <w:shd w:val="clear" w:color="auto" w:fill="FFFFFF"/>
          <w:lang w:val="en-US"/>
        </w:rPr>
        <w:t>As</w:t>
      </w:r>
      <w:r w:rsidR="0099320B">
        <w:rPr>
          <w:rFonts w:ascii="Times New Roman" w:hAnsi="Times New Roman" w:cs="Times New Roman"/>
          <w:sz w:val="24"/>
          <w:szCs w:val="24"/>
          <w:shd w:val="clear" w:color="auto" w:fill="FFFFFF"/>
          <w:lang w:val="en-US"/>
        </w:rPr>
        <w:t xml:space="preserve"> the </w:t>
      </w:r>
      <w:r w:rsidR="00AF6A1A">
        <w:rPr>
          <w:rFonts w:ascii="Times New Roman" w:hAnsi="Times New Roman" w:cs="Times New Roman"/>
          <w:sz w:val="24"/>
          <w:szCs w:val="24"/>
          <w:shd w:val="clear" w:color="auto" w:fill="FFFFFF"/>
          <w:lang w:val="en-US"/>
        </w:rPr>
        <w:t>negative s</w:t>
      </w:r>
      <w:r w:rsidR="00782378">
        <w:rPr>
          <w:rFonts w:ascii="Times New Roman" w:hAnsi="Times New Roman" w:cs="Times New Roman"/>
          <w:sz w:val="24"/>
          <w:szCs w:val="24"/>
          <w:shd w:val="clear" w:color="auto" w:fill="FFFFFF"/>
          <w:lang w:val="en-US"/>
        </w:rPr>
        <w:t xml:space="preserve">ocial </w:t>
      </w:r>
      <w:r w:rsidR="00125832">
        <w:rPr>
          <w:rFonts w:ascii="Times New Roman" w:hAnsi="Times New Roman" w:cs="Times New Roman"/>
          <w:sz w:val="24"/>
          <w:szCs w:val="24"/>
          <w:shd w:val="clear" w:color="auto" w:fill="FFFFFF"/>
          <w:lang w:val="en-US"/>
        </w:rPr>
        <w:t>impacts</w:t>
      </w:r>
      <w:r w:rsidR="0099320B">
        <w:rPr>
          <w:rFonts w:ascii="Times New Roman" w:hAnsi="Times New Roman" w:cs="Times New Roman"/>
          <w:sz w:val="24"/>
          <w:szCs w:val="24"/>
          <w:shd w:val="clear" w:color="auto" w:fill="FFFFFF"/>
          <w:lang w:val="en-US"/>
        </w:rPr>
        <w:t xml:space="preserve"> </w:t>
      </w:r>
      <w:r w:rsidR="00AF6A1A">
        <w:rPr>
          <w:rFonts w:ascii="Times New Roman" w:hAnsi="Times New Roman" w:cs="Times New Roman"/>
          <w:sz w:val="24"/>
          <w:szCs w:val="24"/>
          <w:shd w:val="clear" w:color="auto" w:fill="FFFFFF"/>
          <w:lang w:val="en-US"/>
        </w:rPr>
        <w:t xml:space="preserve">of these reforms </w:t>
      </w:r>
      <w:r w:rsidR="0099320B">
        <w:rPr>
          <w:rFonts w:ascii="Times New Roman" w:hAnsi="Times New Roman" w:cs="Times New Roman"/>
          <w:sz w:val="24"/>
          <w:szCs w:val="24"/>
          <w:shd w:val="clear" w:color="auto" w:fill="FFFFFF"/>
          <w:lang w:val="en-US"/>
        </w:rPr>
        <w:t xml:space="preserve">were </w:t>
      </w:r>
      <w:r w:rsidR="00AF6A1A">
        <w:rPr>
          <w:rFonts w:ascii="Times New Roman" w:hAnsi="Times New Roman" w:cs="Times New Roman"/>
          <w:sz w:val="24"/>
          <w:szCs w:val="24"/>
          <w:shd w:val="clear" w:color="auto" w:fill="FFFFFF"/>
          <w:lang w:val="en-US"/>
        </w:rPr>
        <w:t>magnified</w:t>
      </w:r>
      <w:r w:rsidR="0099320B">
        <w:rPr>
          <w:rFonts w:ascii="Times New Roman" w:hAnsi="Times New Roman" w:cs="Times New Roman"/>
          <w:sz w:val="24"/>
          <w:szCs w:val="24"/>
          <w:shd w:val="clear" w:color="auto" w:fill="FFFFFF"/>
          <w:lang w:val="en-US"/>
        </w:rPr>
        <w:t xml:space="preserve"> first </w:t>
      </w:r>
      <w:r w:rsidR="00AF6A1A">
        <w:rPr>
          <w:rFonts w:ascii="Times New Roman" w:hAnsi="Times New Roman" w:cs="Times New Roman"/>
          <w:sz w:val="24"/>
          <w:szCs w:val="24"/>
          <w:shd w:val="clear" w:color="auto" w:fill="FFFFFF"/>
          <w:lang w:val="en-US"/>
        </w:rPr>
        <w:t>by</w:t>
      </w:r>
      <w:r w:rsidR="0099320B">
        <w:rPr>
          <w:rFonts w:ascii="Times New Roman" w:hAnsi="Times New Roman" w:cs="Times New Roman"/>
          <w:sz w:val="24"/>
          <w:szCs w:val="24"/>
          <w:shd w:val="clear" w:color="auto" w:fill="FFFFFF"/>
          <w:lang w:val="en-US"/>
        </w:rPr>
        <w:t xml:space="preserve"> the recessionary downturn precipitated by the Covid-19 pandemic</w:t>
      </w:r>
      <w:r w:rsidR="00AF6A1A">
        <w:rPr>
          <w:rFonts w:ascii="Times New Roman" w:hAnsi="Times New Roman" w:cs="Times New Roman"/>
          <w:sz w:val="24"/>
          <w:szCs w:val="24"/>
          <w:shd w:val="clear" w:color="auto" w:fill="FFFFFF"/>
          <w:lang w:val="en-US"/>
        </w:rPr>
        <w:t xml:space="preserve"> </w:t>
      </w:r>
      <w:r w:rsidR="001C25FE">
        <w:rPr>
          <w:rFonts w:ascii="Times New Roman" w:hAnsi="Times New Roman" w:cs="Times New Roman"/>
          <w:sz w:val="24"/>
          <w:szCs w:val="24"/>
          <w:shd w:val="clear" w:color="auto" w:fill="FFFFFF"/>
          <w:lang w:val="en-US"/>
        </w:rPr>
        <w:t>then</w:t>
      </w:r>
      <w:r w:rsidR="0099320B">
        <w:rPr>
          <w:rFonts w:ascii="Times New Roman" w:hAnsi="Times New Roman" w:cs="Times New Roman"/>
          <w:sz w:val="24"/>
          <w:szCs w:val="24"/>
          <w:shd w:val="clear" w:color="auto" w:fill="FFFFFF"/>
          <w:lang w:val="en-US"/>
        </w:rPr>
        <w:t xml:space="preserve"> </w:t>
      </w:r>
      <w:r w:rsidR="00AF6A1A">
        <w:rPr>
          <w:rFonts w:ascii="Times New Roman" w:hAnsi="Times New Roman" w:cs="Times New Roman"/>
          <w:sz w:val="24"/>
          <w:szCs w:val="24"/>
          <w:shd w:val="clear" w:color="auto" w:fill="FFFFFF"/>
          <w:lang w:val="en-US"/>
        </w:rPr>
        <w:t xml:space="preserve">by </w:t>
      </w:r>
      <w:r w:rsidR="0099320B">
        <w:rPr>
          <w:rFonts w:ascii="Times New Roman" w:hAnsi="Times New Roman" w:cs="Times New Roman"/>
          <w:sz w:val="24"/>
          <w:szCs w:val="24"/>
          <w:shd w:val="clear" w:color="auto" w:fill="FFFFFF"/>
          <w:lang w:val="en-US"/>
        </w:rPr>
        <w:t>the</w:t>
      </w:r>
      <w:r w:rsidR="00125832">
        <w:rPr>
          <w:rFonts w:ascii="Times New Roman" w:hAnsi="Times New Roman" w:cs="Times New Roman"/>
          <w:sz w:val="24"/>
          <w:szCs w:val="24"/>
          <w:shd w:val="clear" w:color="auto" w:fill="FFFFFF"/>
          <w:lang w:val="en-US"/>
        </w:rPr>
        <w:t xml:space="preserve"> </w:t>
      </w:r>
      <w:r w:rsidR="0099320B">
        <w:rPr>
          <w:rFonts w:ascii="Times New Roman" w:hAnsi="Times New Roman" w:cs="Times New Roman"/>
          <w:sz w:val="24"/>
          <w:szCs w:val="24"/>
          <w:shd w:val="clear" w:color="auto" w:fill="FFFFFF"/>
          <w:lang w:val="en-US"/>
        </w:rPr>
        <w:t>inflation</w:t>
      </w:r>
      <w:r w:rsidR="00125832">
        <w:rPr>
          <w:rFonts w:ascii="Times New Roman" w:hAnsi="Times New Roman" w:cs="Times New Roman"/>
          <w:sz w:val="24"/>
          <w:szCs w:val="24"/>
          <w:shd w:val="clear" w:color="auto" w:fill="FFFFFF"/>
          <w:lang w:val="en-US"/>
        </w:rPr>
        <w:t>ary spike</w:t>
      </w:r>
      <w:r w:rsidR="001C25FE">
        <w:rPr>
          <w:rFonts w:ascii="Times New Roman" w:hAnsi="Times New Roman" w:cs="Times New Roman"/>
          <w:sz w:val="24"/>
          <w:szCs w:val="24"/>
          <w:shd w:val="clear" w:color="auto" w:fill="FFFFFF"/>
          <w:lang w:val="en-US"/>
        </w:rPr>
        <w:t xml:space="preserve"> </w:t>
      </w:r>
      <w:r w:rsidR="00125832">
        <w:rPr>
          <w:rFonts w:ascii="Times New Roman" w:hAnsi="Times New Roman" w:cs="Times New Roman"/>
          <w:sz w:val="24"/>
          <w:szCs w:val="24"/>
          <w:shd w:val="clear" w:color="auto" w:fill="FFFFFF"/>
          <w:lang w:val="en-US"/>
        </w:rPr>
        <w:t xml:space="preserve">attendant upon </w:t>
      </w:r>
      <w:r w:rsidR="001C25FE">
        <w:rPr>
          <w:rFonts w:ascii="Times New Roman" w:hAnsi="Times New Roman" w:cs="Times New Roman"/>
          <w:sz w:val="24"/>
          <w:szCs w:val="24"/>
          <w:shd w:val="clear" w:color="auto" w:fill="FFFFFF"/>
          <w:lang w:val="en-US"/>
        </w:rPr>
        <w:t xml:space="preserve">the global supply shock </w:t>
      </w:r>
      <w:r w:rsidR="00D26E6A">
        <w:rPr>
          <w:rFonts w:ascii="Times New Roman" w:hAnsi="Times New Roman" w:cs="Times New Roman"/>
          <w:sz w:val="24"/>
          <w:szCs w:val="24"/>
          <w:shd w:val="clear" w:color="auto" w:fill="FFFFFF"/>
          <w:lang w:val="en-US"/>
        </w:rPr>
        <w:t xml:space="preserve">that </w:t>
      </w:r>
      <w:r w:rsidR="00125832">
        <w:rPr>
          <w:rFonts w:ascii="Times New Roman" w:hAnsi="Times New Roman" w:cs="Times New Roman"/>
          <w:sz w:val="24"/>
          <w:szCs w:val="24"/>
          <w:shd w:val="clear" w:color="auto" w:fill="FFFFFF"/>
          <w:lang w:val="en-US"/>
        </w:rPr>
        <w:t>follow</w:t>
      </w:r>
      <w:r w:rsidR="00D26E6A">
        <w:rPr>
          <w:rFonts w:ascii="Times New Roman" w:hAnsi="Times New Roman" w:cs="Times New Roman"/>
          <w:sz w:val="24"/>
          <w:szCs w:val="24"/>
          <w:shd w:val="clear" w:color="auto" w:fill="FFFFFF"/>
          <w:lang w:val="en-US"/>
        </w:rPr>
        <w:t>ed</w:t>
      </w:r>
      <w:r w:rsidR="001C25FE">
        <w:rPr>
          <w:rFonts w:ascii="Times New Roman" w:hAnsi="Times New Roman" w:cs="Times New Roman"/>
          <w:sz w:val="24"/>
          <w:szCs w:val="24"/>
          <w:shd w:val="clear" w:color="auto" w:fill="FFFFFF"/>
          <w:lang w:val="en-US"/>
        </w:rPr>
        <w:t xml:space="preserve"> the simultaneous emergence of  advanced </w:t>
      </w:r>
      <w:r w:rsidR="00782378">
        <w:rPr>
          <w:rFonts w:ascii="Times New Roman" w:hAnsi="Times New Roman" w:cs="Times New Roman"/>
          <w:sz w:val="24"/>
          <w:szCs w:val="24"/>
          <w:shd w:val="clear" w:color="auto" w:fill="FFFFFF"/>
          <w:lang w:val="en-US"/>
        </w:rPr>
        <w:t>econom</w:t>
      </w:r>
      <w:r w:rsidR="001C25FE">
        <w:rPr>
          <w:rFonts w:ascii="Times New Roman" w:hAnsi="Times New Roman" w:cs="Times New Roman"/>
          <w:sz w:val="24"/>
          <w:szCs w:val="24"/>
          <w:shd w:val="clear" w:color="auto" w:fill="FFFFFF"/>
          <w:lang w:val="en-US"/>
        </w:rPr>
        <w:t>ies from lock-down</w:t>
      </w:r>
      <w:r w:rsidR="00AF6A1A">
        <w:rPr>
          <w:rFonts w:ascii="Times New Roman" w:hAnsi="Times New Roman" w:cs="Times New Roman"/>
          <w:sz w:val="24"/>
          <w:szCs w:val="24"/>
          <w:shd w:val="clear" w:color="auto" w:fill="FFFFFF"/>
          <w:lang w:val="en-US"/>
        </w:rPr>
        <w:t>,</w:t>
      </w:r>
      <w:r w:rsidR="00C75E08">
        <w:rPr>
          <w:rStyle w:val="Refdenotaalpie"/>
          <w:rFonts w:ascii="Times New Roman" w:hAnsi="Times New Roman" w:cs="Times New Roman"/>
          <w:sz w:val="24"/>
          <w:szCs w:val="24"/>
          <w:shd w:val="clear" w:color="auto" w:fill="FFFFFF"/>
          <w:lang w:val="en-US"/>
        </w:rPr>
        <w:footnoteReference w:id="79"/>
      </w:r>
      <w:r w:rsidR="00782378">
        <w:rPr>
          <w:rFonts w:ascii="Times New Roman" w:hAnsi="Times New Roman" w:cs="Times New Roman"/>
          <w:sz w:val="24"/>
          <w:szCs w:val="24"/>
          <w:shd w:val="clear" w:color="auto" w:fill="FFFFFF"/>
          <w:lang w:val="en-US"/>
        </w:rPr>
        <w:t xml:space="preserve"> </w:t>
      </w:r>
      <w:r w:rsidR="00996C9F">
        <w:rPr>
          <w:rFonts w:ascii="Times New Roman" w:hAnsi="Times New Roman" w:cs="Times New Roman"/>
          <w:sz w:val="24"/>
          <w:szCs w:val="24"/>
          <w:shd w:val="clear" w:color="auto" w:fill="FFFFFF"/>
          <w:lang w:val="en-US"/>
        </w:rPr>
        <w:t xml:space="preserve">the </w:t>
      </w:r>
      <w:r w:rsidR="00642AA2">
        <w:rPr>
          <w:rFonts w:ascii="Times New Roman" w:hAnsi="Times New Roman" w:cs="Times New Roman"/>
          <w:sz w:val="24"/>
          <w:szCs w:val="24"/>
          <w:shd w:val="clear" w:color="auto" w:fill="FFFFFF"/>
          <w:lang w:val="en-US"/>
        </w:rPr>
        <w:t xml:space="preserve">various </w:t>
      </w:r>
      <w:r w:rsidR="00996C9F">
        <w:rPr>
          <w:rFonts w:ascii="Times New Roman" w:hAnsi="Times New Roman" w:cs="Times New Roman"/>
          <w:sz w:val="24"/>
          <w:szCs w:val="24"/>
          <w:shd w:val="clear" w:color="auto" w:fill="FFFFFF"/>
          <w:lang w:val="en-US"/>
        </w:rPr>
        <w:t>measures advanced by</w:t>
      </w:r>
      <w:r w:rsidR="00157BEA">
        <w:rPr>
          <w:rFonts w:ascii="Times New Roman" w:hAnsi="Times New Roman" w:cs="Times New Roman"/>
          <w:sz w:val="24"/>
          <w:szCs w:val="24"/>
          <w:shd w:val="clear" w:color="auto" w:fill="FFFFFF"/>
          <w:lang w:val="en-US"/>
        </w:rPr>
        <w:t xml:space="preserve"> the</w:t>
      </w:r>
      <w:r w:rsidR="00642AA2">
        <w:rPr>
          <w:rFonts w:ascii="Times New Roman" w:hAnsi="Times New Roman" w:cs="Times New Roman"/>
          <w:sz w:val="24"/>
          <w:szCs w:val="24"/>
          <w:shd w:val="clear" w:color="auto" w:fill="FFFFFF"/>
          <w:lang w:val="en-US"/>
        </w:rPr>
        <w:t xml:space="preserve"> parties </w:t>
      </w:r>
      <w:r w:rsidR="00782378">
        <w:rPr>
          <w:rFonts w:ascii="Times New Roman" w:hAnsi="Times New Roman" w:cs="Times New Roman"/>
          <w:sz w:val="24"/>
          <w:szCs w:val="24"/>
          <w:shd w:val="clear" w:color="auto" w:fill="FFFFFF"/>
          <w:lang w:val="en-US"/>
        </w:rPr>
        <w:t xml:space="preserve"> </w:t>
      </w:r>
      <w:r w:rsidR="00642AA2">
        <w:rPr>
          <w:rFonts w:ascii="Times New Roman" w:hAnsi="Times New Roman" w:cs="Times New Roman"/>
          <w:sz w:val="24"/>
          <w:szCs w:val="24"/>
          <w:shd w:val="clear" w:color="auto" w:fill="FFFFFF"/>
          <w:lang w:val="en-US"/>
        </w:rPr>
        <w:lastRenderedPageBreak/>
        <w:t xml:space="preserve">of Left  in order </w:t>
      </w:r>
      <w:r w:rsidR="00996C9F">
        <w:rPr>
          <w:rFonts w:ascii="Times New Roman" w:hAnsi="Times New Roman" w:cs="Times New Roman"/>
          <w:sz w:val="24"/>
          <w:szCs w:val="24"/>
          <w:shd w:val="clear" w:color="auto" w:fill="FFFFFF"/>
          <w:lang w:val="en-US"/>
        </w:rPr>
        <w:t>to lift living standards and reduce inequalities, not to mention</w:t>
      </w:r>
      <w:r w:rsidR="00642AA2">
        <w:rPr>
          <w:rFonts w:ascii="Times New Roman" w:hAnsi="Times New Roman" w:cs="Times New Roman"/>
          <w:sz w:val="24"/>
          <w:szCs w:val="24"/>
          <w:shd w:val="clear" w:color="auto" w:fill="FFFFFF"/>
          <w:lang w:val="en-US"/>
        </w:rPr>
        <w:t xml:space="preserve"> to</w:t>
      </w:r>
      <w:r w:rsidR="00996C9F">
        <w:rPr>
          <w:rFonts w:ascii="Times New Roman" w:hAnsi="Times New Roman" w:cs="Times New Roman"/>
          <w:sz w:val="24"/>
          <w:szCs w:val="24"/>
          <w:shd w:val="clear" w:color="auto" w:fill="FFFFFF"/>
          <w:lang w:val="en-US"/>
        </w:rPr>
        <w:t xml:space="preserve"> </w:t>
      </w:r>
      <w:r w:rsidR="00125832">
        <w:rPr>
          <w:rFonts w:ascii="Times New Roman" w:hAnsi="Times New Roman" w:cs="Times New Roman"/>
          <w:sz w:val="24"/>
          <w:szCs w:val="24"/>
          <w:shd w:val="clear" w:color="auto" w:fill="FFFFFF"/>
          <w:lang w:val="en-US"/>
        </w:rPr>
        <w:t>finance</w:t>
      </w:r>
      <w:r w:rsidR="00996C9F">
        <w:rPr>
          <w:rFonts w:ascii="Times New Roman" w:hAnsi="Times New Roman" w:cs="Times New Roman"/>
          <w:sz w:val="24"/>
          <w:szCs w:val="24"/>
          <w:shd w:val="clear" w:color="auto" w:fill="FFFFFF"/>
          <w:lang w:val="en-US"/>
        </w:rPr>
        <w:t xml:space="preserve"> the </w:t>
      </w:r>
      <w:r w:rsidR="00642AA2">
        <w:rPr>
          <w:rFonts w:ascii="Times New Roman" w:hAnsi="Times New Roman" w:cs="Times New Roman"/>
          <w:sz w:val="24"/>
          <w:szCs w:val="24"/>
          <w:shd w:val="clear" w:color="auto" w:fill="FFFFFF"/>
          <w:lang w:val="en-US"/>
        </w:rPr>
        <w:t>‘ecological transition’</w:t>
      </w:r>
      <w:r w:rsidR="00996C9F">
        <w:rPr>
          <w:rFonts w:ascii="Times New Roman" w:hAnsi="Times New Roman" w:cs="Times New Roman"/>
          <w:sz w:val="24"/>
          <w:szCs w:val="24"/>
          <w:shd w:val="clear" w:color="auto" w:fill="FFFFFF"/>
          <w:lang w:val="en-US"/>
        </w:rPr>
        <w:t>, were bound to conflict with European budgetary constraints once these were reinstated.</w:t>
      </w:r>
      <w:r w:rsidR="00996C9F">
        <w:rPr>
          <w:rStyle w:val="Refdenotaalpie"/>
          <w:rFonts w:ascii="Times New Roman" w:hAnsi="Times New Roman" w:cs="Times New Roman"/>
          <w:sz w:val="24"/>
          <w:szCs w:val="24"/>
          <w:shd w:val="clear" w:color="auto" w:fill="FFFFFF"/>
          <w:lang w:val="en-US"/>
        </w:rPr>
        <w:footnoteReference w:id="80"/>
      </w:r>
      <w:r w:rsidR="00217B1C">
        <w:rPr>
          <w:rFonts w:ascii="Times New Roman" w:hAnsi="Times New Roman" w:cs="Times New Roman"/>
          <w:sz w:val="24"/>
          <w:szCs w:val="24"/>
          <w:shd w:val="clear" w:color="auto" w:fill="FFFFFF"/>
          <w:lang w:val="en-US"/>
        </w:rPr>
        <w:t xml:space="preserve"> </w:t>
      </w:r>
    </w:p>
    <w:p w14:paraId="0E5F7362" w14:textId="71AE9300" w:rsidR="002F2123" w:rsidRDefault="00217B1C" w:rsidP="00586E66">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Meanwhile, on the right, cultural and </w:t>
      </w:r>
      <w:proofErr w:type="spellStart"/>
      <w:r>
        <w:rPr>
          <w:rFonts w:ascii="Times New Roman" w:hAnsi="Times New Roman" w:cs="Times New Roman"/>
          <w:sz w:val="24"/>
          <w:szCs w:val="24"/>
          <w:shd w:val="clear" w:color="auto" w:fill="FFFFFF"/>
          <w:lang w:val="en-US"/>
        </w:rPr>
        <w:t>regalian</w:t>
      </w:r>
      <w:proofErr w:type="spellEnd"/>
      <w:r>
        <w:rPr>
          <w:rFonts w:ascii="Times New Roman" w:hAnsi="Times New Roman" w:cs="Times New Roman"/>
          <w:sz w:val="24"/>
          <w:szCs w:val="24"/>
          <w:shd w:val="clear" w:color="auto" w:fill="FFFFFF"/>
          <w:lang w:val="en-US"/>
        </w:rPr>
        <w:t xml:space="preserve"> themes prevailed, with Macron having been adjudged to have done </w:t>
      </w:r>
      <w:r w:rsidR="00D26E6A">
        <w:rPr>
          <w:rFonts w:ascii="Times New Roman" w:hAnsi="Times New Roman" w:cs="Times New Roman"/>
          <w:sz w:val="24"/>
          <w:szCs w:val="24"/>
          <w:shd w:val="clear" w:color="auto" w:fill="FFFFFF"/>
          <w:lang w:val="en-US"/>
        </w:rPr>
        <w:t xml:space="preserve">neither </w:t>
      </w:r>
      <w:r>
        <w:rPr>
          <w:rFonts w:ascii="Times New Roman" w:hAnsi="Times New Roman" w:cs="Times New Roman"/>
          <w:sz w:val="24"/>
          <w:szCs w:val="24"/>
          <w:shd w:val="clear" w:color="auto" w:fill="FFFFFF"/>
          <w:lang w:val="en-US"/>
        </w:rPr>
        <w:t xml:space="preserve">enough to defend the country’s cultural-historical (and even ethnic) identity, particularly with respect to </w:t>
      </w:r>
      <w:r w:rsidR="00D26E6A">
        <w:rPr>
          <w:rFonts w:ascii="Times New Roman" w:hAnsi="Times New Roman" w:cs="Times New Roman"/>
          <w:sz w:val="24"/>
          <w:szCs w:val="24"/>
          <w:shd w:val="clear" w:color="auto" w:fill="FFFFFF"/>
          <w:lang w:val="en-US"/>
        </w:rPr>
        <w:t xml:space="preserve">fighting illegal </w:t>
      </w:r>
      <w:r>
        <w:rPr>
          <w:rFonts w:ascii="Times New Roman" w:hAnsi="Times New Roman" w:cs="Times New Roman"/>
          <w:sz w:val="24"/>
          <w:szCs w:val="24"/>
          <w:shd w:val="clear" w:color="auto" w:fill="FFFFFF"/>
          <w:lang w:val="en-US"/>
        </w:rPr>
        <w:t xml:space="preserve">immigration and combatting the ‘Islamization’ of French society, </w:t>
      </w:r>
      <w:r w:rsidR="00753C4F">
        <w:rPr>
          <w:rFonts w:ascii="Times New Roman" w:hAnsi="Times New Roman" w:cs="Times New Roman"/>
          <w:sz w:val="24"/>
          <w:szCs w:val="24"/>
          <w:shd w:val="clear" w:color="auto" w:fill="FFFFFF"/>
          <w:lang w:val="en-US"/>
        </w:rPr>
        <w:t>nor</w:t>
      </w:r>
      <w:r>
        <w:rPr>
          <w:rFonts w:ascii="Times New Roman" w:hAnsi="Times New Roman" w:cs="Times New Roman"/>
          <w:sz w:val="24"/>
          <w:szCs w:val="24"/>
          <w:shd w:val="clear" w:color="auto" w:fill="FFFFFF"/>
          <w:lang w:val="en-US"/>
        </w:rPr>
        <w:t xml:space="preserve"> </w:t>
      </w:r>
      <w:r w:rsidR="00D26E6A">
        <w:rPr>
          <w:rFonts w:ascii="Times New Roman" w:hAnsi="Times New Roman" w:cs="Times New Roman"/>
          <w:sz w:val="24"/>
          <w:szCs w:val="24"/>
          <w:shd w:val="clear" w:color="auto" w:fill="FFFFFF"/>
          <w:lang w:val="en-US"/>
        </w:rPr>
        <w:t xml:space="preserve">in </w:t>
      </w:r>
      <w:r w:rsidR="000D6BE8">
        <w:rPr>
          <w:rFonts w:ascii="Times New Roman" w:hAnsi="Times New Roman" w:cs="Times New Roman"/>
          <w:sz w:val="24"/>
          <w:szCs w:val="24"/>
          <w:shd w:val="clear" w:color="auto" w:fill="FFFFFF"/>
          <w:lang w:val="en-US"/>
        </w:rPr>
        <w:t>lower</w:t>
      </w:r>
      <w:r w:rsidR="00D26E6A">
        <w:rPr>
          <w:rFonts w:ascii="Times New Roman" w:hAnsi="Times New Roman" w:cs="Times New Roman"/>
          <w:sz w:val="24"/>
          <w:szCs w:val="24"/>
          <w:shd w:val="clear" w:color="auto" w:fill="FFFFFF"/>
          <w:lang w:val="en-US"/>
        </w:rPr>
        <w:t xml:space="preserve">ing </w:t>
      </w:r>
      <w:r>
        <w:rPr>
          <w:rFonts w:ascii="Times New Roman" w:hAnsi="Times New Roman" w:cs="Times New Roman"/>
          <w:sz w:val="24"/>
          <w:szCs w:val="24"/>
          <w:shd w:val="clear" w:color="auto" w:fill="FFFFFF"/>
          <w:lang w:val="en-US"/>
        </w:rPr>
        <w:t>crime and maintai</w:t>
      </w:r>
      <w:r w:rsidR="00753C4F">
        <w:rPr>
          <w:rFonts w:ascii="Times New Roman" w:hAnsi="Times New Roman" w:cs="Times New Roman"/>
          <w:sz w:val="24"/>
          <w:szCs w:val="24"/>
          <w:shd w:val="clear" w:color="auto" w:fill="FFFFFF"/>
          <w:lang w:val="en-US"/>
        </w:rPr>
        <w:t>n</w:t>
      </w:r>
      <w:r w:rsidR="00615714">
        <w:rPr>
          <w:rFonts w:ascii="Times New Roman" w:hAnsi="Times New Roman" w:cs="Times New Roman"/>
          <w:sz w:val="24"/>
          <w:szCs w:val="24"/>
          <w:shd w:val="clear" w:color="auto" w:fill="FFFFFF"/>
          <w:lang w:val="en-US"/>
        </w:rPr>
        <w:t>ing</w:t>
      </w:r>
      <w:r>
        <w:rPr>
          <w:rFonts w:ascii="Times New Roman" w:hAnsi="Times New Roman" w:cs="Times New Roman"/>
          <w:sz w:val="24"/>
          <w:szCs w:val="24"/>
          <w:shd w:val="clear" w:color="auto" w:fill="FFFFFF"/>
          <w:lang w:val="en-US"/>
        </w:rPr>
        <w:t xml:space="preserve"> public order. </w:t>
      </w:r>
      <w:r w:rsidR="004C2AB5">
        <w:rPr>
          <w:rFonts w:ascii="Times New Roman" w:hAnsi="Times New Roman" w:cs="Times New Roman"/>
          <w:sz w:val="24"/>
          <w:szCs w:val="24"/>
          <w:shd w:val="clear" w:color="auto" w:fill="FFFFFF"/>
          <w:lang w:val="en-US"/>
        </w:rPr>
        <w:t>Thus</w:t>
      </w:r>
      <w:r>
        <w:rPr>
          <w:rFonts w:ascii="Times New Roman" w:hAnsi="Times New Roman" w:cs="Times New Roman"/>
          <w:sz w:val="24"/>
          <w:szCs w:val="24"/>
          <w:shd w:val="clear" w:color="auto" w:fill="FFFFFF"/>
          <w:lang w:val="en-US"/>
        </w:rPr>
        <w:t xml:space="preserve">, though Europe did not expressly figure in this intra- and inter-partisan debate, </w:t>
      </w:r>
      <w:r w:rsidR="00615714">
        <w:rPr>
          <w:rFonts w:ascii="Times New Roman" w:hAnsi="Times New Roman" w:cs="Times New Roman"/>
          <w:sz w:val="24"/>
          <w:szCs w:val="24"/>
          <w:shd w:val="clear" w:color="auto" w:fill="FFFFFF"/>
          <w:lang w:val="en-US"/>
        </w:rPr>
        <w:t>many</w:t>
      </w:r>
      <w:r>
        <w:rPr>
          <w:rFonts w:ascii="Times New Roman" w:hAnsi="Times New Roman" w:cs="Times New Roman"/>
          <w:sz w:val="24"/>
          <w:szCs w:val="24"/>
          <w:shd w:val="clear" w:color="auto" w:fill="FFFFFF"/>
          <w:lang w:val="en-US"/>
        </w:rPr>
        <w:t xml:space="preserve"> of the </w:t>
      </w:r>
      <w:r w:rsidR="001F1942">
        <w:rPr>
          <w:rFonts w:ascii="Times New Roman" w:hAnsi="Times New Roman" w:cs="Times New Roman"/>
          <w:sz w:val="24"/>
          <w:szCs w:val="24"/>
          <w:shd w:val="clear" w:color="auto" w:fill="FFFFFF"/>
          <w:lang w:val="en-US"/>
        </w:rPr>
        <w:t xml:space="preserve">proposals raised in these debates, such as definitively suspending the Schengen Accord, enshrining the principle of national preference in the French constitution, giving French law primacy over European law etc., </w:t>
      </w:r>
      <w:r w:rsidR="00615714">
        <w:rPr>
          <w:rFonts w:ascii="Times New Roman" w:hAnsi="Times New Roman" w:cs="Times New Roman"/>
          <w:sz w:val="24"/>
          <w:szCs w:val="24"/>
          <w:shd w:val="clear" w:color="auto" w:fill="FFFFFF"/>
          <w:lang w:val="en-US"/>
        </w:rPr>
        <w:t xml:space="preserve">expressly </w:t>
      </w:r>
      <w:r w:rsidR="004C2AB5">
        <w:rPr>
          <w:rFonts w:ascii="Times New Roman" w:hAnsi="Times New Roman" w:cs="Times New Roman"/>
          <w:sz w:val="24"/>
          <w:szCs w:val="24"/>
          <w:shd w:val="clear" w:color="auto" w:fill="FFFFFF"/>
          <w:lang w:val="en-US"/>
        </w:rPr>
        <w:t>conflicted with the European treaties, thereby inserting the European question into the political debate on the right was well.</w:t>
      </w:r>
    </w:p>
    <w:p w14:paraId="0286C8FE" w14:textId="6A1D390E" w:rsidR="00D55936" w:rsidRDefault="000F461A" w:rsidP="00586E66">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As in 2017, th</w:t>
      </w:r>
      <w:r w:rsidR="00BC6A84">
        <w:rPr>
          <w:rFonts w:ascii="Times New Roman" w:hAnsi="Times New Roman" w:cs="Times New Roman"/>
          <w:sz w:val="24"/>
          <w:szCs w:val="24"/>
          <w:shd w:val="clear" w:color="auto" w:fill="FFFFFF"/>
          <w:lang w:val="en-US"/>
        </w:rPr>
        <w:t>e</w:t>
      </w:r>
      <w:r w:rsidR="009856A1">
        <w:rPr>
          <w:rFonts w:ascii="Times New Roman" w:hAnsi="Times New Roman" w:cs="Times New Roman"/>
          <w:sz w:val="24"/>
          <w:szCs w:val="24"/>
          <w:shd w:val="clear" w:color="auto" w:fill="FFFFFF"/>
          <w:lang w:val="en-US"/>
        </w:rPr>
        <w:t xml:space="preserve"> divisive potential of these</w:t>
      </w:r>
      <w:r w:rsidR="00BC6A84">
        <w:rPr>
          <w:rFonts w:ascii="Times New Roman" w:hAnsi="Times New Roman" w:cs="Times New Roman"/>
          <w:sz w:val="24"/>
          <w:szCs w:val="24"/>
          <w:shd w:val="clear" w:color="auto" w:fill="FFFFFF"/>
          <w:lang w:val="en-US"/>
        </w:rPr>
        <w:t xml:space="preserve"> policy debates—and their</w:t>
      </w:r>
      <w:r w:rsidR="009856A1">
        <w:rPr>
          <w:rFonts w:ascii="Times New Roman" w:hAnsi="Times New Roman" w:cs="Times New Roman"/>
          <w:sz w:val="24"/>
          <w:szCs w:val="24"/>
          <w:shd w:val="clear" w:color="auto" w:fill="FFFFFF"/>
          <w:lang w:val="en-US"/>
        </w:rPr>
        <w:t xml:space="preserve"> </w:t>
      </w:r>
      <w:r w:rsidR="00BC6A84">
        <w:rPr>
          <w:rFonts w:ascii="Times New Roman" w:hAnsi="Times New Roman" w:cs="Times New Roman"/>
          <w:sz w:val="24"/>
          <w:szCs w:val="24"/>
          <w:shd w:val="clear" w:color="auto" w:fill="FFFFFF"/>
          <w:lang w:val="en-US"/>
        </w:rPr>
        <w:t>European implications—w</w:t>
      </w:r>
      <w:r w:rsidR="009856A1">
        <w:rPr>
          <w:rFonts w:ascii="Times New Roman" w:hAnsi="Times New Roman" w:cs="Times New Roman"/>
          <w:sz w:val="24"/>
          <w:szCs w:val="24"/>
          <w:shd w:val="clear" w:color="auto" w:fill="FFFFFF"/>
          <w:lang w:val="en-US"/>
        </w:rPr>
        <w:t>as most evident</w:t>
      </w:r>
      <w:r w:rsidR="00BC6A84">
        <w:rPr>
          <w:rFonts w:ascii="Times New Roman" w:hAnsi="Times New Roman" w:cs="Times New Roman"/>
          <w:sz w:val="24"/>
          <w:szCs w:val="24"/>
          <w:shd w:val="clear" w:color="auto" w:fill="FFFFFF"/>
          <w:lang w:val="en-US"/>
        </w:rPr>
        <w:t xml:space="preserve"> </w:t>
      </w:r>
      <w:r w:rsidR="009856A1">
        <w:rPr>
          <w:rFonts w:ascii="Times New Roman" w:hAnsi="Times New Roman" w:cs="Times New Roman"/>
          <w:sz w:val="24"/>
          <w:szCs w:val="24"/>
          <w:shd w:val="clear" w:color="auto" w:fill="FFFFFF"/>
          <w:lang w:val="en-US"/>
        </w:rPr>
        <w:t>within the e</w:t>
      </w:r>
      <w:r w:rsidR="00014E22">
        <w:rPr>
          <w:rFonts w:ascii="Times New Roman" w:hAnsi="Times New Roman" w:cs="Times New Roman"/>
          <w:sz w:val="24"/>
          <w:szCs w:val="24"/>
          <w:shd w:val="clear" w:color="auto" w:fill="FFFFFF"/>
          <w:lang w:val="en-US"/>
        </w:rPr>
        <w:t xml:space="preserve">rstwhile or </w:t>
      </w:r>
      <w:r w:rsidR="009856A1">
        <w:rPr>
          <w:rFonts w:ascii="Times New Roman" w:hAnsi="Times New Roman" w:cs="Times New Roman"/>
          <w:sz w:val="24"/>
          <w:szCs w:val="24"/>
          <w:shd w:val="clear" w:color="auto" w:fill="FFFFFF"/>
          <w:lang w:val="en-US"/>
        </w:rPr>
        <w:t xml:space="preserve">aspiring parties of government. On the left, the leading such formation was EELV, which following the </w:t>
      </w:r>
      <w:r w:rsidR="00014E22">
        <w:rPr>
          <w:rFonts w:ascii="Times New Roman" w:hAnsi="Times New Roman" w:cs="Times New Roman"/>
          <w:sz w:val="24"/>
          <w:szCs w:val="24"/>
          <w:shd w:val="clear" w:color="auto" w:fill="FFFFFF"/>
          <w:lang w:val="en-US"/>
        </w:rPr>
        <w:t xml:space="preserve">PS’s </w:t>
      </w:r>
      <w:r w:rsidR="009856A1">
        <w:rPr>
          <w:rFonts w:ascii="Times New Roman" w:hAnsi="Times New Roman" w:cs="Times New Roman"/>
          <w:sz w:val="24"/>
          <w:szCs w:val="24"/>
          <w:shd w:val="clear" w:color="auto" w:fill="FFFFFF"/>
          <w:lang w:val="en-US"/>
        </w:rPr>
        <w:t>electoral in the 2017 Presidential and legislative elections</w:t>
      </w:r>
      <w:r w:rsidR="00352A2D">
        <w:rPr>
          <w:rFonts w:ascii="Times New Roman" w:hAnsi="Times New Roman" w:cs="Times New Roman"/>
          <w:sz w:val="24"/>
          <w:szCs w:val="24"/>
          <w:shd w:val="clear" w:color="auto" w:fill="FFFFFF"/>
          <w:lang w:val="en-US"/>
        </w:rPr>
        <w:t>,</w:t>
      </w:r>
      <w:r w:rsidR="009856A1">
        <w:rPr>
          <w:rFonts w:ascii="Times New Roman" w:hAnsi="Times New Roman" w:cs="Times New Roman"/>
          <w:sz w:val="24"/>
          <w:szCs w:val="24"/>
          <w:shd w:val="clear" w:color="auto" w:fill="FFFFFF"/>
          <w:lang w:val="en-US"/>
        </w:rPr>
        <w:t xml:space="preserve"> combined with its performance</w:t>
      </w:r>
      <w:r w:rsidR="00014E22">
        <w:rPr>
          <w:rFonts w:ascii="Times New Roman" w:hAnsi="Times New Roman" w:cs="Times New Roman"/>
          <w:sz w:val="24"/>
          <w:szCs w:val="24"/>
          <w:shd w:val="clear" w:color="auto" w:fill="FFFFFF"/>
          <w:lang w:val="en-US"/>
        </w:rPr>
        <w:t xml:space="preserve"> </w:t>
      </w:r>
      <w:r w:rsidR="009856A1">
        <w:rPr>
          <w:rFonts w:ascii="Times New Roman" w:hAnsi="Times New Roman" w:cs="Times New Roman"/>
          <w:sz w:val="24"/>
          <w:szCs w:val="24"/>
          <w:shd w:val="clear" w:color="auto" w:fill="FFFFFF"/>
          <w:lang w:val="en-US"/>
        </w:rPr>
        <w:t xml:space="preserve">in the 2019 European </w:t>
      </w:r>
      <w:r w:rsidR="00BE1383">
        <w:rPr>
          <w:rFonts w:ascii="Times New Roman" w:hAnsi="Times New Roman" w:cs="Times New Roman"/>
          <w:sz w:val="24"/>
          <w:szCs w:val="24"/>
          <w:shd w:val="clear" w:color="auto" w:fill="FFFFFF"/>
          <w:lang w:val="en-US"/>
        </w:rPr>
        <w:t xml:space="preserve">and 2020 municipal </w:t>
      </w:r>
      <w:r w:rsidR="009856A1">
        <w:rPr>
          <w:rFonts w:ascii="Times New Roman" w:hAnsi="Times New Roman" w:cs="Times New Roman"/>
          <w:sz w:val="24"/>
          <w:szCs w:val="24"/>
          <w:shd w:val="clear" w:color="auto" w:fill="FFFFFF"/>
          <w:lang w:val="en-US"/>
        </w:rPr>
        <w:t>election</w:t>
      </w:r>
      <w:r w:rsidR="00BE1383">
        <w:rPr>
          <w:rFonts w:ascii="Times New Roman" w:hAnsi="Times New Roman" w:cs="Times New Roman"/>
          <w:sz w:val="24"/>
          <w:szCs w:val="24"/>
          <w:shd w:val="clear" w:color="auto" w:fill="FFFFFF"/>
          <w:lang w:val="en-US"/>
        </w:rPr>
        <w:t>s</w:t>
      </w:r>
      <w:r w:rsidR="009856A1">
        <w:rPr>
          <w:rFonts w:ascii="Times New Roman" w:hAnsi="Times New Roman" w:cs="Times New Roman"/>
          <w:sz w:val="24"/>
          <w:szCs w:val="24"/>
          <w:shd w:val="clear" w:color="auto" w:fill="FFFFFF"/>
          <w:lang w:val="en-US"/>
        </w:rPr>
        <w:t xml:space="preserve">, gave it </w:t>
      </w:r>
      <w:r w:rsidR="00CC2EA5">
        <w:rPr>
          <w:rFonts w:ascii="Times New Roman" w:hAnsi="Times New Roman" w:cs="Times New Roman"/>
          <w:sz w:val="24"/>
          <w:szCs w:val="24"/>
          <w:shd w:val="clear" w:color="auto" w:fill="FFFFFF"/>
          <w:lang w:val="en-US"/>
        </w:rPr>
        <w:t>a legitimate claim to constitut</w:t>
      </w:r>
      <w:r w:rsidR="00352A2D">
        <w:rPr>
          <w:rFonts w:ascii="Times New Roman" w:hAnsi="Times New Roman" w:cs="Times New Roman"/>
          <w:sz w:val="24"/>
          <w:szCs w:val="24"/>
          <w:shd w:val="clear" w:color="auto" w:fill="FFFFFF"/>
          <w:lang w:val="en-US"/>
        </w:rPr>
        <w:t>ing</w:t>
      </w:r>
      <w:r w:rsidR="00CC2EA5">
        <w:rPr>
          <w:rFonts w:ascii="Times New Roman" w:hAnsi="Times New Roman" w:cs="Times New Roman"/>
          <w:sz w:val="24"/>
          <w:szCs w:val="24"/>
          <w:shd w:val="clear" w:color="auto" w:fill="FFFFFF"/>
          <w:lang w:val="en-US"/>
        </w:rPr>
        <w:t xml:space="preserve"> the leading formation on the left entering the </w:t>
      </w:r>
      <w:r w:rsidR="00352A2D">
        <w:rPr>
          <w:rFonts w:ascii="Times New Roman" w:hAnsi="Times New Roman" w:cs="Times New Roman"/>
          <w:sz w:val="24"/>
          <w:szCs w:val="24"/>
          <w:shd w:val="clear" w:color="auto" w:fill="FFFFFF"/>
          <w:lang w:val="en-US"/>
        </w:rPr>
        <w:t xml:space="preserve">2022 </w:t>
      </w:r>
      <w:r w:rsidR="00CC2EA5">
        <w:rPr>
          <w:rFonts w:ascii="Times New Roman" w:hAnsi="Times New Roman" w:cs="Times New Roman"/>
          <w:sz w:val="24"/>
          <w:szCs w:val="24"/>
          <w:shd w:val="clear" w:color="auto" w:fill="FFFFFF"/>
          <w:lang w:val="en-US"/>
        </w:rPr>
        <w:t>campaign.</w:t>
      </w:r>
      <w:r w:rsidR="00723B0E">
        <w:rPr>
          <w:rFonts w:ascii="Times New Roman" w:hAnsi="Times New Roman" w:cs="Times New Roman"/>
          <w:sz w:val="24"/>
          <w:szCs w:val="24"/>
          <w:shd w:val="clear" w:color="auto" w:fill="FFFFFF"/>
          <w:lang w:val="en-US"/>
        </w:rPr>
        <w:t xml:space="preserve"> Though the party had selected a moderate candidate who advocated a ‘responsible’ and ‘uniting’ brand of environmentalism in the person of Yannick </w:t>
      </w:r>
      <w:proofErr w:type="spellStart"/>
      <w:r w:rsidR="00723B0E">
        <w:rPr>
          <w:rFonts w:ascii="Times New Roman" w:hAnsi="Times New Roman" w:cs="Times New Roman"/>
          <w:sz w:val="24"/>
          <w:szCs w:val="24"/>
          <w:shd w:val="clear" w:color="auto" w:fill="FFFFFF"/>
          <w:lang w:val="en-US"/>
        </w:rPr>
        <w:t>Jadot</w:t>
      </w:r>
      <w:proofErr w:type="spellEnd"/>
      <w:r w:rsidR="00723B0E">
        <w:rPr>
          <w:rFonts w:ascii="Times New Roman" w:hAnsi="Times New Roman" w:cs="Times New Roman"/>
          <w:sz w:val="24"/>
          <w:szCs w:val="24"/>
          <w:shd w:val="clear" w:color="auto" w:fill="FFFFFF"/>
          <w:lang w:val="en-US"/>
        </w:rPr>
        <w:t xml:space="preserve">, the close-run primary in which EELV </w:t>
      </w:r>
      <w:r w:rsidR="00014E22">
        <w:rPr>
          <w:rFonts w:ascii="Times New Roman" w:hAnsi="Times New Roman" w:cs="Times New Roman"/>
          <w:sz w:val="24"/>
          <w:szCs w:val="24"/>
          <w:shd w:val="clear" w:color="auto" w:fill="FFFFFF"/>
          <w:lang w:val="en-US"/>
        </w:rPr>
        <w:t xml:space="preserve">members </w:t>
      </w:r>
      <w:r w:rsidR="00723B0E">
        <w:rPr>
          <w:rFonts w:ascii="Times New Roman" w:hAnsi="Times New Roman" w:cs="Times New Roman"/>
          <w:sz w:val="24"/>
          <w:szCs w:val="24"/>
          <w:shd w:val="clear" w:color="auto" w:fill="FFFFFF"/>
          <w:lang w:val="en-US"/>
        </w:rPr>
        <w:t xml:space="preserve">voted to select </w:t>
      </w:r>
      <w:r w:rsidR="00014E22">
        <w:rPr>
          <w:rFonts w:ascii="Times New Roman" w:hAnsi="Times New Roman" w:cs="Times New Roman"/>
          <w:sz w:val="24"/>
          <w:szCs w:val="24"/>
          <w:shd w:val="clear" w:color="auto" w:fill="FFFFFF"/>
          <w:lang w:val="en-US"/>
        </w:rPr>
        <w:t xml:space="preserve">their </w:t>
      </w:r>
      <w:r w:rsidR="00723B0E">
        <w:rPr>
          <w:rFonts w:ascii="Times New Roman" w:hAnsi="Times New Roman" w:cs="Times New Roman"/>
          <w:sz w:val="24"/>
          <w:szCs w:val="24"/>
          <w:shd w:val="clear" w:color="auto" w:fill="FFFFFF"/>
          <w:lang w:val="en-US"/>
        </w:rPr>
        <w:t xml:space="preserve">candidate had revealed that there was also a strong </w:t>
      </w:r>
      <w:r w:rsidR="00723B0E">
        <w:rPr>
          <w:rFonts w:ascii="Times New Roman" w:hAnsi="Times New Roman" w:cs="Times New Roman"/>
          <w:sz w:val="24"/>
          <w:szCs w:val="24"/>
          <w:shd w:val="clear" w:color="auto" w:fill="FFFFFF"/>
          <w:lang w:val="en-US"/>
        </w:rPr>
        <w:lastRenderedPageBreak/>
        <w:t>appetite within the party for a more radical, ‘</w:t>
      </w:r>
      <w:proofErr w:type="spellStart"/>
      <w:r w:rsidR="00723B0E">
        <w:rPr>
          <w:rFonts w:ascii="Times New Roman" w:hAnsi="Times New Roman" w:cs="Times New Roman"/>
          <w:sz w:val="24"/>
          <w:szCs w:val="24"/>
          <w:shd w:val="clear" w:color="auto" w:fill="FFFFFF"/>
          <w:lang w:val="en-US"/>
        </w:rPr>
        <w:t>rupturist</w:t>
      </w:r>
      <w:proofErr w:type="spellEnd"/>
      <w:r w:rsidR="00723B0E">
        <w:rPr>
          <w:rFonts w:ascii="Times New Roman" w:hAnsi="Times New Roman" w:cs="Times New Roman"/>
          <w:sz w:val="24"/>
          <w:szCs w:val="24"/>
          <w:shd w:val="clear" w:color="auto" w:fill="FFFFFF"/>
          <w:lang w:val="en-US"/>
        </w:rPr>
        <w:t xml:space="preserve">’ </w:t>
      </w:r>
      <w:r w:rsidR="00F66EF6">
        <w:rPr>
          <w:rFonts w:ascii="Times New Roman" w:hAnsi="Times New Roman" w:cs="Times New Roman"/>
          <w:sz w:val="24"/>
          <w:szCs w:val="24"/>
          <w:shd w:val="clear" w:color="auto" w:fill="FFFFFF"/>
          <w:lang w:val="en-US"/>
        </w:rPr>
        <w:t>strain</w:t>
      </w:r>
      <w:r w:rsidR="00723B0E">
        <w:rPr>
          <w:rFonts w:ascii="Times New Roman" w:hAnsi="Times New Roman" w:cs="Times New Roman"/>
          <w:sz w:val="24"/>
          <w:szCs w:val="24"/>
          <w:shd w:val="clear" w:color="auto" w:fill="FFFFFF"/>
          <w:lang w:val="en-US"/>
        </w:rPr>
        <w:t xml:space="preserve"> of environmentalism. </w:t>
      </w:r>
      <w:r w:rsidR="00810259">
        <w:rPr>
          <w:rFonts w:ascii="Times New Roman" w:hAnsi="Times New Roman" w:cs="Times New Roman"/>
          <w:sz w:val="24"/>
          <w:szCs w:val="24"/>
          <w:shd w:val="clear" w:color="auto" w:fill="FFFFFF"/>
          <w:lang w:val="en-US"/>
        </w:rPr>
        <w:t>Evoking the urgent necessity of resolving the crisis</w:t>
      </w:r>
      <w:r w:rsidR="004A5EB5">
        <w:rPr>
          <w:rFonts w:ascii="Times New Roman" w:hAnsi="Times New Roman" w:cs="Times New Roman"/>
          <w:sz w:val="24"/>
          <w:szCs w:val="24"/>
          <w:shd w:val="clear" w:color="auto" w:fill="FFFFFF"/>
          <w:lang w:val="en-US"/>
        </w:rPr>
        <w:t>, the radical candidate, Sandrine Rousseau,</w:t>
      </w:r>
      <w:r w:rsidR="00810259">
        <w:rPr>
          <w:rFonts w:ascii="Times New Roman" w:hAnsi="Times New Roman" w:cs="Times New Roman"/>
          <w:sz w:val="24"/>
          <w:szCs w:val="24"/>
          <w:shd w:val="clear" w:color="auto" w:fill="FFFFFF"/>
          <w:lang w:val="en-US"/>
        </w:rPr>
        <w:t xml:space="preserve"> advocated policies</w:t>
      </w:r>
      <w:r w:rsidR="004A5EB5">
        <w:rPr>
          <w:rFonts w:ascii="Times New Roman" w:hAnsi="Times New Roman" w:cs="Times New Roman"/>
          <w:sz w:val="24"/>
          <w:szCs w:val="24"/>
          <w:shd w:val="clear" w:color="auto" w:fill="FFFFFF"/>
          <w:lang w:val="en-US"/>
        </w:rPr>
        <w:t xml:space="preserve"> </w:t>
      </w:r>
      <w:r w:rsidR="0068712B">
        <w:rPr>
          <w:rFonts w:ascii="Times New Roman" w:hAnsi="Times New Roman" w:cs="Times New Roman"/>
          <w:sz w:val="24"/>
          <w:szCs w:val="24"/>
          <w:shd w:val="clear" w:color="auto" w:fill="FFFFFF"/>
          <w:lang w:val="en-US"/>
        </w:rPr>
        <w:t>that would in</w:t>
      </w:r>
      <w:r w:rsidR="00B97249">
        <w:rPr>
          <w:rFonts w:ascii="Times New Roman" w:hAnsi="Times New Roman" w:cs="Times New Roman"/>
          <w:sz w:val="24"/>
          <w:szCs w:val="24"/>
          <w:shd w:val="clear" w:color="auto" w:fill="FFFFFF"/>
          <w:lang w:val="en-US"/>
        </w:rPr>
        <w:t>vari</w:t>
      </w:r>
      <w:r w:rsidR="0068712B">
        <w:rPr>
          <w:rFonts w:ascii="Times New Roman" w:hAnsi="Times New Roman" w:cs="Times New Roman"/>
          <w:sz w:val="24"/>
          <w:szCs w:val="24"/>
          <w:shd w:val="clear" w:color="auto" w:fill="FFFFFF"/>
          <w:lang w:val="en-US"/>
        </w:rPr>
        <w:t>ably fall afoul of EU budgetary rules</w:t>
      </w:r>
      <w:r w:rsidR="00810259">
        <w:rPr>
          <w:rFonts w:ascii="Times New Roman" w:hAnsi="Times New Roman" w:cs="Times New Roman"/>
          <w:sz w:val="24"/>
          <w:szCs w:val="24"/>
          <w:shd w:val="clear" w:color="auto" w:fill="FFFFFF"/>
          <w:lang w:val="en-US"/>
        </w:rPr>
        <w:t>,</w:t>
      </w:r>
      <w:r w:rsidR="0068712B">
        <w:rPr>
          <w:rFonts w:ascii="Times New Roman" w:hAnsi="Times New Roman" w:cs="Times New Roman"/>
          <w:sz w:val="24"/>
          <w:szCs w:val="24"/>
          <w:shd w:val="clear" w:color="auto" w:fill="FFFFFF"/>
          <w:lang w:val="en-US"/>
        </w:rPr>
        <w:t xml:space="preserve"> let alone the</w:t>
      </w:r>
      <w:r w:rsidR="00810259">
        <w:rPr>
          <w:rFonts w:ascii="Times New Roman" w:hAnsi="Times New Roman" w:cs="Times New Roman"/>
          <w:sz w:val="24"/>
          <w:szCs w:val="24"/>
          <w:shd w:val="clear" w:color="auto" w:fill="FFFFFF"/>
          <w:lang w:val="en-US"/>
        </w:rPr>
        <w:t xml:space="preserve"> neoliberal principles underlying the</w:t>
      </w:r>
      <w:r w:rsidR="0068712B">
        <w:rPr>
          <w:rFonts w:ascii="Times New Roman" w:hAnsi="Times New Roman" w:cs="Times New Roman"/>
          <w:sz w:val="24"/>
          <w:szCs w:val="24"/>
          <w:shd w:val="clear" w:color="auto" w:fill="FFFFFF"/>
          <w:lang w:val="en-US"/>
        </w:rPr>
        <w:t xml:space="preserve"> Single Market</w:t>
      </w:r>
      <w:r w:rsidR="00322FAC">
        <w:rPr>
          <w:rFonts w:ascii="Times New Roman" w:hAnsi="Times New Roman" w:cs="Times New Roman"/>
          <w:sz w:val="24"/>
          <w:szCs w:val="24"/>
          <w:shd w:val="clear" w:color="auto" w:fill="FFFFFF"/>
          <w:lang w:val="en-US"/>
        </w:rPr>
        <w:t>, should they be implemented</w:t>
      </w:r>
      <w:r w:rsidR="00810259">
        <w:rPr>
          <w:rFonts w:ascii="Times New Roman" w:hAnsi="Times New Roman" w:cs="Times New Roman"/>
          <w:sz w:val="24"/>
          <w:szCs w:val="24"/>
          <w:shd w:val="clear" w:color="auto" w:fill="FFFFFF"/>
          <w:lang w:val="en-US"/>
        </w:rPr>
        <w:t>.</w:t>
      </w:r>
      <w:r w:rsidR="00810259">
        <w:rPr>
          <w:rStyle w:val="Refdenotaalpie"/>
          <w:rFonts w:ascii="Times New Roman" w:hAnsi="Times New Roman" w:cs="Times New Roman"/>
          <w:sz w:val="24"/>
          <w:szCs w:val="24"/>
          <w:shd w:val="clear" w:color="auto" w:fill="FFFFFF"/>
          <w:lang w:val="en-US"/>
        </w:rPr>
        <w:footnoteReference w:id="81"/>
      </w:r>
      <w:r w:rsidR="0068712B">
        <w:rPr>
          <w:rFonts w:ascii="Times New Roman" w:hAnsi="Times New Roman" w:cs="Times New Roman"/>
          <w:sz w:val="24"/>
          <w:szCs w:val="24"/>
          <w:shd w:val="clear" w:color="auto" w:fill="FFFFFF"/>
          <w:lang w:val="en-US"/>
        </w:rPr>
        <w:t xml:space="preserve"> </w:t>
      </w:r>
      <w:proofErr w:type="spellStart"/>
      <w:r w:rsidR="00BE1383">
        <w:rPr>
          <w:rFonts w:ascii="Times New Roman" w:hAnsi="Times New Roman" w:cs="Times New Roman"/>
          <w:sz w:val="24"/>
          <w:szCs w:val="24"/>
          <w:shd w:val="clear" w:color="auto" w:fill="FFFFFF"/>
          <w:lang w:val="en-US"/>
        </w:rPr>
        <w:t>Jadot</w:t>
      </w:r>
      <w:proofErr w:type="spellEnd"/>
      <w:r w:rsidR="00BE1383">
        <w:rPr>
          <w:rFonts w:ascii="Times New Roman" w:hAnsi="Times New Roman" w:cs="Times New Roman"/>
          <w:sz w:val="24"/>
          <w:szCs w:val="24"/>
          <w:shd w:val="clear" w:color="auto" w:fill="FFFFFF"/>
          <w:lang w:val="en-US"/>
        </w:rPr>
        <w:t xml:space="preserve"> </w:t>
      </w:r>
      <w:r w:rsidR="00584D5D">
        <w:rPr>
          <w:rFonts w:ascii="Times New Roman" w:hAnsi="Times New Roman" w:cs="Times New Roman"/>
          <w:sz w:val="24"/>
          <w:szCs w:val="24"/>
          <w:shd w:val="clear" w:color="auto" w:fill="FFFFFF"/>
          <w:lang w:val="en-US"/>
        </w:rPr>
        <w:t xml:space="preserve">narrowly </w:t>
      </w:r>
      <w:r w:rsidR="00BE1383">
        <w:rPr>
          <w:rFonts w:ascii="Times New Roman" w:hAnsi="Times New Roman" w:cs="Times New Roman"/>
          <w:sz w:val="24"/>
          <w:szCs w:val="24"/>
          <w:shd w:val="clear" w:color="auto" w:fill="FFFFFF"/>
          <w:lang w:val="en-US"/>
        </w:rPr>
        <w:t>defeated Rousseau by</w:t>
      </w:r>
      <w:r w:rsidR="00584D5D">
        <w:rPr>
          <w:rFonts w:ascii="Times New Roman" w:hAnsi="Times New Roman" w:cs="Times New Roman"/>
          <w:sz w:val="24"/>
          <w:szCs w:val="24"/>
          <w:shd w:val="clear" w:color="auto" w:fill="FFFFFF"/>
          <w:lang w:val="en-US"/>
        </w:rPr>
        <w:t xml:space="preserve"> a vote of 51.03% </w:t>
      </w:r>
      <w:r w:rsidR="00B440AA">
        <w:rPr>
          <w:rFonts w:ascii="Times New Roman" w:hAnsi="Times New Roman" w:cs="Times New Roman"/>
          <w:sz w:val="24"/>
          <w:szCs w:val="24"/>
          <w:shd w:val="clear" w:color="auto" w:fill="FFFFFF"/>
          <w:lang w:val="en-US"/>
        </w:rPr>
        <w:t xml:space="preserve">versus 48.97% among EELV party members, suggesting that half of the French Greens were more favorable to these radical solutions than the “responsible” </w:t>
      </w:r>
      <w:proofErr w:type="spellStart"/>
      <w:r w:rsidR="00B440AA">
        <w:rPr>
          <w:rFonts w:ascii="Times New Roman" w:hAnsi="Times New Roman" w:cs="Times New Roman"/>
          <w:i/>
          <w:sz w:val="24"/>
          <w:szCs w:val="24"/>
          <w:shd w:val="clear" w:color="auto" w:fill="FFFFFF"/>
          <w:lang w:val="en-US"/>
        </w:rPr>
        <w:t>écologie</w:t>
      </w:r>
      <w:proofErr w:type="spellEnd"/>
      <w:r w:rsidR="00B440AA">
        <w:rPr>
          <w:rFonts w:ascii="Times New Roman" w:hAnsi="Times New Roman" w:cs="Times New Roman"/>
          <w:i/>
          <w:sz w:val="24"/>
          <w:szCs w:val="24"/>
          <w:shd w:val="clear" w:color="auto" w:fill="FFFFFF"/>
          <w:lang w:val="en-US"/>
        </w:rPr>
        <w:t xml:space="preserve"> de </w:t>
      </w:r>
      <w:proofErr w:type="spellStart"/>
      <w:r w:rsidR="00B440AA">
        <w:rPr>
          <w:rFonts w:ascii="Times New Roman" w:hAnsi="Times New Roman" w:cs="Times New Roman"/>
          <w:i/>
          <w:sz w:val="24"/>
          <w:szCs w:val="24"/>
          <w:shd w:val="clear" w:color="auto" w:fill="FFFFFF"/>
          <w:lang w:val="en-US"/>
        </w:rPr>
        <w:t>gouvernement</w:t>
      </w:r>
      <w:proofErr w:type="spellEnd"/>
      <w:r w:rsidR="00B440AA">
        <w:rPr>
          <w:rFonts w:ascii="Times New Roman" w:hAnsi="Times New Roman" w:cs="Times New Roman"/>
          <w:i/>
          <w:sz w:val="24"/>
          <w:szCs w:val="24"/>
          <w:shd w:val="clear" w:color="auto" w:fill="FFFFFF"/>
          <w:lang w:val="en-US"/>
        </w:rPr>
        <w:t xml:space="preserve"> </w:t>
      </w:r>
      <w:r w:rsidR="00B440AA">
        <w:rPr>
          <w:rFonts w:ascii="Times New Roman" w:hAnsi="Times New Roman" w:cs="Times New Roman"/>
          <w:sz w:val="24"/>
          <w:szCs w:val="24"/>
          <w:shd w:val="clear" w:color="auto" w:fill="FFFFFF"/>
          <w:lang w:val="en-US"/>
        </w:rPr>
        <w:t>preconized by the party’s designated candidate.</w:t>
      </w:r>
      <w:r w:rsidR="008F7ED8">
        <w:rPr>
          <w:rFonts w:ascii="Times New Roman" w:hAnsi="Times New Roman" w:cs="Times New Roman"/>
          <w:sz w:val="24"/>
          <w:szCs w:val="24"/>
          <w:shd w:val="clear" w:color="auto" w:fill="FFFFFF"/>
          <w:lang w:val="en-US"/>
        </w:rPr>
        <w:t xml:space="preserve"> This </w:t>
      </w:r>
      <w:r w:rsidR="00352A2D">
        <w:rPr>
          <w:rFonts w:ascii="Times New Roman" w:hAnsi="Times New Roman" w:cs="Times New Roman"/>
          <w:sz w:val="24"/>
          <w:szCs w:val="24"/>
          <w:shd w:val="clear" w:color="auto" w:fill="FFFFFF"/>
          <w:lang w:val="en-US"/>
        </w:rPr>
        <w:t>suggested</w:t>
      </w:r>
      <w:r w:rsidR="008F7ED8">
        <w:rPr>
          <w:rFonts w:ascii="Times New Roman" w:hAnsi="Times New Roman" w:cs="Times New Roman"/>
          <w:sz w:val="24"/>
          <w:szCs w:val="24"/>
          <w:shd w:val="clear" w:color="auto" w:fill="FFFFFF"/>
          <w:lang w:val="en-US"/>
        </w:rPr>
        <w:t xml:space="preserve"> that, though he himself was a committed European, the formation </w:t>
      </w:r>
      <w:r w:rsidR="00352A2D">
        <w:rPr>
          <w:rFonts w:ascii="Times New Roman" w:hAnsi="Times New Roman" w:cs="Times New Roman"/>
          <w:sz w:val="24"/>
          <w:szCs w:val="24"/>
          <w:shd w:val="clear" w:color="auto" w:fill="FFFFFF"/>
          <w:lang w:val="en-US"/>
        </w:rPr>
        <w:t xml:space="preserve">that </w:t>
      </w:r>
      <w:proofErr w:type="spellStart"/>
      <w:r w:rsidR="00352A2D">
        <w:rPr>
          <w:rFonts w:ascii="Times New Roman" w:hAnsi="Times New Roman" w:cs="Times New Roman"/>
          <w:sz w:val="24"/>
          <w:szCs w:val="24"/>
          <w:shd w:val="clear" w:color="auto" w:fill="FFFFFF"/>
          <w:lang w:val="en-US"/>
        </w:rPr>
        <w:t>Jadot</w:t>
      </w:r>
      <w:proofErr w:type="spellEnd"/>
      <w:r w:rsidR="00352A2D">
        <w:rPr>
          <w:rFonts w:ascii="Times New Roman" w:hAnsi="Times New Roman" w:cs="Times New Roman"/>
          <w:sz w:val="24"/>
          <w:szCs w:val="24"/>
          <w:shd w:val="clear" w:color="auto" w:fill="FFFFFF"/>
          <w:lang w:val="en-US"/>
        </w:rPr>
        <w:t xml:space="preserve"> represented</w:t>
      </w:r>
      <w:r w:rsidR="008F7ED8">
        <w:rPr>
          <w:rFonts w:ascii="Times New Roman" w:hAnsi="Times New Roman" w:cs="Times New Roman"/>
          <w:sz w:val="24"/>
          <w:szCs w:val="24"/>
          <w:shd w:val="clear" w:color="auto" w:fill="FFFFFF"/>
          <w:lang w:val="en-US"/>
        </w:rPr>
        <w:t xml:space="preserve"> also contained</w:t>
      </w:r>
      <w:r w:rsidR="00014E22">
        <w:rPr>
          <w:rFonts w:ascii="Times New Roman" w:hAnsi="Times New Roman" w:cs="Times New Roman"/>
          <w:sz w:val="24"/>
          <w:szCs w:val="24"/>
          <w:shd w:val="clear" w:color="auto" w:fill="FFFFFF"/>
          <w:lang w:val="en-US"/>
        </w:rPr>
        <w:t xml:space="preserve"> </w:t>
      </w:r>
      <w:r w:rsidR="008F7ED8">
        <w:rPr>
          <w:rFonts w:ascii="Times New Roman" w:hAnsi="Times New Roman" w:cs="Times New Roman"/>
          <w:sz w:val="24"/>
          <w:szCs w:val="24"/>
          <w:shd w:val="clear" w:color="auto" w:fill="FFFFFF"/>
          <w:lang w:val="en-US"/>
        </w:rPr>
        <w:t>activists</w:t>
      </w:r>
      <w:r w:rsidR="00352A2D">
        <w:rPr>
          <w:rFonts w:ascii="Times New Roman" w:hAnsi="Times New Roman" w:cs="Times New Roman"/>
          <w:sz w:val="24"/>
          <w:szCs w:val="24"/>
          <w:shd w:val="clear" w:color="auto" w:fill="FFFFFF"/>
          <w:lang w:val="en-US"/>
        </w:rPr>
        <w:t xml:space="preserve"> </w:t>
      </w:r>
      <w:r w:rsidR="0054743B">
        <w:rPr>
          <w:rFonts w:ascii="Times New Roman" w:hAnsi="Times New Roman" w:cs="Times New Roman"/>
          <w:sz w:val="24"/>
          <w:szCs w:val="24"/>
          <w:shd w:val="clear" w:color="auto" w:fill="FFFFFF"/>
          <w:lang w:val="en-US"/>
        </w:rPr>
        <w:t xml:space="preserve">and </w:t>
      </w:r>
      <w:r w:rsidR="008F7ED8">
        <w:rPr>
          <w:rFonts w:ascii="Times New Roman" w:hAnsi="Times New Roman" w:cs="Times New Roman"/>
          <w:sz w:val="24"/>
          <w:szCs w:val="24"/>
          <w:shd w:val="clear" w:color="auto" w:fill="FFFFFF"/>
          <w:lang w:val="en-US"/>
        </w:rPr>
        <w:t>appealed to voters</w:t>
      </w:r>
      <w:r w:rsidR="00352A2D">
        <w:rPr>
          <w:rFonts w:ascii="Times New Roman" w:hAnsi="Times New Roman" w:cs="Times New Roman"/>
          <w:sz w:val="24"/>
          <w:szCs w:val="24"/>
          <w:shd w:val="clear" w:color="auto" w:fill="FFFFFF"/>
          <w:lang w:val="en-US"/>
        </w:rPr>
        <w:t xml:space="preserve"> </w:t>
      </w:r>
      <w:r w:rsidR="008F7ED8">
        <w:rPr>
          <w:rFonts w:ascii="Times New Roman" w:hAnsi="Times New Roman" w:cs="Times New Roman"/>
          <w:sz w:val="24"/>
          <w:szCs w:val="24"/>
          <w:shd w:val="clear" w:color="auto" w:fill="FFFFFF"/>
          <w:lang w:val="en-US"/>
        </w:rPr>
        <w:t>whose European convictions were outweighed by the policy radicalism they were ready to countenance in the fight against climate change, for economic sustainability and in support of social justice.</w:t>
      </w:r>
      <w:r w:rsidR="003C4EE7">
        <w:rPr>
          <w:rStyle w:val="Refdenotaalpie"/>
          <w:rFonts w:ascii="Times New Roman" w:hAnsi="Times New Roman" w:cs="Times New Roman"/>
          <w:sz w:val="24"/>
          <w:szCs w:val="24"/>
          <w:shd w:val="clear" w:color="auto" w:fill="FFFFFF"/>
          <w:lang w:val="en-US"/>
        </w:rPr>
        <w:footnoteReference w:id="82"/>
      </w:r>
      <w:r w:rsidR="008F7ED8">
        <w:rPr>
          <w:rFonts w:ascii="Times New Roman" w:hAnsi="Times New Roman" w:cs="Times New Roman"/>
          <w:sz w:val="24"/>
          <w:szCs w:val="24"/>
          <w:shd w:val="clear" w:color="auto" w:fill="FFFFFF"/>
          <w:lang w:val="en-US"/>
        </w:rPr>
        <w:t xml:space="preserve"> </w:t>
      </w:r>
    </w:p>
    <w:p w14:paraId="058E47F3" w14:textId="5BCD9FDE" w:rsidR="00B97249" w:rsidRDefault="00B97249" w:rsidP="00AD13C9">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A similar dynamic was evident within the PS, where the official candidate, the sitting Paris mayor Anne Hidalgo, </w:t>
      </w:r>
      <w:r w:rsidR="00A627B8">
        <w:rPr>
          <w:rFonts w:ascii="Times New Roman" w:hAnsi="Times New Roman" w:cs="Times New Roman"/>
          <w:sz w:val="24"/>
          <w:szCs w:val="24"/>
          <w:shd w:val="clear" w:color="auto" w:fill="FFFFFF"/>
          <w:lang w:val="en-US"/>
        </w:rPr>
        <w:t>launched</w:t>
      </w:r>
      <w:r w:rsidR="00516F94">
        <w:rPr>
          <w:rFonts w:ascii="Times New Roman" w:hAnsi="Times New Roman" w:cs="Times New Roman"/>
          <w:sz w:val="24"/>
          <w:szCs w:val="24"/>
          <w:shd w:val="clear" w:color="auto" w:fill="FFFFFF"/>
          <w:lang w:val="en-US"/>
        </w:rPr>
        <w:t xml:space="preserve"> her campaign on the backdrop of</w:t>
      </w:r>
      <w:r w:rsidR="004F39B6">
        <w:rPr>
          <w:rFonts w:ascii="Times New Roman" w:hAnsi="Times New Roman" w:cs="Times New Roman"/>
          <w:sz w:val="24"/>
          <w:szCs w:val="24"/>
          <w:shd w:val="clear" w:color="auto" w:fill="FFFFFF"/>
          <w:lang w:val="en-US"/>
        </w:rPr>
        <w:t xml:space="preserve"> a</w:t>
      </w:r>
      <w:r w:rsidR="00EF4DAC">
        <w:rPr>
          <w:rFonts w:ascii="Times New Roman" w:hAnsi="Times New Roman" w:cs="Times New Roman"/>
          <w:sz w:val="24"/>
          <w:szCs w:val="24"/>
          <w:shd w:val="clear" w:color="auto" w:fill="FFFFFF"/>
          <w:lang w:val="en-US"/>
        </w:rPr>
        <w:t xml:space="preserve"> longstanding</w:t>
      </w:r>
      <w:r w:rsidR="004F39B6">
        <w:rPr>
          <w:rFonts w:ascii="Times New Roman" w:hAnsi="Times New Roman" w:cs="Times New Roman"/>
          <w:sz w:val="24"/>
          <w:szCs w:val="24"/>
          <w:shd w:val="clear" w:color="auto" w:fill="FFFFFF"/>
          <w:lang w:val="en-US"/>
        </w:rPr>
        <w:t xml:space="preserve"> internecine war between the former ‘barons’ of the party</w:t>
      </w:r>
      <w:r w:rsidR="00EF4DAC">
        <w:rPr>
          <w:rFonts w:ascii="Times New Roman" w:hAnsi="Times New Roman" w:cs="Times New Roman"/>
          <w:sz w:val="24"/>
          <w:szCs w:val="24"/>
          <w:shd w:val="clear" w:color="auto" w:fill="FFFFFF"/>
          <w:lang w:val="en-US"/>
        </w:rPr>
        <w:t>,</w:t>
      </w:r>
      <w:r w:rsidR="004F39B6">
        <w:rPr>
          <w:rFonts w:ascii="Times New Roman" w:hAnsi="Times New Roman" w:cs="Times New Roman"/>
          <w:sz w:val="24"/>
          <w:szCs w:val="24"/>
          <w:shd w:val="clear" w:color="auto" w:fill="FFFFFF"/>
          <w:lang w:val="en-US"/>
        </w:rPr>
        <w:t xml:space="preserve"> who had held the reins of power during François Hollande’s term of office</w:t>
      </w:r>
      <w:r w:rsidR="00EF4DAC">
        <w:rPr>
          <w:rFonts w:ascii="Times New Roman" w:hAnsi="Times New Roman" w:cs="Times New Roman"/>
          <w:sz w:val="24"/>
          <w:szCs w:val="24"/>
          <w:shd w:val="clear" w:color="auto" w:fill="FFFFFF"/>
          <w:lang w:val="en-US"/>
        </w:rPr>
        <w:t>,</w:t>
      </w:r>
      <w:r w:rsidR="004F39B6">
        <w:rPr>
          <w:rFonts w:ascii="Times New Roman" w:hAnsi="Times New Roman" w:cs="Times New Roman"/>
          <w:sz w:val="24"/>
          <w:szCs w:val="24"/>
          <w:shd w:val="clear" w:color="auto" w:fill="FFFFFF"/>
          <w:lang w:val="en-US"/>
        </w:rPr>
        <w:t xml:space="preserve"> and the post-Hollande tenants of the party who, under the stewardship of</w:t>
      </w:r>
      <w:r w:rsidR="00707BF5">
        <w:rPr>
          <w:rFonts w:ascii="Times New Roman" w:hAnsi="Times New Roman" w:cs="Times New Roman"/>
          <w:sz w:val="24"/>
          <w:szCs w:val="24"/>
          <w:shd w:val="clear" w:color="auto" w:fill="FFFFFF"/>
          <w:lang w:val="en-US"/>
        </w:rPr>
        <w:t xml:space="preserve"> </w:t>
      </w:r>
      <w:r w:rsidR="004F39B6">
        <w:rPr>
          <w:rFonts w:ascii="Times New Roman" w:hAnsi="Times New Roman" w:cs="Times New Roman"/>
          <w:sz w:val="24"/>
          <w:szCs w:val="24"/>
          <w:shd w:val="clear" w:color="auto" w:fill="FFFFFF"/>
          <w:lang w:val="en-US"/>
        </w:rPr>
        <w:t xml:space="preserve">first secretary Olivier Faure, sought to resurrect the </w:t>
      </w:r>
      <w:r w:rsidR="00707BF5">
        <w:rPr>
          <w:rFonts w:ascii="Times New Roman" w:hAnsi="Times New Roman" w:cs="Times New Roman"/>
          <w:sz w:val="24"/>
          <w:szCs w:val="24"/>
          <w:shd w:val="clear" w:color="auto" w:fill="FFFFFF"/>
          <w:lang w:val="en-US"/>
        </w:rPr>
        <w:t>PS</w:t>
      </w:r>
      <w:r w:rsidR="004F39B6">
        <w:rPr>
          <w:rFonts w:ascii="Times New Roman" w:hAnsi="Times New Roman" w:cs="Times New Roman"/>
          <w:sz w:val="24"/>
          <w:szCs w:val="24"/>
          <w:shd w:val="clear" w:color="auto" w:fill="FFFFFF"/>
          <w:lang w:val="en-US"/>
        </w:rPr>
        <w:t xml:space="preserve"> following its 2017 electoral debacle</w:t>
      </w:r>
      <w:r w:rsidR="00A627B8">
        <w:rPr>
          <w:rFonts w:ascii="Times New Roman" w:hAnsi="Times New Roman" w:cs="Times New Roman"/>
          <w:sz w:val="24"/>
          <w:szCs w:val="24"/>
          <w:shd w:val="clear" w:color="auto" w:fill="FFFFFF"/>
          <w:lang w:val="en-US"/>
        </w:rPr>
        <w:t>—</w:t>
      </w:r>
      <w:r w:rsidR="00173E28">
        <w:rPr>
          <w:rFonts w:ascii="Times New Roman" w:hAnsi="Times New Roman" w:cs="Times New Roman"/>
          <w:sz w:val="24"/>
          <w:szCs w:val="24"/>
          <w:shd w:val="clear" w:color="auto" w:fill="FFFFFF"/>
          <w:lang w:val="en-US"/>
        </w:rPr>
        <w:t xml:space="preserve">if necessary </w:t>
      </w:r>
      <w:r w:rsidR="00A627B8">
        <w:rPr>
          <w:rFonts w:ascii="Times New Roman" w:hAnsi="Times New Roman" w:cs="Times New Roman"/>
          <w:sz w:val="24"/>
          <w:szCs w:val="24"/>
          <w:shd w:val="clear" w:color="auto" w:fill="FFFFFF"/>
          <w:lang w:val="en-US"/>
        </w:rPr>
        <w:t xml:space="preserve">by seeking alliances </w:t>
      </w:r>
      <w:r w:rsidR="00A627B8">
        <w:rPr>
          <w:rFonts w:ascii="Times New Roman" w:hAnsi="Times New Roman" w:cs="Times New Roman"/>
          <w:sz w:val="24"/>
          <w:szCs w:val="24"/>
          <w:shd w:val="clear" w:color="auto" w:fill="FFFFFF"/>
          <w:lang w:val="en-US"/>
        </w:rPr>
        <w:lastRenderedPageBreak/>
        <w:t xml:space="preserve">on the left </w:t>
      </w:r>
      <w:r w:rsidR="00173E28">
        <w:rPr>
          <w:rFonts w:ascii="Times New Roman" w:hAnsi="Times New Roman" w:cs="Times New Roman"/>
          <w:sz w:val="24"/>
          <w:szCs w:val="24"/>
          <w:shd w:val="clear" w:color="auto" w:fill="FFFFFF"/>
          <w:lang w:val="en-US"/>
        </w:rPr>
        <w:t>with former partisan rivals</w:t>
      </w:r>
      <w:r w:rsidR="004F39B6">
        <w:rPr>
          <w:rFonts w:ascii="Times New Roman" w:hAnsi="Times New Roman" w:cs="Times New Roman"/>
          <w:sz w:val="24"/>
          <w:szCs w:val="24"/>
          <w:shd w:val="clear" w:color="auto" w:fill="FFFFFF"/>
          <w:lang w:val="en-US"/>
        </w:rPr>
        <w:t>.</w:t>
      </w:r>
      <w:r w:rsidR="00854AD5">
        <w:rPr>
          <w:rStyle w:val="Refdenotaalpie"/>
          <w:rFonts w:ascii="Times New Roman" w:hAnsi="Times New Roman" w:cs="Times New Roman"/>
          <w:sz w:val="24"/>
          <w:szCs w:val="24"/>
          <w:shd w:val="clear" w:color="auto" w:fill="FFFFFF"/>
          <w:lang w:val="en-US"/>
        </w:rPr>
        <w:footnoteReference w:id="83"/>
      </w:r>
      <w:r w:rsidR="004F39B6">
        <w:rPr>
          <w:rFonts w:ascii="Times New Roman" w:hAnsi="Times New Roman" w:cs="Times New Roman"/>
          <w:sz w:val="24"/>
          <w:szCs w:val="24"/>
          <w:shd w:val="clear" w:color="auto" w:fill="FFFFFF"/>
          <w:lang w:val="en-US"/>
        </w:rPr>
        <w:t xml:space="preserve"> </w:t>
      </w:r>
      <w:r w:rsidR="00014E22">
        <w:rPr>
          <w:rFonts w:ascii="Times New Roman" w:hAnsi="Times New Roman" w:cs="Times New Roman"/>
          <w:sz w:val="24"/>
          <w:szCs w:val="24"/>
          <w:shd w:val="clear" w:color="auto" w:fill="FFFFFF"/>
          <w:lang w:val="en-US"/>
        </w:rPr>
        <w:t>Attempt</w:t>
      </w:r>
      <w:r w:rsidR="00EB6736">
        <w:rPr>
          <w:rFonts w:ascii="Times New Roman" w:hAnsi="Times New Roman" w:cs="Times New Roman"/>
          <w:sz w:val="24"/>
          <w:szCs w:val="24"/>
          <w:shd w:val="clear" w:color="auto" w:fill="FFFFFF"/>
          <w:lang w:val="en-US"/>
        </w:rPr>
        <w:t xml:space="preserve">ing to balance the imperatives of a ‘pragmatic’ form of social democracy supposedly enshrined by the former on the one hand and a more economically interventionist and environmentally assertive line defended by the latter on the other, Hidalgo never </w:t>
      </w:r>
      <w:r w:rsidR="0059347F">
        <w:rPr>
          <w:rFonts w:ascii="Times New Roman" w:hAnsi="Times New Roman" w:cs="Times New Roman"/>
          <w:sz w:val="24"/>
          <w:szCs w:val="24"/>
          <w:shd w:val="clear" w:color="auto" w:fill="FFFFFF"/>
          <w:lang w:val="en-US"/>
        </w:rPr>
        <w:t xml:space="preserve">would </w:t>
      </w:r>
      <w:r w:rsidR="00EB6736">
        <w:rPr>
          <w:rFonts w:ascii="Times New Roman" w:hAnsi="Times New Roman" w:cs="Times New Roman"/>
          <w:sz w:val="24"/>
          <w:szCs w:val="24"/>
          <w:shd w:val="clear" w:color="auto" w:fill="FFFFFF"/>
          <w:lang w:val="en-US"/>
        </w:rPr>
        <w:t>be able to find a clear programmatic voice during the campaign.</w:t>
      </w:r>
      <w:r w:rsidR="00D20869">
        <w:rPr>
          <w:rStyle w:val="Refdenotaalpie"/>
          <w:rFonts w:ascii="Times New Roman" w:hAnsi="Times New Roman" w:cs="Times New Roman"/>
          <w:sz w:val="24"/>
          <w:szCs w:val="24"/>
          <w:shd w:val="clear" w:color="auto" w:fill="FFFFFF"/>
          <w:lang w:val="en-US"/>
        </w:rPr>
        <w:footnoteReference w:id="84"/>
      </w:r>
      <w:r w:rsidR="00D25B7F">
        <w:rPr>
          <w:rFonts w:ascii="Times New Roman" w:hAnsi="Times New Roman" w:cs="Times New Roman"/>
          <w:sz w:val="24"/>
          <w:szCs w:val="24"/>
          <w:shd w:val="clear" w:color="auto" w:fill="FFFFFF"/>
          <w:lang w:val="en-US"/>
        </w:rPr>
        <w:t xml:space="preserve"> </w:t>
      </w:r>
      <w:r w:rsidR="00D20869">
        <w:rPr>
          <w:rFonts w:ascii="Times New Roman" w:hAnsi="Times New Roman" w:cs="Times New Roman"/>
          <w:sz w:val="24"/>
          <w:szCs w:val="24"/>
          <w:shd w:val="clear" w:color="auto" w:fill="FFFFFF"/>
          <w:lang w:val="en-US"/>
        </w:rPr>
        <w:t xml:space="preserve">As a result, </w:t>
      </w:r>
      <w:r w:rsidR="00DB640C">
        <w:rPr>
          <w:rFonts w:ascii="Times New Roman" w:hAnsi="Times New Roman" w:cs="Times New Roman"/>
          <w:sz w:val="24"/>
          <w:szCs w:val="24"/>
          <w:shd w:val="clear" w:color="auto" w:fill="FFFFFF"/>
          <w:lang w:val="en-US"/>
        </w:rPr>
        <w:t>her</w:t>
      </w:r>
      <w:r w:rsidR="00C24938">
        <w:rPr>
          <w:rFonts w:ascii="Times New Roman" w:hAnsi="Times New Roman" w:cs="Times New Roman"/>
          <w:sz w:val="24"/>
          <w:szCs w:val="24"/>
          <w:shd w:val="clear" w:color="auto" w:fill="FFFFFF"/>
          <w:lang w:val="en-US"/>
        </w:rPr>
        <w:t xml:space="preserve"> </w:t>
      </w:r>
      <w:r w:rsidR="00D20869">
        <w:rPr>
          <w:rFonts w:ascii="Times New Roman" w:hAnsi="Times New Roman" w:cs="Times New Roman"/>
          <w:sz w:val="24"/>
          <w:szCs w:val="24"/>
          <w:shd w:val="clear" w:color="auto" w:fill="FFFFFF"/>
          <w:lang w:val="en-US"/>
        </w:rPr>
        <w:t>strong</w:t>
      </w:r>
      <w:r w:rsidR="00DB640C">
        <w:rPr>
          <w:rFonts w:ascii="Times New Roman" w:hAnsi="Times New Roman" w:cs="Times New Roman"/>
          <w:sz w:val="24"/>
          <w:szCs w:val="24"/>
          <w:shd w:val="clear" w:color="auto" w:fill="FFFFFF"/>
          <w:lang w:val="en-US"/>
        </w:rPr>
        <w:t>ly</w:t>
      </w:r>
      <w:r w:rsidR="00D20869">
        <w:rPr>
          <w:rFonts w:ascii="Times New Roman" w:hAnsi="Times New Roman" w:cs="Times New Roman"/>
          <w:sz w:val="24"/>
          <w:szCs w:val="24"/>
          <w:shd w:val="clear" w:color="auto" w:fill="FFFFFF"/>
          <w:lang w:val="en-US"/>
        </w:rPr>
        <w:t xml:space="preserve"> pro-European stance was lost in the </w:t>
      </w:r>
      <w:proofErr w:type="spellStart"/>
      <w:r w:rsidR="00DB640C">
        <w:rPr>
          <w:rFonts w:ascii="Times New Roman" w:hAnsi="Times New Roman" w:cs="Times New Roman"/>
          <w:sz w:val="24"/>
          <w:szCs w:val="24"/>
          <w:shd w:val="clear" w:color="auto" w:fill="FFFFFF"/>
          <w:lang w:val="en-US"/>
        </w:rPr>
        <w:t>muddle</w:t>
      </w:r>
      <w:proofErr w:type="spellEnd"/>
      <w:r w:rsidR="00DB640C">
        <w:rPr>
          <w:rFonts w:ascii="Times New Roman" w:hAnsi="Times New Roman" w:cs="Times New Roman"/>
          <w:sz w:val="24"/>
          <w:szCs w:val="24"/>
          <w:shd w:val="clear" w:color="auto" w:fill="FFFFFF"/>
          <w:lang w:val="en-US"/>
        </w:rPr>
        <w:t xml:space="preserve"> of </w:t>
      </w:r>
      <w:r w:rsidR="0059347F">
        <w:rPr>
          <w:rFonts w:ascii="Times New Roman" w:hAnsi="Times New Roman" w:cs="Times New Roman"/>
          <w:sz w:val="24"/>
          <w:szCs w:val="24"/>
          <w:shd w:val="clear" w:color="auto" w:fill="FFFFFF"/>
          <w:lang w:val="en-US"/>
        </w:rPr>
        <w:t xml:space="preserve">her </w:t>
      </w:r>
      <w:r w:rsidR="00D20869">
        <w:rPr>
          <w:rFonts w:ascii="Times New Roman" w:hAnsi="Times New Roman" w:cs="Times New Roman"/>
          <w:sz w:val="24"/>
          <w:szCs w:val="24"/>
          <w:shd w:val="clear" w:color="auto" w:fill="FFFFFF"/>
          <w:lang w:val="en-US"/>
        </w:rPr>
        <w:t>domestic program</w:t>
      </w:r>
      <w:r w:rsidR="00DB640C">
        <w:rPr>
          <w:rFonts w:ascii="Times New Roman" w:hAnsi="Times New Roman" w:cs="Times New Roman"/>
          <w:sz w:val="24"/>
          <w:szCs w:val="24"/>
          <w:shd w:val="clear" w:color="auto" w:fill="FFFFFF"/>
          <w:lang w:val="en-US"/>
        </w:rPr>
        <w:t>.</w:t>
      </w:r>
      <w:r w:rsidR="00DB640C">
        <w:rPr>
          <w:rStyle w:val="Refdenotaalpie"/>
          <w:rFonts w:ascii="Times New Roman" w:hAnsi="Times New Roman" w:cs="Times New Roman"/>
          <w:sz w:val="24"/>
          <w:szCs w:val="24"/>
          <w:shd w:val="clear" w:color="auto" w:fill="FFFFFF"/>
          <w:lang w:val="en-US"/>
        </w:rPr>
        <w:footnoteReference w:id="85"/>
      </w:r>
      <w:r w:rsidR="00DB640C">
        <w:rPr>
          <w:rFonts w:ascii="Times New Roman" w:hAnsi="Times New Roman" w:cs="Times New Roman"/>
          <w:sz w:val="24"/>
          <w:szCs w:val="24"/>
          <w:shd w:val="clear" w:color="auto" w:fill="FFFFFF"/>
          <w:lang w:val="en-US"/>
        </w:rPr>
        <w:t xml:space="preserve"> This left </w:t>
      </w:r>
      <w:r w:rsidR="00862740">
        <w:rPr>
          <w:rFonts w:ascii="Times New Roman" w:hAnsi="Times New Roman" w:cs="Times New Roman"/>
          <w:sz w:val="24"/>
          <w:szCs w:val="24"/>
          <w:shd w:val="clear" w:color="auto" w:fill="FFFFFF"/>
          <w:lang w:val="en-US"/>
        </w:rPr>
        <w:t>what remained of the</w:t>
      </w:r>
      <w:r w:rsidR="00DB640C">
        <w:rPr>
          <w:rFonts w:ascii="Times New Roman" w:hAnsi="Times New Roman" w:cs="Times New Roman"/>
          <w:sz w:val="24"/>
          <w:szCs w:val="24"/>
          <w:shd w:val="clear" w:color="auto" w:fill="FFFFFF"/>
          <w:lang w:val="en-US"/>
        </w:rPr>
        <w:t xml:space="preserve"> Socialist electorate </w:t>
      </w:r>
      <w:r w:rsidR="00C24938">
        <w:rPr>
          <w:rFonts w:ascii="Times New Roman" w:hAnsi="Times New Roman" w:cs="Times New Roman"/>
          <w:sz w:val="24"/>
          <w:szCs w:val="24"/>
          <w:shd w:val="clear" w:color="auto" w:fill="FFFFFF"/>
          <w:lang w:val="en-US"/>
        </w:rPr>
        <w:t xml:space="preserve">with </w:t>
      </w:r>
      <w:r w:rsidR="00DB640C">
        <w:rPr>
          <w:rFonts w:ascii="Times New Roman" w:hAnsi="Times New Roman" w:cs="Times New Roman"/>
          <w:sz w:val="24"/>
          <w:szCs w:val="24"/>
          <w:shd w:val="clear" w:color="auto" w:fill="FFFFFF"/>
          <w:lang w:val="en-US"/>
        </w:rPr>
        <w:t xml:space="preserve">an unappetizing choice: stand fast and </w:t>
      </w:r>
      <w:r w:rsidR="0059347F">
        <w:rPr>
          <w:rFonts w:ascii="Times New Roman" w:hAnsi="Times New Roman" w:cs="Times New Roman"/>
          <w:sz w:val="24"/>
          <w:szCs w:val="24"/>
          <w:shd w:val="clear" w:color="auto" w:fill="FFFFFF"/>
          <w:lang w:val="en-US"/>
        </w:rPr>
        <w:t>support</w:t>
      </w:r>
      <w:r w:rsidR="00DB640C">
        <w:rPr>
          <w:rFonts w:ascii="Times New Roman" w:hAnsi="Times New Roman" w:cs="Times New Roman"/>
          <w:sz w:val="24"/>
          <w:szCs w:val="24"/>
          <w:shd w:val="clear" w:color="auto" w:fill="FFFFFF"/>
          <w:lang w:val="en-US"/>
        </w:rPr>
        <w:t xml:space="preserve"> for </w:t>
      </w:r>
      <w:r w:rsidR="00C24938">
        <w:rPr>
          <w:rFonts w:ascii="Times New Roman" w:hAnsi="Times New Roman" w:cs="Times New Roman"/>
          <w:sz w:val="24"/>
          <w:szCs w:val="24"/>
          <w:shd w:val="clear" w:color="auto" w:fill="FFFFFF"/>
          <w:lang w:val="en-US"/>
        </w:rPr>
        <w:t xml:space="preserve">what increasingly </w:t>
      </w:r>
      <w:r w:rsidR="0059347F">
        <w:rPr>
          <w:rFonts w:ascii="Times New Roman" w:hAnsi="Times New Roman" w:cs="Times New Roman"/>
          <w:sz w:val="24"/>
          <w:szCs w:val="24"/>
          <w:shd w:val="clear" w:color="auto" w:fill="FFFFFF"/>
          <w:lang w:val="en-US"/>
        </w:rPr>
        <w:t>looked like</w:t>
      </w:r>
      <w:r w:rsidR="00C24938">
        <w:rPr>
          <w:rFonts w:ascii="Times New Roman" w:hAnsi="Times New Roman" w:cs="Times New Roman"/>
          <w:sz w:val="24"/>
          <w:szCs w:val="24"/>
          <w:shd w:val="clear" w:color="auto" w:fill="FFFFFF"/>
          <w:lang w:val="en-US"/>
        </w:rPr>
        <w:t xml:space="preserve"> a</w:t>
      </w:r>
      <w:r w:rsidR="00DB640C">
        <w:rPr>
          <w:rFonts w:ascii="Times New Roman" w:hAnsi="Times New Roman" w:cs="Times New Roman"/>
          <w:sz w:val="24"/>
          <w:szCs w:val="24"/>
          <w:shd w:val="clear" w:color="auto" w:fill="FFFFFF"/>
          <w:lang w:val="en-US"/>
        </w:rPr>
        <w:t xml:space="preserve"> losing cause, thereby fragmenting the leftwing </w:t>
      </w:r>
      <w:r w:rsidR="0059347F">
        <w:rPr>
          <w:rFonts w:ascii="Times New Roman" w:hAnsi="Times New Roman" w:cs="Times New Roman"/>
          <w:sz w:val="24"/>
          <w:szCs w:val="24"/>
          <w:shd w:val="clear" w:color="auto" w:fill="FFFFFF"/>
          <w:lang w:val="en-US"/>
        </w:rPr>
        <w:t>vote</w:t>
      </w:r>
      <w:r w:rsidR="00DB640C">
        <w:rPr>
          <w:rFonts w:ascii="Times New Roman" w:hAnsi="Times New Roman" w:cs="Times New Roman"/>
          <w:sz w:val="24"/>
          <w:szCs w:val="24"/>
          <w:shd w:val="clear" w:color="auto" w:fill="FFFFFF"/>
          <w:lang w:val="en-US"/>
        </w:rPr>
        <w:t xml:space="preserve"> </w:t>
      </w:r>
      <w:r w:rsidR="00C24938">
        <w:rPr>
          <w:rFonts w:ascii="Times New Roman" w:hAnsi="Times New Roman" w:cs="Times New Roman"/>
          <w:sz w:val="24"/>
          <w:szCs w:val="24"/>
          <w:shd w:val="clear" w:color="auto" w:fill="FFFFFF"/>
          <w:lang w:val="en-US"/>
        </w:rPr>
        <w:t>and</w:t>
      </w:r>
      <w:r w:rsidR="00DB640C">
        <w:rPr>
          <w:rFonts w:ascii="Times New Roman" w:hAnsi="Times New Roman" w:cs="Times New Roman"/>
          <w:sz w:val="24"/>
          <w:szCs w:val="24"/>
          <w:shd w:val="clear" w:color="auto" w:fill="FFFFFF"/>
          <w:lang w:val="en-US"/>
        </w:rPr>
        <w:t xml:space="preserve"> render</w:t>
      </w:r>
      <w:r w:rsidR="00C24938">
        <w:rPr>
          <w:rFonts w:ascii="Times New Roman" w:hAnsi="Times New Roman" w:cs="Times New Roman"/>
          <w:sz w:val="24"/>
          <w:szCs w:val="24"/>
          <w:shd w:val="clear" w:color="auto" w:fill="FFFFFF"/>
          <w:lang w:val="en-US"/>
        </w:rPr>
        <w:t>ing</w:t>
      </w:r>
      <w:r w:rsidR="00DB640C">
        <w:rPr>
          <w:rFonts w:ascii="Times New Roman" w:hAnsi="Times New Roman" w:cs="Times New Roman"/>
          <w:sz w:val="24"/>
          <w:szCs w:val="24"/>
          <w:shd w:val="clear" w:color="auto" w:fill="FFFFFF"/>
          <w:lang w:val="en-US"/>
        </w:rPr>
        <w:t xml:space="preserve"> a repeat of the 2017 runoff between Macron and Le Pen </w:t>
      </w:r>
      <w:r w:rsidR="00C24938">
        <w:rPr>
          <w:rFonts w:ascii="Times New Roman" w:hAnsi="Times New Roman" w:cs="Times New Roman"/>
          <w:sz w:val="24"/>
          <w:szCs w:val="24"/>
          <w:shd w:val="clear" w:color="auto" w:fill="FFFFFF"/>
          <w:lang w:val="en-US"/>
        </w:rPr>
        <w:t>more likely,</w:t>
      </w:r>
      <w:r w:rsidR="00DB640C">
        <w:rPr>
          <w:rFonts w:ascii="Times New Roman" w:hAnsi="Times New Roman" w:cs="Times New Roman"/>
          <w:sz w:val="24"/>
          <w:szCs w:val="24"/>
          <w:shd w:val="clear" w:color="auto" w:fill="FFFFFF"/>
          <w:lang w:val="en-US"/>
        </w:rPr>
        <w:t xml:space="preserve"> or else tactically </w:t>
      </w:r>
      <w:r w:rsidR="0059347F">
        <w:rPr>
          <w:rFonts w:ascii="Times New Roman" w:hAnsi="Times New Roman" w:cs="Times New Roman"/>
          <w:sz w:val="24"/>
          <w:szCs w:val="24"/>
          <w:shd w:val="clear" w:color="auto" w:fill="FFFFFF"/>
          <w:lang w:val="en-US"/>
        </w:rPr>
        <w:t xml:space="preserve">vote </w:t>
      </w:r>
      <w:r w:rsidR="00DB640C">
        <w:rPr>
          <w:rFonts w:ascii="Times New Roman" w:hAnsi="Times New Roman" w:cs="Times New Roman"/>
          <w:sz w:val="24"/>
          <w:szCs w:val="24"/>
          <w:shd w:val="clear" w:color="auto" w:fill="FFFFFF"/>
          <w:lang w:val="en-US"/>
        </w:rPr>
        <w:t xml:space="preserve">for </w:t>
      </w:r>
      <w:r w:rsidR="00C24938">
        <w:rPr>
          <w:rFonts w:ascii="Times New Roman" w:hAnsi="Times New Roman" w:cs="Times New Roman"/>
          <w:sz w:val="24"/>
          <w:szCs w:val="24"/>
          <w:shd w:val="clear" w:color="auto" w:fill="FFFFFF"/>
          <w:lang w:val="en-US"/>
        </w:rPr>
        <w:t>the</w:t>
      </w:r>
      <w:r w:rsidR="00DB640C">
        <w:rPr>
          <w:rFonts w:ascii="Times New Roman" w:hAnsi="Times New Roman" w:cs="Times New Roman"/>
          <w:sz w:val="24"/>
          <w:szCs w:val="24"/>
          <w:shd w:val="clear" w:color="auto" w:fill="FFFFFF"/>
          <w:lang w:val="en-US"/>
        </w:rPr>
        <w:t xml:space="preserve"> </w:t>
      </w:r>
      <w:r w:rsidR="00C24938">
        <w:rPr>
          <w:rFonts w:ascii="Times New Roman" w:hAnsi="Times New Roman" w:cs="Times New Roman"/>
          <w:sz w:val="24"/>
          <w:szCs w:val="24"/>
          <w:shd w:val="clear" w:color="auto" w:fill="FFFFFF"/>
          <w:lang w:val="en-US"/>
        </w:rPr>
        <w:t xml:space="preserve">leftwing </w:t>
      </w:r>
      <w:r w:rsidR="00DB640C">
        <w:rPr>
          <w:rFonts w:ascii="Times New Roman" w:hAnsi="Times New Roman" w:cs="Times New Roman"/>
          <w:sz w:val="24"/>
          <w:szCs w:val="24"/>
          <w:shd w:val="clear" w:color="auto" w:fill="FFFFFF"/>
          <w:lang w:val="en-US"/>
        </w:rPr>
        <w:t xml:space="preserve">candidate with the greatest chance of </w:t>
      </w:r>
      <w:r w:rsidR="001B296C">
        <w:rPr>
          <w:rFonts w:ascii="Times New Roman" w:hAnsi="Times New Roman" w:cs="Times New Roman"/>
          <w:sz w:val="24"/>
          <w:szCs w:val="24"/>
          <w:shd w:val="clear" w:color="auto" w:fill="FFFFFF"/>
          <w:lang w:val="en-US"/>
        </w:rPr>
        <w:t>reaching</w:t>
      </w:r>
      <w:r w:rsidR="00DB640C">
        <w:rPr>
          <w:rFonts w:ascii="Times New Roman" w:hAnsi="Times New Roman" w:cs="Times New Roman"/>
          <w:sz w:val="24"/>
          <w:szCs w:val="24"/>
          <w:shd w:val="clear" w:color="auto" w:fill="FFFFFF"/>
          <w:lang w:val="en-US"/>
        </w:rPr>
        <w:t xml:space="preserve"> the second round—even if they held </w:t>
      </w:r>
      <w:r w:rsidR="00862740">
        <w:rPr>
          <w:rFonts w:ascii="Times New Roman" w:hAnsi="Times New Roman" w:cs="Times New Roman"/>
          <w:sz w:val="24"/>
          <w:szCs w:val="24"/>
          <w:shd w:val="clear" w:color="auto" w:fill="FFFFFF"/>
          <w:lang w:val="en-US"/>
        </w:rPr>
        <w:t>certain</w:t>
      </w:r>
      <w:r w:rsidR="00C24938">
        <w:rPr>
          <w:rFonts w:ascii="Times New Roman" w:hAnsi="Times New Roman" w:cs="Times New Roman"/>
          <w:sz w:val="24"/>
          <w:szCs w:val="24"/>
          <w:shd w:val="clear" w:color="auto" w:fill="FFFFFF"/>
          <w:lang w:val="en-US"/>
        </w:rPr>
        <w:t xml:space="preserve"> convictions with which it disagreed, especially on Europe.</w:t>
      </w:r>
    </w:p>
    <w:p w14:paraId="6D7CC380" w14:textId="1722D17F" w:rsidR="00FF5963" w:rsidRDefault="00EC5F3B" w:rsidP="00FF5963">
      <w:pPr>
        <w:spacing w:after="0" w:line="480" w:lineRule="auto"/>
        <w:ind w:firstLine="708"/>
        <w:rPr>
          <w:rFonts w:ascii="Times New Roman" w:hAnsi="Times New Roman" w:cs="Times New Roman"/>
          <w:sz w:val="24"/>
          <w:szCs w:val="24"/>
          <w:shd w:val="clear" w:color="auto" w:fill="FFFFFF"/>
          <w:lang w:val="en-US"/>
        </w:rPr>
      </w:pPr>
      <w:r w:rsidRPr="00EC5F3B">
        <w:rPr>
          <w:rFonts w:ascii="Times New Roman" w:hAnsi="Times New Roman" w:cs="Times New Roman"/>
          <w:sz w:val="24"/>
          <w:szCs w:val="24"/>
          <w:shd w:val="clear" w:color="auto" w:fill="FFFFFF"/>
          <w:lang w:val="en-US"/>
        </w:rPr>
        <w:t>Similar normative and programmatic f</w:t>
      </w:r>
      <w:r>
        <w:rPr>
          <w:rFonts w:ascii="Times New Roman" w:hAnsi="Times New Roman" w:cs="Times New Roman"/>
          <w:sz w:val="24"/>
          <w:szCs w:val="24"/>
          <w:shd w:val="clear" w:color="auto" w:fill="FFFFFF"/>
          <w:lang w:val="en-US"/>
        </w:rPr>
        <w:t xml:space="preserve">ractures emerged on the governmental right, notably during the primary by which LR designated its candidate for the 2022 presidential election. At the beginning of December 2021, the primary process, which also polled party members to designate who might best represent them in the presidential race, designated Valérie </w:t>
      </w:r>
      <w:proofErr w:type="spellStart"/>
      <w:r>
        <w:rPr>
          <w:rFonts w:ascii="Times New Roman" w:hAnsi="Times New Roman" w:cs="Times New Roman"/>
          <w:sz w:val="24"/>
          <w:szCs w:val="24"/>
          <w:shd w:val="clear" w:color="auto" w:fill="FFFFFF"/>
          <w:lang w:val="en-US"/>
        </w:rPr>
        <w:t>Pécresse</w:t>
      </w:r>
      <w:proofErr w:type="spellEnd"/>
      <w:r>
        <w:rPr>
          <w:rFonts w:ascii="Times New Roman" w:hAnsi="Times New Roman" w:cs="Times New Roman"/>
          <w:sz w:val="24"/>
          <w:szCs w:val="24"/>
          <w:shd w:val="clear" w:color="auto" w:fill="FFFFFF"/>
          <w:lang w:val="en-US"/>
        </w:rPr>
        <w:t xml:space="preserve">, </w:t>
      </w:r>
      <w:r w:rsidR="00FF5963">
        <w:rPr>
          <w:rFonts w:ascii="Times New Roman" w:hAnsi="Times New Roman" w:cs="Times New Roman"/>
          <w:sz w:val="24"/>
          <w:szCs w:val="24"/>
          <w:shd w:val="clear" w:color="auto" w:fill="FFFFFF"/>
          <w:lang w:val="en-US"/>
        </w:rPr>
        <w:t xml:space="preserve">sitting President of the regional council of the Ile-de-France and former Minister of the Budget and of Higher Education and Research during the administration of Nicolas Sarkozy. </w:t>
      </w:r>
      <w:r w:rsidR="0034473E">
        <w:rPr>
          <w:rFonts w:ascii="Times New Roman" w:hAnsi="Times New Roman" w:cs="Times New Roman"/>
          <w:sz w:val="24"/>
          <w:szCs w:val="24"/>
          <w:shd w:val="clear" w:color="auto" w:fill="FFFFFF"/>
          <w:lang w:val="en-US"/>
        </w:rPr>
        <w:t xml:space="preserve">A </w:t>
      </w:r>
      <w:r w:rsidR="0059347F">
        <w:rPr>
          <w:rFonts w:ascii="Times New Roman" w:hAnsi="Times New Roman" w:cs="Times New Roman"/>
          <w:sz w:val="24"/>
          <w:szCs w:val="24"/>
          <w:shd w:val="clear" w:color="auto" w:fill="FFFFFF"/>
          <w:lang w:val="en-US"/>
        </w:rPr>
        <w:t xml:space="preserve">centrist </w:t>
      </w:r>
      <w:r w:rsidR="0034473E">
        <w:rPr>
          <w:rFonts w:ascii="Times New Roman" w:hAnsi="Times New Roman" w:cs="Times New Roman"/>
          <w:sz w:val="24"/>
          <w:szCs w:val="24"/>
          <w:shd w:val="clear" w:color="auto" w:fill="FFFFFF"/>
          <w:lang w:val="en-US"/>
        </w:rPr>
        <w:t xml:space="preserve">liberal, </w:t>
      </w:r>
      <w:proofErr w:type="spellStart"/>
      <w:r w:rsidR="0034473E">
        <w:rPr>
          <w:rFonts w:ascii="Times New Roman" w:hAnsi="Times New Roman" w:cs="Times New Roman"/>
          <w:sz w:val="24"/>
          <w:szCs w:val="24"/>
          <w:shd w:val="clear" w:color="auto" w:fill="FFFFFF"/>
          <w:lang w:val="en-US"/>
        </w:rPr>
        <w:t>P</w:t>
      </w:r>
      <w:r w:rsidR="0059347F">
        <w:rPr>
          <w:rFonts w:ascii="Times New Roman" w:hAnsi="Times New Roman" w:cs="Times New Roman"/>
          <w:sz w:val="24"/>
          <w:szCs w:val="24"/>
          <w:shd w:val="clear" w:color="auto" w:fill="FFFFFF"/>
          <w:lang w:val="en-US"/>
        </w:rPr>
        <w:t>é</w:t>
      </w:r>
      <w:r w:rsidR="0034473E">
        <w:rPr>
          <w:rFonts w:ascii="Times New Roman" w:hAnsi="Times New Roman" w:cs="Times New Roman"/>
          <w:sz w:val="24"/>
          <w:szCs w:val="24"/>
          <w:shd w:val="clear" w:color="auto" w:fill="FFFFFF"/>
          <w:lang w:val="en-US"/>
        </w:rPr>
        <w:t>cresse</w:t>
      </w:r>
      <w:proofErr w:type="spellEnd"/>
      <w:r w:rsidR="0034473E">
        <w:rPr>
          <w:rFonts w:ascii="Times New Roman" w:hAnsi="Times New Roman" w:cs="Times New Roman"/>
          <w:sz w:val="24"/>
          <w:szCs w:val="24"/>
          <w:shd w:val="clear" w:color="auto" w:fill="FFFFFF"/>
          <w:lang w:val="en-US"/>
        </w:rPr>
        <w:t xml:space="preserve"> won 61% of the </w:t>
      </w:r>
      <w:r w:rsidR="0059347F">
        <w:rPr>
          <w:rFonts w:ascii="Times New Roman" w:hAnsi="Times New Roman" w:cs="Times New Roman"/>
          <w:sz w:val="24"/>
          <w:szCs w:val="24"/>
          <w:shd w:val="clear" w:color="auto" w:fill="FFFFFF"/>
          <w:lang w:val="en-US"/>
        </w:rPr>
        <w:t xml:space="preserve">party </w:t>
      </w:r>
      <w:r w:rsidR="0034473E">
        <w:rPr>
          <w:rFonts w:ascii="Times New Roman" w:hAnsi="Times New Roman" w:cs="Times New Roman"/>
          <w:sz w:val="24"/>
          <w:szCs w:val="24"/>
          <w:shd w:val="clear" w:color="auto" w:fill="FFFFFF"/>
          <w:lang w:val="en-US"/>
        </w:rPr>
        <w:t xml:space="preserve">member vote in the second round versus 39% for the hard-right LR deputy from the Alpes-Maritimes, Éric </w:t>
      </w:r>
      <w:proofErr w:type="spellStart"/>
      <w:r w:rsidR="0034473E">
        <w:rPr>
          <w:rFonts w:ascii="Times New Roman" w:hAnsi="Times New Roman" w:cs="Times New Roman"/>
          <w:sz w:val="24"/>
          <w:szCs w:val="24"/>
          <w:shd w:val="clear" w:color="auto" w:fill="FFFFFF"/>
          <w:lang w:val="en-US"/>
        </w:rPr>
        <w:t>Ciotti</w:t>
      </w:r>
      <w:proofErr w:type="spellEnd"/>
      <w:r w:rsidR="0034473E">
        <w:rPr>
          <w:rFonts w:ascii="Times New Roman" w:hAnsi="Times New Roman" w:cs="Times New Roman"/>
          <w:sz w:val="24"/>
          <w:szCs w:val="24"/>
          <w:shd w:val="clear" w:color="auto" w:fill="FFFFFF"/>
          <w:lang w:val="en-US"/>
        </w:rPr>
        <w:t xml:space="preserve">. </w:t>
      </w:r>
      <w:proofErr w:type="spellStart"/>
      <w:r w:rsidR="0034473E">
        <w:rPr>
          <w:rFonts w:ascii="Times New Roman" w:hAnsi="Times New Roman" w:cs="Times New Roman"/>
          <w:sz w:val="24"/>
          <w:szCs w:val="24"/>
          <w:shd w:val="clear" w:color="auto" w:fill="FFFFFF"/>
          <w:lang w:val="en-US"/>
        </w:rPr>
        <w:t>Ciotti</w:t>
      </w:r>
      <w:proofErr w:type="spellEnd"/>
      <w:r w:rsidR="0034473E">
        <w:rPr>
          <w:rFonts w:ascii="Times New Roman" w:hAnsi="Times New Roman" w:cs="Times New Roman"/>
          <w:sz w:val="24"/>
          <w:szCs w:val="24"/>
          <w:shd w:val="clear" w:color="auto" w:fill="FFFFFF"/>
          <w:lang w:val="en-US"/>
        </w:rPr>
        <w:t xml:space="preserve"> had run</w:t>
      </w:r>
      <w:r w:rsidR="0059347F">
        <w:rPr>
          <w:rFonts w:ascii="Times New Roman" w:hAnsi="Times New Roman" w:cs="Times New Roman"/>
          <w:sz w:val="24"/>
          <w:szCs w:val="24"/>
          <w:shd w:val="clear" w:color="auto" w:fill="FFFFFF"/>
          <w:lang w:val="en-US"/>
        </w:rPr>
        <w:t xml:space="preserve"> in</w:t>
      </w:r>
      <w:r w:rsidR="0034473E">
        <w:rPr>
          <w:rFonts w:ascii="Times New Roman" w:hAnsi="Times New Roman" w:cs="Times New Roman"/>
          <w:sz w:val="24"/>
          <w:szCs w:val="24"/>
          <w:shd w:val="clear" w:color="auto" w:fill="FFFFFF"/>
          <w:lang w:val="en-US"/>
        </w:rPr>
        <w:t xml:space="preserve"> the primary on hard </w:t>
      </w:r>
      <w:r w:rsidR="0034473E">
        <w:rPr>
          <w:rFonts w:ascii="Times New Roman" w:hAnsi="Times New Roman" w:cs="Times New Roman"/>
          <w:sz w:val="24"/>
          <w:szCs w:val="24"/>
          <w:shd w:val="clear" w:color="auto" w:fill="FFFFFF"/>
          <w:lang w:val="en-US"/>
        </w:rPr>
        <w:lastRenderedPageBreak/>
        <w:t xml:space="preserve">right </w:t>
      </w:r>
      <w:proofErr w:type="spellStart"/>
      <w:r w:rsidR="0034473E">
        <w:rPr>
          <w:rFonts w:ascii="Times New Roman" w:hAnsi="Times New Roman" w:cs="Times New Roman"/>
          <w:sz w:val="24"/>
          <w:szCs w:val="24"/>
          <w:shd w:val="clear" w:color="auto" w:fill="FFFFFF"/>
          <w:lang w:val="en-US"/>
        </w:rPr>
        <w:t>regalian</w:t>
      </w:r>
      <w:proofErr w:type="spellEnd"/>
      <w:r w:rsidR="0034473E">
        <w:rPr>
          <w:rFonts w:ascii="Times New Roman" w:hAnsi="Times New Roman" w:cs="Times New Roman"/>
          <w:sz w:val="24"/>
          <w:szCs w:val="24"/>
          <w:shd w:val="clear" w:color="auto" w:fill="FFFFFF"/>
          <w:lang w:val="en-US"/>
        </w:rPr>
        <w:t xml:space="preserve"> and </w:t>
      </w:r>
      <w:proofErr w:type="spellStart"/>
      <w:r w:rsidR="0034473E">
        <w:rPr>
          <w:rFonts w:ascii="Times New Roman" w:hAnsi="Times New Roman" w:cs="Times New Roman"/>
          <w:sz w:val="24"/>
          <w:szCs w:val="24"/>
          <w:shd w:val="clear" w:color="auto" w:fill="FFFFFF"/>
          <w:lang w:val="en-US"/>
        </w:rPr>
        <w:t>identitarian</w:t>
      </w:r>
      <w:proofErr w:type="spellEnd"/>
      <w:r w:rsidR="0034473E">
        <w:rPr>
          <w:rFonts w:ascii="Times New Roman" w:hAnsi="Times New Roman" w:cs="Times New Roman"/>
          <w:sz w:val="24"/>
          <w:szCs w:val="24"/>
          <w:shd w:val="clear" w:color="auto" w:fill="FFFFFF"/>
          <w:lang w:val="en-US"/>
        </w:rPr>
        <w:t xml:space="preserve"> themes, which often came very close to approximating the discourse and propositions of the radical right.</w:t>
      </w:r>
      <w:r w:rsidR="0034473E">
        <w:rPr>
          <w:rStyle w:val="Refdenotaalpie"/>
          <w:rFonts w:ascii="Times New Roman" w:hAnsi="Times New Roman" w:cs="Times New Roman"/>
          <w:sz w:val="24"/>
          <w:szCs w:val="24"/>
          <w:shd w:val="clear" w:color="auto" w:fill="FFFFFF"/>
          <w:lang w:val="en-US"/>
        </w:rPr>
        <w:footnoteReference w:id="86"/>
      </w:r>
      <w:r w:rsidR="00A9307B">
        <w:rPr>
          <w:rFonts w:ascii="Times New Roman" w:hAnsi="Times New Roman" w:cs="Times New Roman"/>
          <w:sz w:val="24"/>
          <w:szCs w:val="24"/>
          <w:shd w:val="clear" w:color="auto" w:fill="FFFFFF"/>
          <w:lang w:val="en-US"/>
        </w:rPr>
        <w:t xml:space="preserve"> </w:t>
      </w:r>
      <w:r w:rsidR="002409CA">
        <w:rPr>
          <w:rFonts w:ascii="Times New Roman" w:hAnsi="Times New Roman" w:cs="Times New Roman"/>
          <w:sz w:val="24"/>
          <w:szCs w:val="24"/>
          <w:shd w:val="clear" w:color="auto" w:fill="FFFFFF"/>
          <w:lang w:val="en-US"/>
        </w:rPr>
        <w:t xml:space="preserve">The result signified </w:t>
      </w:r>
      <w:r w:rsidR="00A9307B">
        <w:rPr>
          <w:rFonts w:ascii="Times New Roman" w:hAnsi="Times New Roman" w:cs="Times New Roman"/>
          <w:sz w:val="24"/>
          <w:szCs w:val="24"/>
          <w:shd w:val="clear" w:color="auto" w:fill="FFFFFF"/>
          <w:lang w:val="en-US"/>
        </w:rPr>
        <w:t xml:space="preserve">that </w:t>
      </w:r>
      <w:r w:rsidR="0059347F">
        <w:rPr>
          <w:rFonts w:ascii="Times New Roman" w:hAnsi="Times New Roman" w:cs="Times New Roman"/>
          <w:sz w:val="24"/>
          <w:szCs w:val="24"/>
          <w:shd w:val="clear" w:color="auto" w:fill="FFFFFF"/>
          <w:lang w:val="en-US"/>
        </w:rPr>
        <w:t>two-fifths</w:t>
      </w:r>
      <w:r w:rsidR="00A9307B">
        <w:rPr>
          <w:rFonts w:ascii="Times New Roman" w:hAnsi="Times New Roman" w:cs="Times New Roman"/>
          <w:sz w:val="24"/>
          <w:szCs w:val="24"/>
          <w:shd w:val="clear" w:color="auto" w:fill="FFFFFF"/>
          <w:lang w:val="en-US"/>
        </w:rPr>
        <w:t xml:space="preserve"> of LR </w:t>
      </w:r>
      <w:r w:rsidR="00EF36C8">
        <w:rPr>
          <w:rFonts w:ascii="Times New Roman" w:hAnsi="Times New Roman" w:cs="Times New Roman"/>
          <w:sz w:val="24"/>
          <w:szCs w:val="24"/>
          <w:shd w:val="clear" w:color="auto" w:fill="FFFFFF"/>
          <w:lang w:val="en-US"/>
        </w:rPr>
        <w:t>activis</w:t>
      </w:r>
      <w:r w:rsidR="00A9307B">
        <w:rPr>
          <w:rFonts w:ascii="Times New Roman" w:hAnsi="Times New Roman" w:cs="Times New Roman"/>
          <w:sz w:val="24"/>
          <w:szCs w:val="24"/>
          <w:shd w:val="clear" w:color="auto" w:fill="FFFFFF"/>
          <w:lang w:val="en-US"/>
        </w:rPr>
        <w:t xml:space="preserve">ts—and </w:t>
      </w:r>
      <w:r w:rsidR="00EF36C8">
        <w:rPr>
          <w:rFonts w:ascii="Times New Roman" w:hAnsi="Times New Roman" w:cs="Times New Roman"/>
          <w:sz w:val="24"/>
          <w:szCs w:val="24"/>
          <w:shd w:val="clear" w:color="auto" w:fill="FFFFFF"/>
          <w:lang w:val="en-US"/>
        </w:rPr>
        <w:t>presumably</w:t>
      </w:r>
      <w:r w:rsidR="00A9307B">
        <w:rPr>
          <w:rFonts w:ascii="Times New Roman" w:hAnsi="Times New Roman" w:cs="Times New Roman"/>
          <w:sz w:val="24"/>
          <w:szCs w:val="24"/>
          <w:shd w:val="clear" w:color="auto" w:fill="FFFFFF"/>
          <w:lang w:val="en-US"/>
        </w:rPr>
        <w:t xml:space="preserve"> a substantial proportion of LR voters—were </w:t>
      </w:r>
      <w:r w:rsidR="002409CA">
        <w:rPr>
          <w:rFonts w:ascii="Times New Roman" w:hAnsi="Times New Roman" w:cs="Times New Roman"/>
          <w:sz w:val="24"/>
          <w:szCs w:val="24"/>
          <w:shd w:val="clear" w:color="auto" w:fill="FFFFFF"/>
          <w:lang w:val="en-US"/>
        </w:rPr>
        <w:t xml:space="preserve">sympathetic to </w:t>
      </w:r>
      <w:r w:rsidR="00EF36C8">
        <w:rPr>
          <w:rFonts w:ascii="Times New Roman" w:hAnsi="Times New Roman" w:cs="Times New Roman"/>
          <w:sz w:val="24"/>
          <w:szCs w:val="24"/>
          <w:shd w:val="clear" w:color="auto" w:fill="FFFFFF"/>
          <w:lang w:val="en-US"/>
        </w:rPr>
        <w:t xml:space="preserve">such </w:t>
      </w:r>
      <w:r w:rsidR="002409CA">
        <w:rPr>
          <w:rFonts w:ascii="Times New Roman" w:hAnsi="Times New Roman" w:cs="Times New Roman"/>
          <w:sz w:val="24"/>
          <w:szCs w:val="24"/>
          <w:shd w:val="clear" w:color="auto" w:fill="FFFFFF"/>
          <w:lang w:val="en-US"/>
        </w:rPr>
        <w:t xml:space="preserve">nativist </w:t>
      </w:r>
      <w:proofErr w:type="spellStart"/>
      <w:r w:rsidR="002409CA">
        <w:rPr>
          <w:rFonts w:ascii="Times New Roman" w:hAnsi="Times New Roman" w:cs="Times New Roman"/>
          <w:sz w:val="24"/>
          <w:szCs w:val="24"/>
          <w:shd w:val="clear" w:color="auto" w:fill="FFFFFF"/>
          <w:lang w:val="en-US"/>
        </w:rPr>
        <w:t>identitarian</w:t>
      </w:r>
      <w:proofErr w:type="spellEnd"/>
      <w:r w:rsidR="002409CA">
        <w:rPr>
          <w:rFonts w:ascii="Times New Roman" w:hAnsi="Times New Roman" w:cs="Times New Roman"/>
          <w:sz w:val="24"/>
          <w:szCs w:val="24"/>
          <w:shd w:val="clear" w:color="auto" w:fill="FFFFFF"/>
          <w:lang w:val="en-US"/>
        </w:rPr>
        <w:t xml:space="preserve"> proposals as enshrining national preference in the constitution and in favor of placing draconian restrictions on immigration and the right to asylum which, if realized, would place France in contravention of extant EU Law. Thus, as in the case of EELV,</w:t>
      </w:r>
      <w:r w:rsidR="0054743B">
        <w:rPr>
          <w:rFonts w:ascii="Times New Roman" w:hAnsi="Times New Roman" w:cs="Times New Roman"/>
          <w:sz w:val="24"/>
          <w:szCs w:val="24"/>
          <w:shd w:val="clear" w:color="auto" w:fill="FFFFFF"/>
          <w:lang w:val="en-US"/>
        </w:rPr>
        <w:t xml:space="preserve"> </w:t>
      </w:r>
      <w:r w:rsidR="00ED58FB">
        <w:rPr>
          <w:rFonts w:ascii="Times New Roman" w:hAnsi="Times New Roman" w:cs="Times New Roman"/>
          <w:sz w:val="24"/>
          <w:szCs w:val="24"/>
          <w:shd w:val="clear" w:color="auto" w:fill="FFFFFF"/>
          <w:lang w:val="en-US"/>
        </w:rPr>
        <w:t xml:space="preserve">if </w:t>
      </w:r>
      <w:r w:rsidR="0054743B">
        <w:rPr>
          <w:rFonts w:ascii="Times New Roman" w:hAnsi="Times New Roman" w:cs="Times New Roman"/>
          <w:sz w:val="24"/>
          <w:szCs w:val="24"/>
          <w:shd w:val="clear" w:color="auto" w:fill="FFFFFF"/>
          <w:lang w:val="en-US"/>
        </w:rPr>
        <w:t xml:space="preserve">LR </w:t>
      </w:r>
      <w:r w:rsidR="0050366E">
        <w:rPr>
          <w:rFonts w:ascii="Times New Roman" w:hAnsi="Times New Roman" w:cs="Times New Roman"/>
          <w:sz w:val="24"/>
          <w:szCs w:val="24"/>
          <w:shd w:val="clear" w:color="auto" w:fill="FFFFFF"/>
          <w:lang w:val="en-US"/>
        </w:rPr>
        <w:t xml:space="preserve">officially </w:t>
      </w:r>
      <w:r w:rsidR="0054743B">
        <w:rPr>
          <w:rFonts w:ascii="Times New Roman" w:hAnsi="Times New Roman" w:cs="Times New Roman"/>
          <w:sz w:val="24"/>
          <w:szCs w:val="24"/>
          <w:shd w:val="clear" w:color="auto" w:fill="FFFFFF"/>
          <w:lang w:val="en-US"/>
        </w:rPr>
        <w:t>remained a</w:t>
      </w:r>
      <w:r w:rsidR="0050366E">
        <w:rPr>
          <w:rFonts w:ascii="Times New Roman" w:hAnsi="Times New Roman" w:cs="Times New Roman"/>
          <w:sz w:val="24"/>
          <w:szCs w:val="24"/>
          <w:shd w:val="clear" w:color="auto" w:fill="FFFFFF"/>
          <w:lang w:val="en-US"/>
        </w:rPr>
        <w:t xml:space="preserve"> </w:t>
      </w:r>
      <w:r w:rsidR="0054743B">
        <w:rPr>
          <w:rFonts w:ascii="Times New Roman" w:hAnsi="Times New Roman" w:cs="Times New Roman"/>
          <w:sz w:val="24"/>
          <w:szCs w:val="24"/>
          <w:shd w:val="clear" w:color="auto" w:fill="FFFFFF"/>
          <w:lang w:val="en-US"/>
        </w:rPr>
        <w:t>pro-European party</w:t>
      </w:r>
      <w:r w:rsidR="0050366E">
        <w:rPr>
          <w:rFonts w:ascii="Times New Roman" w:hAnsi="Times New Roman" w:cs="Times New Roman"/>
          <w:sz w:val="24"/>
          <w:szCs w:val="24"/>
          <w:shd w:val="clear" w:color="auto" w:fill="FFFFFF"/>
          <w:lang w:val="en-US"/>
        </w:rPr>
        <w:t xml:space="preserve">—although some of its primary candidates, such as the former EU Trade Commission Michel </w:t>
      </w:r>
      <w:proofErr w:type="spellStart"/>
      <w:r w:rsidR="0050366E">
        <w:rPr>
          <w:rFonts w:ascii="Times New Roman" w:hAnsi="Times New Roman" w:cs="Times New Roman"/>
          <w:sz w:val="24"/>
          <w:szCs w:val="24"/>
          <w:shd w:val="clear" w:color="auto" w:fill="FFFFFF"/>
          <w:lang w:val="en-US"/>
        </w:rPr>
        <w:t>Barnier</w:t>
      </w:r>
      <w:proofErr w:type="spellEnd"/>
      <w:r w:rsidR="0054743B">
        <w:rPr>
          <w:rFonts w:ascii="Times New Roman" w:hAnsi="Times New Roman" w:cs="Times New Roman"/>
          <w:sz w:val="24"/>
          <w:szCs w:val="24"/>
          <w:shd w:val="clear" w:color="auto" w:fill="FFFFFF"/>
          <w:lang w:val="en-US"/>
        </w:rPr>
        <w:t>,</w:t>
      </w:r>
      <w:r w:rsidR="002409CA">
        <w:rPr>
          <w:rFonts w:ascii="Times New Roman" w:hAnsi="Times New Roman" w:cs="Times New Roman"/>
          <w:sz w:val="24"/>
          <w:szCs w:val="24"/>
          <w:shd w:val="clear" w:color="auto" w:fill="FFFFFF"/>
          <w:lang w:val="en-US"/>
        </w:rPr>
        <w:t xml:space="preserve"> </w:t>
      </w:r>
      <w:r w:rsidR="0050366E">
        <w:rPr>
          <w:rFonts w:ascii="Times New Roman" w:hAnsi="Times New Roman" w:cs="Times New Roman"/>
          <w:sz w:val="24"/>
          <w:szCs w:val="24"/>
          <w:shd w:val="clear" w:color="auto" w:fill="FFFFFF"/>
          <w:lang w:val="en-US"/>
        </w:rPr>
        <w:t>argued for inscribing the primacy of French over EU law into the constitution</w:t>
      </w:r>
      <w:r w:rsidR="00B66DBD">
        <w:rPr>
          <w:rStyle w:val="Refdenotaalpie"/>
          <w:rFonts w:ascii="Times New Roman" w:hAnsi="Times New Roman" w:cs="Times New Roman"/>
          <w:sz w:val="24"/>
          <w:szCs w:val="24"/>
          <w:shd w:val="clear" w:color="auto" w:fill="FFFFFF"/>
          <w:lang w:val="en-US"/>
        </w:rPr>
        <w:footnoteReference w:id="87"/>
      </w:r>
      <w:r w:rsidR="0050366E">
        <w:rPr>
          <w:rFonts w:ascii="Times New Roman" w:hAnsi="Times New Roman" w:cs="Times New Roman"/>
          <w:sz w:val="24"/>
          <w:szCs w:val="24"/>
          <w:shd w:val="clear" w:color="auto" w:fill="FFFFFF"/>
          <w:lang w:val="en-US"/>
        </w:rPr>
        <w:t>—i</w:t>
      </w:r>
      <w:r w:rsidR="0054743B">
        <w:rPr>
          <w:rFonts w:ascii="Times New Roman" w:hAnsi="Times New Roman" w:cs="Times New Roman"/>
          <w:sz w:val="24"/>
          <w:szCs w:val="24"/>
          <w:shd w:val="clear" w:color="auto" w:fill="FFFFFF"/>
          <w:lang w:val="en-US"/>
        </w:rPr>
        <w:t xml:space="preserve">t harbored alongside </w:t>
      </w:r>
      <w:r w:rsidR="00BC3909">
        <w:rPr>
          <w:rFonts w:ascii="Times New Roman" w:hAnsi="Times New Roman" w:cs="Times New Roman"/>
          <w:sz w:val="24"/>
          <w:szCs w:val="24"/>
          <w:shd w:val="clear" w:color="auto" w:fill="FFFFFF"/>
          <w:lang w:val="en-US"/>
        </w:rPr>
        <w:t>its</w:t>
      </w:r>
      <w:r w:rsidR="0054743B">
        <w:rPr>
          <w:rFonts w:ascii="Times New Roman" w:hAnsi="Times New Roman" w:cs="Times New Roman"/>
          <w:sz w:val="24"/>
          <w:szCs w:val="24"/>
          <w:shd w:val="clear" w:color="auto" w:fill="FFFFFF"/>
          <w:lang w:val="en-US"/>
        </w:rPr>
        <w:t xml:space="preserve"> more centrist and liberal electorate a</w:t>
      </w:r>
      <w:r w:rsidR="00EF36C8">
        <w:rPr>
          <w:rFonts w:ascii="Times New Roman" w:hAnsi="Times New Roman" w:cs="Times New Roman"/>
          <w:sz w:val="24"/>
          <w:szCs w:val="24"/>
          <w:shd w:val="clear" w:color="auto" w:fill="FFFFFF"/>
          <w:lang w:val="en-US"/>
        </w:rPr>
        <w:t>n increasingly</w:t>
      </w:r>
      <w:r w:rsidR="0054743B">
        <w:rPr>
          <w:rFonts w:ascii="Times New Roman" w:hAnsi="Times New Roman" w:cs="Times New Roman"/>
          <w:sz w:val="24"/>
          <w:szCs w:val="24"/>
          <w:shd w:val="clear" w:color="auto" w:fill="FFFFFF"/>
          <w:lang w:val="en-US"/>
        </w:rPr>
        <w:t xml:space="preserve"> hard</w:t>
      </w:r>
      <w:r w:rsidR="00EF36C8">
        <w:rPr>
          <w:rFonts w:ascii="Times New Roman" w:hAnsi="Times New Roman" w:cs="Times New Roman"/>
          <w:sz w:val="24"/>
          <w:szCs w:val="24"/>
          <w:shd w:val="clear" w:color="auto" w:fill="FFFFFF"/>
          <w:lang w:val="en-US"/>
        </w:rPr>
        <w:t>-</w:t>
      </w:r>
      <w:r w:rsidR="0054743B">
        <w:rPr>
          <w:rFonts w:ascii="Times New Roman" w:hAnsi="Times New Roman" w:cs="Times New Roman"/>
          <w:sz w:val="24"/>
          <w:szCs w:val="24"/>
          <w:shd w:val="clear" w:color="auto" w:fill="FFFFFF"/>
          <w:lang w:val="en-US"/>
        </w:rPr>
        <w:t xml:space="preserve">right fringe of </w:t>
      </w:r>
      <w:r w:rsidR="00EF36C8">
        <w:rPr>
          <w:rFonts w:ascii="Times New Roman" w:hAnsi="Times New Roman" w:cs="Times New Roman"/>
          <w:sz w:val="24"/>
          <w:szCs w:val="24"/>
          <w:shd w:val="clear" w:color="auto" w:fill="FFFFFF"/>
          <w:lang w:val="en-US"/>
        </w:rPr>
        <w:t>sympathiz</w:t>
      </w:r>
      <w:r w:rsidR="0054743B">
        <w:rPr>
          <w:rFonts w:ascii="Times New Roman" w:hAnsi="Times New Roman" w:cs="Times New Roman"/>
          <w:sz w:val="24"/>
          <w:szCs w:val="24"/>
          <w:shd w:val="clear" w:color="auto" w:fill="FFFFFF"/>
          <w:lang w:val="en-US"/>
        </w:rPr>
        <w:t xml:space="preserve">ers and voters whose nativist convictions </w:t>
      </w:r>
      <w:r w:rsidR="00EF36C8">
        <w:rPr>
          <w:rFonts w:ascii="Times New Roman" w:hAnsi="Times New Roman" w:cs="Times New Roman"/>
          <w:sz w:val="24"/>
          <w:szCs w:val="24"/>
          <w:shd w:val="clear" w:color="auto" w:fill="FFFFFF"/>
          <w:lang w:val="en-US"/>
        </w:rPr>
        <w:t>w</w:t>
      </w:r>
      <w:r w:rsidR="0054743B">
        <w:rPr>
          <w:rFonts w:ascii="Times New Roman" w:hAnsi="Times New Roman" w:cs="Times New Roman"/>
          <w:sz w:val="24"/>
          <w:szCs w:val="24"/>
          <w:shd w:val="clear" w:color="auto" w:fill="FFFFFF"/>
          <w:lang w:val="en-US"/>
        </w:rPr>
        <w:t>ould lead them to recognize themselves in a nativist Eurosceptic candidate than in the more moderate choice officialized through the party primary.</w:t>
      </w:r>
      <w:r w:rsidR="0054743B">
        <w:rPr>
          <w:rStyle w:val="Refdenotaalpie"/>
          <w:rFonts w:ascii="Times New Roman" w:hAnsi="Times New Roman" w:cs="Times New Roman"/>
          <w:sz w:val="24"/>
          <w:szCs w:val="24"/>
          <w:shd w:val="clear" w:color="auto" w:fill="FFFFFF"/>
          <w:lang w:val="en-US"/>
        </w:rPr>
        <w:footnoteReference w:id="88"/>
      </w:r>
      <w:r w:rsidR="0054743B">
        <w:rPr>
          <w:rFonts w:ascii="Times New Roman" w:hAnsi="Times New Roman" w:cs="Times New Roman"/>
          <w:sz w:val="24"/>
          <w:szCs w:val="24"/>
          <w:shd w:val="clear" w:color="auto" w:fill="FFFFFF"/>
          <w:lang w:val="en-US"/>
        </w:rPr>
        <w:t xml:space="preserve"> </w:t>
      </w:r>
    </w:p>
    <w:p w14:paraId="6A342981" w14:textId="47BA6E02" w:rsidR="000B0469" w:rsidRDefault="00D8711B" w:rsidP="00D8711B">
      <w:pPr>
        <w:spacing w:after="0" w:line="48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lastRenderedPageBreak/>
        <w:tab/>
      </w:r>
      <w:r w:rsidRPr="00D8711B">
        <w:rPr>
          <w:rFonts w:ascii="Times New Roman" w:hAnsi="Times New Roman" w:cs="Times New Roman"/>
          <w:sz w:val="24"/>
          <w:szCs w:val="24"/>
          <w:shd w:val="clear" w:color="auto" w:fill="FFFFFF"/>
          <w:lang w:val="en-US"/>
        </w:rPr>
        <w:t>If the parties of g</w:t>
      </w:r>
      <w:r>
        <w:rPr>
          <w:rFonts w:ascii="Times New Roman" w:hAnsi="Times New Roman" w:cs="Times New Roman"/>
          <w:sz w:val="24"/>
          <w:szCs w:val="24"/>
          <w:shd w:val="clear" w:color="auto" w:fill="FFFFFF"/>
          <w:lang w:val="en-US"/>
        </w:rPr>
        <w:t xml:space="preserve">overnment found themselves internally divided in terms of their programmatic approach to economic or cultural issues, and hence by implication </w:t>
      </w:r>
      <w:r w:rsidR="00B919FF">
        <w:rPr>
          <w:rFonts w:ascii="Times New Roman" w:hAnsi="Times New Roman" w:cs="Times New Roman"/>
          <w:sz w:val="24"/>
          <w:szCs w:val="24"/>
          <w:shd w:val="clear" w:color="auto" w:fill="FFFFFF"/>
          <w:lang w:val="en-US"/>
        </w:rPr>
        <w:t>in</w:t>
      </w:r>
      <w:r w:rsidR="000B0469">
        <w:rPr>
          <w:rFonts w:ascii="Times New Roman" w:hAnsi="Times New Roman" w:cs="Times New Roman"/>
          <w:sz w:val="24"/>
          <w:szCs w:val="24"/>
          <w:shd w:val="clear" w:color="auto" w:fill="FFFFFF"/>
          <w:lang w:val="en-US"/>
        </w:rPr>
        <w:t xml:space="preserve"> respect to their official</w:t>
      </w:r>
      <w:r>
        <w:rPr>
          <w:rFonts w:ascii="Times New Roman" w:hAnsi="Times New Roman" w:cs="Times New Roman"/>
          <w:sz w:val="24"/>
          <w:szCs w:val="24"/>
          <w:shd w:val="clear" w:color="auto" w:fill="FFFFFF"/>
          <w:lang w:val="en-US"/>
        </w:rPr>
        <w:t xml:space="preserve"> positioning </w:t>
      </w:r>
      <w:r w:rsidR="000B0469">
        <w:rPr>
          <w:rFonts w:ascii="Times New Roman" w:hAnsi="Times New Roman" w:cs="Times New Roman"/>
          <w:sz w:val="24"/>
          <w:szCs w:val="24"/>
          <w:shd w:val="clear" w:color="auto" w:fill="FFFFFF"/>
          <w:lang w:val="en-US"/>
        </w:rPr>
        <w:t>in favor of</w:t>
      </w:r>
      <w:r>
        <w:rPr>
          <w:rFonts w:ascii="Times New Roman" w:hAnsi="Times New Roman" w:cs="Times New Roman"/>
          <w:sz w:val="24"/>
          <w:szCs w:val="24"/>
          <w:shd w:val="clear" w:color="auto" w:fill="FFFFFF"/>
          <w:lang w:val="en-US"/>
        </w:rPr>
        <w:t xml:space="preserve"> Europe, the anti-system parties </w:t>
      </w:r>
      <w:r w:rsidR="00DD45FA">
        <w:rPr>
          <w:rFonts w:ascii="Times New Roman" w:hAnsi="Times New Roman" w:cs="Times New Roman"/>
          <w:sz w:val="24"/>
          <w:szCs w:val="24"/>
          <w:shd w:val="clear" w:color="auto" w:fill="FFFFFF"/>
          <w:lang w:val="en-US"/>
        </w:rPr>
        <w:t>faced a different problem</w:t>
      </w:r>
      <w:r w:rsidR="00B919FF">
        <w:rPr>
          <w:rFonts w:ascii="Times New Roman" w:hAnsi="Times New Roman" w:cs="Times New Roman"/>
          <w:sz w:val="24"/>
          <w:szCs w:val="24"/>
          <w:shd w:val="clear" w:color="auto" w:fill="FFFFFF"/>
          <w:lang w:val="en-US"/>
        </w:rPr>
        <w:t xml:space="preserve"> with regard</w:t>
      </w:r>
      <w:r w:rsidR="00DD45FA">
        <w:rPr>
          <w:rFonts w:ascii="Times New Roman" w:hAnsi="Times New Roman" w:cs="Times New Roman"/>
          <w:sz w:val="24"/>
          <w:szCs w:val="24"/>
          <w:shd w:val="clear" w:color="auto" w:fill="FFFFFF"/>
          <w:lang w:val="en-US"/>
        </w:rPr>
        <w:t xml:space="preserve"> to the latter. After their hardline Eurosceptic</w:t>
      </w:r>
      <w:r w:rsidR="002F494B">
        <w:rPr>
          <w:rFonts w:ascii="Times New Roman" w:hAnsi="Times New Roman" w:cs="Times New Roman"/>
          <w:sz w:val="24"/>
          <w:szCs w:val="24"/>
          <w:shd w:val="clear" w:color="auto" w:fill="FFFFFF"/>
          <w:lang w:val="en-US"/>
        </w:rPr>
        <w:t xml:space="preserve"> </w:t>
      </w:r>
      <w:r w:rsidR="00DD45FA">
        <w:rPr>
          <w:rFonts w:ascii="Times New Roman" w:hAnsi="Times New Roman" w:cs="Times New Roman"/>
          <w:sz w:val="24"/>
          <w:szCs w:val="24"/>
          <w:shd w:val="clear" w:color="auto" w:fill="FFFFFF"/>
          <w:lang w:val="en-US"/>
        </w:rPr>
        <w:t xml:space="preserve">positions had served to discredit their candidates in the eyes of many voters </w:t>
      </w:r>
      <w:r w:rsidR="002F494B">
        <w:rPr>
          <w:rFonts w:ascii="Times New Roman" w:hAnsi="Times New Roman" w:cs="Times New Roman"/>
          <w:sz w:val="24"/>
          <w:szCs w:val="24"/>
          <w:shd w:val="clear" w:color="auto" w:fill="FFFFFF"/>
          <w:lang w:val="en-US"/>
        </w:rPr>
        <w:t>in 2017</w:t>
      </w:r>
      <w:r w:rsidR="00DD45FA">
        <w:rPr>
          <w:rFonts w:ascii="Times New Roman" w:hAnsi="Times New Roman" w:cs="Times New Roman"/>
          <w:sz w:val="24"/>
          <w:szCs w:val="24"/>
          <w:shd w:val="clear" w:color="auto" w:fill="FFFFFF"/>
          <w:lang w:val="en-US"/>
        </w:rPr>
        <w:t xml:space="preserve">, the radical parties of the left and the right either opted to soften their </w:t>
      </w:r>
      <w:r w:rsidR="002F494B">
        <w:rPr>
          <w:rFonts w:ascii="Times New Roman" w:hAnsi="Times New Roman" w:cs="Times New Roman"/>
          <w:sz w:val="24"/>
          <w:szCs w:val="24"/>
          <w:shd w:val="clear" w:color="auto" w:fill="FFFFFF"/>
          <w:lang w:val="en-US"/>
        </w:rPr>
        <w:t xml:space="preserve">formerly </w:t>
      </w:r>
      <w:r w:rsidR="00DD45FA">
        <w:rPr>
          <w:rFonts w:ascii="Times New Roman" w:hAnsi="Times New Roman" w:cs="Times New Roman"/>
          <w:sz w:val="24"/>
          <w:szCs w:val="24"/>
          <w:shd w:val="clear" w:color="auto" w:fill="FFFFFF"/>
          <w:lang w:val="en-US"/>
        </w:rPr>
        <w:t>hardline anti-EU positions</w:t>
      </w:r>
      <w:r w:rsidR="002F494B">
        <w:rPr>
          <w:rFonts w:ascii="Times New Roman" w:hAnsi="Times New Roman" w:cs="Times New Roman"/>
          <w:sz w:val="24"/>
          <w:szCs w:val="24"/>
          <w:shd w:val="clear" w:color="auto" w:fill="FFFFFF"/>
          <w:lang w:val="en-US"/>
        </w:rPr>
        <w:t xml:space="preserve"> </w:t>
      </w:r>
      <w:r w:rsidR="00DD45FA">
        <w:rPr>
          <w:rFonts w:ascii="Times New Roman" w:hAnsi="Times New Roman" w:cs="Times New Roman"/>
          <w:sz w:val="24"/>
          <w:szCs w:val="24"/>
          <w:shd w:val="clear" w:color="auto" w:fill="FFFFFF"/>
          <w:lang w:val="en-US"/>
        </w:rPr>
        <w:t xml:space="preserve">or else chose to elide European questions by </w:t>
      </w:r>
      <w:r w:rsidR="008365A6">
        <w:rPr>
          <w:rFonts w:ascii="Times New Roman" w:hAnsi="Times New Roman" w:cs="Times New Roman"/>
          <w:sz w:val="24"/>
          <w:szCs w:val="24"/>
          <w:shd w:val="clear" w:color="auto" w:fill="FFFFFF"/>
          <w:lang w:val="en-US"/>
        </w:rPr>
        <w:t>focusing</w:t>
      </w:r>
      <w:r w:rsidR="000B0469">
        <w:rPr>
          <w:rFonts w:ascii="Times New Roman" w:hAnsi="Times New Roman" w:cs="Times New Roman"/>
          <w:sz w:val="24"/>
          <w:szCs w:val="24"/>
          <w:shd w:val="clear" w:color="auto" w:fill="FFFFFF"/>
          <w:lang w:val="en-US"/>
        </w:rPr>
        <w:t xml:space="preserve"> exclusively</w:t>
      </w:r>
      <w:r w:rsidR="00DD45FA">
        <w:rPr>
          <w:rFonts w:ascii="Times New Roman" w:hAnsi="Times New Roman" w:cs="Times New Roman"/>
          <w:sz w:val="24"/>
          <w:szCs w:val="24"/>
          <w:shd w:val="clear" w:color="auto" w:fill="FFFFFF"/>
          <w:lang w:val="en-US"/>
        </w:rPr>
        <w:t xml:space="preserve"> on domestic</w:t>
      </w:r>
      <w:r w:rsidR="000B0469">
        <w:rPr>
          <w:rFonts w:ascii="Times New Roman" w:hAnsi="Times New Roman" w:cs="Times New Roman"/>
          <w:sz w:val="24"/>
          <w:szCs w:val="24"/>
          <w:shd w:val="clear" w:color="auto" w:fill="FFFFFF"/>
          <w:lang w:val="en-US"/>
        </w:rPr>
        <w:t xml:space="preserve"> </w:t>
      </w:r>
      <w:r w:rsidR="00AB66EE">
        <w:rPr>
          <w:rFonts w:ascii="Times New Roman" w:hAnsi="Times New Roman" w:cs="Times New Roman"/>
          <w:sz w:val="24"/>
          <w:szCs w:val="24"/>
          <w:shd w:val="clear" w:color="auto" w:fill="FFFFFF"/>
          <w:lang w:val="en-US"/>
        </w:rPr>
        <w:t>issues.</w:t>
      </w:r>
      <w:r w:rsidR="000B0469">
        <w:rPr>
          <w:rFonts w:ascii="Times New Roman" w:hAnsi="Times New Roman" w:cs="Times New Roman"/>
          <w:sz w:val="24"/>
          <w:szCs w:val="24"/>
          <w:shd w:val="clear" w:color="auto" w:fill="FFFFFF"/>
          <w:lang w:val="en-US"/>
        </w:rPr>
        <w:t xml:space="preserve"> </w:t>
      </w:r>
    </w:p>
    <w:p w14:paraId="6917EB0B" w14:textId="62A92625" w:rsidR="00B27E93" w:rsidRDefault="000B0469" w:rsidP="00D8711B">
      <w:pPr>
        <w:spacing w:after="0" w:line="48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ab/>
      </w:r>
      <w:r w:rsidR="00A20876">
        <w:rPr>
          <w:rFonts w:ascii="Times New Roman" w:hAnsi="Times New Roman" w:cs="Times New Roman"/>
          <w:sz w:val="24"/>
          <w:szCs w:val="24"/>
          <w:shd w:val="clear" w:color="auto" w:fill="FFFFFF"/>
          <w:lang w:val="en-US"/>
        </w:rPr>
        <w:t xml:space="preserve">On the far </w:t>
      </w:r>
      <w:r>
        <w:rPr>
          <w:rFonts w:ascii="Times New Roman" w:hAnsi="Times New Roman" w:cs="Times New Roman"/>
          <w:sz w:val="24"/>
          <w:szCs w:val="24"/>
          <w:shd w:val="clear" w:color="auto" w:fill="FFFFFF"/>
          <w:lang w:val="en-US"/>
        </w:rPr>
        <w:t>left</w:t>
      </w:r>
      <w:r w:rsidR="00A20876">
        <w:rPr>
          <w:rFonts w:ascii="Times New Roman" w:hAnsi="Times New Roman" w:cs="Times New Roman"/>
          <w:sz w:val="24"/>
          <w:szCs w:val="24"/>
          <w:shd w:val="clear" w:color="auto" w:fill="FFFFFF"/>
          <w:lang w:val="en-US"/>
        </w:rPr>
        <w:t xml:space="preserve">, </w:t>
      </w:r>
      <w:r w:rsidR="00E70D7F">
        <w:rPr>
          <w:rFonts w:ascii="Times New Roman" w:hAnsi="Times New Roman" w:cs="Times New Roman"/>
          <w:sz w:val="24"/>
          <w:szCs w:val="24"/>
          <w:shd w:val="clear" w:color="auto" w:fill="FFFFFF"/>
          <w:lang w:val="en-US"/>
        </w:rPr>
        <w:t xml:space="preserve">LFI candidate Jean-Luc </w:t>
      </w:r>
      <w:proofErr w:type="spellStart"/>
      <w:r w:rsidR="00E70D7F">
        <w:rPr>
          <w:rFonts w:ascii="Times New Roman" w:hAnsi="Times New Roman" w:cs="Times New Roman"/>
          <w:sz w:val="24"/>
          <w:szCs w:val="24"/>
          <w:shd w:val="clear" w:color="auto" w:fill="FFFFFF"/>
          <w:lang w:val="en-US"/>
        </w:rPr>
        <w:t>Mélenchon</w:t>
      </w:r>
      <w:proofErr w:type="spellEnd"/>
      <w:r w:rsidR="00DF2AE7">
        <w:rPr>
          <w:rFonts w:ascii="Times New Roman" w:hAnsi="Times New Roman" w:cs="Times New Roman"/>
          <w:sz w:val="24"/>
          <w:szCs w:val="24"/>
          <w:shd w:val="clear" w:color="auto" w:fill="FFFFFF"/>
          <w:lang w:val="en-US"/>
        </w:rPr>
        <w:t xml:space="preserve"> abandoned his “Plan A or Plan B” proposal from 2017, </w:t>
      </w:r>
      <w:r w:rsidR="00AB66EE">
        <w:rPr>
          <w:rFonts w:ascii="Times New Roman" w:hAnsi="Times New Roman" w:cs="Times New Roman"/>
          <w:sz w:val="24"/>
          <w:szCs w:val="24"/>
          <w:shd w:val="clear" w:color="auto" w:fill="FFFFFF"/>
          <w:lang w:val="en-US"/>
        </w:rPr>
        <w:t>by</w:t>
      </w:r>
      <w:r w:rsidR="00DF2AE7">
        <w:rPr>
          <w:rFonts w:ascii="Times New Roman" w:hAnsi="Times New Roman" w:cs="Times New Roman"/>
          <w:sz w:val="24"/>
          <w:szCs w:val="24"/>
          <w:shd w:val="clear" w:color="auto" w:fill="FFFFFF"/>
          <w:lang w:val="en-US"/>
        </w:rPr>
        <w:t xml:space="preserve"> which he had stipulated that if the EU did not modify the Stability Pact</w:t>
      </w:r>
      <w:r>
        <w:rPr>
          <w:rFonts w:ascii="Times New Roman" w:hAnsi="Times New Roman" w:cs="Times New Roman"/>
          <w:sz w:val="24"/>
          <w:szCs w:val="24"/>
          <w:shd w:val="clear" w:color="auto" w:fill="FFFFFF"/>
          <w:lang w:val="en-US"/>
        </w:rPr>
        <w:t xml:space="preserve"> </w:t>
      </w:r>
      <w:r w:rsidR="00DF2AE7">
        <w:rPr>
          <w:rFonts w:ascii="Times New Roman" w:hAnsi="Times New Roman" w:cs="Times New Roman"/>
          <w:sz w:val="24"/>
          <w:szCs w:val="24"/>
          <w:shd w:val="clear" w:color="auto" w:fill="FFFFFF"/>
          <w:lang w:val="en-US"/>
        </w:rPr>
        <w:t>to accommodate his</w:t>
      </w:r>
      <w:r w:rsidR="00ED13FD">
        <w:rPr>
          <w:rFonts w:ascii="Times New Roman" w:hAnsi="Times New Roman" w:cs="Times New Roman"/>
          <w:sz w:val="24"/>
          <w:szCs w:val="24"/>
          <w:shd w:val="clear" w:color="auto" w:fill="FFFFFF"/>
          <w:lang w:val="en-US"/>
        </w:rPr>
        <w:t xml:space="preserve"> spending proposals </w:t>
      </w:r>
      <w:proofErr w:type="gramStart"/>
      <w:r w:rsidR="00ED13FD">
        <w:rPr>
          <w:rFonts w:ascii="Times New Roman" w:hAnsi="Times New Roman" w:cs="Times New Roman"/>
          <w:sz w:val="24"/>
          <w:szCs w:val="24"/>
          <w:shd w:val="clear" w:color="auto" w:fill="FFFFFF"/>
          <w:lang w:val="en-US"/>
        </w:rPr>
        <w:t>were</w:t>
      </w:r>
      <w:proofErr w:type="gramEnd"/>
      <w:r w:rsidR="00ED13FD">
        <w:rPr>
          <w:rFonts w:ascii="Times New Roman" w:hAnsi="Times New Roman" w:cs="Times New Roman"/>
          <w:sz w:val="24"/>
          <w:szCs w:val="24"/>
          <w:shd w:val="clear" w:color="auto" w:fill="FFFFFF"/>
          <w:lang w:val="en-US"/>
        </w:rPr>
        <w:t xml:space="preserve"> he elected, he would unilaterally pull France out of the EU</w:t>
      </w:r>
      <w:r w:rsidR="00AB66EE">
        <w:rPr>
          <w:rFonts w:ascii="Times New Roman" w:hAnsi="Times New Roman" w:cs="Times New Roman"/>
          <w:sz w:val="24"/>
          <w:szCs w:val="24"/>
          <w:shd w:val="clear" w:color="auto" w:fill="FFFFFF"/>
          <w:lang w:val="en-US"/>
        </w:rPr>
        <w:t>. In its place, he opted for</w:t>
      </w:r>
      <w:r w:rsidR="00ED13FD">
        <w:rPr>
          <w:rFonts w:ascii="Times New Roman" w:hAnsi="Times New Roman" w:cs="Times New Roman"/>
          <w:sz w:val="24"/>
          <w:szCs w:val="24"/>
          <w:shd w:val="clear" w:color="auto" w:fill="FFFFFF"/>
          <w:lang w:val="en-US"/>
        </w:rPr>
        <w:t xml:space="preserve"> a </w:t>
      </w:r>
      <w:r w:rsidR="00AB66EE">
        <w:rPr>
          <w:rFonts w:ascii="Times New Roman" w:hAnsi="Times New Roman" w:cs="Times New Roman"/>
          <w:sz w:val="24"/>
          <w:szCs w:val="24"/>
          <w:shd w:val="clear" w:color="auto" w:fill="FFFFFF"/>
          <w:lang w:val="en-US"/>
        </w:rPr>
        <w:t>strategy</w:t>
      </w:r>
      <w:r w:rsidR="00ED13FD">
        <w:rPr>
          <w:rFonts w:ascii="Times New Roman" w:hAnsi="Times New Roman" w:cs="Times New Roman"/>
          <w:sz w:val="24"/>
          <w:szCs w:val="24"/>
          <w:shd w:val="clear" w:color="auto" w:fill="FFFFFF"/>
          <w:lang w:val="en-US"/>
        </w:rPr>
        <w:t xml:space="preserve"> of </w:t>
      </w:r>
      <w:r w:rsidR="00AB66EE">
        <w:rPr>
          <w:rFonts w:ascii="Times New Roman" w:hAnsi="Times New Roman" w:cs="Times New Roman"/>
          <w:sz w:val="24"/>
          <w:szCs w:val="24"/>
          <w:shd w:val="clear" w:color="auto" w:fill="FFFFFF"/>
          <w:lang w:val="en-US"/>
        </w:rPr>
        <w:t>“</w:t>
      </w:r>
      <w:r w:rsidR="00ED13FD">
        <w:rPr>
          <w:rFonts w:ascii="Times New Roman" w:hAnsi="Times New Roman" w:cs="Times New Roman"/>
          <w:sz w:val="24"/>
          <w:szCs w:val="24"/>
          <w:shd w:val="clear" w:color="auto" w:fill="FFFFFF"/>
          <w:lang w:val="en-US"/>
        </w:rPr>
        <w:t>disobeying the EU</w:t>
      </w:r>
      <w:r w:rsidR="00AB66EE">
        <w:rPr>
          <w:rFonts w:ascii="Times New Roman" w:hAnsi="Times New Roman" w:cs="Times New Roman"/>
          <w:sz w:val="24"/>
          <w:szCs w:val="24"/>
          <w:shd w:val="clear" w:color="auto" w:fill="FFFFFF"/>
          <w:lang w:val="en-US"/>
        </w:rPr>
        <w:t>”</w:t>
      </w:r>
      <w:r w:rsidR="00ED13FD">
        <w:rPr>
          <w:rFonts w:ascii="Times New Roman" w:hAnsi="Times New Roman" w:cs="Times New Roman"/>
          <w:sz w:val="24"/>
          <w:szCs w:val="24"/>
          <w:shd w:val="clear" w:color="auto" w:fill="FFFFFF"/>
          <w:lang w:val="en-US"/>
        </w:rPr>
        <w:t xml:space="preserve"> by not complying with its budgetary rules but nevertheless remaining within the bloc. </w:t>
      </w:r>
      <w:r w:rsidR="004E1483">
        <w:rPr>
          <w:rFonts w:ascii="Times New Roman" w:hAnsi="Times New Roman" w:cs="Times New Roman"/>
          <w:sz w:val="24"/>
          <w:szCs w:val="24"/>
          <w:shd w:val="clear" w:color="auto" w:fill="FFFFFF"/>
          <w:lang w:val="en-US"/>
        </w:rPr>
        <w:t xml:space="preserve">This was to lead to a concertation with </w:t>
      </w:r>
      <w:r w:rsidR="001457CD">
        <w:rPr>
          <w:rFonts w:ascii="Times New Roman" w:hAnsi="Times New Roman" w:cs="Times New Roman"/>
          <w:sz w:val="24"/>
          <w:szCs w:val="24"/>
          <w:shd w:val="clear" w:color="auto" w:fill="FFFFFF"/>
          <w:lang w:val="en-US"/>
        </w:rPr>
        <w:t xml:space="preserve">the </w:t>
      </w:r>
      <w:r w:rsidR="004E1483">
        <w:rPr>
          <w:rFonts w:ascii="Times New Roman" w:hAnsi="Times New Roman" w:cs="Times New Roman"/>
          <w:sz w:val="24"/>
          <w:szCs w:val="24"/>
          <w:shd w:val="clear" w:color="auto" w:fill="FFFFFF"/>
          <w:lang w:val="en-US"/>
        </w:rPr>
        <w:t xml:space="preserve">other </w:t>
      </w:r>
      <w:r w:rsidR="001457CD">
        <w:rPr>
          <w:rFonts w:ascii="Times New Roman" w:hAnsi="Times New Roman" w:cs="Times New Roman"/>
          <w:sz w:val="24"/>
          <w:szCs w:val="24"/>
          <w:shd w:val="clear" w:color="auto" w:fill="FFFFFF"/>
          <w:lang w:val="en-US"/>
        </w:rPr>
        <w:t xml:space="preserve">member </w:t>
      </w:r>
      <w:r w:rsidR="004E1483">
        <w:rPr>
          <w:rFonts w:ascii="Times New Roman" w:hAnsi="Times New Roman" w:cs="Times New Roman"/>
          <w:sz w:val="24"/>
          <w:szCs w:val="24"/>
          <w:shd w:val="clear" w:color="auto" w:fill="FFFFFF"/>
          <w:lang w:val="en-US"/>
        </w:rPr>
        <w:t xml:space="preserve">states and debouch on formal negotiations to </w:t>
      </w:r>
      <w:r w:rsidR="001457CD">
        <w:rPr>
          <w:rFonts w:ascii="Times New Roman" w:hAnsi="Times New Roman" w:cs="Times New Roman"/>
          <w:sz w:val="24"/>
          <w:szCs w:val="24"/>
          <w:shd w:val="clear" w:color="auto" w:fill="FFFFFF"/>
          <w:lang w:val="en-US"/>
        </w:rPr>
        <w:t>abandon the</w:t>
      </w:r>
      <w:r w:rsidR="004E1483">
        <w:rPr>
          <w:rFonts w:ascii="Times New Roman" w:hAnsi="Times New Roman" w:cs="Times New Roman"/>
          <w:sz w:val="24"/>
          <w:szCs w:val="24"/>
          <w:shd w:val="clear" w:color="auto" w:fill="FFFFFF"/>
          <w:lang w:val="en-US"/>
        </w:rPr>
        <w:t xml:space="preserve"> European Treaties in their current form, particularly </w:t>
      </w:r>
      <w:r w:rsidR="001457CD">
        <w:rPr>
          <w:rFonts w:ascii="Times New Roman" w:hAnsi="Times New Roman" w:cs="Times New Roman"/>
          <w:sz w:val="24"/>
          <w:szCs w:val="24"/>
          <w:shd w:val="clear" w:color="auto" w:fill="FFFFFF"/>
          <w:lang w:val="en-US"/>
        </w:rPr>
        <w:t>with respect to economic and budgetary</w:t>
      </w:r>
      <w:r w:rsidR="00B01847">
        <w:rPr>
          <w:rFonts w:ascii="Times New Roman" w:hAnsi="Times New Roman" w:cs="Times New Roman"/>
          <w:sz w:val="24"/>
          <w:szCs w:val="24"/>
          <w:shd w:val="clear" w:color="auto" w:fill="FFFFFF"/>
          <w:lang w:val="en-US"/>
        </w:rPr>
        <w:t xml:space="preserve"> governance</w:t>
      </w:r>
      <w:r w:rsidR="001457CD">
        <w:rPr>
          <w:rFonts w:ascii="Times New Roman" w:hAnsi="Times New Roman" w:cs="Times New Roman"/>
          <w:sz w:val="24"/>
          <w:szCs w:val="24"/>
          <w:shd w:val="clear" w:color="auto" w:fill="FFFFFF"/>
          <w:lang w:val="en-US"/>
        </w:rPr>
        <w:t>.</w:t>
      </w:r>
      <w:r w:rsidR="00264E3A">
        <w:rPr>
          <w:rStyle w:val="Refdenotaalpie"/>
          <w:rFonts w:ascii="Times New Roman" w:hAnsi="Times New Roman" w:cs="Times New Roman"/>
          <w:sz w:val="24"/>
          <w:szCs w:val="24"/>
          <w:shd w:val="clear" w:color="auto" w:fill="FFFFFF"/>
          <w:lang w:val="en-US"/>
        </w:rPr>
        <w:footnoteReference w:id="89"/>
      </w:r>
      <w:r w:rsidR="001457CD">
        <w:rPr>
          <w:rFonts w:ascii="Times New Roman" w:hAnsi="Times New Roman" w:cs="Times New Roman"/>
          <w:sz w:val="24"/>
          <w:szCs w:val="24"/>
          <w:shd w:val="clear" w:color="auto" w:fill="FFFFFF"/>
          <w:lang w:val="en-US"/>
        </w:rPr>
        <w:t xml:space="preserve"> A similar proposal was m</w:t>
      </w:r>
      <w:r w:rsidR="00AB66EE">
        <w:rPr>
          <w:rFonts w:ascii="Times New Roman" w:hAnsi="Times New Roman" w:cs="Times New Roman"/>
          <w:sz w:val="24"/>
          <w:szCs w:val="24"/>
          <w:shd w:val="clear" w:color="auto" w:fill="FFFFFF"/>
          <w:lang w:val="en-US"/>
        </w:rPr>
        <w:t>ooted</w:t>
      </w:r>
      <w:r w:rsidR="001457CD">
        <w:rPr>
          <w:rFonts w:ascii="Times New Roman" w:hAnsi="Times New Roman" w:cs="Times New Roman"/>
          <w:sz w:val="24"/>
          <w:szCs w:val="24"/>
          <w:shd w:val="clear" w:color="auto" w:fill="FFFFFF"/>
          <w:lang w:val="en-US"/>
        </w:rPr>
        <w:t xml:space="preserve"> by the PCF candidate Fabien Roussel</w:t>
      </w:r>
      <w:r w:rsidR="00AB66EE">
        <w:rPr>
          <w:rFonts w:ascii="Times New Roman" w:hAnsi="Times New Roman" w:cs="Times New Roman"/>
          <w:sz w:val="24"/>
          <w:szCs w:val="24"/>
          <w:shd w:val="clear" w:color="auto" w:fill="FFFFFF"/>
          <w:lang w:val="en-US"/>
        </w:rPr>
        <w:t xml:space="preserve"> </w:t>
      </w:r>
      <w:r w:rsidR="001457CD">
        <w:rPr>
          <w:rFonts w:ascii="Times New Roman" w:hAnsi="Times New Roman" w:cs="Times New Roman"/>
          <w:sz w:val="24"/>
          <w:szCs w:val="24"/>
          <w:shd w:val="clear" w:color="auto" w:fill="FFFFFF"/>
          <w:lang w:val="en-US"/>
        </w:rPr>
        <w:t xml:space="preserve">who called for replacing the Stability Pact and Single Market with a €900 billion </w:t>
      </w:r>
      <w:r w:rsidR="00B01847">
        <w:rPr>
          <w:rFonts w:ascii="Times New Roman" w:hAnsi="Times New Roman" w:cs="Times New Roman"/>
          <w:sz w:val="24"/>
          <w:szCs w:val="24"/>
          <w:shd w:val="clear" w:color="auto" w:fill="FFFFFF"/>
          <w:lang w:val="en-US"/>
        </w:rPr>
        <w:t xml:space="preserve">environmental and social spending </w:t>
      </w:r>
      <w:r w:rsidR="001457CD">
        <w:rPr>
          <w:rFonts w:ascii="Times New Roman" w:hAnsi="Times New Roman" w:cs="Times New Roman"/>
          <w:sz w:val="24"/>
          <w:szCs w:val="24"/>
          <w:shd w:val="clear" w:color="auto" w:fill="FFFFFF"/>
          <w:lang w:val="en-US"/>
        </w:rPr>
        <w:t>program</w:t>
      </w:r>
      <w:r w:rsidR="00B01847">
        <w:rPr>
          <w:rFonts w:ascii="Times New Roman" w:hAnsi="Times New Roman" w:cs="Times New Roman"/>
          <w:sz w:val="24"/>
          <w:szCs w:val="24"/>
          <w:shd w:val="clear" w:color="auto" w:fill="FFFFFF"/>
          <w:lang w:val="en-US"/>
        </w:rPr>
        <w:t>.</w:t>
      </w:r>
      <w:r w:rsidR="005B262B">
        <w:rPr>
          <w:rStyle w:val="Refdenotaalpie"/>
          <w:rFonts w:ascii="Times New Roman" w:hAnsi="Times New Roman" w:cs="Times New Roman"/>
          <w:sz w:val="24"/>
          <w:szCs w:val="24"/>
          <w:shd w:val="clear" w:color="auto" w:fill="FFFFFF"/>
          <w:lang w:val="en-US"/>
        </w:rPr>
        <w:footnoteReference w:id="90"/>
      </w:r>
      <w:r w:rsidR="00B01847">
        <w:rPr>
          <w:rFonts w:ascii="Times New Roman" w:hAnsi="Times New Roman" w:cs="Times New Roman"/>
          <w:sz w:val="24"/>
          <w:szCs w:val="24"/>
          <w:shd w:val="clear" w:color="auto" w:fill="FFFFFF"/>
          <w:lang w:val="en-US"/>
        </w:rPr>
        <w:t xml:space="preserve"> Needless to say, notwithstanding the</w:t>
      </w:r>
      <w:r w:rsidR="00AB66EE">
        <w:rPr>
          <w:rFonts w:ascii="Times New Roman" w:hAnsi="Times New Roman" w:cs="Times New Roman"/>
          <w:sz w:val="24"/>
          <w:szCs w:val="24"/>
          <w:shd w:val="clear" w:color="auto" w:fill="FFFFFF"/>
          <w:lang w:val="en-US"/>
        </w:rPr>
        <w:t>ir</w:t>
      </w:r>
      <w:r w:rsidR="00B01847">
        <w:rPr>
          <w:rFonts w:ascii="Times New Roman" w:hAnsi="Times New Roman" w:cs="Times New Roman"/>
          <w:sz w:val="24"/>
          <w:szCs w:val="24"/>
          <w:shd w:val="clear" w:color="auto" w:fill="FFFFFF"/>
          <w:lang w:val="en-US"/>
        </w:rPr>
        <w:t xml:space="preserve"> dubious legal grounds, neither of these proposals was likely to be accepted in a union of 27 members, </w:t>
      </w:r>
      <w:r w:rsidR="00B27E93">
        <w:rPr>
          <w:rFonts w:ascii="Times New Roman" w:hAnsi="Times New Roman" w:cs="Times New Roman"/>
          <w:sz w:val="24"/>
          <w:szCs w:val="24"/>
          <w:shd w:val="clear" w:color="auto" w:fill="FFFFFF"/>
          <w:lang w:val="en-US"/>
        </w:rPr>
        <w:t>underscoring the fundamental incompatibility between LFI</w:t>
      </w:r>
      <w:r w:rsidR="00AB66EE">
        <w:rPr>
          <w:rFonts w:ascii="Times New Roman" w:hAnsi="Times New Roman" w:cs="Times New Roman"/>
          <w:sz w:val="24"/>
          <w:szCs w:val="24"/>
          <w:shd w:val="clear" w:color="auto" w:fill="FFFFFF"/>
          <w:lang w:val="en-US"/>
        </w:rPr>
        <w:t>’s</w:t>
      </w:r>
      <w:r w:rsidR="00B27E93">
        <w:rPr>
          <w:rFonts w:ascii="Times New Roman" w:hAnsi="Times New Roman" w:cs="Times New Roman"/>
          <w:sz w:val="24"/>
          <w:szCs w:val="24"/>
          <w:shd w:val="clear" w:color="auto" w:fill="FFFFFF"/>
          <w:lang w:val="en-US"/>
        </w:rPr>
        <w:t xml:space="preserve"> and </w:t>
      </w:r>
      <w:r w:rsidR="00AB66EE">
        <w:rPr>
          <w:rFonts w:ascii="Times New Roman" w:hAnsi="Times New Roman" w:cs="Times New Roman"/>
          <w:sz w:val="24"/>
          <w:szCs w:val="24"/>
          <w:shd w:val="clear" w:color="auto" w:fill="FFFFFF"/>
          <w:lang w:val="en-US"/>
        </w:rPr>
        <w:t xml:space="preserve">the </w:t>
      </w:r>
      <w:r w:rsidR="00B27E93">
        <w:rPr>
          <w:rFonts w:ascii="Times New Roman" w:hAnsi="Times New Roman" w:cs="Times New Roman"/>
          <w:sz w:val="24"/>
          <w:szCs w:val="24"/>
          <w:shd w:val="clear" w:color="auto" w:fill="FFFFFF"/>
          <w:lang w:val="en-US"/>
        </w:rPr>
        <w:t xml:space="preserve">PCF’s electoral </w:t>
      </w:r>
      <w:r w:rsidR="00B27E93">
        <w:rPr>
          <w:rFonts w:ascii="Times New Roman" w:hAnsi="Times New Roman" w:cs="Times New Roman"/>
          <w:sz w:val="24"/>
          <w:szCs w:val="24"/>
          <w:shd w:val="clear" w:color="auto" w:fill="FFFFFF"/>
          <w:lang w:val="en-US"/>
        </w:rPr>
        <w:lastRenderedPageBreak/>
        <w:t xml:space="preserve">programs and </w:t>
      </w:r>
      <w:r w:rsidR="00AB66EE">
        <w:rPr>
          <w:rFonts w:ascii="Times New Roman" w:hAnsi="Times New Roman" w:cs="Times New Roman"/>
          <w:sz w:val="24"/>
          <w:szCs w:val="24"/>
          <w:shd w:val="clear" w:color="auto" w:fill="FFFFFF"/>
          <w:lang w:val="en-US"/>
        </w:rPr>
        <w:t xml:space="preserve">present </w:t>
      </w:r>
      <w:r w:rsidR="00B27E93">
        <w:rPr>
          <w:rFonts w:ascii="Times New Roman" w:hAnsi="Times New Roman" w:cs="Times New Roman"/>
          <w:sz w:val="24"/>
          <w:szCs w:val="24"/>
          <w:shd w:val="clear" w:color="auto" w:fill="FFFFFF"/>
          <w:lang w:val="en-US"/>
        </w:rPr>
        <w:t xml:space="preserve">EU </w:t>
      </w:r>
      <w:r w:rsidR="00AB66EE">
        <w:rPr>
          <w:rFonts w:ascii="Times New Roman" w:hAnsi="Times New Roman" w:cs="Times New Roman"/>
          <w:sz w:val="24"/>
          <w:szCs w:val="24"/>
          <w:shd w:val="clear" w:color="auto" w:fill="FFFFFF"/>
          <w:lang w:val="en-US"/>
        </w:rPr>
        <w:t>rules</w:t>
      </w:r>
      <w:r w:rsidR="00B27E93">
        <w:rPr>
          <w:rFonts w:ascii="Times New Roman" w:hAnsi="Times New Roman" w:cs="Times New Roman"/>
          <w:sz w:val="24"/>
          <w:szCs w:val="24"/>
          <w:shd w:val="clear" w:color="auto" w:fill="FFFFFF"/>
          <w:lang w:val="en-US"/>
        </w:rPr>
        <w:t>.</w:t>
      </w:r>
      <w:r w:rsidR="00C1027D">
        <w:rPr>
          <w:rFonts w:ascii="Times New Roman" w:hAnsi="Times New Roman" w:cs="Times New Roman"/>
          <w:sz w:val="24"/>
          <w:szCs w:val="24"/>
          <w:shd w:val="clear" w:color="auto" w:fill="FFFFFF"/>
          <w:lang w:val="en-US"/>
        </w:rPr>
        <w:t xml:space="preserve"> Thus, in </w:t>
      </w:r>
      <w:r w:rsidR="00AB66EE">
        <w:rPr>
          <w:rFonts w:ascii="Times New Roman" w:hAnsi="Times New Roman" w:cs="Times New Roman"/>
          <w:sz w:val="24"/>
          <w:szCs w:val="24"/>
          <w:shd w:val="clear" w:color="auto" w:fill="FFFFFF"/>
          <w:lang w:val="en-US"/>
        </w:rPr>
        <w:t>order</w:t>
      </w:r>
      <w:r w:rsidR="00C1027D">
        <w:rPr>
          <w:rFonts w:ascii="Times New Roman" w:hAnsi="Times New Roman" w:cs="Times New Roman"/>
          <w:sz w:val="24"/>
          <w:szCs w:val="24"/>
          <w:shd w:val="clear" w:color="auto" w:fill="FFFFFF"/>
          <w:lang w:val="en-US"/>
        </w:rPr>
        <w:t xml:space="preserve"> to not</w:t>
      </w:r>
      <w:r w:rsidR="00AB66EE">
        <w:rPr>
          <w:rFonts w:ascii="Times New Roman" w:hAnsi="Times New Roman" w:cs="Times New Roman"/>
          <w:sz w:val="24"/>
          <w:szCs w:val="24"/>
          <w:shd w:val="clear" w:color="auto" w:fill="FFFFFF"/>
          <w:lang w:val="en-US"/>
        </w:rPr>
        <w:t xml:space="preserve"> arouse</w:t>
      </w:r>
      <w:r w:rsidR="00C1027D">
        <w:rPr>
          <w:rFonts w:ascii="Times New Roman" w:hAnsi="Times New Roman" w:cs="Times New Roman"/>
          <w:sz w:val="24"/>
          <w:szCs w:val="24"/>
          <w:shd w:val="clear" w:color="auto" w:fill="FFFFFF"/>
          <w:lang w:val="en-US"/>
        </w:rPr>
        <w:t xml:space="preserve"> voter fears, </w:t>
      </w:r>
      <w:proofErr w:type="spellStart"/>
      <w:r w:rsidR="00C1027D">
        <w:rPr>
          <w:rFonts w:ascii="Times New Roman" w:hAnsi="Times New Roman" w:cs="Times New Roman"/>
          <w:sz w:val="24"/>
          <w:szCs w:val="24"/>
          <w:shd w:val="clear" w:color="auto" w:fill="FFFFFF"/>
          <w:lang w:val="en-US"/>
        </w:rPr>
        <w:t>Mélenchon</w:t>
      </w:r>
      <w:proofErr w:type="spellEnd"/>
      <w:r w:rsidR="00C1027D">
        <w:rPr>
          <w:rFonts w:ascii="Times New Roman" w:hAnsi="Times New Roman" w:cs="Times New Roman"/>
          <w:sz w:val="24"/>
          <w:szCs w:val="24"/>
          <w:shd w:val="clear" w:color="auto" w:fill="FFFFFF"/>
          <w:lang w:val="en-US"/>
        </w:rPr>
        <w:t xml:space="preserve"> and Roussel sought to de-emphasize the radical anti-European tenor of their economic and social spending programs by limiting discussion of their application </w:t>
      </w:r>
      <w:r w:rsidR="007403AF">
        <w:rPr>
          <w:rFonts w:ascii="Times New Roman" w:hAnsi="Times New Roman" w:cs="Times New Roman"/>
          <w:sz w:val="24"/>
          <w:szCs w:val="24"/>
          <w:shd w:val="clear" w:color="auto" w:fill="FFFFFF"/>
          <w:lang w:val="en-US"/>
        </w:rPr>
        <w:t xml:space="preserve">solely </w:t>
      </w:r>
      <w:r w:rsidR="00C1027D">
        <w:rPr>
          <w:rFonts w:ascii="Times New Roman" w:hAnsi="Times New Roman" w:cs="Times New Roman"/>
          <w:sz w:val="24"/>
          <w:szCs w:val="24"/>
          <w:shd w:val="clear" w:color="auto" w:fill="FFFFFF"/>
          <w:lang w:val="en-US"/>
        </w:rPr>
        <w:t xml:space="preserve">to the domestic arena.  </w:t>
      </w:r>
    </w:p>
    <w:p w14:paraId="3602CE9B" w14:textId="38D40FC1" w:rsidR="00CD07F0" w:rsidRDefault="00ED13FD" w:rsidP="00CD07F0">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For her part, Marine Le Pen discarded her call from 2017 for organizing a ‘</w:t>
      </w:r>
      <w:proofErr w:type="spellStart"/>
      <w:r>
        <w:rPr>
          <w:rFonts w:ascii="Times New Roman" w:hAnsi="Times New Roman" w:cs="Times New Roman"/>
          <w:sz w:val="24"/>
          <w:szCs w:val="24"/>
          <w:shd w:val="clear" w:color="auto" w:fill="FFFFFF"/>
          <w:lang w:val="en-US"/>
        </w:rPr>
        <w:t>Frexit</w:t>
      </w:r>
      <w:proofErr w:type="spellEnd"/>
      <w:r>
        <w:rPr>
          <w:rFonts w:ascii="Times New Roman" w:hAnsi="Times New Roman" w:cs="Times New Roman"/>
          <w:sz w:val="24"/>
          <w:szCs w:val="24"/>
          <w:shd w:val="clear" w:color="auto" w:fill="FFFFFF"/>
          <w:lang w:val="en-US"/>
        </w:rPr>
        <w:t xml:space="preserve">’ referendum </w:t>
      </w:r>
      <w:proofErr w:type="gramStart"/>
      <w:r>
        <w:rPr>
          <w:rFonts w:ascii="Times New Roman" w:hAnsi="Times New Roman" w:cs="Times New Roman"/>
          <w:sz w:val="24"/>
          <w:szCs w:val="24"/>
          <w:shd w:val="clear" w:color="auto" w:fill="FFFFFF"/>
          <w:lang w:val="en-US"/>
        </w:rPr>
        <w:t>were</w:t>
      </w:r>
      <w:proofErr w:type="gramEnd"/>
      <w:r>
        <w:rPr>
          <w:rFonts w:ascii="Times New Roman" w:hAnsi="Times New Roman" w:cs="Times New Roman"/>
          <w:sz w:val="24"/>
          <w:szCs w:val="24"/>
          <w:shd w:val="clear" w:color="auto" w:fill="FFFFFF"/>
          <w:lang w:val="en-US"/>
        </w:rPr>
        <w:t xml:space="preserve"> she elected as well as abandoned her hardline proposal to unilaterally pull out of the euro. </w:t>
      </w:r>
      <w:r w:rsidR="00B111C2">
        <w:rPr>
          <w:rFonts w:ascii="Times New Roman" w:hAnsi="Times New Roman" w:cs="Times New Roman"/>
          <w:sz w:val="24"/>
          <w:szCs w:val="24"/>
          <w:shd w:val="clear" w:color="auto" w:fill="FFFFFF"/>
          <w:lang w:val="en-US"/>
        </w:rPr>
        <w:t xml:space="preserve">Instead, Le Pen called for </w:t>
      </w:r>
      <w:r w:rsidR="00C84257">
        <w:rPr>
          <w:rFonts w:ascii="Times New Roman" w:hAnsi="Times New Roman" w:cs="Times New Roman"/>
          <w:sz w:val="24"/>
          <w:szCs w:val="24"/>
          <w:shd w:val="clear" w:color="auto" w:fill="FFFFFF"/>
          <w:lang w:val="en-US"/>
        </w:rPr>
        <w:t xml:space="preserve">instituting a “Europe of nations” </w:t>
      </w:r>
      <w:r w:rsidR="00C003DC">
        <w:rPr>
          <w:rFonts w:ascii="Times New Roman" w:hAnsi="Times New Roman" w:cs="Times New Roman"/>
          <w:sz w:val="24"/>
          <w:szCs w:val="24"/>
          <w:shd w:val="clear" w:color="auto" w:fill="FFFFFF"/>
          <w:lang w:val="en-US"/>
        </w:rPr>
        <w:t xml:space="preserve">in replacement of the EU within which “France </w:t>
      </w:r>
      <w:r w:rsidR="00A9773E">
        <w:rPr>
          <w:rFonts w:ascii="Times New Roman" w:hAnsi="Times New Roman" w:cs="Times New Roman"/>
          <w:sz w:val="24"/>
          <w:szCs w:val="24"/>
          <w:shd w:val="clear" w:color="auto" w:fill="FFFFFF"/>
          <w:lang w:val="en-US"/>
        </w:rPr>
        <w:t xml:space="preserve">would be </w:t>
      </w:r>
      <w:r w:rsidR="00C003DC">
        <w:rPr>
          <w:rFonts w:ascii="Times New Roman" w:hAnsi="Times New Roman" w:cs="Times New Roman"/>
          <w:sz w:val="24"/>
          <w:szCs w:val="24"/>
          <w:shd w:val="clear" w:color="auto" w:fill="FFFFFF"/>
          <w:lang w:val="en-US"/>
        </w:rPr>
        <w:t xml:space="preserve">able to reconcile her European commitments with the preservation of her sovereignty and the defense of her interests.” </w:t>
      </w:r>
      <w:r w:rsidR="00C25C13">
        <w:rPr>
          <w:rFonts w:ascii="Times New Roman" w:hAnsi="Times New Roman" w:cs="Times New Roman"/>
          <w:sz w:val="24"/>
          <w:szCs w:val="24"/>
          <w:shd w:val="clear" w:color="auto" w:fill="FFFFFF"/>
          <w:lang w:val="en-US"/>
        </w:rPr>
        <w:t>In concrete terms, this implied holding a referendum with the goal of granting the French constitution</w:t>
      </w:r>
      <w:r w:rsidR="0081677E">
        <w:rPr>
          <w:rFonts w:ascii="Times New Roman" w:hAnsi="Times New Roman" w:cs="Times New Roman"/>
          <w:sz w:val="24"/>
          <w:szCs w:val="24"/>
          <w:shd w:val="clear" w:color="auto" w:fill="FFFFFF"/>
          <w:lang w:val="en-US"/>
        </w:rPr>
        <w:t xml:space="preserve"> </w:t>
      </w:r>
      <w:r w:rsidR="00FB14BC">
        <w:rPr>
          <w:rFonts w:ascii="Times New Roman" w:hAnsi="Times New Roman" w:cs="Times New Roman"/>
          <w:sz w:val="24"/>
          <w:szCs w:val="24"/>
          <w:shd w:val="clear" w:color="auto" w:fill="FFFFFF"/>
          <w:lang w:val="en-US"/>
        </w:rPr>
        <w:t xml:space="preserve">primacy </w:t>
      </w:r>
      <w:r w:rsidR="0081677E">
        <w:rPr>
          <w:rFonts w:ascii="Times New Roman" w:hAnsi="Times New Roman" w:cs="Times New Roman"/>
          <w:sz w:val="24"/>
          <w:szCs w:val="24"/>
          <w:shd w:val="clear" w:color="auto" w:fill="FFFFFF"/>
          <w:lang w:val="en-US"/>
        </w:rPr>
        <w:t xml:space="preserve">over the EU treaties, a proposal </w:t>
      </w:r>
      <w:r w:rsidR="00FB14BC">
        <w:rPr>
          <w:rFonts w:ascii="Times New Roman" w:hAnsi="Times New Roman" w:cs="Times New Roman"/>
          <w:sz w:val="24"/>
          <w:szCs w:val="24"/>
          <w:shd w:val="clear" w:color="auto" w:fill="FFFFFF"/>
          <w:lang w:val="en-US"/>
        </w:rPr>
        <w:t xml:space="preserve">that </w:t>
      </w:r>
      <w:r w:rsidR="0081677E">
        <w:rPr>
          <w:rFonts w:ascii="Times New Roman" w:hAnsi="Times New Roman" w:cs="Times New Roman"/>
          <w:sz w:val="24"/>
          <w:szCs w:val="24"/>
          <w:shd w:val="clear" w:color="auto" w:fill="FFFFFF"/>
          <w:lang w:val="en-US"/>
        </w:rPr>
        <w:t>would effectively abrogate the supranational character of the European Union, as well as a</w:t>
      </w:r>
      <w:r w:rsidR="00B644C8">
        <w:rPr>
          <w:rFonts w:ascii="Times New Roman" w:hAnsi="Times New Roman" w:cs="Times New Roman"/>
          <w:sz w:val="24"/>
          <w:szCs w:val="24"/>
          <w:shd w:val="clear" w:color="auto" w:fill="FFFFFF"/>
          <w:lang w:val="en-US"/>
        </w:rPr>
        <w:t xml:space="preserve"> </w:t>
      </w:r>
      <w:r w:rsidR="0081677E">
        <w:rPr>
          <w:rFonts w:ascii="Times New Roman" w:hAnsi="Times New Roman" w:cs="Times New Roman"/>
          <w:sz w:val="24"/>
          <w:szCs w:val="24"/>
          <w:shd w:val="clear" w:color="auto" w:fill="FFFFFF"/>
          <w:lang w:val="en-US"/>
        </w:rPr>
        <w:t>series of measures in contradiction with EU constitutional law and the Single Market.</w:t>
      </w:r>
      <w:r w:rsidR="0081677E">
        <w:rPr>
          <w:rStyle w:val="Refdenotaalpie"/>
          <w:rFonts w:ascii="Times New Roman" w:hAnsi="Times New Roman" w:cs="Times New Roman"/>
          <w:sz w:val="24"/>
          <w:szCs w:val="24"/>
          <w:shd w:val="clear" w:color="auto" w:fill="FFFFFF"/>
          <w:lang w:val="en-US"/>
        </w:rPr>
        <w:footnoteReference w:id="91"/>
      </w:r>
      <w:r w:rsidR="00E6054B">
        <w:rPr>
          <w:rFonts w:ascii="Times New Roman" w:hAnsi="Times New Roman" w:cs="Times New Roman"/>
          <w:sz w:val="24"/>
          <w:szCs w:val="24"/>
          <w:shd w:val="clear" w:color="auto" w:fill="FFFFFF"/>
          <w:lang w:val="en-US"/>
        </w:rPr>
        <w:t xml:space="preserve"> </w:t>
      </w:r>
      <w:r w:rsidR="00FD49C3">
        <w:rPr>
          <w:rFonts w:ascii="Times New Roman" w:hAnsi="Times New Roman" w:cs="Times New Roman"/>
          <w:sz w:val="24"/>
          <w:szCs w:val="24"/>
          <w:shd w:val="clear" w:color="auto" w:fill="FFFFFF"/>
          <w:lang w:val="en-US"/>
        </w:rPr>
        <w:t xml:space="preserve">As in the case of LFI, the Eurosceptic core of the </w:t>
      </w:r>
      <w:r w:rsidR="00FB14BC">
        <w:rPr>
          <w:rFonts w:ascii="Times New Roman" w:hAnsi="Times New Roman" w:cs="Times New Roman"/>
          <w:sz w:val="24"/>
          <w:szCs w:val="24"/>
          <w:shd w:val="clear" w:color="auto" w:fill="FFFFFF"/>
          <w:lang w:val="en-US"/>
        </w:rPr>
        <w:t>R</w:t>
      </w:r>
      <w:r w:rsidR="00FD49C3">
        <w:rPr>
          <w:rFonts w:ascii="Times New Roman" w:hAnsi="Times New Roman" w:cs="Times New Roman"/>
          <w:sz w:val="24"/>
          <w:szCs w:val="24"/>
          <w:shd w:val="clear" w:color="auto" w:fill="FFFFFF"/>
          <w:lang w:val="en-US"/>
        </w:rPr>
        <w:t>N’s program remained intact</w:t>
      </w:r>
      <w:r w:rsidR="00FB14BC">
        <w:rPr>
          <w:rFonts w:ascii="Times New Roman" w:hAnsi="Times New Roman" w:cs="Times New Roman"/>
          <w:sz w:val="24"/>
          <w:szCs w:val="24"/>
          <w:shd w:val="clear" w:color="auto" w:fill="FFFFFF"/>
          <w:lang w:val="en-US"/>
        </w:rPr>
        <w:t>, only</w:t>
      </w:r>
      <w:r w:rsidR="00FD49C3">
        <w:rPr>
          <w:rFonts w:ascii="Times New Roman" w:hAnsi="Times New Roman" w:cs="Times New Roman"/>
          <w:sz w:val="24"/>
          <w:szCs w:val="24"/>
          <w:shd w:val="clear" w:color="auto" w:fill="FFFFFF"/>
          <w:lang w:val="en-US"/>
        </w:rPr>
        <w:t xml:space="preserve"> </w:t>
      </w:r>
      <w:r w:rsidR="00FB14BC">
        <w:rPr>
          <w:rFonts w:ascii="Times New Roman" w:hAnsi="Times New Roman" w:cs="Times New Roman"/>
          <w:sz w:val="24"/>
          <w:szCs w:val="24"/>
          <w:shd w:val="clear" w:color="auto" w:fill="FFFFFF"/>
          <w:lang w:val="en-US"/>
        </w:rPr>
        <w:t>i</w:t>
      </w:r>
      <w:r w:rsidR="00FD49C3">
        <w:rPr>
          <w:rFonts w:ascii="Times New Roman" w:hAnsi="Times New Roman" w:cs="Times New Roman"/>
          <w:sz w:val="24"/>
          <w:szCs w:val="24"/>
          <w:shd w:val="clear" w:color="auto" w:fill="FFFFFF"/>
          <w:lang w:val="en-US"/>
        </w:rPr>
        <w:t>t was now presented in a much less aggre</w:t>
      </w:r>
      <w:r w:rsidR="008910F3">
        <w:rPr>
          <w:rFonts w:ascii="Times New Roman" w:hAnsi="Times New Roman" w:cs="Times New Roman"/>
          <w:sz w:val="24"/>
          <w:szCs w:val="24"/>
          <w:shd w:val="clear" w:color="auto" w:fill="FFFFFF"/>
          <w:lang w:val="en-US"/>
        </w:rPr>
        <w:t xml:space="preserve">ssively </w:t>
      </w:r>
      <w:r w:rsidR="00FB14BC">
        <w:rPr>
          <w:rFonts w:ascii="Times New Roman" w:hAnsi="Times New Roman" w:cs="Times New Roman"/>
          <w:sz w:val="24"/>
          <w:szCs w:val="24"/>
          <w:shd w:val="clear" w:color="auto" w:fill="FFFFFF"/>
          <w:lang w:val="en-US"/>
        </w:rPr>
        <w:t>confrontational</w:t>
      </w:r>
      <w:r w:rsidR="00FD49C3">
        <w:rPr>
          <w:rFonts w:ascii="Times New Roman" w:hAnsi="Times New Roman" w:cs="Times New Roman"/>
          <w:sz w:val="24"/>
          <w:szCs w:val="24"/>
          <w:shd w:val="clear" w:color="auto" w:fill="FFFFFF"/>
          <w:lang w:val="en-US"/>
        </w:rPr>
        <w:t xml:space="preserve"> manner</w:t>
      </w:r>
      <w:r w:rsidR="00FB14BC">
        <w:rPr>
          <w:rFonts w:ascii="Times New Roman" w:hAnsi="Times New Roman" w:cs="Times New Roman"/>
          <w:sz w:val="24"/>
          <w:szCs w:val="24"/>
          <w:shd w:val="clear" w:color="auto" w:fill="FFFFFF"/>
          <w:lang w:val="en-US"/>
        </w:rPr>
        <w:t xml:space="preserve">. Thus, Le Pen’s softened European vision </w:t>
      </w:r>
      <w:r w:rsidR="00A86D9B">
        <w:rPr>
          <w:rFonts w:ascii="Times New Roman" w:hAnsi="Times New Roman" w:cs="Times New Roman"/>
          <w:sz w:val="24"/>
          <w:szCs w:val="24"/>
          <w:shd w:val="clear" w:color="auto" w:fill="FFFFFF"/>
          <w:lang w:val="en-US"/>
        </w:rPr>
        <w:t>constitut</w:t>
      </w:r>
      <w:r w:rsidR="00FB14BC">
        <w:rPr>
          <w:rFonts w:ascii="Times New Roman" w:hAnsi="Times New Roman" w:cs="Times New Roman"/>
          <w:sz w:val="24"/>
          <w:szCs w:val="24"/>
          <w:shd w:val="clear" w:color="auto" w:fill="FFFFFF"/>
          <w:lang w:val="en-US"/>
        </w:rPr>
        <w:t>ed</w:t>
      </w:r>
      <w:r w:rsidR="00A86D9B">
        <w:rPr>
          <w:rFonts w:ascii="Times New Roman" w:hAnsi="Times New Roman" w:cs="Times New Roman"/>
          <w:sz w:val="24"/>
          <w:szCs w:val="24"/>
          <w:shd w:val="clear" w:color="auto" w:fill="FFFFFF"/>
          <w:lang w:val="en-US"/>
        </w:rPr>
        <w:t xml:space="preserve"> a new element in</w:t>
      </w:r>
      <w:r w:rsidR="00FD49C3">
        <w:rPr>
          <w:rFonts w:ascii="Times New Roman" w:hAnsi="Times New Roman" w:cs="Times New Roman"/>
          <w:sz w:val="24"/>
          <w:szCs w:val="24"/>
          <w:shd w:val="clear" w:color="auto" w:fill="FFFFFF"/>
          <w:lang w:val="en-US"/>
        </w:rPr>
        <w:t xml:space="preserve"> </w:t>
      </w:r>
      <w:r w:rsidR="00FB14BC">
        <w:rPr>
          <w:rFonts w:ascii="Times New Roman" w:hAnsi="Times New Roman" w:cs="Times New Roman"/>
          <w:sz w:val="24"/>
          <w:szCs w:val="24"/>
          <w:shd w:val="clear" w:color="auto" w:fill="FFFFFF"/>
          <w:lang w:val="en-US"/>
        </w:rPr>
        <w:t>her</w:t>
      </w:r>
      <w:r w:rsidR="00FD49C3">
        <w:rPr>
          <w:rFonts w:ascii="Times New Roman" w:hAnsi="Times New Roman" w:cs="Times New Roman"/>
          <w:sz w:val="24"/>
          <w:szCs w:val="24"/>
          <w:shd w:val="clear" w:color="auto" w:fill="FFFFFF"/>
          <w:lang w:val="en-US"/>
        </w:rPr>
        <w:t xml:space="preserve"> de-demonization (</w:t>
      </w:r>
      <w:proofErr w:type="spellStart"/>
      <w:r w:rsidR="00FD49C3">
        <w:rPr>
          <w:rFonts w:ascii="Times New Roman" w:hAnsi="Times New Roman" w:cs="Times New Roman"/>
          <w:i/>
          <w:iCs/>
          <w:sz w:val="24"/>
          <w:szCs w:val="24"/>
          <w:shd w:val="clear" w:color="auto" w:fill="FFFFFF"/>
          <w:lang w:val="en-US"/>
        </w:rPr>
        <w:t>dèdiabolisation</w:t>
      </w:r>
      <w:proofErr w:type="spellEnd"/>
      <w:r w:rsidR="00FD49C3">
        <w:rPr>
          <w:rFonts w:ascii="Times New Roman" w:hAnsi="Times New Roman" w:cs="Times New Roman"/>
          <w:sz w:val="24"/>
          <w:szCs w:val="24"/>
          <w:shd w:val="clear" w:color="auto" w:fill="FFFFFF"/>
          <w:lang w:val="en-US"/>
        </w:rPr>
        <w:t xml:space="preserve">) strategy </w:t>
      </w:r>
      <w:r w:rsidR="00FB14BC">
        <w:rPr>
          <w:rFonts w:ascii="Times New Roman" w:hAnsi="Times New Roman" w:cs="Times New Roman"/>
          <w:sz w:val="24"/>
          <w:szCs w:val="24"/>
          <w:shd w:val="clear" w:color="auto" w:fill="FFFFFF"/>
          <w:lang w:val="en-US"/>
        </w:rPr>
        <w:t>that</w:t>
      </w:r>
      <w:r w:rsidR="00FD49C3">
        <w:rPr>
          <w:rFonts w:ascii="Times New Roman" w:hAnsi="Times New Roman" w:cs="Times New Roman"/>
          <w:sz w:val="24"/>
          <w:szCs w:val="24"/>
          <w:shd w:val="clear" w:color="auto" w:fill="FFFFFF"/>
          <w:lang w:val="en-US"/>
        </w:rPr>
        <w:t xml:space="preserve"> sought to normalize the RN in the eyes of voters </w:t>
      </w:r>
      <w:r w:rsidR="00A86D9B">
        <w:rPr>
          <w:rFonts w:ascii="Times New Roman" w:hAnsi="Times New Roman" w:cs="Times New Roman"/>
          <w:sz w:val="24"/>
          <w:szCs w:val="24"/>
          <w:shd w:val="clear" w:color="auto" w:fill="FFFFFF"/>
          <w:lang w:val="en-US"/>
        </w:rPr>
        <w:t xml:space="preserve">by making </w:t>
      </w:r>
      <w:r w:rsidR="00FB14BC">
        <w:rPr>
          <w:rFonts w:ascii="Times New Roman" w:hAnsi="Times New Roman" w:cs="Times New Roman"/>
          <w:sz w:val="24"/>
          <w:szCs w:val="24"/>
          <w:shd w:val="clear" w:color="auto" w:fill="FFFFFF"/>
          <w:lang w:val="en-US"/>
        </w:rPr>
        <w:t>its</w:t>
      </w:r>
      <w:r w:rsidR="00A86D9B">
        <w:rPr>
          <w:rFonts w:ascii="Times New Roman" w:hAnsi="Times New Roman" w:cs="Times New Roman"/>
          <w:sz w:val="24"/>
          <w:szCs w:val="24"/>
          <w:shd w:val="clear" w:color="auto" w:fill="FFFFFF"/>
          <w:lang w:val="en-US"/>
        </w:rPr>
        <w:t xml:space="preserve"> proposals appear more re</w:t>
      </w:r>
      <w:r w:rsidR="00FB14BC">
        <w:rPr>
          <w:rFonts w:ascii="Times New Roman" w:hAnsi="Times New Roman" w:cs="Times New Roman"/>
          <w:sz w:val="24"/>
          <w:szCs w:val="24"/>
          <w:shd w:val="clear" w:color="auto" w:fill="FFFFFF"/>
          <w:lang w:val="en-US"/>
        </w:rPr>
        <w:t xml:space="preserve">asonable </w:t>
      </w:r>
      <w:r w:rsidR="00A86D9B">
        <w:rPr>
          <w:rFonts w:ascii="Times New Roman" w:hAnsi="Times New Roman" w:cs="Times New Roman"/>
          <w:sz w:val="24"/>
          <w:szCs w:val="24"/>
          <w:shd w:val="clear" w:color="auto" w:fill="FFFFFF"/>
          <w:lang w:val="en-US"/>
        </w:rPr>
        <w:t>than they in fact were.</w:t>
      </w:r>
      <w:r w:rsidR="00A86D9B">
        <w:rPr>
          <w:rStyle w:val="Refdenotaalpie"/>
          <w:rFonts w:ascii="Times New Roman" w:hAnsi="Times New Roman" w:cs="Times New Roman"/>
          <w:sz w:val="24"/>
          <w:szCs w:val="24"/>
          <w:shd w:val="clear" w:color="auto" w:fill="FFFFFF"/>
          <w:lang w:val="en-US"/>
        </w:rPr>
        <w:footnoteReference w:id="92"/>
      </w:r>
    </w:p>
    <w:p w14:paraId="17B65924" w14:textId="5AE3774A" w:rsidR="00753C19" w:rsidRDefault="00CD07F0" w:rsidP="00753C19">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The only ‘anti-system’ </w:t>
      </w:r>
      <w:r w:rsidR="008910F3">
        <w:rPr>
          <w:rFonts w:ascii="Times New Roman" w:hAnsi="Times New Roman" w:cs="Times New Roman"/>
          <w:sz w:val="24"/>
          <w:szCs w:val="24"/>
          <w:shd w:val="clear" w:color="auto" w:fill="FFFFFF"/>
          <w:lang w:val="en-US"/>
        </w:rPr>
        <w:t xml:space="preserve">candidate </w:t>
      </w:r>
      <w:r>
        <w:rPr>
          <w:rFonts w:ascii="Times New Roman" w:hAnsi="Times New Roman" w:cs="Times New Roman"/>
          <w:sz w:val="24"/>
          <w:szCs w:val="24"/>
          <w:shd w:val="clear" w:color="auto" w:fill="FFFFFF"/>
          <w:lang w:val="en-US"/>
        </w:rPr>
        <w:t xml:space="preserve">who explicitly embraced an anti-European stance was Eric </w:t>
      </w:r>
      <w:proofErr w:type="spellStart"/>
      <w:r>
        <w:rPr>
          <w:rFonts w:ascii="Times New Roman" w:hAnsi="Times New Roman" w:cs="Times New Roman"/>
          <w:sz w:val="24"/>
          <w:szCs w:val="24"/>
          <w:shd w:val="clear" w:color="auto" w:fill="FFFFFF"/>
          <w:lang w:val="en-US"/>
        </w:rPr>
        <w:t>Zemmour</w:t>
      </w:r>
      <w:proofErr w:type="spellEnd"/>
      <w:r>
        <w:rPr>
          <w:rFonts w:ascii="Times New Roman" w:hAnsi="Times New Roman" w:cs="Times New Roman"/>
          <w:sz w:val="24"/>
          <w:szCs w:val="24"/>
          <w:shd w:val="clear" w:color="auto" w:fill="FFFFFF"/>
          <w:lang w:val="en-US"/>
        </w:rPr>
        <w:t>, who</w:t>
      </w:r>
      <w:r w:rsidR="00DD1AAB">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declared his candidacy in November 2022 </w:t>
      </w:r>
      <w:r w:rsidR="00DD1AAB">
        <w:rPr>
          <w:rFonts w:ascii="Times New Roman" w:hAnsi="Times New Roman" w:cs="Times New Roman"/>
          <w:sz w:val="24"/>
          <w:szCs w:val="24"/>
          <w:shd w:val="clear" w:color="auto" w:fill="FFFFFF"/>
          <w:lang w:val="en-US"/>
        </w:rPr>
        <w:t>in defen</w:t>
      </w:r>
      <w:r w:rsidR="00CF5689">
        <w:rPr>
          <w:rFonts w:ascii="Times New Roman" w:hAnsi="Times New Roman" w:cs="Times New Roman"/>
          <w:sz w:val="24"/>
          <w:szCs w:val="24"/>
          <w:shd w:val="clear" w:color="auto" w:fill="FFFFFF"/>
          <w:lang w:val="en-US"/>
        </w:rPr>
        <w:t>se of</w:t>
      </w:r>
      <w:r w:rsidR="00DD1AAB">
        <w:rPr>
          <w:rFonts w:ascii="Times New Roman" w:hAnsi="Times New Roman" w:cs="Times New Roman"/>
          <w:sz w:val="24"/>
          <w:szCs w:val="24"/>
          <w:shd w:val="clear" w:color="auto" w:fill="FFFFFF"/>
          <w:lang w:val="en-US"/>
        </w:rPr>
        <w:t xml:space="preserve"> </w:t>
      </w:r>
      <w:r w:rsidR="00DD1AAB">
        <w:rPr>
          <w:rFonts w:ascii="Times New Roman" w:hAnsi="Times New Roman" w:cs="Times New Roman"/>
          <w:sz w:val="24"/>
          <w:szCs w:val="24"/>
          <w:shd w:val="clear" w:color="auto" w:fill="FFFFFF"/>
          <w:lang w:val="en-US"/>
        </w:rPr>
        <w:lastRenderedPageBreak/>
        <w:t>the colors of the ‘unabashed’ nationalist right. Legitimizing his entry into the race on the basis that Marine Le Pen could never</w:t>
      </w:r>
      <w:r w:rsidR="00051EF8">
        <w:rPr>
          <w:rFonts w:ascii="Times New Roman" w:hAnsi="Times New Roman" w:cs="Times New Roman"/>
          <w:sz w:val="24"/>
          <w:szCs w:val="24"/>
          <w:shd w:val="clear" w:color="auto" w:fill="FFFFFF"/>
          <w:lang w:val="en-US"/>
        </w:rPr>
        <w:t xml:space="preserve"> </w:t>
      </w:r>
      <w:r w:rsidR="00DD1AAB">
        <w:rPr>
          <w:rFonts w:ascii="Times New Roman" w:hAnsi="Times New Roman" w:cs="Times New Roman"/>
          <w:sz w:val="24"/>
          <w:szCs w:val="24"/>
          <w:shd w:val="clear" w:color="auto" w:fill="FFFFFF"/>
          <w:lang w:val="en-US"/>
        </w:rPr>
        <w:t>win the presidency and that her normalization strategy had brought her to abandon th</w:t>
      </w:r>
      <w:r w:rsidR="00753C19">
        <w:rPr>
          <w:rFonts w:ascii="Times New Roman" w:hAnsi="Times New Roman" w:cs="Times New Roman"/>
          <w:sz w:val="24"/>
          <w:szCs w:val="24"/>
          <w:shd w:val="clear" w:color="auto" w:fill="FFFFFF"/>
          <w:lang w:val="en-US"/>
        </w:rPr>
        <w:t>e</w:t>
      </w:r>
      <w:r w:rsidR="00DD1AAB">
        <w:rPr>
          <w:rFonts w:ascii="Times New Roman" w:hAnsi="Times New Roman" w:cs="Times New Roman"/>
          <w:sz w:val="24"/>
          <w:szCs w:val="24"/>
          <w:shd w:val="clear" w:color="auto" w:fill="FFFFFF"/>
          <w:lang w:val="en-US"/>
        </w:rPr>
        <w:t xml:space="preserve"> radical rightwing convictions that had characterized the FN </w:t>
      </w:r>
      <w:r w:rsidR="00753C19">
        <w:rPr>
          <w:rFonts w:ascii="Times New Roman" w:hAnsi="Times New Roman" w:cs="Times New Roman"/>
          <w:sz w:val="24"/>
          <w:szCs w:val="24"/>
          <w:shd w:val="clear" w:color="auto" w:fill="FFFFFF"/>
          <w:lang w:val="en-US"/>
        </w:rPr>
        <w:t>under</w:t>
      </w:r>
      <w:r w:rsidR="00DD1AAB">
        <w:rPr>
          <w:rFonts w:ascii="Times New Roman" w:hAnsi="Times New Roman" w:cs="Times New Roman"/>
          <w:sz w:val="24"/>
          <w:szCs w:val="24"/>
          <w:shd w:val="clear" w:color="auto" w:fill="FFFFFF"/>
          <w:lang w:val="en-US"/>
        </w:rPr>
        <w:t xml:space="preserve"> her father, </w:t>
      </w:r>
      <w:proofErr w:type="spellStart"/>
      <w:r w:rsidR="00753C19">
        <w:rPr>
          <w:rFonts w:ascii="Times New Roman" w:hAnsi="Times New Roman" w:cs="Times New Roman"/>
          <w:sz w:val="24"/>
          <w:szCs w:val="24"/>
          <w:shd w:val="clear" w:color="auto" w:fill="FFFFFF"/>
          <w:lang w:val="en-US"/>
        </w:rPr>
        <w:t>Zemmour’s</w:t>
      </w:r>
      <w:proofErr w:type="spellEnd"/>
      <w:r w:rsidR="00051EF8">
        <w:rPr>
          <w:rFonts w:ascii="Times New Roman" w:hAnsi="Times New Roman" w:cs="Times New Roman"/>
          <w:sz w:val="24"/>
          <w:szCs w:val="24"/>
          <w:shd w:val="clear" w:color="auto" w:fill="FFFFFF"/>
          <w:lang w:val="en-US"/>
        </w:rPr>
        <w:t xml:space="preserve"> attacks on</w:t>
      </w:r>
      <w:r w:rsidR="00753C19">
        <w:rPr>
          <w:rFonts w:ascii="Times New Roman" w:hAnsi="Times New Roman" w:cs="Times New Roman"/>
          <w:sz w:val="24"/>
          <w:szCs w:val="24"/>
          <w:shd w:val="clear" w:color="auto" w:fill="FFFFFF"/>
          <w:lang w:val="en-US"/>
        </w:rPr>
        <w:t xml:space="preserve"> the EU were part and parcel of a broader strategy to win votes by endorsing a </w:t>
      </w:r>
      <w:r w:rsidR="000D56A2">
        <w:rPr>
          <w:rFonts w:ascii="Times New Roman" w:hAnsi="Times New Roman" w:cs="Times New Roman"/>
          <w:sz w:val="24"/>
          <w:szCs w:val="24"/>
          <w:shd w:val="clear" w:color="auto" w:fill="FFFFFF"/>
          <w:lang w:val="en-US"/>
        </w:rPr>
        <w:t>radical</w:t>
      </w:r>
      <w:r w:rsidR="00051EF8">
        <w:rPr>
          <w:rFonts w:ascii="Times New Roman" w:hAnsi="Times New Roman" w:cs="Times New Roman"/>
          <w:sz w:val="24"/>
          <w:szCs w:val="24"/>
          <w:shd w:val="clear" w:color="auto" w:fill="FFFFFF"/>
          <w:lang w:val="en-US"/>
        </w:rPr>
        <w:t>ly</w:t>
      </w:r>
      <w:r w:rsidR="00753C19">
        <w:rPr>
          <w:rFonts w:ascii="Times New Roman" w:hAnsi="Times New Roman" w:cs="Times New Roman"/>
          <w:sz w:val="24"/>
          <w:szCs w:val="24"/>
          <w:shd w:val="clear" w:color="auto" w:fill="FFFFFF"/>
          <w:lang w:val="en-US"/>
        </w:rPr>
        <w:t xml:space="preserve"> </w:t>
      </w:r>
      <w:r w:rsidR="000D56A2">
        <w:rPr>
          <w:rFonts w:ascii="Times New Roman" w:hAnsi="Times New Roman" w:cs="Times New Roman"/>
          <w:sz w:val="24"/>
          <w:szCs w:val="24"/>
          <w:shd w:val="clear" w:color="auto" w:fill="FFFFFF"/>
          <w:lang w:val="en-US"/>
        </w:rPr>
        <w:t xml:space="preserve">nationalist </w:t>
      </w:r>
      <w:r w:rsidR="00753C19">
        <w:rPr>
          <w:rFonts w:ascii="Times New Roman" w:hAnsi="Times New Roman" w:cs="Times New Roman"/>
          <w:sz w:val="24"/>
          <w:szCs w:val="24"/>
          <w:shd w:val="clear" w:color="auto" w:fill="FFFFFF"/>
          <w:lang w:val="en-US"/>
        </w:rPr>
        <w:t xml:space="preserve">program and deploying </w:t>
      </w:r>
      <w:r w:rsidR="000D56A2">
        <w:rPr>
          <w:rFonts w:ascii="Times New Roman" w:hAnsi="Times New Roman" w:cs="Times New Roman"/>
          <w:sz w:val="24"/>
          <w:szCs w:val="24"/>
          <w:shd w:val="clear" w:color="auto" w:fill="FFFFFF"/>
          <w:lang w:val="en-US"/>
        </w:rPr>
        <w:t>an extremist</w:t>
      </w:r>
      <w:r w:rsidR="00753C19">
        <w:rPr>
          <w:rFonts w:ascii="Times New Roman" w:hAnsi="Times New Roman" w:cs="Times New Roman"/>
          <w:sz w:val="24"/>
          <w:szCs w:val="24"/>
          <w:shd w:val="clear" w:color="auto" w:fill="FFFFFF"/>
          <w:lang w:val="en-US"/>
        </w:rPr>
        <w:t xml:space="preserve"> political discourse to convey it.</w:t>
      </w:r>
      <w:r w:rsidR="00A2589F">
        <w:rPr>
          <w:rStyle w:val="Refdenotaalpie"/>
          <w:rFonts w:ascii="Times New Roman" w:hAnsi="Times New Roman" w:cs="Times New Roman"/>
          <w:sz w:val="24"/>
          <w:szCs w:val="24"/>
          <w:shd w:val="clear" w:color="auto" w:fill="FFFFFF"/>
          <w:lang w:val="en-US"/>
        </w:rPr>
        <w:footnoteReference w:id="93"/>
      </w:r>
      <w:r w:rsidR="00753C19">
        <w:rPr>
          <w:rFonts w:ascii="Times New Roman" w:hAnsi="Times New Roman" w:cs="Times New Roman"/>
          <w:sz w:val="24"/>
          <w:szCs w:val="24"/>
          <w:shd w:val="clear" w:color="auto" w:fill="FFFFFF"/>
          <w:lang w:val="en-US"/>
        </w:rPr>
        <w:t xml:space="preserve"> </w:t>
      </w:r>
      <w:r w:rsidR="00177CD2">
        <w:rPr>
          <w:rFonts w:ascii="Times New Roman" w:hAnsi="Times New Roman" w:cs="Times New Roman"/>
          <w:sz w:val="24"/>
          <w:szCs w:val="24"/>
          <w:shd w:val="clear" w:color="auto" w:fill="FFFFFF"/>
          <w:lang w:val="en-US"/>
        </w:rPr>
        <w:t>Promising an “arm-wrestle with the European Union</w:t>
      </w:r>
      <w:r w:rsidR="00A2589F">
        <w:rPr>
          <w:rFonts w:ascii="Times New Roman" w:hAnsi="Times New Roman" w:cs="Times New Roman"/>
          <w:sz w:val="24"/>
          <w:szCs w:val="24"/>
          <w:shd w:val="clear" w:color="auto" w:fill="FFFFFF"/>
          <w:lang w:val="en-US"/>
        </w:rPr>
        <w:t>,</w:t>
      </w:r>
      <w:r w:rsidR="00177CD2">
        <w:rPr>
          <w:rFonts w:ascii="Times New Roman" w:hAnsi="Times New Roman" w:cs="Times New Roman"/>
          <w:sz w:val="24"/>
          <w:szCs w:val="24"/>
          <w:shd w:val="clear" w:color="auto" w:fill="FFFFFF"/>
          <w:lang w:val="en-US"/>
        </w:rPr>
        <w:t>”</w:t>
      </w:r>
      <w:r w:rsidR="00A2589F">
        <w:rPr>
          <w:rFonts w:ascii="Times New Roman" w:hAnsi="Times New Roman" w:cs="Times New Roman"/>
          <w:sz w:val="24"/>
          <w:szCs w:val="24"/>
          <w:shd w:val="clear" w:color="auto" w:fill="FFFFFF"/>
          <w:lang w:val="en-US"/>
        </w:rPr>
        <w:t xml:space="preserve"> </w:t>
      </w:r>
      <w:proofErr w:type="spellStart"/>
      <w:r w:rsidR="00A2589F">
        <w:rPr>
          <w:rFonts w:ascii="Times New Roman" w:hAnsi="Times New Roman" w:cs="Times New Roman"/>
          <w:sz w:val="24"/>
          <w:szCs w:val="24"/>
          <w:shd w:val="clear" w:color="auto" w:fill="FFFFFF"/>
          <w:lang w:val="en-US"/>
        </w:rPr>
        <w:t>Zemmour</w:t>
      </w:r>
      <w:proofErr w:type="spellEnd"/>
      <w:r w:rsidR="00A2589F">
        <w:rPr>
          <w:rFonts w:ascii="Times New Roman" w:hAnsi="Times New Roman" w:cs="Times New Roman"/>
          <w:sz w:val="24"/>
          <w:szCs w:val="24"/>
          <w:shd w:val="clear" w:color="auto" w:fill="FFFFFF"/>
          <w:lang w:val="en-US"/>
        </w:rPr>
        <w:t xml:space="preserve"> emerged as the most o</w:t>
      </w:r>
      <w:r w:rsidR="00177CD2">
        <w:rPr>
          <w:rFonts w:ascii="Times New Roman" w:hAnsi="Times New Roman" w:cs="Times New Roman"/>
          <w:sz w:val="24"/>
          <w:szCs w:val="24"/>
          <w:shd w:val="clear" w:color="auto" w:fill="FFFFFF"/>
          <w:lang w:val="en-US"/>
        </w:rPr>
        <w:t>vertly</w:t>
      </w:r>
      <w:r w:rsidR="00A2589F">
        <w:rPr>
          <w:rFonts w:ascii="Times New Roman" w:hAnsi="Times New Roman" w:cs="Times New Roman"/>
          <w:sz w:val="24"/>
          <w:szCs w:val="24"/>
          <w:shd w:val="clear" w:color="auto" w:fill="FFFFFF"/>
          <w:lang w:val="en-US"/>
        </w:rPr>
        <w:t xml:space="preserve"> Eurosceptic candidate in the campaign</w:t>
      </w:r>
      <w:r w:rsidR="000F4EED">
        <w:rPr>
          <w:rFonts w:ascii="Times New Roman" w:hAnsi="Times New Roman" w:cs="Times New Roman"/>
          <w:sz w:val="24"/>
          <w:szCs w:val="24"/>
          <w:shd w:val="clear" w:color="auto" w:fill="FFFFFF"/>
          <w:lang w:val="en-US"/>
        </w:rPr>
        <w:t>. As</w:t>
      </w:r>
      <w:r w:rsidR="00F03854">
        <w:rPr>
          <w:rFonts w:ascii="Times New Roman" w:hAnsi="Times New Roman" w:cs="Times New Roman"/>
          <w:sz w:val="24"/>
          <w:szCs w:val="24"/>
          <w:shd w:val="clear" w:color="auto" w:fill="FFFFFF"/>
          <w:lang w:val="en-US"/>
        </w:rPr>
        <w:t xml:space="preserve"> a</w:t>
      </w:r>
      <w:r w:rsidR="00A2589F">
        <w:rPr>
          <w:rFonts w:ascii="Times New Roman" w:hAnsi="Times New Roman" w:cs="Times New Roman"/>
          <w:sz w:val="24"/>
          <w:szCs w:val="24"/>
          <w:shd w:val="clear" w:color="auto" w:fill="FFFFFF"/>
          <w:lang w:val="en-US"/>
        </w:rPr>
        <w:t xml:space="preserve"> practic</w:t>
      </w:r>
      <w:r w:rsidR="00F03854">
        <w:rPr>
          <w:rFonts w:ascii="Times New Roman" w:hAnsi="Times New Roman" w:cs="Times New Roman"/>
          <w:sz w:val="24"/>
          <w:szCs w:val="24"/>
          <w:shd w:val="clear" w:color="auto" w:fill="FFFFFF"/>
          <w:lang w:val="en-US"/>
        </w:rPr>
        <w:t>al matter</w:t>
      </w:r>
      <w:r w:rsidR="00051EF8">
        <w:rPr>
          <w:rFonts w:ascii="Times New Roman" w:hAnsi="Times New Roman" w:cs="Times New Roman"/>
          <w:sz w:val="24"/>
          <w:szCs w:val="24"/>
          <w:shd w:val="clear" w:color="auto" w:fill="FFFFFF"/>
          <w:lang w:val="en-US"/>
        </w:rPr>
        <w:t>, however, his</w:t>
      </w:r>
      <w:r w:rsidR="00A2589F">
        <w:rPr>
          <w:rFonts w:ascii="Times New Roman" w:hAnsi="Times New Roman" w:cs="Times New Roman"/>
          <w:sz w:val="24"/>
          <w:szCs w:val="24"/>
          <w:shd w:val="clear" w:color="auto" w:fill="FFFFFF"/>
          <w:lang w:val="en-US"/>
        </w:rPr>
        <w:t xml:space="preserve"> difference with</w:t>
      </w:r>
      <w:r w:rsidR="00554356">
        <w:rPr>
          <w:rFonts w:ascii="Times New Roman" w:hAnsi="Times New Roman" w:cs="Times New Roman"/>
          <w:sz w:val="24"/>
          <w:szCs w:val="24"/>
          <w:shd w:val="clear" w:color="auto" w:fill="FFFFFF"/>
          <w:lang w:val="en-US"/>
        </w:rPr>
        <w:t xml:space="preserve"> Le Pen was</w:t>
      </w:r>
      <w:r w:rsidR="00A2589F">
        <w:rPr>
          <w:rFonts w:ascii="Times New Roman" w:hAnsi="Times New Roman" w:cs="Times New Roman"/>
          <w:sz w:val="24"/>
          <w:szCs w:val="24"/>
          <w:shd w:val="clear" w:color="auto" w:fill="FFFFFF"/>
          <w:lang w:val="en-US"/>
        </w:rPr>
        <w:t xml:space="preserve"> more </w:t>
      </w:r>
      <w:r w:rsidR="00554356">
        <w:rPr>
          <w:rFonts w:ascii="Times New Roman" w:hAnsi="Times New Roman" w:cs="Times New Roman"/>
          <w:sz w:val="24"/>
          <w:szCs w:val="24"/>
          <w:shd w:val="clear" w:color="auto" w:fill="FFFFFF"/>
          <w:lang w:val="en-US"/>
        </w:rPr>
        <w:t xml:space="preserve">one of </w:t>
      </w:r>
      <w:r w:rsidR="00A2589F">
        <w:rPr>
          <w:rFonts w:ascii="Times New Roman" w:hAnsi="Times New Roman" w:cs="Times New Roman"/>
          <w:sz w:val="24"/>
          <w:szCs w:val="24"/>
          <w:shd w:val="clear" w:color="auto" w:fill="FFFFFF"/>
          <w:lang w:val="en-US"/>
        </w:rPr>
        <w:t>ton</w:t>
      </w:r>
      <w:r w:rsidR="00554356">
        <w:rPr>
          <w:rFonts w:ascii="Times New Roman" w:hAnsi="Times New Roman" w:cs="Times New Roman"/>
          <w:sz w:val="24"/>
          <w:szCs w:val="24"/>
          <w:shd w:val="clear" w:color="auto" w:fill="FFFFFF"/>
          <w:lang w:val="en-US"/>
        </w:rPr>
        <w:t>e</w:t>
      </w:r>
      <w:r w:rsidR="00F03854">
        <w:rPr>
          <w:rFonts w:ascii="Times New Roman" w:hAnsi="Times New Roman" w:cs="Times New Roman"/>
          <w:sz w:val="24"/>
          <w:szCs w:val="24"/>
          <w:shd w:val="clear" w:color="auto" w:fill="FFFFFF"/>
          <w:lang w:val="en-US"/>
        </w:rPr>
        <w:t xml:space="preserve"> </w:t>
      </w:r>
      <w:r w:rsidR="00A2589F">
        <w:rPr>
          <w:rFonts w:ascii="Times New Roman" w:hAnsi="Times New Roman" w:cs="Times New Roman"/>
          <w:sz w:val="24"/>
          <w:szCs w:val="24"/>
          <w:shd w:val="clear" w:color="auto" w:fill="FFFFFF"/>
          <w:lang w:val="en-US"/>
        </w:rPr>
        <w:t>than</w:t>
      </w:r>
      <w:r w:rsidR="00051EF8">
        <w:rPr>
          <w:rFonts w:ascii="Times New Roman" w:hAnsi="Times New Roman" w:cs="Times New Roman"/>
          <w:sz w:val="24"/>
          <w:szCs w:val="24"/>
          <w:shd w:val="clear" w:color="auto" w:fill="FFFFFF"/>
          <w:lang w:val="en-US"/>
        </w:rPr>
        <w:t xml:space="preserve"> of</w:t>
      </w:r>
      <w:r w:rsidR="00A2589F">
        <w:rPr>
          <w:rFonts w:ascii="Times New Roman" w:hAnsi="Times New Roman" w:cs="Times New Roman"/>
          <w:sz w:val="24"/>
          <w:szCs w:val="24"/>
          <w:shd w:val="clear" w:color="auto" w:fill="FFFFFF"/>
          <w:lang w:val="en-US"/>
        </w:rPr>
        <w:t xml:space="preserve"> substan</w:t>
      </w:r>
      <w:r w:rsidR="00554356">
        <w:rPr>
          <w:rFonts w:ascii="Times New Roman" w:hAnsi="Times New Roman" w:cs="Times New Roman"/>
          <w:sz w:val="24"/>
          <w:szCs w:val="24"/>
          <w:shd w:val="clear" w:color="auto" w:fill="FFFFFF"/>
          <w:lang w:val="en-US"/>
        </w:rPr>
        <w:t>ce</w:t>
      </w:r>
      <w:r w:rsidR="00051EF8">
        <w:rPr>
          <w:rFonts w:ascii="Times New Roman" w:hAnsi="Times New Roman" w:cs="Times New Roman"/>
          <w:sz w:val="24"/>
          <w:szCs w:val="24"/>
          <w:shd w:val="clear" w:color="auto" w:fill="FFFFFF"/>
          <w:lang w:val="en-US"/>
        </w:rPr>
        <w:t xml:space="preserve">, </w:t>
      </w:r>
      <w:r w:rsidR="00532EA7">
        <w:rPr>
          <w:rFonts w:ascii="Times New Roman" w:hAnsi="Times New Roman" w:cs="Times New Roman"/>
          <w:sz w:val="24"/>
          <w:szCs w:val="24"/>
          <w:shd w:val="clear" w:color="auto" w:fill="FFFFFF"/>
          <w:lang w:val="en-US"/>
        </w:rPr>
        <w:t xml:space="preserve">motivated by </w:t>
      </w:r>
      <w:r w:rsidR="00051EF8">
        <w:rPr>
          <w:rFonts w:ascii="Times New Roman" w:hAnsi="Times New Roman" w:cs="Times New Roman"/>
          <w:sz w:val="24"/>
          <w:szCs w:val="24"/>
          <w:shd w:val="clear" w:color="auto" w:fill="FFFFFF"/>
          <w:lang w:val="en-US"/>
        </w:rPr>
        <w:t>a</w:t>
      </w:r>
      <w:r w:rsidR="00532EA7">
        <w:rPr>
          <w:rFonts w:ascii="Times New Roman" w:hAnsi="Times New Roman" w:cs="Times New Roman"/>
          <w:sz w:val="24"/>
          <w:szCs w:val="24"/>
          <w:shd w:val="clear" w:color="auto" w:fill="FFFFFF"/>
          <w:lang w:val="en-US"/>
        </w:rPr>
        <w:t xml:space="preserve"> desire to present himself as </w:t>
      </w:r>
      <w:r w:rsidR="00051EF8">
        <w:rPr>
          <w:rFonts w:ascii="Times New Roman" w:hAnsi="Times New Roman" w:cs="Times New Roman"/>
          <w:sz w:val="24"/>
          <w:szCs w:val="24"/>
          <w:shd w:val="clear" w:color="auto" w:fill="FFFFFF"/>
          <w:lang w:val="en-US"/>
        </w:rPr>
        <w:t xml:space="preserve">the </w:t>
      </w:r>
      <w:r w:rsidR="00532EA7">
        <w:rPr>
          <w:rFonts w:ascii="Times New Roman" w:hAnsi="Times New Roman" w:cs="Times New Roman"/>
          <w:sz w:val="24"/>
          <w:szCs w:val="24"/>
          <w:shd w:val="clear" w:color="auto" w:fill="FFFFFF"/>
          <w:lang w:val="en-US"/>
        </w:rPr>
        <w:t>novelty candidate of</w:t>
      </w:r>
      <w:r w:rsidR="00F774FC">
        <w:rPr>
          <w:rFonts w:ascii="Times New Roman" w:hAnsi="Times New Roman" w:cs="Times New Roman"/>
          <w:sz w:val="24"/>
          <w:szCs w:val="24"/>
          <w:shd w:val="clear" w:color="auto" w:fill="FFFFFF"/>
          <w:lang w:val="en-US"/>
        </w:rPr>
        <w:t xml:space="preserve"> anti-systemic</w:t>
      </w:r>
      <w:r w:rsidR="00532EA7">
        <w:rPr>
          <w:rFonts w:ascii="Times New Roman" w:hAnsi="Times New Roman" w:cs="Times New Roman"/>
          <w:sz w:val="24"/>
          <w:szCs w:val="24"/>
          <w:shd w:val="clear" w:color="auto" w:fill="FFFFFF"/>
          <w:lang w:val="en-US"/>
        </w:rPr>
        <w:t xml:space="preserve"> </w:t>
      </w:r>
      <w:r w:rsidR="00532EA7" w:rsidRPr="00554356">
        <w:rPr>
          <w:rFonts w:ascii="Times New Roman" w:hAnsi="Times New Roman" w:cs="Times New Roman"/>
          <w:i/>
          <w:iCs/>
          <w:sz w:val="24"/>
          <w:szCs w:val="24"/>
          <w:shd w:val="clear" w:color="auto" w:fill="FFFFFF"/>
          <w:lang w:val="en-US"/>
        </w:rPr>
        <w:t>rupture</w:t>
      </w:r>
      <w:r w:rsidR="00532EA7">
        <w:rPr>
          <w:rFonts w:ascii="Times New Roman" w:hAnsi="Times New Roman" w:cs="Times New Roman"/>
          <w:sz w:val="24"/>
          <w:szCs w:val="24"/>
          <w:shd w:val="clear" w:color="auto" w:fill="FFFFFF"/>
          <w:lang w:val="en-US"/>
        </w:rPr>
        <w:t xml:space="preserve"> on the radical right.</w:t>
      </w:r>
      <w:r w:rsidR="00EC6ADA">
        <w:rPr>
          <w:rStyle w:val="Refdenotaalpie"/>
          <w:rFonts w:ascii="Times New Roman" w:hAnsi="Times New Roman" w:cs="Times New Roman"/>
          <w:sz w:val="24"/>
          <w:szCs w:val="24"/>
          <w:shd w:val="clear" w:color="auto" w:fill="FFFFFF"/>
          <w:lang w:val="en-US"/>
        </w:rPr>
        <w:footnoteReference w:id="94"/>
      </w:r>
    </w:p>
    <w:p w14:paraId="0DF1BFA7" w14:textId="76151019" w:rsidR="00506F4B" w:rsidRDefault="00AC55C3" w:rsidP="00A75406">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Ironically, the one other candidate to explicitly reference Europe </w:t>
      </w:r>
      <w:r w:rsidR="0058547E">
        <w:rPr>
          <w:rFonts w:ascii="Times New Roman" w:hAnsi="Times New Roman" w:cs="Times New Roman"/>
          <w:sz w:val="24"/>
          <w:szCs w:val="24"/>
          <w:shd w:val="clear" w:color="auto" w:fill="FFFFFF"/>
          <w:lang w:val="en-US"/>
        </w:rPr>
        <w:t>during the</w:t>
      </w:r>
      <w:r>
        <w:rPr>
          <w:rFonts w:ascii="Times New Roman" w:hAnsi="Times New Roman" w:cs="Times New Roman"/>
          <w:sz w:val="24"/>
          <w:szCs w:val="24"/>
          <w:shd w:val="clear" w:color="auto" w:fill="FFFFFF"/>
          <w:lang w:val="en-US"/>
        </w:rPr>
        <w:t xml:space="preserve"> campaign, but in an overwhelming</w:t>
      </w:r>
      <w:r w:rsidR="0058547E">
        <w:rPr>
          <w:rFonts w:ascii="Times New Roman" w:hAnsi="Times New Roman" w:cs="Times New Roman"/>
          <w:sz w:val="24"/>
          <w:szCs w:val="24"/>
          <w:shd w:val="clear" w:color="auto" w:fill="FFFFFF"/>
          <w:lang w:val="en-US"/>
        </w:rPr>
        <w:t>ly</w:t>
      </w:r>
      <w:r>
        <w:rPr>
          <w:rFonts w:ascii="Times New Roman" w:hAnsi="Times New Roman" w:cs="Times New Roman"/>
          <w:sz w:val="24"/>
          <w:szCs w:val="24"/>
          <w:shd w:val="clear" w:color="auto" w:fill="FFFFFF"/>
          <w:lang w:val="en-US"/>
        </w:rPr>
        <w:t xml:space="preserve"> favorable light, was the incumbent presiden</w:t>
      </w:r>
      <w:r w:rsidR="0058547E">
        <w:rPr>
          <w:rFonts w:ascii="Times New Roman" w:hAnsi="Times New Roman" w:cs="Times New Roman"/>
          <w:sz w:val="24"/>
          <w:szCs w:val="24"/>
          <w:shd w:val="clear" w:color="auto" w:fill="FFFFFF"/>
          <w:lang w:val="en-US"/>
        </w:rPr>
        <w:t>t</w:t>
      </w:r>
      <w:r>
        <w:rPr>
          <w:rFonts w:ascii="Times New Roman" w:hAnsi="Times New Roman" w:cs="Times New Roman"/>
          <w:sz w:val="24"/>
          <w:szCs w:val="24"/>
          <w:shd w:val="clear" w:color="auto" w:fill="FFFFFF"/>
          <w:lang w:val="en-US"/>
        </w:rPr>
        <w:t xml:space="preserve">. </w:t>
      </w:r>
      <w:r w:rsidR="00D3302A">
        <w:rPr>
          <w:rFonts w:ascii="Times New Roman" w:hAnsi="Times New Roman" w:cs="Times New Roman"/>
          <w:sz w:val="24"/>
          <w:szCs w:val="24"/>
          <w:shd w:val="clear" w:color="auto" w:fill="FFFFFF"/>
          <w:lang w:val="en-US"/>
        </w:rPr>
        <w:t xml:space="preserve">Macron </w:t>
      </w:r>
      <w:r w:rsidR="0058547E">
        <w:rPr>
          <w:rFonts w:ascii="Times New Roman" w:hAnsi="Times New Roman" w:cs="Times New Roman"/>
          <w:sz w:val="24"/>
          <w:szCs w:val="24"/>
          <w:shd w:val="clear" w:color="auto" w:fill="FFFFFF"/>
          <w:lang w:val="en-US"/>
        </w:rPr>
        <w:t xml:space="preserve">had </w:t>
      </w:r>
      <w:r w:rsidR="00D3302A">
        <w:rPr>
          <w:rFonts w:ascii="Times New Roman" w:hAnsi="Times New Roman" w:cs="Times New Roman"/>
          <w:sz w:val="24"/>
          <w:szCs w:val="24"/>
          <w:shd w:val="clear" w:color="auto" w:fill="FFFFFF"/>
          <w:lang w:val="en-US"/>
        </w:rPr>
        <w:t>waited until the last possible moment—March 3, 2022—to declare his candidacy but the fact that he planned to run again was universally assumed. As in 2017, he placed Europe</w:t>
      </w:r>
      <w:r w:rsidR="0058547E">
        <w:rPr>
          <w:rFonts w:ascii="Times New Roman" w:hAnsi="Times New Roman" w:cs="Times New Roman"/>
          <w:sz w:val="24"/>
          <w:szCs w:val="24"/>
          <w:shd w:val="clear" w:color="auto" w:fill="FFFFFF"/>
          <w:lang w:val="en-US"/>
        </w:rPr>
        <w:t>’s renewal through d</w:t>
      </w:r>
      <w:r w:rsidR="00D3302A">
        <w:rPr>
          <w:rFonts w:ascii="Times New Roman" w:hAnsi="Times New Roman" w:cs="Times New Roman"/>
          <w:sz w:val="24"/>
          <w:szCs w:val="24"/>
          <w:shd w:val="clear" w:color="auto" w:fill="FFFFFF"/>
          <w:lang w:val="en-US"/>
        </w:rPr>
        <w:t>eep</w:t>
      </w:r>
      <w:r w:rsidR="0058547E">
        <w:rPr>
          <w:rFonts w:ascii="Times New Roman" w:hAnsi="Times New Roman" w:cs="Times New Roman"/>
          <w:sz w:val="24"/>
          <w:szCs w:val="24"/>
          <w:shd w:val="clear" w:color="auto" w:fill="FFFFFF"/>
          <w:lang w:val="en-US"/>
        </w:rPr>
        <w:t xml:space="preserve">er </w:t>
      </w:r>
      <w:r w:rsidR="00D3302A">
        <w:rPr>
          <w:rFonts w:ascii="Times New Roman" w:hAnsi="Times New Roman" w:cs="Times New Roman"/>
          <w:sz w:val="24"/>
          <w:szCs w:val="24"/>
          <w:shd w:val="clear" w:color="auto" w:fill="FFFFFF"/>
          <w:lang w:val="en-US"/>
        </w:rPr>
        <w:t xml:space="preserve">economic and political integration at the center of his program. Once again, the domestic reforms he planned for his </w:t>
      </w:r>
      <w:r w:rsidR="004D4218">
        <w:rPr>
          <w:rFonts w:ascii="Times New Roman" w:hAnsi="Times New Roman" w:cs="Times New Roman"/>
          <w:sz w:val="24"/>
          <w:szCs w:val="24"/>
          <w:shd w:val="clear" w:color="auto" w:fill="FFFFFF"/>
          <w:lang w:val="en-US"/>
        </w:rPr>
        <w:t xml:space="preserve">next term </w:t>
      </w:r>
      <w:r w:rsidR="0058547E">
        <w:rPr>
          <w:rFonts w:ascii="Times New Roman" w:hAnsi="Times New Roman" w:cs="Times New Roman"/>
          <w:sz w:val="24"/>
          <w:szCs w:val="24"/>
          <w:shd w:val="clear" w:color="auto" w:fill="FFFFFF"/>
          <w:lang w:val="en-US"/>
        </w:rPr>
        <w:t>assumed</w:t>
      </w:r>
      <w:r w:rsidR="000F5983">
        <w:rPr>
          <w:rFonts w:ascii="Times New Roman" w:hAnsi="Times New Roman" w:cs="Times New Roman"/>
          <w:sz w:val="24"/>
          <w:szCs w:val="24"/>
          <w:shd w:val="clear" w:color="auto" w:fill="FFFFFF"/>
          <w:lang w:val="en-US"/>
        </w:rPr>
        <w:t xml:space="preserve"> their</w:t>
      </w:r>
      <w:r w:rsidR="0011447C">
        <w:rPr>
          <w:rFonts w:ascii="Times New Roman" w:hAnsi="Times New Roman" w:cs="Times New Roman"/>
          <w:sz w:val="24"/>
          <w:szCs w:val="24"/>
          <w:shd w:val="clear" w:color="auto" w:fill="FFFFFF"/>
          <w:lang w:val="en-US"/>
        </w:rPr>
        <w:t xml:space="preserve"> significance in light of Macron’s European ambition</w:t>
      </w:r>
      <w:r w:rsidR="000F5983">
        <w:rPr>
          <w:rFonts w:ascii="Times New Roman" w:hAnsi="Times New Roman" w:cs="Times New Roman"/>
          <w:sz w:val="24"/>
          <w:szCs w:val="24"/>
          <w:shd w:val="clear" w:color="auto" w:fill="FFFFFF"/>
          <w:lang w:val="en-US"/>
        </w:rPr>
        <w:t>.</w:t>
      </w:r>
      <w:r w:rsidR="00453F21">
        <w:rPr>
          <w:rStyle w:val="Refdenotaalpie"/>
          <w:rFonts w:ascii="Times New Roman" w:hAnsi="Times New Roman" w:cs="Times New Roman"/>
          <w:sz w:val="24"/>
          <w:szCs w:val="24"/>
          <w:shd w:val="clear" w:color="auto" w:fill="FFFFFF"/>
          <w:lang w:val="en-US"/>
        </w:rPr>
        <w:footnoteReference w:id="95"/>
      </w:r>
      <w:r w:rsidR="0011447C">
        <w:rPr>
          <w:rFonts w:ascii="Times New Roman" w:hAnsi="Times New Roman" w:cs="Times New Roman"/>
          <w:sz w:val="24"/>
          <w:szCs w:val="24"/>
          <w:shd w:val="clear" w:color="auto" w:fill="FFFFFF"/>
          <w:lang w:val="en-US"/>
        </w:rPr>
        <w:t xml:space="preserve"> </w:t>
      </w:r>
      <w:r w:rsidR="000F5983">
        <w:rPr>
          <w:rFonts w:ascii="Times New Roman" w:hAnsi="Times New Roman" w:cs="Times New Roman"/>
          <w:sz w:val="24"/>
          <w:szCs w:val="24"/>
          <w:shd w:val="clear" w:color="auto" w:fill="FFFFFF"/>
          <w:lang w:val="en-US"/>
        </w:rPr>
        <w:t>O</w:t>
      </w:r>
      <w:r w:rsidR="0011447C">
        <w:rPr>
          <w:rFonts w:ascii="Times New Roman" w:hAnsi="Times New Roman" w:cs="Times New Roman"/>
          <w:sz w:val="24"/>
          <w:szCs w:val="24"/>
          <w:shd w:val="clear" w:color="auto" w:fill="FFFFFF"/>
          <w:lang w:val="en-US"/>
        </w:rPr>
        <w:t xml:space="preserve">nly </w:t>
      </w:r>
      <w:r w:rsidR="000F5983">
        <w:rPr>
          <w:rFonts w:ascii="Times New Roman" w:hAnsi="Times New Roman" w:cs="Times New Roman"/>
          <w:sz w:val="24"/>
          <w:szCs w:val="24"/>
          <w:shd w:val="clear" w:color="auto" w:fill="FFFFFF"/>
          <w:lang w:val="en-US"/>
        </w:rPr>
        <w:t xml:space="preserve">if </w:t>
      </w:r>
      <w:r w:rsidR="000F5983">
        <w:rPr>
          <w:rFonts w:ascii="Times New Roman" w:hAnsi="Times New Roman" w:cs="Times New Roman"/>
          <w:sz w:val="24"/>
          <w:szCs w:val="24"/>
          <w:shd w:val="clear" w:color="auto" w:fill="FFFFFF"/>
          <w:lang w:val="en-US"/>
        </w:rPr>
        <w:lastRenderedPageBreak/>
        <w:t>France</w:t>
      </w:r>
      <w:r w:rsidR="0011447C">
        <w:rPr>
          <w:rFonts w:ascii="Times New Roman" w:hAnsi="Times New Roman" w:cs="Times New Roman"/>
          <w:sz w:val="24"/>
          <w:szCs w:val="24"/>
          <w:shd w:val="clear" w:color="auto" w:fill="FFFFFF"/>
          <w:lang w:val="en-US"/>
        </w:rPr>
        <w:t xml:space="preserve"> accomplish</w:t>
      </w:r>
      <w:r w:rsidR="000F5983">
        <w:rPr>
          <w:rFonts w:ascii="Times New Roman" w:hAnsi="Times New Roman" w:cs="Times New Roman"/>
          <w:sz w:val="24"/>
          <w:szCs w:val="24"/>
          <w:shd w:val="clear" w:color="auto" w:fill="FFFFFF"/>
          <w:lang w:val="en-US"/>
        </w:rPr>
        <w:t>ed these necessary</w:t>
      </w:r>
      <w:r w:rsidR="0011447C">
        <w:rPr>
          <w:rFonts w:ascii="Times New Roman" w:hAnsi="Times New Roman" w:cs="Times New Roman"/>
          <w:sz w:val="24"/>
          <w:szCs w:val="24"/>
          <w:shd w:val="clear" w:color="auto" w:fill="FFFFFF"/>
          <w:lang w:val="en-US"/>
        </w:rPr>
        <w:t xml:space="preserve"> </w:t>
      </w:r>
      <w:r w:rsidR="000F5983">
        <w:rPr>
          <w:rFonts w:ascii="Times New Roman" w:hAnsi="Times New Roman" w:cs="Times New Roman"/>
          <w:sz w:val="24"/>
          <w:szCs w:val="24"/>
          <w:shd w:val="clear" w:color="auto" w:fill="FFFFFF"/>
          <w:lang w:val="en-US"/>
        </w:rPr>
        <w:t>economic</w:t>
      </w:r>
      <w:r w:rsidR="0011447C">
        <w:rPr>
          <w:rFonts w:ascii="Times New Roman" w:hAnsi="Times New Roman" w:cs="Times New Roman"/>
          <w:sz w:val="24"/>
          <w:szCs w:val="24"/>
          <w:shd w:val="clear" w:color="auto" w:fill="FFFFFF"/>
          <w:lang w:val="en-US"/>
        </w:rPr>
        <w:t xml:space="preserve"> reforms, </w:t>
      </w:r>
      <w:r w:rsidR="000F5983">
        <w:rPr>
          <w:rFonts w:ascii="Times New Roman" w:hAnsi="Times New Roman" w:cs="Times New Roman"/>
          <w:sz w:val="24"/>
          <w:szCs w:val="24"/>
          <w:shd w:val="clear" w:color="auto" w:fill="FFFFFF"/>
          <w:lang w:val="en-US"/>
        </w:rPr>
        <w:t>he argued</w:t>
      </w:r>
      <w:r w:rsidR="0011447C">
        <w:rPr>
          <w:rFonts w:ascii="Times New Roman" w:hAnsi="Times New Roman" w:cs="Times New Roman"/>
          <w:sz w:val="24"/>
          <w:szCs w:val="24"/>
          <w:shd w:val="clear" w:color="auto" w:fill="FFFFFF"/>
          <w:lang w:val="en-US"/>
        </w:rPr>
        <w:t>, would other member states</w:t>
      </w:r>
      <w:r w:rsidR="000F5983">
        <w:rPr>
          <w:rFonts w:ascii="Times New Roman" w:hAnsi="Times New Roman" w:cs="Times New Roman"/>
          <w:sz w:val="24"/>
          <w:szCs w:val="24"/>
          <w:shd w:val="clear" w:color="auto" w:fill="FFFFFF"/>
          <w:lang w:val="en-US"/>
        </w:rPr>
        <w:t>—</w:t>
      </w:r>
      <w:r w:rsidR="0011447C">
        <w:rPr>
          <w:rFonts w:ascii="Times New Roman" w:hAnsi="Times New Roman" w:cs="Times New Roman"/>
          <w:sz w:val="24"/>
          <w:szCs w:val="24"/>
          <w:shd w:val="clear" w:color="auto" w:fill="FFFFFF"/>
          <w:lang w:val="en-US"/>
        </w:rPr>
        <w:t>Germany</w:t>
      </w:r>
      <w:r w:rsidR="000F5983">
        <w:rPr>
          <w:rFonts w:ascii="Times New Roman" w:hAnsi="Times New Roman" w:cs="Times New Roman"/>
          <w:sz w:val="24"/>
          <w:szCs w:val="24"/>
          <w:shd w:val="clear" w:color="auto" w:fill="FFFFFF"/>
          <w:lang w:val="en-US"/>
        </w:rPr>
        <w:t xml:space="preserve"> in particular—</w:t>
      </w:r>
      <w:r w:rsidR="0011447C">
        <w:rPr>
          <w:rFonts w:ascii="Times New Roman" w:hAnsi="Times New Roman" w:cs="Times New Roman"/>
          <w:sz w:val="24"/>
          <w:szCs w:val="24"/>
          <w:shd w:val="clear" w:color="auto" w:fill="FFFFFF"/>
          <w:lang w:val="en-US"/>
        </w:rPr>
        <w:t xml:space="preserve">agree to his ambitious proposals to advance towards greater EU fiscal integration by perennializing the common European debt instrument that </w:t>
      </w:r>
      <w:r w:rsidR="000F5983">
        <w:rPr>
          <w:rFonts w:ascii="Times New Roman" w:hAnsi="Times New Roman" w:cs="Times New Roman"/>
          <w:sz w:val="24"/>
          <w:szCs w:val="24"/>
          <w:shd w:val="clear" w:color="auto" w:fill="FFFFFF"/>
          <w:lang w:val="en-US"/>
        </w:rPr>
        <w:t>had been</w:t>
      </w:r>
      <w:r w:rsidR="0011447C">
        <w:rPr>
          <w:rFonts w:ascii="Times New Roman" w:hAnsi="Times New Roman" w:cs="Times New Roman"/>
          <w:sz w:val="24"/>
          <w:szCs w:val="24"/>
          <w:shd w:val="clear" w:color="auto" w:fill="FFFFFF"/>
          <w:lang w:val="en-US"/>
        </w:rPr>
        <w:t xml:space="preserve"> introduced to combat the Covid-19 pandemic</w:t>
      </w:r>
      <w:r w:rsidR="00DB50CF">
        <w:rPr>
          <w:rFonts w:ascii="Times New Roman" w:hAnsi="Times New Roman" w:cs="Times New Roman"/>
          <w:sz w:val="24"/>
          <w:szCs w:val="24"/>
          <w:shd w:val="clear" w:color="auto" w:fill="FFFFFF"/>
          <w:lang w:val="en-US"/>
        </w:rPr>
        <w:t xml:space="preserve">, </w:t>
      </w:r>
      <w:r w:rsidR="0011447C">
        <w:rPr>
          <w:rFonts w:ascii="Times New Roman" w:hAnsi="Times New Roman" w:cs="Times New Roman"/>
          <w:sz w:val="24"/>
          <w:szCs w:val="24"/>
          <w:shd w:val="clear" w:color="auto" w:fill="FFFFFF"/>
          <w:lang w:val="en-US"/>
        </w:rPr>
        <w:t>lay the basis for an autonomous EU tax regime to finance common initiatives without having to rely on member state</w:t>
      </w:r>
      <w:r w:rsidR="000F5983">
        <w:rPr>
          <w:rFonts w:ascii="Times New Roman" w:hAnsi="Times New Roman" w:cs="Times New Roman"/>
          <w:sz w:val="24"/>
          <w:szCs w:val="24"/>
          <w:shd w:val="clear" w:color="auto" w:fill="FFFFFF"/>
          <w:lang w:val="en-US"/>
        </w:rPr>
        <w:t xml:space="preserve"> contributions</w:t>
      </w:r>
      <w:r w:rsidR="00DB50CF">
        <w:rPr>
          <w:rFonts w:ascii="Times New Roman" w:hAnsi="Times New Roman" w:cs="Times New Roman"/>
          <w:sz w:val="24"/>
          <w:szCs w:val="24"/>
          <w:shd w:val="clear" w:color="auto" w:fill="FFFFFF"/>
          <w:lang w:val="en-US"/>
        </w:rPr>
        <w:t xml:space="preserve">, and </w:t>
      </w:r>
      <w:r w:rsidR="000F5983">
        <w:rPr>
          <w:rFonts w:ascii="Times New Roman" w:hAnsi="Times New Roman" w:cs="Times New Roman"/>
          <w:sz w:val="24"/>
          <w:szCs w:val="24"/>
          <w:shd w:val="clear" w:color="auto" w:fill="FFFFFF"/>
          <w:lang w:val="en-US"/>
        </w:rPr>
        <w:t>fulfill</w:t>
      </w:r>
      <w:r w:rsidR="00DB50CF">
        <w:rPr>
          <w:rFonts w:ascii="Times New Roman" w:hAnsi="Times New Roman" w:cs="Times New Roman"/>
          <w:sz w:val="24"/>
          <w:szCs w:val="24"/>
          <w:shd w:val="clear" w:color="auto" w:fill="FFFFFF"/>
          <w:lang w:val="en-US"/>
        </w:rPr>
        <w:t xml:space="preserve"> his </w:t>
      </w:r>
      <w:r w:rsidR="000F5983">
        <w:rPr>
          <w:rFonts w:ascii="Times New Roman" w:hAnsi="Times New Roman" w:cs="Times New Roman"/>
          <w:sz w:val="24"/>
          <w:szCs w:val="24"/>
          <w:shd w:val="clear" w:color="auto" w:fill="FFFFFF"/>
          <w:lang w:val="en-US"/>
        </w:rPr>
        <w:t xml:space="preserve">grand </w:t>
      </w:r>
      <w:r w:rsidR="00DB50CF">
        <w:rPr>
          <w:rFonts w:ascii="Times New Roman" w:hAnsi="Times New Roman" w:cs="Times New Roman"/>
          <w:sz w:val="24"/>
          <w:szCs w:val="24"/>
          <w:shd w:val="clear" w:color="auto" w:fill="FFFFFF"/>
          <w:lang w:val="en-US"/>
        </w:rPr>
        <w:t>vision of European strategic autonomy. These</w:t>
      </w:r>
      <w:r w:rsidR="000F5983">
        <w:rPr>
          <w:rFonts w:ascii="Times New Roman" w:hAnsi="Times New Roman" w:cs="Times New Roman"/>
          <w:sz w:val="24"/>
          <w:szCs w:val="24"/>
          <w:shd w:val="clear" w:color="auto" w:fill="FFFFFF"/>
          <w:lang w:val="en-US"/>
        </w:rPr>
        <w:t xml:space="preserve"> lofty</w:t>
      </w:r>
      <w:r w:rsidR="00DB50CF">
        <w:rPr>
          <w:rFonts w:ascii="Times New Roman" w:hAnsi="Times New Roman" w:cs="Times New Roman"/>
          <w:sz w:val="24"/>
          <w:szCs w:val="24"/>
          <w:shd w:val="clear" w:color="auto" w:fill="FFFFFF"/>
          <w:lang w:val="en-US"/>
        </w:rPr>
        <w:t xml:space="preserve"> ambitions were set out by Macron as </w:t>
      </w:r>
      <w:r w:rsidR="000F5983">
        <w:rPr>
          <w:rFonts w:ascii="Times New Roman" w:hAnsi="Times New Roman" w:cs="Times New Roman"/>
          <w:sz w:val="24"/>
          <w:szCs w:val="24"/>
          <w:shd w:val="clear" w:color="auto" w:fill="FFFFFF"/>
          <w:lang w:val="en-US"/>
        </w:rPr>
        <w:t>he</w:t>
      </w:r>
      <w:r w:rsidR="00A75406">
        <w:rPr>
          <w:rFonts w:ascii="Times New Roman" w:hAnsi="Times New Roman" w:cs="Times New Roman"/>
          <w:sz w:val="24"/>
          <w:szCs w:val="24"/>
          <w:shd w:val="clear" w:color="auto" w:fill="FFFFFF"/>
          <w:lang w:val="en-US"/>
        </w:rPr>
        <w:t xml:space="preserve"> prepared to </w:t>
      </w:r>
      <w:r w:rsidR="00DB50CF">
        <w:rPr>
          <w:rFonts w:ascii="Times New Roman" w:hAnsi="Times New Roman" w:cs="Times New Roman"/>
          <w:sz w:val="24"/>
          <w:szCs w:val="24"/>
          <w:shd w:val="clear" w:color="auto" w:fill="FFFFFF"/>
          <w:lang w:val="en-US"/>
        </w:rPr>
        <w:t xml:space="preserve">assume the presidency of the European </w:t>
      </w:r>
      <w:r w:rsidR="00A75406">
        <w:rPr>
          <w:rFonts w:ascii="Times New Roman" w:hAnsi="Times New Roman" w:cs="Times New Roman"/>
          <w:sz w:val="24"/>
          <w:szCs w:val="24"/>
          <w:shd w:val="clear" w:color="auto" w:fill="FFFFFF"/>
          <w:lang w:val="en-US"/>
        </w:rPr>
        <w:t>Council</w:t>
      </w:r>
      <w:r w:rsidR="00DB50CF">
        <w:rPr>
          <w:rFonts w:ascii="Times New Roman" w:hAnsi="Times New Roman" w:cs="Times New Roman"/>
          <w:sz w:val="24"/>
          <w:szCs w:val="24"/>
          <w:shd w:val="clear" w:color="auto" w:fill="FFFFFF"/>
          <w:lang w:val="en-US"/>
        </w:rPr>
        <w:t xml:space="preserve"> from </w:t>
      </w:r>
      <w:r w:rsidR="00A75406">
        <w:rPr>
          <w:rFonts w:ascii="Times New Roman" w:hAnsi="Times New Roman" w:cs="Times New Roman"/>
          <w:sz w:val="24"/>
          <w:szCs w:val="24"/>
          <w:shd w:val="clear" w:color="auto" w:fill="FFFFFF"/>
          <w:lang w:val="en-US"/>
        </w:rPr>
        <w:t>January through June</w:t>
      </w:r>
      <w:r w:rsidR="00DB50CF">
        <w:rPr>
          <w:rFonts w:ascii="Times New Roman" w:hAnsi="Times New Roman" w:cs="Times New Roman"/>
          <w:sz w:val="24"/>
          <w:szCs w:val="24"/>
          <w:shd w:val="clear" w:color="auto" w:fill="FFFFFF"/>
          <w:lang w:val="en-US"/>
        </w:rPr>
        <w:t xml:space="preserve"> 202</w:t>
      </w:r>
      <w:r w:rsidR="00A75406">
        <w:rPr>
          <w:rFonts w:ascii="Times New Roman" w:hAnsi="Times New Roman" w:cs="Times New Roman"/>
          <w:sz w:val="24"/>
          <w:szCs w:val="24"/>
          <w:shd w:val="clear" w:color="auto" w:fill="FFFFFF"/>
          <w:lang w:val="en-US"/>
        </w:rPr>
        <w:t xml:space="preserve">1. </w:t>
      </w:r>
      <w:r w:rsidR="000F5983">
        <w:rPr>
          <w:rFonts w:ascii="Times New Roman" w:hAnsi="Times New Roman" w:cs="Times New Roman"/>
          <w:sz w:val="24"/>
          <w:szCs w:val="24"/>
          <w:shd w:val="clear" w:color="auto" w:fill="FFFFFF"/>
          <w:lang w:val="en-US"/>
        </w:rPr>
        <w:t xml:space="preserve">In emphasizing the connection between liberal domestic reform and </w:t>
      </w:r>
      <w:r w:rsidR="00A75406">
        <w:rPr>
          <w:rFonts w:ascii="Times New Roman" w:hAnsi="Times New Roman" w:cs="Times New Roman"/>
          <w:sz w:val="24"/>
          <w:szCs w:val="24"/>
          <w:shd w:val="clear" w:color="auto" w:fill="FFFFFF"/>
          <w:lang w:val="en-US"/>
        </w:rPr>
        <w:t xml:space="preserve">the project of European integration, he </w:t>
      </w:r>
      <w:r w:rsidR="000F5983">
        <w:rPr>
          <w:rFonts w:ascii="Times New Roman" w:hAnsi="Times New Roman" w:cs="Times New Roman"/>
          <w:sz w:val="24"/>
          <w:szCs w:val="24"/>
          <w:shd w:val="clear" w:color="auto" w:fill="FFFFFF"/>
          <w:lang w:val="en-US"/>
        </w:rPr>
        <w:t>sought to leverage</w:t>
      </w:r>
      <w:r w:rsidR="00506F4B">
        <w:rPr>
          <w:rFonts w:ascii="Times New Roman" w:hAnsi="Times New Roman" w:cs="Times New Roman"/>
          <w:sz w:val="24"/>
          <w:szCs w:val="24"/>
          <w:shd w:val="clear" w:color="auto" w:fill="FFFFFF"/>
          <w:lang w:val="en-US"/>
        </w:rPr>
        <w:t xml:space="preserve"> his unabashedly pro-European </w:t>
      </w:r>
      <w:r w:rsidR="000F5983">
        <w:rPr>
          <w:rFonts w:ascii="Times New Roman" w:hAnsi="Times New Roman" w:cs="Times New Roman"/>
          <w:sz w:val="24"/>
          <w:szCs w:val="24"/>
          <w:shd w:val="clear" w:color="auto" w:fill="FFFFFF"/>
          <w:lang w:val="en-US"/>
        </w:rPr>
        <w:t>stance</w:t>
      </w:r>
      <w:r w:rsidR="00506F4B">
        <w:rPr>
          <w:rFonts w:ascii="Times New Roman" w:hAnsi="Times New Roman" w:cs="Times New Roman"/>
          <w:sz w:val="24"/>
          <w:szCs w:val="24"/>
          <w:shd w:val="clear" w:color="auto" w:fill="FFFFFF"/>
          <w:lang w:val="en-US"/>
        </w:rPr>
        <w:t xml:space="preserve"> as a means </w:t>
      </w:r>
      <w:r w:rsidR="000F5983">
        <w:rPr>
          <w:rFonts w:ascii="Times New Roman" w:hAnsi="Times New Roman" w:cs="Times New Roman"/>
          <w:sz w:val="24"/>
          <w:szCs w:val="24"/>
          <w:shd w:val="clear" w:color="auto" w:fill="FFFFFF"/>
          <w:lang w:val="en-US"/>
        </w:rPr>
        <w:t>of</w:t>
      </w:r>
      <w:r w:rsidR="00506F4B">
        <w:rPr>
          <w:rFonts w:ascii="Times New Roman" w:hAnsi="Times New Roman" w:cs="Times New Roman"/>
          <w:sz w:val="24"/>
          <w:szCs w:val="24"/>
          <w:shd w:val="clear" w:color="auto" w:fill="FFFFFF"/>
          <w:lang w:val="en-US"/>
        </w:rPr>
        <w:t xml:space="preserve"> distinguish</w:t>
      </w:r>
      <w:r w:rsidR="000F5983">
        <w:rPr>
          <w:rFonts w:ascii="Times New Roman" w:hAnsi="Times New Roman" w:cs="Times New Roman"/>
          <w:sz w:val="24"/>
          <w:szCs w:val="24"/>
          <w:shd w:val="clear" w:color="auto" w:fill="FFFFFF"/>
          <w:lang w:val="en-US"/>
        </w:rPr>
        <w:t>ing</w:t>
      </w:r>
      <w:r w:rsidR="00506F4B">
        <w:rPr>
          <w:rFonts w:ascii="Times New Roman" w:hAnsi="Times New Roman" w:cs="Times New Roman"/>
          <w:sz w:val="24"/>
          <w:szCs w:val="24"/>
          <w:shd w:val="clear" w:color="auto" w:fill="FFFFFF"/>
          <w:lang w:val="en-US"/>
        </w:rPr>
        <w:t xml:space="preserve"> himself from his political rivals in </w:t>
      </w:r>
      <w:r w:rsidR="003075CA">
        <w:rPr>
          <w:rFonts w:ascii="Times New Roman" w:hAnsi="Times New Roman" w:cs="Times New Roman"/>
          <w:sz w:val="24"/>
          <w:szCs w:val="24"/>
          <w:shd w:val="clear" w:color="auto" w:fill="FFFFFF"/>
          <w:lang w:val="en-US"/>
        </w:rPr>
        <w:t>the</w:t>
      </w:r>
      <w:r w:rsidR="00506F4B">
        <w:rPr>
          <w:rFonts w:ascii="Times New Roman" w:hAnsi="Times New Roman" w:cs="Times New Roman"/>
          <w:sz w:val="24"/>
          <w:szCs w:val="24"/>
          <w:shd w:val="clear" w:color="auto" w:fill="FFFFFF"/>
          <w:lang w:val="en-US"/>
        </w:rPr>
        <w:t xml:space="preserve"> campaign.</w:t>
      </w:r>
      <w:r w:rsidR="001D78D0">
        <w:rPr>
          <w:rStyle w:val="Refdenotaalpie"/>
          <w:rFonts w:ascii="Times New Roman" w:hAnsi="Times New Roman" w:cs="Times New Roman"/>
          <w:sz w:val="24"/>
          <w:szCs w:val="24"/>
          <w:shd w:val="clear" w:color="auto" w:fill="FFFFFF"/>
          <w:lang w:val="en-US"/>
        </w:rPr>
        <w:footnoteReference w:id="96"/>
      </w:r>
      <w:r w:rsidR="00506F4B">
        <w:rPr>
          <w:rFonts w:ascii="Times New Roman" w:hAnsi="Times New Roman" w:cs="Times New Roman"/>
          <w:sz w:val="24"/>
          <w:szCs w:val="24"/>
          <w:shd w:val="clear" w:color="auto" w:fill="FFFFFF"/>
          <w:lang w:val="en-US"/>
        </w:rPr>
        <w:t xml:space="preserve"> </w:t>
      </w:r>
    </w:p>
    <w:p w14:paraId="3619D295" w14:textId="5BA03020" w:rsidR="00F97E0D" w:rsidRDefault="00E50846" w:rsidP="00A75406">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O</w:t>
      </w:r>
      <w:r w:rsidR="00DB50CF">
        <w:rPr>
          <w:rFonts w:ascii="Times New Roman" w:hAnsi="Times New Roman" w:cs="Times New Roman"/>
          <w:sz w:val="24"/>
          <w:szCs w:val="24"/>
          <w:shd w:val="clear" w:color="auto" w:fill="FFFFFF"/>
          <w:lang w:val="en-US"/>
        </w:rPr>
        <w:t xml:space="preserve">n the backdrop of the economic hardship inflicted by the Covid-19 crisis </w:t>
      </w:r>
      <w:r w:rsidR="00506F4B">
        <w:rPr>
          <w:rFonts w:ascii="Times New Roman" w:hAnsi="Times New Roman" w:cs="Times New Roman"/>
          <w:sz w:val="24"/>
          <w:szCs w:val="24"/>
          <w:shd w:val="clear" w:color="auto" w:fill="FFFFFF"/>
          <w:lang w:val="en-US"/>
        </w:rPr>
        <w:t xml:space="preserve">and </w:t>
      </w:r>
      <w:r w:rsidR="005969C1">
        <w:rPr>
          <w:rFonts w:ascii="Times New Roman" w:hAnsi="Times New Roman" w:cs="Times New Roman"/>
          <w:sz w:val="24"/>
          <w:szCs w:val="24"/>
          <w:shd w:val="clear" w:color="auto" w:fill="FFFFFF"/>
          <w:lang w:val="en-US"/>
        </w:rPr>
        <w:t xml:space="preserve">the inflationary supply shock following the global lifting of lockdowns, Macron’s ambitious liberal economic reforms </w:t>
      </w:r>
      <w:r w:rsidR="00D068F6">
        <w:rPr>
          <w:rFonts w:ascii="Times New Roman" w:hAnsi="Times New Roman" w:cs="Times New Roman"/>
          <w:sz w:val="24"/>
          <w:szCs w:val="24"/>
          <w:shd w:val="clear" w:color="auto" w:fill="FFFFFF"/>
          <w:lang w:val="en-US"/>
        </w:rPr>
        <w:t>quickly elicited</w:t>
      </w:r>
      <w:r w:rsidR="005969C1">
        <w:rPr>
          <w:rFonts w:ascii="Times New Roman" w:hAnsi="Times New Roman" w:cs="Times New Roman"/>
          <w:sz w:val="24"/>
          <w:szCs w:val="24"/>
          <w:shd w:val="clear" w:color="auto" w:fill="FFFFFF"/>
          <w:lang w:val="en-US"/>
        </w:rPr>
        <w:t xml:space="preserve"> a chorus of opposition</w:t>
      </w:r>
      <w:r w:rsidR="00D068F6">
        <w:rPr>
          <w:rFonts w:ascii="Times New Roman" w:hAnsi="Times New Roman" w:cs="Times New Roman"/>
          <w:sz w:val="24"/>
          <w:szCs w:val="24"/>
          <w:shd w:val="clear" w:color="auto" w:fill="FFFFFF"/>
          <w:lang w:val="en-US"/>
        </w:rPr>
        <w:t xml:space="preserve"> not only from</w:t>
      </w:r>
      <w:r w:rsidR="005969C1">
        <w:rPr>
          <w:rFonts w:ascii="Times New Roman" w:hAnsi="Times New Roman" w:cs="Times New Roman"/>
          <w:sz w:val="24"/>
          <w:szCs w:val="24"/>
          <w:shd w:val="clear" w:color="auto" w:fill="FFFFFF"/>
          <w:lang w:val="en-US"/>
        </w:rPr>
        <w:t xml:space="preserve"> the left </w:t>
      </w:r>
      <w:r w:rsidR="00805F64">
        <w:rPr>
          <w:rFonts w:ascii="Times New Roman" w:hAnsi="Times New Roman" w:cs="Times New Roman"/>
          <w:sz w:val="24"/>
          <w:szCs w:val="24"/>
          <w:shd w:val="clear" w:color="auto" w:fill="FFFFFF"/>
          <w:lang w:val="en-US"/>
        </w:rPr>
        <w:t>but also on the populist right, where</w:t>
      </w:r>
      <w:r w:rsidR="00D068F6">
        <w:rPr>
          <w:rFonts w:ascii="Times New Roman" w:hAnsi="Times New Roman" w:cs="Times New Roman"/>
          <w:sz w:val="24"/>
          <w:szCs w:val="24"/>
          <w:shd w:val="clear" w:color="auto" w:fill="FFFFFF"/>
          <w:lang w:val="en-US"/>
        </w:rPr>
        <w:t xml:space="preserve"> </w:t>
      </w:r>
      <w:r w:rsidR="00805F64">
        <w:rPr>
          <w:rFonts w:ascii="Times New Roman" w:hAnsi="Times New Roman" w:cs="Times New Roman"/>
          <w:sz w:val="24"/>
          <w:szCs w:val="24"/>
          <w:shd w:val="clear" w:color="auto" w:fill="FFFFFF"/>
          <w:lang w:val="en-US"/>
        </w:rPr>
        <w:t xml:space="preserve">Le Pen in particular </w:t>
      </w:r>
      <w:r w:rsidR="00D068F6">
        <w:rPr>
          <w:rFonts w:ascii="Times New Roman" w:hAnsi="Times New Roman" w:cs="Times New Roman"/>
          <w:sz w:val="24"/>
          <w:szCs w:val="24"/>
          <w:shd w:val="clear" w:color="auto" w:fill="FFFFFF"/>
          <w:lang w:val="en-US"/>
        </w:rPr>
        <w:t>sought to make</w:t>
      </w:r>
      <w:r w:rsidR="00805F64">
        <w:rPr>
          <w:rFonts w:ascii="Times New Roman" w:hAnsi="Times New Roman" w:cs="Times New Roman"/>
          <w:sz w:val="24"/>
          <w:szCs w:val="24"/>
          <w:shd w:val="clear" w:color="auto" w:fill="FFFFFF"/>
          <w:lang w:val="en-US"/>
        </w:rPr>
        <w:t xml:space="preserve"> the fight against the rising cost of living the central plank of her campaign.</w:t>
      </w:r>
      <w:r w:rsidR="00805F64">
        <w:rPr>
          <w:rStyle w:val="Refdenotaalpie"/>
          <w:rFonts w:ascii="Times New Roman" w:hAnsi="Times New Roman" w:cs="Times New Roman"/>
          <w:sz w:val="24"/>
          <w:szCs w:val="24"/>
          <w:shd w:val="clear" w:color="auto" w:fill="FFFFFF"/>
          <w:lang w:val="en-US"/>
        </w:rPr>
        <w:footnoteReference w:id="97"/>
      </w:r>
      <w:r>
        <w:rPr>
          <w:rFonts w:ascii="Times New Roman" w:hAnsi="Times New Roman" w:cs="Times New Roman"/>
          <w:sz w:val="24"/>
          <w:szCs w:val="24"/>
          <w:shd w:val="clear" w:color="auto" w:fill="FFFFFF"/>
          <w:lang w:val="en-US"/>
        </w:rPr>
        <w:t xml:space="preserve"> </w:t>
      </w:r>
      <w:r w:rsidR="00D068F6">
        <w:rPr>
          <w:rFonts w:ascii="Times New Roman" w:hAnsi="Times New Roman" w:cs="Times New Roman"/>
          <w:sz w:val="24"/>
          <w:szCs w:val="24"/>
          <w:shd w:val="clear" w:color="auto" w:fill="FFFFFF"/>
          <w:lang w:val="en-US"/>
        </w:rPr>
        <w:t>S</w:t>
      </w:r>
      <w:r>
        <w:rPr>
          <w:rFonts w:ascii="Times New Roman" w:hAnsi="Times New Roman" w:cs="Times New Roman"/>
          <w:sz w:val="24"/>
          <w:szCs w:val="24"/>
          <w:shd w:val="clear" w:color="auto" w:fill="FFFFFF"/>
          <w:lang w:val="en-US"/>
        </w:rPr>
        <w:t xml:space="preserve">ince </w:t>
      </w:r>
      <w:r w:rsidR="00D068F6">
        <w:rPr>
          <w:rFonts w:ascii="Times New Roman" w:hAnsi="Times New Roman" w:cs="Times New Roman"/>
          <w:sz w:val="24"/>
          <w:szCs w:val="24"/>
          <w:shd w:val="clear" w:color="auto" w:fill="FFFFFF"/>
          <w:lang w:val="en-US"/>
        </w:rPr>
        <w:t>these</w:t>
      </w:r>
      <w:r>
        <w:rPr>
          <w:rFonts w:ascii="Times New Roman" w:hAnsi="Times New Roman" w:cs="Times New Roman"/>
          <w:sz w:val="24"/>
          <w:szCs w:val="24"/>
          <w:shd w:val="clear" w:color="auto" w:fill="FFFFFF"/>
          <w:lang w:val="en-US"/>
        </w:rPr>
        <w:t xml:space="preserve"> reforms were explicitly tied by </w:t>
      </w:r>
      <w:r w:rsidR="00D068F6">
        <w:rPr>
          <w:rFonts w:ascii="Times New Roman" w:hAnsi="Times New Roman" w:cs="Times New Roman"/>
          <w:sz w:val="24"/>
          <w:szCs w:val="24"/>
          <w:shd w:val="clear" w:color="auto" w:fill="FFFFFF"/>
          <w:lang w:val="en-US"/>
        </w:rPr>
        <w:t>Macron</w:t>
      </w:r>
      <w:r>
        <w:rPr>
          <w:rFonts w:ascii="Times New Roman" w:hAnsi="Times New Roman" w:cs="Times New Roman"/>
          <w:sz w:val="24"/>
          <w:szCs w:val="24"/>
          <w:shd w:val="clear" w:color="auto" w:fill="FFFFFF"/>
          <w:lang w:val="en-US"/>
        </w:rPr>
        <w:t xml:space="preserve"> to France’s European vocation, they </w:t>
      </w:r>
      <w:r w:rsidR="0028021B">
        <w:rPr>
          <w:rFonts w:ascii="Times New Roman" w:hAnsi="Times New Roman" w:cs="Times New Roman"/>
          <w:sz w:val="24"/>
          <w:szCs w:val="24"/>
          <w:shd w:val="clear" w:color="auto" w:fill="FFFFFF"/>
          <w:lang w:val="en-US"/>
        </w:rPr>
        <w:t>were</w:t>
      </w:r>
      <w:r>
        <w:rPr>
          <w:rFonts w:ascii="Times New Roman" w:hAnsi="Times New Roman" w:cs="Times New Roman"/>
          <w:sz w:val="24"/>
          <w:szCs w:val="24"/>
          <w:shd w:val="clear" w:color="auto" w:fill="FFFFFF"/>
          <w:lang w:val="en-US"/>
        </w:rPr>
        <w:t xml:space="preserve"> naturally </w:t>
      </w:r>
      <w:r w:rsidR="0028021B">
        <w:rPr>
          <w:rFonts w:ascii="Times New Roman" w:hAnsi="Times New Roman" w:cs="Times New Roman"/>
          <w:sz w:val="24"/>
          <w:szCs w:val="24"/>
          <w:shd w:val="clear" w:color="auto" w:fill="FFFFFF"/>
          <w:lang w:val="en-US"/>
        </w:rPr>
        <w:t>conflated with</w:t>
      </w:r>
      <w:r>
        <w:rPr>
          <w:rFonts w:ascii="Times New Roman" w:hAnsi="Times New Roman" w:cs="Times New Roman"/>
          <w:sz w:val="24"/>
          <w:szCs w:val="24"/>
          <w:shd w:val="clear" w:color="auto" w:fill="FFFFFF"/>
          <w:lang w:val="en-US"/>
        </w:rPr>
        <w:t xml:space="preserve"> the </w:t>
      </w:r>
      <w:r w:rsidR="00110DF8">
        <w:rPr>
          <w:rFonts w:ascii="Times New Roman" w:hAnsi="Times New Roman" w:cs="Times New Roman"/>
          <w:sz w:val="24"/>
          <w:szCs w:val="24"/>
          <w:shd w:val="clear" w:color="auto" w:fill="FFFFFF"/>
          <w:lang w:val="en-US"/>
        </w:rPr>
        <w:t xml:space="preserve">ongoing </w:t>
      </w:r>
      <w:r>
        <w:rPr>
          <w:rFonts w:ascii="Times New Roman" w:hAnsi="Times New Roman" w:cs="Times New Roman"/>
          <w:sz w:val="24"/>
          <w:szCs w:val="24"/>
          <w:shd w:val="clear" w:color="auto" w:fill="FFFFFF"/>
          <w:lang w:val="en-US"/>
        </w:rPr>
        <w:t xml:space="preserve">debate over </w:t>
      </w:r>
      <w:r w:rsidR="0028021B">
        <w:rPr>
          <w:rFonts w:ascii="Times New Roman" w:hAnsi="Times New Roman" w:cs="Times New Roman"/>
          <w:sz w:val="24"/>
          <w:szCs w:val="24"/>
          <w:shd w:val="clear" w:color="auto" w:fill="FFFFFF"/>
          <w:lang w:val="en-US"/>
        </w:rPr>
        <w:t xml:space="preserve">the nature of France’s future relationship to the EU as well. </w:t>
      </w:r>
      <w:r w:rsidR="00D068F6">
        <w:rPr>
          <w:rFonts w:ascii="Times New Roman" w:hAnsi="Times New Roman" w:cs="Times New Roman"/>
          <w:sz w:val="24"/>
          <w:szCs w:val="24"/>
          <w:shd w:val="clear" w:color="auto" w:fill="FFFFFF"/>
          <w:lang w:val="en-US"/>
        </w:rPr>
        <w:t>T</w:t>
      </w:r>
      <w:r w:rsidR="0028021B">
        <w:rPr>
          <w:rFonts w:ascii="Times New Roman" w:hAnsi="Times New Roman" w:cs="Times New Roman"/>
          <w:sz w:val="24"/>
          <w:szCs w:val="24"/>
          <w:shd w:val="clear" w:color="auto" w:fill="FFFFFF"/>
          <w:lang w:val="en-US"/>
        </w:rPr>
        <w:t>his conflation</w:t>
      </w:r>
      <w:r w:rsidR="00D068F6">
        <w:rPr>
          <w:rFonts w:ascii="Times New Roman" w:hAnsi="Times New Roman" w:cs="Times New Roman"/>
          <w:sz w:val="24"/>
          <w:szCs w:val="24"/>
          <w:shd w:val="clear" w:color="auto" w:fill="FFFFFF"/>
          <w:lang w:val="en-US"/>
        </w:rPr>
        <w:t xml:space="preserve"> between domestic economic reform and deepening European integration </w:t>
      </w:r>
      <w:r w:rsidR="00EC6ADA">
        <w:rPr>
          <w:rFonts w:ascii="Times New Roman" w:hAnsi="Times New Roman" w:cs="Times New Roman"/>
          <w:sz w:val="24"/>
          <w:szCs w:val="24"/>
          <w:shd w:val="clear" w:color="auto" w:fill="FFFFFF"/>
          <w:lang w:val="en-US"/>
        </w:rPr>
        <w:t>served</w:t>
      </w:r>
      <w:r w:rsidR="0028021B">
        <w:rPr>
          <w:rFonts w:ascii="Times New Roman" w:hAnsi="Times New Roman" w:cs="Times New Roman"/>
          <w:sz w:val="24"/>
          <w:szCs w:val="24"/>
          <w:shd w:val="clear" w:color="auto" w:fill="FFFFFF"/>
          <w:lang w:val="en-US"/>
        </w:rPr>
        <w:t xml:space="preserve"> to resurrect the demarcation</w:t>
      </w:r>
      <w:r w:rsidR="00EC6ADA">
        <w:rPr>
          <w:rFonts w:ascii="Times New Roman" w:hAnsi="Times New Roman" w:cs="Times New Roman"/>
          <w:sz w:val="24"/>
          <w:szCs w:val="24"/>
          <w:shd w:val="clear" w:color="auto" w:fill="FFFFFF"/>
          <w:lang w:val="en-US"/>
        </w:rPr>
        <w:t>-</w:t>
      </w:r>
      <w:r w:rsidR="0028021B">
        <w:rPr>
          <w:rFonts w:ascii="Times New Roman" w:hAnsi="Times New Roman" w:cs="Times New Roman"/>
          <w:sz w:val="24"/>
          <w:szCs w:val="24"/>
          <w:shd w:val="clear" w:color="auto" w:fill="FFFFFF"/>
          <w:lang w:val="en-US"/>
        </w:rPr>
        <w:t>v</w:t>
      </w:r>
      <w:r w:rsidR="00EC6ADA">
        <w:rPr>
          <w:rFonts w:ascii="Times New Roman" w:hAnsi="Times New Roman" w:cs="Times New Roman"/>
          <w:sz w:val="24"/>
          <w:szCs w:val="24"/>
          <w:shd w:val="clear" w:color="auto" w:fill="FFFFFF"/>
          <w:lang w:val="en-US"/>
        </w:rPr>
        <w:t>ersus-</w:t>
      </w:r>
      <w:r w:rsidR="0028021B">
        <w:rPr>
          <w:rFonts w:ascii="Times New Roman" w:hAnsi="Times New Roman" w:cs="Times New Roman"/>
          <w:sz w:val="24"/>
          <w:szCs w:val="24"/>
          <w:shd w:val="clear" w:color="auto" w:fill="FFFFFF"/>
          <w:lang w:val="en-US"/>
        </w:rPr>
        <w:t xml:space="preserve">integration cleavage around Europe that had emerged as a defining axis of political mobilization </w:t>
      </w:r>
      <w:r w:rsidR="0028021B">
        <w:rPr>
          <w:rFonts w:ascii="Times New Roman" w:hAnsi="Times New Roman" w:cs="Times New Roman"/>
          <w:sz w:val="24"/>
          <w:szCs w:val="24"/>
          <w:shd w:val="clear" w:color="auto" w:fill="FFFFFF"/>
          <w:lang w:val="en-US"/>
        </w:rPr>
        <w:lastRenderedPageBreak/>
        <w:t xml:space="preserve">and competition in 2017, </w:t>
      </w:r>
      <w:r w:rsidR="00803C2A">
        <w:rPr>
          <w:rFonts w:ascii="Times New Roman" w:hAnsi="Times New Roman" w:cs="Times New Roman"/>
          <w:sz w:val="24"/>
          <w:szCs w:val="24"/>
          <w:shd w:val="clear" w:color="auto" w:fill="FFFFFF"/>
          <w:lang w:val="en-US"/>
        </w:rPr>
        <w:t xml:space="preserve">thus </w:t>
      </w:r>
      <w:r w:rsidR="008A5B33">
        <w:rPr>
          <w:rFonts w:ascii="Times New Roman" w:hAnsi="Times New Roman" w:cs="Times New Roman"/>
          <w:sz w:val="24"/>
          <w:szCs w:val="24"/>
          <w:shd w:val="clear" w:color="auto" w:fill="FFFFFF"/>
          <w:lang w:val="en-US"/>
        </w:rPr>
        <w:t>entrench</w:t>
      </w:r>
      <w:r w:rsidR="0028021B">
        <w:rPr>
          <w:rFonts w:ascii="Times New Roman" w:hAnsi="Times New Roman" w:cs="Times New Roman"/>
          <w:sz w:val="24"/>
          <w:szCs w:val="24"/>
          <w:shd w:val="clear" w:color="auto" w:fill="FFFFFF"/>
          <w:lang w:val="en-US"/>
        </w:rPr>
        <w:t xml:space="preserve">ing it as </w:t>
      </w:r>
      <w:r w:rsidR="00782F36">
        <w:rPr>
          <w:rFonts w:ascii="Times New Roman" w:hAnsi="Times New Roman" w:cs="Times New Roman"/>
          <w:sz w:val="24"/>
          <w:szCs w:val="24"/>
          <w:shd w:val="clear" w:color="auto" w:fill="FFFFFF"/>
          <w:lang w:val="en-US"/>
        </w:rPr>
        <w:t xml:space="preserve">the </w:t>
      </w:r>
      <w:r w:rsidR="00D068F6">
        <w:rPr>
          <w:rFonts w:ascii="Times New Roman" w:hAnsi="Times New Roman" w:cs="Times New Roman"/>
          <w:sz w:val="24"/>
          <w:szCs w:val="24"/>
          <w:shd w:val="clear" w:color="auto" w:fill="FFFFFF"/>
          <w:lang w:val="en-US"/>
        </w:rPr>
        <w:t>principal</w:t>
      </w:r>
      <w:r w:rsidR="00782F36">
        <w:rPr>
          <w:rFonts w:ascii="Times New Roman" w:hAnsi="Times New Roman" w:cs="Times New Roman"/>
          <w:sz w:val="24"/>
          <w:szCs w:val="24"/>
          <w:shd w:val="clear" w:color="auto" w:fill="FFFFFF"/>
          <w:lang w:val="en-US"/>
        </w:rPr>
        <w:t xml:space="preserve"> cleavage </w:t>
      </w:r>
      <w:r w:rsidR="001D78D0">
        <w:rPr>
          <w:rFonts w:ascii="Times New Roman" w:hAnsi="Times New Roman" w:cs="Times New Roman"/>
          <w:sz w:val="24"/>
          <w:szCs w:val="24"/>
          <w:shd w:val="clear" w:color="auto" w:fill="FFFFFF"/>
          <w:lang w:val="en-US"/>
        </w:rPr>
        <w:t>subsum</w:t>
      </w:r>
      <w:r w:rsidR="00432115">
        <w:rPr>
          <w:rFonts w:ascii="Times New Roman" w:hAnsi="Times New Roman" w:cs="Times New Roman"/>
          <w:sz w:val="24"/>
          <w:szCs w:val="24"/>
          <w:shd w:val="clear" w:color="auto" w:fill="FFFFFF"/>
          <w:lang w:val="en-US"/>
        </w:rPr>
        <w:t>ing</w:t>
      </w:r>
      <w:r w:rsidR="00782F36">
        <w:rPr>
          <w:rFonts w:ascii="Times New Roman" w:hAnsi="Times New Roman" w:cs="Times New Roman"/>
          <w:sz w:val="24"/>
          <w:szCs w:val="24"/>
          <w:shd w:val="clear" w:color="auto" w:fill="FFFFFF"/>
          <w:lang w:val="en-US"/>
        </w:rPr>
        <w:t xml:space="preserve"> the </w:t>
      </w:r>
      <w:r w:rsidR="0070656F">
        <w:rPr>
          <w:rFonts w:ascii="Times New Roman" w:hAnsi="Times New Roman" w:cs="Times New Roman"/>
          <w:sz w:val="24"/>
          <w:szCs w:val="24"/>
          <w:shd w:val="clear" w:color="auto" w:fill="FFFFFF"/>
          <w:lang w:val="en-US"/>
        </w:rPr>
        <w:t xml:space="preserve">2022 </w:t>
      </w:r>
      <w:r w:rsidR="00782F36">
        <w:rPr>
          <w:rFonts w:ascii="Times New Roman" w:hAnsi="Times New Roman" w:cs="Times New Roman"/>
          <w:sz w:val="24"/>
          <w:szCs w:val="24"/>
          <w:shd w:val="clear" w:color="auto" w:fill="FFFFFF"/>
          <w:lang w:val="en-US"/>
        </w:rPr>
        <w:t xml:space="preserve">French </w:t>
      </w:r>
      <w:r w:rsidR="0070656F">
        <w:rPr>
          <w:rFonts w:ascii="Times New Roman" w:hAnsi="Times New Roman" w:cs="Times New Roman"/>
          <w:sz w:val="24"/>
          <w:szCs w:val="24"/>
          <w:shd w:val="clear" w:color="auto" w:fill="FFFFFF"/>
          <w:lang w:val="en-US"/>
        </w:rPr>
        <w:t>presidential campaign</w:t>
      </w:r>
      <w:r w:rsidR="00D068F6">
        <w:rPr>
          <w:rFonts w:ascii="Times New Roman" w:hAnsi="Times New Roman" w:cs="Times New Roman"/>
          <w:sz w:val="24"/>
          <w:szCs w:val="24"/>
          <w:shd w:val="clear" w:color="auto" w:fill="FFFFFF"/>
          <w:lang w:val="en-US"/>
        </w:rPr>
        <w:t xml:space="preserve"> as well</w:t>
      </w:r>
      <w:r w:rsidR="00782F36">
        <w:rPr>
          <w:rFonts w:ascii="Times New Roman" w:hAnsi="Times New Roman" w:cs="Times New Roman"/>
          <w:sz w:val="24"/>
          <w:szCs w:val="24"/>
          <w:shd w:val="clear" w:color="auto" w:fill="FFFFFF"/>
          <w:lang w:val="en-US"/>
        </w:rPr>
        <w:t>.</w:t>
      </w:r>
      <w:r w:rsidR="00AE3955">
        <w:rPr>
          <w:rStyle w:val="Refdenotaalpie"/>
          <w:rFonts w:ascii="Times New Roman" w:hAnsi="Times New Roman" w:cs="Times New Roman"/>
          <w:sz w:val="24"/>
          <w:szCs w:val="24"/>
          <w:shd w:val="clear" w:color="auto" w:fill="FFFFFF"/>
          <w:lang w:val="en-US"/>
        </w:rPr>
        <w:footnoteReference w:id="98"/>
      </w:r>
    </w:p>
    <w:p w14:paraId="27D96BB6" w14:textId="1ED10850" w:rsidR="00110DF8" w:rsidRDefault="00110DF8" w:rsidP="00A75406">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P</w:t>
      </w:r>
      <w:r w:rsidR="003C74BE">
        <w:rPr>
          <w:rFonts w:ascii="Times New Roman" w:hAnsi="Times New Roman" w:cs="Times New Roman"/>
          <w:sz w:val="24"/>
          <w:szCs w:val="24"/>
          <w:shd w:val="clear" w:color="auto" w:fill="FFFFFF"/>
          <w:lang w:val="en-US"/>
        </w:rPr>
        <w:t>artisan</w:t>
      </w:r>
      <w:r w:rsidR="00DB0696">
        <w:rPr>
          <w:rFonts w:ascii="Times New Roman" w:hAnsi="Times New Roman" w:cs="Times New Roman"/>
          <w:sz w:val="24"/>
          <w:szCs w:val="24"/>
          <w:shd w:val="clear" w:color="auto" w:fill="FFFFFF"/>
          <w:lang w:val="en-US"/>
        </w:rPr>
        <w:t xml:space="preserve"> differentiation </w:t>
      </w:r>
      <w:r>
        <w:rPr>
          <w:rFonts w:ascii="Times New Roman" w:hAnsi="Times New Roman" w:cs="Times New Roman"/>
          <w:sz w:val="24"/>
          <w:szCs w:val="24"/>
          <w:shd w:val="clear" w:color="auto" w:fill="FFFFFF"/>
          <w:lang w:val="en-US"/>
        </w:rPr>
        <w:t xml:space="preserve">around Europe </w:t>
      </w:r>
      <w:r w:rsidR="00DB0696">
        <w:rPr>
          <w:rFonts w:ascii="Times New Roman" w:hAnsi="Times New Roman" w:cs="Times New Roman"/>
          <w:sz w:val="24"/>
          <w:szCs w:val="24"/>
          <w:shd w:val="clear" w:color="auto" w:fill="FFFFFF"/>
          <w:lang w:val="en-US"/>
        </w:rPr>
        <w:t xml:space="preserve">was </w:t>
      </w:r>
      <w:r>
        <w:rPr>
          <w:rFonts w:ascii="Times New Roman" w:hAnsi="Times New Roman" w:cs="Times New Roman"/>
          <w:sz w:val="24"/>
          <w:szCs w:val="24"/>
          <w:shd w:val="clear" w:color="auto" w:fill="FFFFFF"/>
          <w:lang w:val="en-US"/>
        </w:rPr>
        <w:t xml:space="preserve">radically </w:t>
      </w:r>
      <w:r w:rsidR="00DB0696">
        <w:rPr>
          <w:rFonts w:ascii="Times New Roman" w:hAnsi="Times New Roman" w:cs="Times New Roman"/>
          <w:sz w:val="24"/>
          <w:szCs w:val="24"/>
          <w:shd w:val="clear" w:color="auto" w:fill="FFFFFF"/>
          <w:lang w:val="en-US"/>
        </w:rPr>
        <w:t xml:space="preserve">catalyzed by the </w:t>
      </w:r>
      <w:r w:rsidR="00561E08">
        <w:rPr>
          <w:rFonts w:ascii="Times New Roman" w:hAnsi="Times New Roman" w:cs="Times New Roman"/>
          <w:sz w:val="24"/>
          <w:szCs w:val="24"/>
          <w:shd w:val="clear" w:color="auto" w:fill="FFFFFF"/>
          <w:lang w:val="en-US"/>
        </w:rPr>
        <w:t>Russian invasion of Ukraine on February 24, 2022.</w:t>
      </w:r>
      <w:r w:rsidR="003960E0">
        <w:rPr>
          <w:rFonts w:ascii="Times New Roman" w:hAnsi="Times New Roman" w:cs="Times New Roman"/>
          <w:sz w:val="24"/>
          <w:szCs w:val="24"/>
          <w:shd w:val="clear" w:color="auto" w:fill="FFFFFF"/>
          <w:lang w:val="en-US"/>
        </w:rPr>
        <w:t xml:space="preserve"> </w:t>
      </w:r>
      <w:r w:rsidR="002A40D3">
        <w:rPr>
          <w:rFonts w:ascii="Times New Roman" w:hAnsi="Times New Roman" w:cs="Times New Roman"/>
          <w:sz w:val="24"/>
          <w:szCs w:val="24"/>
          <w:shd w:val="clear" w:color="auto" w:fill="FFFFFF"/>
          <w:lang w:val="en-US"/>
        </w:rPr>
        <w:t>Marking the first time a European country had invaded another since World War II, the invasion was</w:t>
      </w:r>
      <w:r w:rsidR="003960E0">
        <w:rPr>
          <w:rFonts w:ascii="Times New Roman" w:hAnsi="Times New Roman" w:cs="Times New Roman"/>
          <w:sz w:val="24"/>
          <w:szCs w:val="24"/>
          <w:shd w:val="clear" w:color="auto" w:fill="FFFFFF"/>
          <w:lang w:val="en-US"/>
        </w:rPr>
        <w:t xml:space="preserve"> a</w:t>
      </w:r>
      <w:r w:rsidR="00D728DA">
        <w:rPr>
          <w:rFonts w:ascii="Times New Roman" w:hAnsi="Times New Roman" w:cs="Times New Roman"/>
          <w:sz w:val="24"/>
          <w:szCs w:val="24"/>
          <w:shd w:val="clear" w:color="auto" w:fill="FFFFFF"/>
          <w:lang w:val="en-US"/>
        </w:rPr>
        <w:t xml:space="preserve"> </w:t>
      </w:r>
      <w:r w:rsidR="002A40D3">
        <w:rPr>
          <w:rFonts w:ascii="Times New Roman" w:hAnsi="Times New Roman" w:cs="Times New Roman"/>
          <w:sz w:val="24"/>
          <w:szCs w:val="24"/>
          <w:shd w:val="clear" w:color="auto" w:fill="FFFFFF"/>
          <w:lang w:val="en-US"/>
        </w:rPr>
        <w:t xml:space="preserve">political </w:t>
      </w:r>
      <w:r w:rsidR="00D728DA">
        <w:rPr>
          <w:rFonts w:ascii="Times New Roman" w:hAnsi="Times New Roman" w:cs="Times New Roman"/>
          <w:sz w:val="24"/>
          <w:szCs w:val="24"/>
          <w:shd w:val="clear" w:color="auto" w:fill="FFFFFF"/>
          <w:lang w:val="en-US"/>
        </w:rPr>
        <w:t>game</w:t>
      </w:r>
      <w:r w:rsidR="00F210A5">
        <w:rPr>
          <w:rFonts w:ascii="Times New Roman" w:hAnsi="Times New Roman" w:cs="Times New Roman"/>
          <w:sz w:val="24"/>
          <w:szCs w:val="24"/>
          <w:shd w:val="clear" w:color="auto" w:fill="FFFFFF"/>
          <w:lang w:val="en-US"/>
        </w:rPr>
        <w:t>-</w:t>
      </w:r>
      <w:r w:rsidR="00D728DA">
        <w:rPr>
          <w:rFonts w:ascii="Times New Roman" w:hAnsi="Times New Roman" w:cs="Times New Roman"/>
          <w:sz w:val="24"/>
          <w:szCs w:val="24"/>
          <w:shd w:val="clear" w:color="auto" w:fill="FFFFFF"/>
          <w:lang w:val="en-US"/>
        </w:rPr>
        <w:t>chang</w:t>
      </w:r>
      <w:r w:rsidR="002A40D3">
        <w:rPr>
          <w:rFonts w:ascii="Times New Roman" w:hAnsi="Times New Roman" w:cs="Times New Roman"/>
          <w:sz w:val="24"/>
          <w:szCs w:val="24"/>
          <w:shd w:val="clear" w:color="auto" w:fill="FFFFFF"/>
          <w:lang w:val="en-US"/>
        </w:rPr>
        <w:t>er</w:t>
      </w:r>
      <w:r w:rsidR="00347596">
        <w:rPr>
          <w:rFonts w:ascii="Times New Roman" w:hAnsi="Times New Roman" w:cs="Times New Roman"/>
          <w:sz w:val="24"/>
          <w:szCs w:val="24"/>
          <w:shd w:val="clear" w:color="auto" w:fill="FFFFFF"/>
          <w:lang w:val="en-US"/>
        </w:rPr>
        <w:t xml:space="preserve"> </w:t>
      </w:r>
      <w:r w:rsidR="002A40D3">
        <w:rPr>
          <w:rFonts w:ascii="Times New Roman" w:hAnsi="Times New Roman" w:cs="Times New Roman"/>
          <w:sz w:val="24"/>
          <w:szCs w:val="24"/>
          <w:shd w:val="clear" w:color="auto" w:fill="FFFFFF"/>
          <w:lang w:val="en-US"/>
        </w:rPr>
        <w:t>that</w:t>
      </w:r>
      <w:r w:rsidR="00B23AF1">
        <w:rPr>
          <w:rFonts w:ascii="Times New Roman" w:hAnsi="Times New Roman" w:cs="Times New Roman"/>
          <w:sz w:val="24"/>
          <w:szCs w:val="24"/>
          <w:shd w:val="clear" w:color="auto" w:fill="FFFFFF"/>
          <w:lang w:val="en-US"/>
        </w:rPr>
        <w:t xml:space="preserve"> </w:t>
      </w:r>
      <w:r w:rsidR="003960E0">
        <w:rPr>
          <w:rFonts w:ascii="Times New Roman" w:hAnsi="Times New Roman" w:cs="Times New Roman"/>
          <w:sz w:val="24"/>
          <w:szCs w:val="24"/>
          <w:shd w:val="clear" w:color="auto" w:fill="FFFFFF"/>
          <w:lang w:val="en-US"/>
        </w:rPr>
        <w:t>elevate</w:t>
      </w:r>
      <w:r w:rsidR="002A40D3">
        <w:rPr>
          <w:rFonts w:ascii="Times New Roman" w:hAnsi="Times New Roman" w:cs="Times New Roman"/>
          <w:sz w:val="24"/>
          <w:szCs w:val="24"/>
          <w:shd w:val="clear" w:color="auto" w:fill="FFFFFF"/>
          <w:lang w:val="en-US"/>
        </w:rPr>
        <w:t xml:space="preserve">d the </w:t>
      </w:r>
      <w:r w:rsidR="008E010E">
        <w:rPr>
          <w:rFonts w:ascii="Times New Roman" w:hAnsi="Times New Roman" w:cs="Times New Roman"/>
          <w:sz w:val="24"/>
          <w:szCs w:val="24"/>
          <w:shd w:val="clear" w:color="auto" w:fill="FFFFFF"/>
          <w:lang w:val="en-US"/>
        </w:rPr>
        <w:t xml:space="preserve">fundamental strategic and normative </w:t>
      </w:r>
      <w:r w:rsidR="00F210A5">
        <w:rPr>
          <w:rFonts w:ascii="Times New Roman" w:hAnsi="Times New Roman" w:cs="Times New Roman"/>
          <w:sz w:val="24"/>
          <w:szCs w:val="24"/>
          <w:shd w:val="clear" w:color="auto" w:fill="FFFFFF"/>
          <w:lang w:val="en-US"/>
        </w:rPr>
        <w:t xml:space="preserve">questions </w:t>
      </w:r>
      <w:r w:rsidR="008E010E">
        <w:rPr>
          <w:rFonts w:ascii="Times New Roman" w:hAnsi="Times New Roman" w:cs="Times New Roman"/>
          <w:sz w:val="24"/>
          <w:szCs w:val="24"/>
          <w:shd w:val="clear" w:color="auto" w:fill="FFFFFF"/>
          <w:lang w:val="en-US"/>
        </w:rPr>
        <w:t xml:space="preserve">relating to </w:t>
      </w:r>
      <w:r w:rsidR="00D728DA">
        <w:rPr>
          <w:rFonts w:ascii="Times New Roman" w:hAnsi="Times New Roman" w:cs="Times New Roman"/>
          <w:sz w:val="24"/>
          <w:szCs w:val="24"/>
          <w:shd w:val="clear" w:color="auto" w:fill="FFFFFF"/>
          <w:lang w:val="en-US"/>
        </w:rPr>
        <w:t xml:space="preserve">Europe </w:t>
      </w:r>
      <w:r w:rsidR="003960E0">
        <w:rPr>
          <w:rFonts w:ascii="Times New Roman" w:hAnsi="Times New Roman" w:cs="Times New Roman"/>
          <w:sz w:val="24"/>
          <w:szCs w:val="24"/>
          <w:shd w:val="clear" w:color="auto" w:fill="FFFFFF"/>
          <w:lang w:val="en-US"/>
        </w:rPr>
        <w:t>to the forefront of the</w:t>
      </w:r>
      <w:r w:rsidR="00E017E0">
        <w:rPr>
          <w:rFonts w:ascii="Times New Roman" w:hAnsi="Times New Roman" w:cs="Times New Roman"/>
          <w:sz w:val="24"/>
          <w:szCs w:val="24"/>
          <w:shd w:val="clear" w:color="auto" w:fill="FFFFFF"/>
          <w:lang w:val="en-US"/>
        </w:rPr>
        <w:t xml:space="preserve"> national</w:t>
      </w:r>
      <w:r w:rsidR="003960E0">
        <w:rPr>
          <w:rFonts w:ascii="Times New Roman" w:hAnsi="Times New Roman" w:cs="Times New Roman"/>
          <w:sz w:val="24"/>
          <w:szCs w:val="24"/>
          <w:shd w:val="clear" w:color="auto" w:fill="FFFFFF"/>
          <w:lang w:val="en-US"/>
        </w:rPr>
        <w:t xml:space="preserve"> political debate.</w:t>
      </w:r>
      <w:r w:rsidR="003502B4">
        <w:rPr>
          <w:rStyle w:val="Refdenotaalpie"/>
          <w:rFonts w:ascii="Times New Roman" w:hAnsi="Times New Roman" w:cs="Times New Roman"/>
          <w:sz w:val="24"/>
          <w:szCs w:val="24"/>
          <w:shd w:val="clear" w:color="auto" w:fill="FFFFFF"/>
          <w:lang w:val="en-US"/>
        </w:rPr>
        <w:footnoteReference w:id="99"/>
      </w:r>
      <w:r w:rsidR="003502B4">
        <w:rPr>
          <w:rFonts w:ascii="Times New Roman" w:hAnsi="Times New Roman" w:cs="Times New Roman"/>
          <w:sz w:val="24"/>
          <w:szCs w:val="24"/>
          <w:shd w:val="clear" w:color="auto" w:fill="FFFFFF"/>
          <w:lang w:val="en-US"/>
        </w:rPr>
        <w:t xml:space="preserve"> </w:t>
      </w:r>
      <w:r w:rsidR="00FF7B23">
        <w:rPr>
          <w:rFonts w:ascii="Times New Roman" w:hAnsi="Times New Roman" w:cs="Times New Roman"/>
          <w:sz w:val="24"/>
          <w:szCs w:val="24"/>
          <w:shd w:val="clear" w:color="auto" w:fill="FFFFFF"/>
          <w:lang w:val="en-US"/>
        </w:rPr>
        <w:t xml:space="preserve">In </w:t>
      </w:r>
      <w:r w:rsidR="00F210A5">
        <w:rPr>
          <w:rFonts w:ascii="Times New Roman" w:hAnsi="Times New Roman" w:cs="Times New Roman"/>
          <w:sz w:val="24"/>
          <w:szCs w:val="24"/>
          <w:shd w:val="clear" w:color="auto" w:fill="FFFFFF"/>
          <w:lang w:val="en-US"/>
        </w:rPr>
        <w:t>substantive</w:t>
      </w:r>
      <w:r w:rsidR="00347596">
        <w:rPr>
          <w:rFonts w:ascii="Times New Roman" w:hAnsi="Times New Roman" w:cs="Times New Roman"/>
          <w:sz w:val="24"/>
          <w:szCs w:val="24"/>
          <w:shd w:val="clear" w:color="auto" w:fill="FFFFFF"/>
          <w:lang w:val="en-US"/>
        </w:rPr>
        <w:t xml:space="preserve"> </w:t>
      </w:r>
      <w:r w:rsidR="00FF7B23">
        <w:rPr>
          <w:rFonts w:ascii="Times New Roman" w:hAnsi="Times New Roman" w:cs="Times New Roman"/>
          <w:sz w:val="24"/>
          <w:szCs w:val="24"/>
          <w:shd w:val="clear" w:color="auto" w:fill="FFFFFF"/>
          <w:lang w:val="en-US"/>
        </w:rPr>
        <w:t>terms</w:t>
      </w:r>
      <w:r w:rsidR="00347596">
        <w:rPr>
          <w:rFonts w:ascii="Times New Roman" w:hAnsi="Times New Roman" w:cs="Times New Roman"/>
          <w:sz w:val="24"/>
          <w:szCs w:val="24"/>
          <w:shd w:val="clear" w:color="auto" w:fill="FFFFFF"/>
          <w:lang w:val="en-US"/>
        </w:rPr>
        <w:t xml:space="preserve">, </w:t>
      </w:r>
      <w:r w:rsidR="003B6329">
        <w:rPr>
          <w:rFonts w:ascii="Times New Roman" w:hAnsi="Times New Roman" w:cs="Times New Roman"/>
          <w:sz w:val="24"/>
          <w:szCs w:val="24"/>
          <w:shd w:val="clear" w:color="auto" w:fill="FFFFFF"/>
          <w:lang w:val="en-US"/>
        </w:rPr>
        <w:t>the candidates were forced to clarify their positions relative to the war and notably Vladimir Putin’s regime</w:t>
      </w:r>
      <w:r w:rsidR="00645CBB">
        <w:rPr>
          <w:rFonts w:ascii="Times New Roman" w:hAnsi="Times New Roman" w:cs="Times New Roman"/>
          <w:sz w:val="24"/>
          <w:szCs w:val="24"/>
          <w:shd w:val="clear" w:color="auto" w:fill="FFFFFF"/>
          <w:lang w:val="en-US"/>
        </w:rPr>
        <w:t xml:space="preserve">. </w:t>
      </w:r>
      <w:r w:rsidR="00A65FF6">
        <w:rPr>
          <w:rFonts w:ascii="Times New Roman" w:hAnsi="Times New Roman" w:cs="Times New Roman"/>
          <w:sz w:val="24"/>
          <w:szCs w:val="24"/>
          <w:shd w:val="clear" w:color="auto" w:fill="FFFFFF"/>
          <w:lang w:val="en-US"/>
        </w:rPr>
        <w:t>At one level, t</w:t>
      </w:r>
      <w:r w:rsidR="00645CBB">
        <w:rPr>
          <w:rFonts w:ascii="Times New Roman" w:hAnsi="Times New Roman" w:cs="Times New Roman"/>
          <w:sz w:val="24"/>
          <w:szCs w:val="24"/>
          <w:shd w:val="clear" w:color="auto" w:fill="FFFFFF"/>
          <w:lang w:val="en-US"/>
        </w:rPr>
        <w:t>hi</w:t>
      </w:r>
      <w:r w:rsidR="00FF7B23">
        <w:rPr>
          <w:rFonts w:ascii="Times New Roman" w:hAnsi="Times New Roman" w:cs="Times New Roman"/>
          <w:sz w:val="24"/>
          <w:szCs w:val="24"/>
          <w:shd w:val="clear" w:color="auto" w:fill="FFFFFF"/>
          <w:lang w:val="en-US"/>
        </w:rPr>
        <w:t>s forced them to pronounce themselves</w:t>
      </w:r>
      <w:r w:rsidR="00645CBB">
        <w:rPr>
          <w:rFonts w:ascii="Times New Roman" w:hAnsi="Times New Roman" w:cs="Times New Roman"/>
          <w:sz w:val="24"/>
          <w:szCs w:val="24"/>
          <w:shd w:val="clear" w:color="auto" w:fill="FFFFFF"/>
          <w:lang w:val="en-US"/>
        </w:rPr>
        <w:t xml:space="preserve"> </w:t>
      </w:r>
      <w:r w:rsidR="00AB4261">
        <w:rPr>
          <w:rFonts w:ascii="Times New Roman" w:hAnsi="Times New Roman" w:cs="Times New Roman"/>
          <w:sz w:val="24"/>
          <w:szCs w:val="24"/>
          <w:shd w:val="clear" w:color="auto" w:fill="FFFFFF"/>
          <w:lang w:val="en-US"/>
        </w:rPr>
        <w:t>on</w:t>
      </w:r>
      <w:r w:rsidR="00645CBB">
        <w:rPr>
          <w:rFonts w:ascii="Times New Roman" w:hAnsi="Times New Roman" w:cs="Times New Roman"/>
          <w:sz w:val="24"/>
          <w:szCs w:val="24"/>
          <w:shd w:val="clear" w:color="auto" w:fill="FFFFFF"/>
          <w:lang w:val="en-US"/>
        </w:rPr>
        <w:t xml:space="preserve"> </w:t>
      </w:r>
      <w:r w:rsidR="00FF7B23">
        <w:rPr>
          <w:rFonts w:ascii="Times New Roman" w:hAnsi="Times New Roman" w:cs="Times New Roman"/>
          <w:sz w:val="24"/>
          <w:szCs w:val="24"/>
          <w:shd w:val="clear" w:color="auto" w:fill="FFFFFF"/>
          <w:lang w:val="en-US"/>
        </w:rPr>
        <w:t xml:space="preserve">the </w:t>
      </w:r>
      <w:r w:rsidR="00645CBB">
        <w:rPr>
          <w:rFonts w:ascii="Times New Roman" w:hAnsi="Times New Roman" w:cs="Times New Roman"/>
          <w:sz w:val="24"/>
          <w:szCs w:val="24"/>
          <w:shd w:val="clear" w:color="auto" w:fill="FFFFFF"/>
          <w:lang w:val="en-US"/>
        </w:rPr>
        <w:t xml:space="preserve">immediate policy concerns </w:t>
      </w:r>
      <w:r w:rsidR="003534B2">
        <w:rPr>
          <w:rFonts w:ascii="Times New Roman" w:hAnsi="Times New Roman" w:cs="Times New Roman"/>
          <w:sz w:val="24"/>
          <w:szCs w:val="24"/>
          <w:shd w:val="clear" w:color="auto" w:fill="FFFFFF"/>
          <w:lang w:val="en-US"/>
        </w:rPr>
        <w:t>raised by the war</w:t>
      </w:r>
      <w:r w:rsidR="00A65FF6">
        <w:rPr>
          <w:rFonts w:ascii="Times New Roman" w:hAnsi="Times New Roman" w:cs="Times New Roman"/>
          <w:sz w:val="24"/>
          <w:szCs w:val="24"/>
          <w:shd w:val="clear" w:color="auto" w:fill="FFFFFF"/>
          <w:lang w:val="en-US"/>
        </w:rPr>
        <w:t>,</w:t>
      </w:r>
      <w:r w:rsidR="003534B2">
        <w:rPr>
          <w:rFonts w:ascii="Times New Roman" w:hAnsi="Times New Roman" w:cs="Times New Roman"/>
          <w:sz w:val="24"/>
          <w:szCs w:val="24"/>
          <w:shd w:val="clear" w:color="auto" w:fill="FFFFFF"/>
          <w:lang w:val="en-US"/>
        </w:rPr>
        <w:t xml:space="preserve"> </w:t>
      </w:r>
      <w:r w:rsidR="00645CBB">
        <w:rPr>
          <w:rFonts w:ascii="Times New Roman" w:hAnsi="Times New Roman" w:cs="Times New Roman"/>
          <w:sz w:val="24"/>
          <w:szCs w:val="24"/>
          <w:shd w:val="clear" w:color="auto" w:fill="FFFFFF"/>
          <w:lang w:val="en-US"/>
        </w:rPr>
        <w:t>such as</w:t>
      </w:r>
      <w:r w:rsidR="003534B2">
        <w:rPr>
          <w:rFonts w:ascii="Times New Roman" w:hAnsi="Times New Roman" w:cs="Times New Roman"/>
          <w:sz w:val="24"/>
          <w:szCs w:val="24"/>
          <w:shd w:val="clear" w:color="auto" w:fill="FFFFFF"/>
          <w:lang w:val="en-US"/>
        </w:rPr>
        <w:t xml:space="preserve"> </w:t>
      </w:r>
      <w:r w:rsidR="00FF7B23">
        <w:rPr>
          <w:rFonts w:ascii="Times New Roman" w:hAnsi="Times New Roman" w:cs="Times New Roman"/>
          <w:sz w:val="24"/>
          <w:szCs w:val="24"/>
          <w:shd w:val="clear" w:color="auto" w:fill="FFFFFF"/>
          <w:lang w:val="en-US"/>
        </w:rPr>
        <w:t>what</w:t>
      </w:r>
      <w:r w:rsidR="003B6329">
        <w:rPr>
          <w:rFonts w:ascii="Times New Roman" w:hAnsi="Times New Roman" w:cs="Times New Roman"/>
          <w:sz w:val="24"/>
          <w:szCs w:val="24"/>
          <w:shd w:val="clear" w:color="auto" w:fill="FFFFFF"/>
          <w:lang w:val="en-US"/>
        </w:rPr>
        <w:t xml:space="preserve"> economic s</w:t>
      </w:r>
      <w:r w:rsidR="00FF7B23">
        <w:rPr>
          <w:rFonts w:ascii="Times New Roman" w:hAnsi="Times New Roman" w:cs="Times New Roman"/>
          <w:sz w:val="24"/>
          <w:szCs w:val="24"/>
          <w:shd w:val="clear" w:color="auto" w:fill="FFFFFF"/>
          <w:lang w:val="en-US"/>
        </w:rPr>
        <w:t>anc</w:t>
      </w:r>
      <w:r w:rsidR="003B6329">
        <w:rPr>
          <w:rFonts w:ascii="Times New Roman" w:hAnsi="Times New Roman" w:cs="Times New Roman"/>
          <w:sz w:val="24"/>
          <w:szCs w:val="24"/>
          <w:shd w:val="clear" w:color="auto" w:fill="FFFFFF"/>
          <w:lang w:val="en-US"/>
        </w:rPr>
        <w:t xml:space="preserve">tions to take against </w:t>
      </w:r>
      <w:r w:rsidR="003C74BE">
        <w:rPr>
          <w:rFonts w:ascii="Times New Roman" w:hAnsi="Times New Roman" w:cs="Times New Roman"/>
          <w:sz w:val="24"/>
          <w:szCs w:val="24"/>
          <w:shd w:val="clear" w:color="auto" w:fill="FFFFFF"/>
          <w:lang w:val="en-US"/>
        </w:rPr>
        <w:t>Russia</w:t>
      </w:r>
      <w:r w:rsidR="003B6329">
        <w:rPr>
          <w:rFonts w:ascii="Times New Roman" w:hAnsi="Times New Roman" w:cs="Times New Roman"/>
          <w:sz w:val="24"/>
          <w:szCs w:val="24"/>
          <w:shd w:val="clear" w:color="auto" w:fill="FFFFFF"/>
          <w:lang w:val="en-US"/>
        </w:rPr>
        <w:t xml:space="preserve">, the authorization of arms shipments to Ukraine, </w:t>
      </w:r>
      <w:r w:rsidR="00645CBB">
        <w:rPr>
          <w:rFonts w:ascii="Times New Roman" w:hAnsi="Times New Roman" w:cs="Times New Roman"/>
          <w:sz w:val="24"/>
          <w:szCs w:val="24"/>
          <w:shd w:val="clear" w:color="auto" w:fill="FFFFFF"/>
          <w:lang w:val="en-US"/>
        </w:rPr>
        <w:t xml:space="preserve">and </w:t>
      </w:r>
      <w:r w:rsidR="003534B2">
        <w:rPr>
          <w:rFonts w:ascii="Times New Roman" w:hAnsi="Times New Roman" w:cs="Times New Roman"/>
          <w:sz w:val="24"/>
          <w:szCs w:val="24"/>
          <w:shd w:val="clear" w:color="auto" w:fill="FFFFFF"/>
          <w:lang w:val="en-US"/>
        </w:rPr>
        <w:t>on welcoming Ukrainian refugees</w:t>
      </w:r>
      <w:r w:rsidR="00A65FF6">
        <w:rPr>
          <w:rFonts w:ascii="Times New Roman" w:hAnsi="Times New Roman" w:cs="Times New Roman"/>
          <w:sz w:val="24"/>
          <w:szCs w:val="24"/>
          <w:shd w:val="clear" w:color="auto" w:fill="FFFFFF"/>
          <w:lang w:val="en-US"/>
        </w:rPr>
        <w:t xml:space="preserve">. At a second level, the candidates were also </w:t>
      </w:r>
      <w:r w:rsidR="00FF7B23">
        <w:rPr>
          <w:rFonts w:ascii="Times New Roman" w:hAnsi="Times New Roman" w:cs="Times New Roman"/>
          <w:sz w:val="24"/>
          <w:szCs w:val="24"/>
          <w:shd w:val="clear" w:color="auto" w:fill="FFFFFF"/>
          <w:lang w:val="en-US"/>
        </w:rPr>
        <w:t>made</w:t>
      </w:r>
      <w:r w:rsidR="00A65FF6">
        <w:rPr>
          <w:rFonts w:ascii="Times New Roman" w:hAnsi="Times New Roman" w:cs="Times New Roman"/>
          <w:sz w:val="24"/>
          <w:szCs w:val="24"/>
          <w:shd w:val="clear" w:color="auto" w:fill="FFFFFF"/>
          <w:lang w:val="en-US"/>
        </w:rPr>
        <w:t xml:space="preserve"> to confront</w:t>
      </w:r>
      <w:r w:rsidR="003534B2">
        <w:rPr>
          <w:rFonts w:ascii="Times New Roman" w:hAnsi="Times New Roman" w:cs="Times New Roman"/>
          <w:sz w:val="24"/>
          <w:szCs w:val="24"/>
          <w:shd w:val="clear" w:color="auto" w:fill="FFFFFF"/>
          <w:lang w:val="en-US"/>
        </w:rPr>
        <w:t xml:space="preserve"> </w:t>
      </w:r>
      <w:r w:rsidR="00A65FF6">
        <w:rPr>
          <w:rFonts w:ascii="Times New Roman" w:hAnsi="Times New Roman" w:cs="Times New Roman"/>
          <w:sz w:val="24"/>
          <w:szCs w:val="24"/>
          <w:shd w:val="clear" w:color="auto" w:fill="FFFFFF"/>
          <w:lang w:val="en-US"/>
        </w:rPr>
        <w:t xml:space="preserve">fundamental </w:t>
      </w:r>
      <w:r w:rsidR="003534B2">
        <w:rPr>
          <w:rFonts w:ascii="Times New Roman" w:hAnsi="Times New Roman" w:cs="Times New Roman"/>
          <w:sz w:val="24"/>
          <w:szCs w:val="24"/>
          <w:shd w:val="clear" w:color="auto" w:fill="FFFFFF"/>
          <w:lang w:val="en-US"/>
        </w:rPr>
        <w:t>geopolitical and normative questions pertaining</w:t>
      </w:r>
      <w:r w:rsidR="008E010E">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to </w:t>
      </w:r>
      <w:r w:rsidR="008E010E">
        <w:rPr>
          <w:rFonts w:ascii="Times New Roman" w:hAnsi="Times New Roman" w:cs="Times New Roman"/>
          <w:sz w:val="24"/>
          <w:szCs w:val="24"/>
          <w:shd w:val="clear" w:color="auto" w:fill="FFFFFF"/>
          <w:lang w:val="en-US"/>
        </w:rPr>
        <w:t>the EU’s strategic posture with respect to Russia</w:t>
      </w:r>
      <w:r>
        <w:rPr>
          <w:rFonts w:ascii="Times New Roman" w:hAnsi="Times New Roman" w:cs="Times New Roman"/>
          <w:sz w:val="24"/>
          <w:szCs w:val="24"/>
          <w:shd w:val="clear" w:color="auto" w:fill="FFFFFF"/>
          <w:lang w:val="en-US"/>
        </w:rPr>
        <w:t xml:space="preserve"> </w:t>
      </w:r>
      <w:r w:rsidR="00A65FF6">
        <w:rPr>
          <w:rFonts w:ascii="Times New Roman" w:hAnsi="Times New Roman" w:cs="Times New Roman"/>
          <w:sz w:val="24"/>
          <w:szCs w:val="24"/>
          <w:shd w:val="clear" w:color="auto" w:fill="FFFFFF"/>
          <w:lang w:val="en-US"/>
        </w:rPr>
        <w:t>specifically</w:t>
      </w:r>
      <w:r w:rsidR="003534B2">
        <w:rPr>
          <w:rFonts w:ascii="Times New Roman" w:hAnsi="Times New Roman" w:cs="Times New Roman"/>
          <w:sz w:val="24"/>
          <w:szCs w:val="24"/>
          <w:shd w:val="clear" w:color="auto" w:fill="FFFFFF"/>
          <w:lang w:val="en-US"/>
        </w:rPr>
        <w:t>,</w:t>
      </w:r>
      <w:r w:rsidR="008E010E">
        <w:rPr>
          <w:rFonts w:ascii="Times New Roman" w:hAnsi="Times New Roman" w:cs="Times New Roman"/>
          <w:sz w:val="24"/>
          <w:szCs w:val="24"/>
          <w:shd w:val="clear" w:color="auto" w:fill="FFFFFF"/>
          <w:lang w:val="en-US"/>
        </w:rPr>
        <w:t xml:space="preserve"> and </w:t>
      </w:r>
      <w:r w:rsidR="00645CBB">
        <w:rPr>
          <w:rFonts w:ascii="Times New Roman" w:hAnsi="Times New Roman" w:cs="Times New Roman"/>
          <w:sz w:val="24"/>
          <w:szCs w:val="24"/>
          <w:shd w:val="clear" w:color="auto" w:fill="FFFFFF"/>
          <w:lang w:val="en-US"/>
        </w:rPr>
        <w:t xml:space="preserve">the </w:t>
      </w:r>
      <w:r w:rsidR="008E010E">
        <w:rPr>
          <w:rFonts w:ascii="Times New Roman" w:hAnsi="Times New Roman" w:cs="Times New Roman"/>
          <w:sz w:val="24"/>
          <w:szCs w:val="24"/>
          <w:shd w:val="clear" w:color="auto" w:fill="FFFFFF"/>
          <w:lang w:val="en-US"/>
        </w:rPr>
        <w:t xml:space="preserve">role the bloc should play in </w:t>
      </w:r>
      <w:r w:rsidR="00645CBB">
        <w:rPr>
          <w:rFonts w:ascii="Times New Roman" w:hAnsi="Times New Roman" w:cs="Times New Roman"/>
          <w:sz w:val="24"/>
          <w:szCs w:val="24"/>
          <w:shd w:val="clear" w:color="auto" w:fill="FFFFFF"/>
          <w:lang w:val="en-US"/>
        </w:rPr>
        <w:t>defending</w:t>
      </w:r>
      <w:r w:rsidR="00A65FF6">
        <w:rPr>
          <w:rFonts w:ascii="Times New Roman" w:hAnsi="Times New Roman" w:cs="Times New Roman"/>
          <w:sz w:val="24"/>
          <w:szCs w:val="24"/>
          <w:shd w:val="clear" w:color="auto" w:fill="FFFFFF"/>
          <w:lang w:val="en-US"/>
        </w:rPr>
        <w:t xml:space="preserve"> not only</w:t>
      </w:r>
      <w:r w:rsidR="008E010E">
        <w:rPr>
          <w:rFonts w:ascii="Times New Roman" w:hAnsi="Times New Roman" w:cs="Times New Roman"/>
          <w:sz w:val="24"/>
          <w:szCs w:val="24"/>
          <w:shd w:val="clear" w:color="auto" w:fill="FFFFFF"/>
          <w:lang w:val="en-US"/>
        </w:rPr>
        <w:t xml:space="preserve"> Ukraine’s democratic sovereignty</w:t>
      </w:r>
      <w:r w:rsidR="00A65FF6">
        <w:rPr>
          <w:rFonts w:ascii="Times New Roman" w:hAnsi="Times New Roman" w:cs="Times New Roman"/>
          <w:sz w:val="24"/>
          <w:szCs w:val="24"/>
          <w:shd w:val="clear" w:color="auto" w:fill="FFFFFF"/>
          <w:lang w:val="en-US"/>
        </w:rPr>
        <w:t xml:space="preserve"> but in the </w:t>
      </w:r>
      <w:r w:rsidR="00B23AF1">
        <w:rPr>
          <w:rFonts w:ascii="Times New Roman" w:hAnsi="Times New Roman" w:cs="Times New Roman"/>
          <w:sz w:val="24"/>
          <w:szCs w:val="24"/>
          <w:shd w:val="clear" w:color="auto" w:fill="FFFFFF"/>
          <w:lang w:val="en-US"/>
        </w:rPr>
        <w:t>global</w:t>
      </w:r>
      <w:r w:rsidR="00A65FF6">
        <w:rPr>
          <w:rFonts w:ascii="Times New Roman" w:hAnsi="Times New Roman" w:cs="Times New Roman"/>
          <w:sz w:val="24"/>
          <w:szCs w:val="24"/>
          <w:shd w:val="clear" w:color="auto" w:fill="FFFFFF"/>
          <w:lang w:val="en-US"/>
        </w:rPr>
        <w:t xml:space="preserve"> struggle </w:t>
      </w:r>
      <w:r w:rsidR="00FF7B23">
        <w:rPr>
          <w:rFonts w:ascii="Times New Roman" w:hAnsi="Times New Roman" w:cs="Times New Roman"/>
          <w:sz w:val="24"/>
          <w:szCs w:val="24"/>
          <w:shd w:val="clear" w:color="auto" w:fill="FFFFFF"/>
          <w:lang w:val="en-US"/>
        </w:rPr>
        <w:t xml:space="preserve">opposing </w:t>
      </w:r>
      <w:r w:rsidR="00A65FF6">
        <w:rPr>
          <w:rFonts w:ascii="Times New Roman" w:hAnsi="Times New Roman" w:cs="Times New Roman"/>
          <w:sz w:val="24"/>
          <w:szCs w:val="24"/>
          <w:shd w:val="clear" w:color="auto" w:fill="FFFFFF"/>
          <w:lang w:val="en-US"/>
        </w:rPr>
        <w:t xml:space="preserve">democracy </w:t>
      </w:r>
      <w:r w:rsidR="00B23AF1">
        <w:rPr>
          <w:rFonts w:ascii="Times New Roman" w:hAnsi="Times New Roman" w:cs="Times New Roman"/>
          <w:sz w:val="24"/>
          <w:szCs w:val="24"/>
          <w:shd w:val="clear" w:color="auto" w:fill="FFFFFF"/>
          <w:lang w:val="en-US"/>
        </w:rPr>
        <w:t xml:space="preserve">and </w:t>
      </w:r>
      <w:r w:rsidR="00A65FF6">
        <w:rPr>
          <w:rFonts w:ascii="Times New Roman" w:hAnsi="Times New Roman" w:cs="Times New Roman"/>
          <w:sz w:val="24"/>
          <w:szCs w:val="24"/>
          <w:shd w:val="clear" w:color="auto" w:fill="FFFFFF"/>
          <w:lang w:val="en-US"/>
        </w:rPr>
        <w:t>autocracy</w:t>
      </w:r>
      <w:r w:rsidR="00FF7B23">
        <w:rPr>
          <w:rFonts w:ascii="Times New Roman" w:hAnsi="Times New Roman" w:cs="Times New Roman"/>
          <w:sz w:val="24"/>
          <w:szCs w:val="24"/>
          <w:shd w:val="clear" w:color="auto" w:fill="FFFFFF"/>
          <w:lang w:val="en-US"/>
        </w:rPr>
        <w:t xml:space="preserve"> more generally</w:t>
      </w:r>
      <w:r w:rsidR="003534B2">
        <w:rPr>
          <w:rFonts w:ascii="Times New Roman" w:hAnsi="Times New Roman" w:cs="Times New Roman"/>
          <w:sz w:val="24"/>
          <w:szCs w:val="24"/>
          <w:shd w:val="clear" w:color="auto" w:fill="FFFFFF"/>
          <w:lang w:val="en-US"/>
        </w:rPr>
        <w:t>.</w:t>
      </w:r>
      <w:r w:rsidR="00645CBB">
        <w:rPr>
          <w:rFonts w:ascii="Times New Roman" w:hAnsi="Times New Roman" w:cs="Times New Roman"/>
          <w:sz w:val="24"/>
          <w:szCs w:val="24"/>
          <w:shd w:val="clear" w:color="auto" w:fill="FFFFFF"/>
          <w:lang w:val="en-US"/>
        </w:rPr>
        <w:t xml:space="preserve"> </w:t>
      </w:r>
      <w:r w:rsidR="008F0028">
        <w:rPr>
          <w:rFonts w:ascii="Times New Roman" w:hAnsi="Times New Roman" w:cs="Times New Roman"/>
          <w:sz w:val="24"/>
          <w:szCs w:val="24"/>
          <w:shd w:val="clear" w:color="auto" w:fill="FFFFFF"/>
          <w:lang w:val="en-US"/>
        </w:rPr>
        <w:t>In this sense, t</w:t>
      </w:r>
      <w:r w:rsidR="009C1891">
        <w:rPr>
          <w:rFonts w:ascii="Times New Roman" w:hAnsi="Times New Roman" w:cs="Times New Roman"/>
          <w:sz w:val="24"/>
          <w:szCs w:val="24"/>
          <w:shd w:val="clear" w:color="auto" w:fill="FFFFFF"/>
          <w:lang w:val="en-US"/>
        </w:rPr>
        <w:t xml:space="preserve">he war </w:t>
      </w:r>
      <w:r w:rsidR="00FF7B23">
        <w:rPr>
          <w:rFonts w:ascii="Times New Roman" w:hAnsi="Times New Roman" w:cs="Times New Roman"/>
          <w:sz w:val="24"/>
          <w:szCs w:val="24"/>
          <w:shd w:val="clear" w:color="auto" w:fill="FFFFFF"/>
          <w:lang w:val="en-US"/>
        </w:rPr>
        <w:t>catalyzed</w:t>
      </w:r>
      <w:r w:rsidR="009C1891">
        <w:rPr>
          <w:rFonts w:ascii="Times New Roman" w:hAnsi="Times New Roman" w:cs="Times New Roman"/>
          <w:sz w:val="24"/>
          <w:szCs w:val="24"/>
          <w:shd w:val="clear" w:color="auto" w:fill="FFFFFF"/>
          <w:lang w:val="en-US"/>
        </w:rPr>
        <w:t xml:space="preserve"> </w:t>
      </w:r>
      <w:r w:rsidR="00FF7B23">
        <w:rPr>
          <w:rFonts w:ascii="Times New Roman" w:hAnsi="Times New Roman" w:cs="Times New Roman"/>
          <w:sz w:val="24"/>
          <w:szCs w:val="24"/>
          <w:shd w:val="clear" w:color="auto" w:fill="FFFFFF"/>
          <w:lang w:val="en-US"/>
        </w:rPr>
        <w:t xml:space="preserve">even further </w:t>
      </w:r>
      <w:r w:rsidR="009C1891">
        <w:rPr>
          <w:rFonts w:ascii="Times New Roman" w:hAnsi="Times New Roman" w:cs="Times New Roman"/>
          <w:sz w:val="24"/>
          <w:szCs w:val="24"/>
          <w:shd w:val="clear" w:color="auto" w:fill="FFFFFF"/>
          <w:lang w:val="en-US"/>
        </w:rPr>
        <w:t xml:space="preserve">the </w:t>
      </w:r>
      <w:r w:rsidR="00C26530">
        <w:rPr>
          <w:rFonts w:ascii="Times New Roman" w:hAnsi="Times New Roman" w:cs="Times New Roman"/>
          <w:sz w:val="24"/>
          <w:szCs w:val="24"/>
          <w:shd w:val="clear" w:color="auto" w:fill="FFFFFF"/>
          <w:lang w:val="en-US"/>
        </w:rPr>
        <w:t>demarcation</w:t>
      </w:r>
      <w:r w:rsidR="00FF7B23">
        <w:rPr>
          <w:rFonts w:ascii="Times New Roman" w:hAnsi="Times New Roman" w:cs="Times New Roman"/>
          <w:sz w:val="24"/>
          <w:szCs w:val="24"/>
          <w:shd w:val="clear" w:color="auto" w:fill="FFFFFF"/>
          <w:lang w:val="en-US"/>
        </w:rPr>
        <w:t>-</w:t>
      </w:r>
      <w:r w:rsidR="00C26530">
        <w:rPr>
          <w:rFonts w:ascii="Times New Roman" w:hAnsi="Times New Roman" w:cs="Times New Roman"/>
          <w:sz w:val="24"/>
          <w:szCs w:val="24"/>
          <w:shd w:val="clear" w:color="auto" w:fill="FFFFFF"/>
          <w:lang w:val="en-US"/>
        </w:rPr>
        <w:t>versus</w:t>
      </w:r>
      <w:r w:rsidR="00FF7B23">
        <w:rPr>
          <w:rFonts w:ascii="Times New Roman" w:hAnsi="Times New Roman" w:cs="Times New Roman"/>
          <w:sz w:val="24"/>
          <w:szCs w:val="24"/>
          <w:shd w:val="clear" w:color="auto" w:fill="FFFFFF"/>
          <w:lang w:val="en-US"/>
        </w:rPr>
        <w:t>-</w:t>
      </w:r>
      <w:r w:rsidR="00C26530">
        <w:rPr>
          <w:rFonts w:ascii="Times New Roman" w:hAnsi="Times New Roman" w:cs="Times New Roman"/>
          <w:sz w:val="24"/>
          <w:szCs w:val="24"/>
          <w:shd w:val="clear" w:color="auto" w:fill="FFFFFF"/>
          <w:lang w:val="en-US"/>
        </w:rPr>
        <w:t xml:space="preserve"> integration</w:t>
      </w:r>
      <w:r w:rsidR="009C1891">
        <w:rPr>
          <w:rFonts w:ascii="Times New Roman" w:hAnsi="Times New Roman" w:cs="Times New Roman"/>
          <w:sz w:val="24"/>
          <w:szCs w:val="24"/>
          <w:shd w:val="clear" w:color="auto" w:fill="FFFFFF"/>
          <w:lang w:val="en-US"/>
        </w:rPr>
        <w:t xml:space="preserve"> cleavage</w:t>
      </w:r>
      <w:r w:rsidR="00C26530">
        <w:rPr>
          <w:rFonts w:ascii="Times New Roman" w:hAnsi="Times New Roman" w:cs="Times New Roman"/>
          <w:sz w:val="24"/>
          <w:szCs w:val="24"/>
          <w:shd w:val="clear" w:color="auto" w:fill="FFFFFF"/>
          <w:lang w:val="en-US"/>
        </w:rPr>
        <w:t xml:space="preserve"> </w:t>
      </w:r>
      <w:r w:rsidR="00FF7B23">
        <w:rPr>
          <w:rFonts w:ascii="Times New Roman" w:hAnsi="Times New Roman" w:cs="Times New Roman"/>
          <w:sz w:val="24"/>
          <w:szCs w:val="24"/>
          <w:shd w:val="clear" w:color="auto" w:fill="FFFFFF"/>
          <w:lang w:val="en-US"/>
        </w:rPr>
        <w:t>in</w:t>
      </w:r>
      <w:r w:rsidR="00C26530">
        <w:rPr>
          <w:rFonts w:ascii="Times New Roman" w:hAnsi="Times New Roman" w:cs="Times New Roman"/>
          <w:sz w:val="24"/>
          <w:szCs w:val="24"/>
          <w:shd w:val="clear" w:color="auto" w:fill="FFFFFF"/>
          <w:lang w:val="en-US"/>
        </w:rPr>
        <w:t xml:space="preserve"> the French political debate, with the candidates’ </w:t>
      </w:r>
      <w:r w:rsidR="00F439C0">
        <w:rPr>
          <w:rFonts w:ascii="Times New Roman" w:hAnsi="Times New Roman" w:cs="Times New Roman"/>
          <w:sz w:val="24"/>
          <w:szCs w:val="24"/>
          <w:shd w:val="clear" w:color="auto" w:fill="FFFFFF"/>
          <w:lang w:val="en-US"/>
        </w:rPr>
        <w:t>position</w:t>
      </w:r>
      <w:r w:rsidR="00B23AF1">
        <w:rPr>
          <w:rFonts w:ascii="Times New Roman" w:hAnsi="Times New Roman" w:cs="Times New Roman"/>
          <w:sz w:val="24"/>
          <w:szCs w:val="24"/>
          <w:shd w:val="clear" w:color="auto" w:fill="FFFFFF"/>
          <w:lang w:val="en-US"/>
        </w:rPr>
        <w:t>s</w:t>
      </w:r>
      <w:r w:rsidR="00F439C0">
        <w:rPr>
          <w:rFonts w:ascii="Times New Roman" w:hAnsi="Times New Roman" w:cs="Times New Roman"/>
          <w:sz w:val="24"/>
          <w:szCs w:val="24"/>
          <w:shd w:val="clear" w:color="auto" w:fill="FFFFFF"/>
          <w:lang w:val="en-US"/>
        </w:rPr>
        <w:t xml:space="preserve"> on </w:t>
      </w:r>
      <w:r w:rsidR="00FF7B23">
        <w:rPr>
          <w:rFonts w:ascii="Times New Roman" w:hAnsi="Times New Roman" w:cs="Times New Roman"/>
          <w:sz w:val="24"/>
          <w:szCs w:val="24"/>
          <w:shd w:val="clear" w:color="auto" w:fill="FFFFFF"/>
          <w:lang w:val="en-US"/>
        </w:rPr>
        <w:t>the war</w:t>
      </w:r>
      <w:r w:rsidR="00F439C0">
        <w:rPr>
          <w:rFonts w:ascii="Times New Roman" w:hAnsi="Times New Roman" w:cs="Times New Roman"/>
          <w:sz w:val="24"/>
          <w:szCs w:val="24"/>
          <w:shd w:val="clear" w:color="auto" w:fill="FFFFFF"/>
          <w:lang w:val="en-US"/>
        </w:rPr>
        <w:t xml:space="preserve"> </w:t>
      </w:r>
      <w:r w:rsidR="00C26530">
        <w:rPr>
          <w:rFonts w:ascii="Times New Roman" w:hAnsi="Times New Roman" w:cs="Times New Roman"/>
          <w:sz w:val="24"/>
          <w:szCs w:val="24"/>
          <w:shd w:val="clear" w:color="auto" w:fill="FFFFFF"/>
          <w:lang w:val="en-US"/>
        </w:rPr>
        <w:t>defining their positioning</w:t>
      </w:r>
      <w:r w:rsidR="00D413F3">
        <w:rPr>
          <w:rFonts w:ascii="Times New Roman" w:hAnsi="Times New Roman" w:cs="Times New Roman"/>
          <w:sz w:val="24"/>
          <w:szCs w:val="24"/>
          <w:shd w:val="clear" w:color="auto" w:fill="FFFFFF"/>
          <w:lang w:val="en-US"/>
        </w:rPr>
        <w:t xml:space="preserve"> along this cleavage</w:t>
      </w:r>
      <w:r w:rsidR="00F439C0">
        <w:rPr>
          <w:rFonts w:ascii="Times New Roman" w:hAnsi="Times New Roman" w:cs="Times New Roman"/>
          <w:sz w:val="24"/>
          <w:szCs w:val="24"/>
          <w:shd w:val="clear" w:color="auto" w:fill="FFFFFF"/>
          <w:lang w:val="en-US"/>
        </w:rPr>
        <w:t>.</w:t>
      </w:r>
      <w:r w:rsidR="00451248">
        <w:rPr>
          <w:rStyle w:val="Refdenotaalpie"/>
          <w:rFonts w:ascii="Times New Roman" w:hAnsi="Times New Roman" w:cs="Times New Roman"/>
          <w:sz w:val="24"/>
          <w:szCs w:val="24"/>
          <w:shd w:val="clear" w:color="auto" w:fill="FFFFFF"/>
          <w:lang w:val="en-US"/>
        </w:rPr>
        <w:footnoteReference w:id="100"/>
      </w:r>
      <w:r w:rsidR="00F439C0">
        <w:rPr>
          <w:rFonts w:ascii="Times New Roman" w:hAnsi="Times New Roman" w:cs="Times New Roman"/>
          <w:sz w:val="24"/>
          <w:szCs w:val="24"/>
          <w:shd w:val="clear" w:color="auto" w:fill="FFFFFF"/>
          <w:lang w:val="en-US"/>
        </w:rPr>
        <w:t xml:space="preserve"> </w:t>
      </w:r>
    </w:p>
    <w:p w14:paraId="225B0CE5" w14:textId="14A65516" w:rsidR="00EF53DE" w:rsidRDefault="00451248" w:rsidP="00EF53DE">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As a practical matter, </w:t>
      </w:r>
      <w:r w:rsidR="00B23AF1">
        <w:rPr>
          <w:rFonts w:ascii="Times New Roman" w:hAnsi="Times New Roman" w:cs="Times New Roman"/>
          <w:sz w:val="24"/>
          <w:szCs w:val="24"/>
          <w:shd w:val="clear" w:color="auto" w:fill="FFFFFF"/>
          <w:lang w:val="en-US"/>
        </w:rPr>
        <w:t xml:space="preserve">the </w:t>
      </w:r>
      <w:r w:rsidR="000942EB">
        <w:rPr>
          <w:rFonts w:ascii="Times New Roman" w:hAnsi="Times New Roman" w:cs="Times New Roman"/>
          <w:sz w:val="24"/>
          <w:szCs w:val="24"/>
          <w:shd w:val="clear" w:color="auto" w:fill="FFFFFF"/>
          <w:lang w:val="en-US"/>
        </w:rPr>
        <w:t xml:space="preserve">war </w:t>
      </w:r>
      <w:r w:rsidR="00EF53DE">
        <w:rPr>
          <w:rFonts w:ascii="Times New Roman" w:hAnsi="Times New Roman" w:cs="Times New Roman"/>
          <w:sz w:val="24"/>
          <w:szCs w:val="24"/>
          <w:shd w:val="clear" w:color="auto" w:fill="FFFFFF"/>
          <w:lang w:val="en-US"/>
        </w:rPr>
        <w:t xml:space="preserve">had a two-fold </w:t>
      </w:r>
      <w:r w:rsidR="003C74BE">
        <w:rPr>
          <w:rFonts w:ascii="Times New Roman" w:hAnsi="Times New Roman" w:cs="Times New Roman"/>
          <w:sz w:val="24"/>
          <w:szCs w:val="24"/>
          <w:shd w:val="clear" w:color="auto" w:fill="FFFFFF"/>
          <w:lang w:val="en-US"/>
        </w:rPr>
        <w:t xml:space="preserve">impact on the issue debate </w:t>
      </w:r>
      <w:r w:rsidR="00EF53DE">
        <w:rPr>
          <w:rFonts w:ascii="Times New Roman" w:hAnsi="Times New Roman" w:cs="Times New Roman"/>
          <w:sz w:val="24"/>
          <w:szCs w:val="24"/>
          <w:shd w:val="clear" w:color="auto" w:fill="FFFFFF"/>
          <w:lang w:val="en-US"/>
        </w:rPr>
        <w:t>defining the campaign</w:t>
      </w:r>
      <w:r w:rsidR="003C74BE">
        <w:rPr>
          <w:rFonts w:ascii="Times New Roman" w:hAnsi="Times New Roman" w:cs="Times New Roman"/>
          <w:sz w:val="24"/>
          <w:szCs w:val="24"/>
          <w:shd w:val="clear" w:color="auto" w:fill="FFFFFF"/>
          <w:lang w:val="en-US"/>
        </w:rPr>
        <w:t xml:space="preserve">. </w:t>
      </w:r>
      <w:r w:rsidR="00EF53DE">
        <w:rPr>
          <w:rFonts w:ascii="Times New Roman" w:hAnsi="Times New Roman" w:cs="Times New Roman"/>
          <w:sz w:val="24"/>
          <w:szCs w:val="24"/>
          <w:shd w:val="clear" w:color="auto" w:fill="FFFFFF"/>
          <w:lang w:val="en-US"/>
        </w:rPr>
        <w:t>Firstly,</w:t>
      </w:r>
      <w:r w:rsidR="003C74BE">
        <w:rPr>
          <w:rFonts w:ascii="Times New Roman" w:hAnsi="Times New Roman" w:cs="Times New Roman"/>
          <w:sz w:val="24"/>
          <w:szCs w:val="24"/>
          <w:shd w:val="clear" w:color="auto" w:fill="FFFFFF"/>
          <w:lang w:val="en-US"/>
        </w:rPr>
        <w:t xml:space="preserve"> it </w:t>
      </w:r>
      <w:r w:rsidR="00110DF8">
        <w:rPr>
          <w:rFonts w:ascii="Times New Roman" w:hAnsi="Times New Roman" w:cs="Times New Roman"/>
          <w:sz w:val="24"/>
          <w:szCs w:val="24"/>
          <w:shd w:val="clear" w:color="auto" w:fill="FFFFFF"/>
          <w:lang w:val="en-US"/>
        </w:rPr>
        <w:t>gave</w:t>
      </w:r>
      <w:r w:rsidR="003C74BE">
        <w:rPr>
          <w:rFonts w:ascii="Times New Roman" w:hAnsi="Times New Roman" w:cs="Times New Roman"/>
          <w:sz w:val="24"/>
          <w:szCs w:val="24"/>
          <w:shd w:val="clear" w:color="auto" w:fill="FFFFFF"/>
          <w:lang w:val="en-US"/>
        </w:rPr>
        <w:t xml:space="preserve"> new salience to </w:t>
      </w:r>
      <w:r w:rsidR="00110DF8">
        <w:rPr>
          <w:rFonts w:ascii="Times New Roman" w:hAnsi="Times New Roman" w:cs="Times New Roman"/>
          <w:sz w:val="24"/>
          <w:szCs w:val="24"/>
          <w:shd w:val="clear" w:color="auto" w:fill="FFFFFF"/>
          <w:lang w:val="en-US"/>
        </w:rPr>
        <w:t>the question of European strategic autonomy</w:t>
      </w:r>
      <w:r w:rsidR="008F0028">
        <w:rPr>
          <w:rFonts w:ascii="Times New Roman" w:hAnsi="Times New Roman" w:cs="Times New Roman"/>
          <w:sz w:val="24"/>
          <w:szCs w:val="24"/>
          <w:shd w:val="clear" w:color="auto" w:fill="FFFFFF"/>
          <w:lang w:val="en-US"/>
        </w:rPr>
        <w:t xml:space="preserve"> that had been </w:t>
      </w:r>
      <w:r w:rsidR="00110DF8">
        <w:rPr>
          <w:rFonts w:ascii="Times New Roman" w:hAnsi="Times New Roman" w:cs="Times New Roman"/>
          <w:sz w:val="24"/>
          <w:szCs w:val="24"/>
          <w:shd w:val="clear" w:color="auto" w:fill="FFFFFF"/>
          <w:lang w:val="en-US"/>
        </w:rPr>
        <w:t xml:space="preserve">set out by Macron as a </w:t>
      </w:r>
      <w:r w:rsidR="008F0028">
        <w:rPr>
          <w:rFonts w:ascii="Times New Roman" w:hAnsi="Times New Roman" w:cs="Times New Roman"/>
          <w:sz w:val="24"/>
          <w:szCs w:val="24"/>
          <w:shd w:val="clear" w:color="auto" w:fill="FFFFFF"/>
          <w:lang w:val="en-US"/>
        </w:rPr>
        <w:t>priority for the French presidency of the European Council</w:t>
      </w:r>
      <w:r w:rsidR="008330E9">
        <w:rPr>
          <w:rFonts w:ascii="Times New Roman" w:hAnsi="Times New Roman" w:cs="Times New Roman"/>
          <w:sz w:val="24"/>
          <w:szCs w:val="24"/>
          <w:shd w:val="clear" w:color="auto" w:fill="FFFFFF"/>
          <w:lang w:val="en-US"/>
        </w:rPr>
        <w:t>.</w:t>
      </w:r>
      <w:r w:rsidR="008F0028">
        <w:rPr>
          <w:rFonts w:ascii="Times New Roman" w:hAnsi="Times New Roman" w:cs="Times New Roman"/>
          <w:sz w:val="24"/>
          <w:szCs w:val="24"/>
          <w:shd w:val="clear" w:color="auto" w:fill="FFFFFF"/>
          <w:lang w:val="en-US"/>
        </w:rPr>
        <w:t xml:space="preserve"> </w:t>
      </w:r>
      <w:r w:rsidR="008330E9">
        <w:rPr>
          <w:rFonts w:ascii="Times New Roman" w:hAnsi="Times New Roman" w:cs="Times New Roman"/>
          <w:sz w:val="24"/>
          <w:szCs w:val="24"/>
          <w:shd w:val="clear" w:color="auto" w:fill="FFFFFF"/>
          <w:lang w:val="en-US"/>
        </w:rPr>
        <w:t>Specifically, the war</w:t>
      </w:r>
      <w:r w:rsidR="008F0028">
        <w:rPr>
          <w:rFonts w:ascii="Times New Roman" w:hAnsi="Times New Roman" w:cs="Times New Roman"/>
          <w:sz w:val="24"/>
          <w:szCs w:val="24"/>
          <w:shd w:val="clear" w:color="auto" w:fill="FFFFFF"/>
          <w:lang w:val="en-US"/>
        </w:rPr>
        <w:t xml:space="preserve"> rais</w:t>
      </w:r>
      <w:r w:rsidR="008330E9">
        <w:rPr>
          <w:rFonts w:ascii="Times New Roman" w:hAnsi="Times New Roman" w:cs="Times New Roman"/>
          <w:sz w:val="24"/>
          <w:szCs w:val="24"/>
          <w:shd w:val="clear" w:color="auto" w:fill="FFFFFF"/>
          <w:lang w:val="en-US"/>
        </w:rPr>
        <w:t>ed</w:t>
      </w:r>
      <w:r w:rsidR="008F0028">
        <w:rPr>
          <w:rFonts w:ascii="Times New Roman" w:hAnsi="Times New Roman" w:cs="Times New Roman"/>
          <w:sz w:val="24"/>
          <w:szCs w:val="24"/>
          <w:shd w:val="clear" w:color="auto" w:fill="FFFFFF"/>
          <w:lang w:val="en-US"/>
        </w:rPr>
        <w:t xml:space="preserve"> the</w:t>
      </w:r>
      <w:r w:rsidR="008330E9">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issue of how </w:t>
      </w:r>
      <w:r w:rsidR="00A369CC">
        <w:rPr>
          <w:rFonts w:ascii="Times New Roman" w:hAnsi="Times New Roman" w:cs="Times New Roman"/>
          <w:sz w:val="24"/>
          <w:szCs w:val="24"/>
          <w:shd w:val="clear" w:color="auto" w:fill="FFFFFF"/>
          <w:lang w:val="en-US"/>
        </w:rPr>
        <w:t>the EU</w:t>
      </w:r>
      <w:r>
        <w:rPr>
          <w:rFonts w:ascii="Times New Roman" w:hAnsi="Times New Roman" w:cs="Times New Roman"/>
          <w:sz w:val="24"/>
          <w:szCs w:val="24"/>
          <w:shd w:val="clear" w:color="auto" w:fill="FFFFFF"/>
          <w:lang w:val="en-US"/>
        </w:rPr>
        <w:t xml:space="preserve"> should position </w:t>
      </w:r>
      <w:r>
        <w:rPr>
          <w:rFonts w:ascii="Times New Roman" w:hAnsi="Times New Roman" w:cs="Times New Roman"/>
          <w:sz w:val="24"/>
          <w:szCs w:val="24"/>
          <w:shd w:val="clear" w:color="auto" w:fill="FFFFFF"/>
          <w:lang w:val="en-US"/>
        </w:rPr>
        <w:lastRenderedPageBreak/>
        <w:t>itself relative to the United States a</w:t>
      </w:r>
      <w:r w:rsidR="00A369CC">
        <w:rPr>
          <w:rFonts w:ascii="Times New Roman" w:hAnsi="Times New Roman" w:cs="Times New Roman"/>
          <w:sz w:val="24"/>
          <w:szCs w:val="24"/>
          <w:shd w:val="clear" w:color="auto" w:fill="FFFFFF"/>
          <w:lang w:val="en-US"/>
        </w:rPr>
        <w:t>s well as</w:t>
      </w:r>
      <w:r>
        <w:rPr>
          <w:rFonts w:ascii="Times New Roman" w:hAnsi="Times New Roman" w:cs="Times New Roman"/>
          <w:sz w:val="24"/>
          <w:szCs w:val="24"/>
          <w:shd w:val="clear" w:color="auto" w:fill="FFFFFF"/>
          <w:lang w:val="en-US"/>
        </w:rPr>
        <w:t xml:space="preserve"> Russia and China within the emerging multipolar order</w:t>
      </w:r>
      <w:r w:rsidR="00054C71">
        <w:rPr>
          <w:rFonts w:ascii="Times New Roman" w:hAnsi="Times New Roman" w:cs="Times New Roman"/>
          <w:sz w:val="24"/>
          <w:szCs w:val="24"/>
          <w:shd w:val="clear" w:color="auto" w:fill="FFFFFF"/>
          <w:lang w:val="en-US"/>
        </w:rPr>
        <w:t xml:space="preserve"> </w:t>
      </w:r>
      <w:r w:rsidR="00A369CC">
        <w:rPr>
          <w:rFonts w:ascii="Times New Roman" w:hAnsi="Times New Roman" w:cs="Times New Roman"/>
          <w:sz w:val="24"/>
          <w:szCs w:val="24"/>
          <w:shd w:val="clear" w:color="auto" w:fill="FFFFFF"/>
          <w:lang w:val="en-US"/>
        </w:rPr>
        <w:t xml:space="preserve">and </w:t>
      </w:r>
      <w:r>
        <w:rPr>
          <w:rFonts w:ascii="Times New Roman" w:hAnsi="Times New Roman" w:cs="Times New Roman"/>
          <w:sz w:val="24"/>
          <w:szCs w:val="24"/>
          <w:shd w:val="clear" w:color="auto" w:fill="FFFFFF"/>
          <w:lang w:val="en-US"/>
        </w:rPr>
        <w:t>whether it should rely on NATO to provide for its</w:t>
      </w:r>
      <w:r w:rsidR="00A369CC">
        <w:rPr>
          <w:rFonts w:ascii="Times New Roman" w:hAnsi="Times New Roman" w:cs="Times New Roman"/>
          <w:sz w:val="24"/>
          <w:szCs w:val="24"/>
          <w:shd w:val="clear" w:color="auto" w:fill="FFFFFF"/>
          <w:lang w:val="en-US"/>
        </w:rPr>
        <w:t xml:space="preserve"> military defense.</w:t>
      </w:r>
      <w:r w:rsidR="00A369CC">
        <w:rPr>
          <w:rStyle w:val="Refdenotaalpie"/>
          <w:rFonts w:ascii="Times New Roman" w:hAnsi="Times New Roman" w:cs="Times New Roman"/>
          <w:sz w:val="24"/>
          <w:szCs w:val="24"/>
          <w:shd w:val="clear" w:color="auto" w:fill="FFFFFF"/>
          <w:lang w:val="en-US"/>
        </w:rPr>
        <w:footnoteReference w:id="101"/>
      </w:r>
      <w:r w:rsidR="00A369CC">
        <w:rPr>
          <w:rFonts w:ascii="Times New Roman" w:hAnsi="Times New Roman" w:cs="Times New Roman"/>
          <w:sz w:val="24"/>
          <w:szCs w:val="24"/>
          <w:shd w:val="clear" w:color="auto" w:fill="FFFFFF"/>
          <w:lang w:val="en-US"/>
        </w:rPr>
        <w:t xml:space="preserve"> </w:t>
      </w:r>
    </w:p>
    <w:p w14:paraId="021FB5CD" w14:textId="230E1F8A" w:rsidR="00DB0696" w:rsidRPr="002C0294" w:rsidRDefault="00EF53DE" w:rsidP="001D40B3">
      <w:pPr>
        <w:pStyle w:val="Textonotapie"/>
        <w:spacing w:line="480" w:lineRule="auto"/>
        <w:ind w:firstLine="708"/>
        <w:rPr>
          <w:lang w:val="en-US"/>
        </w:rPr>
      </w:pPr>
      <w:r>
        <w:rPr>
          <w:rFonts w:ascii="Times New Roman" w:hAnsi="Times New Roman" w:cs="Times New Roman"/>
          <w:sz w:val="24"/>
          <w:szCs w:val="24"/>
          <w:shd w:val="clear" w:color="auto" w:fill="FFFFFF"/>
          <w:lang w:val="en-US"/>
        </w:rPr>
        <w:t>Secondly</w:t>
      </w:r>
      <w:r w:rsidR="00A369CC">
        <w:rPr>
          <w:rFonts w:ascii="Times New Roman" w:hAnsi="Times New Roman" w:cs="Times New Roman"/>
          <w:sz w:val="24"/>
          <w:szCs w:val="24"/>
          <w:shd w:val="clear" w:color="auto" w:fill="FFFFFF"/>
          <w:lang w:val="en-US"/>
        </w:rPr>
        <w:t xml:space="preserve">, the war </w:t>
      </w:r>
      <w:r>
        <w:rPr>
          <w:rFonts w:ascii="Times New Roman" w:hAnsi="Times New Roman" w:cs="Times New Roman"/>
          <w:sz w:val="24"/>
          <w:szCs w:val="24"/>
          <w:shd w:val="clear" w:color="auto" w:fill="FFFFFF"/>
          <w:lang w:val="en-US"/>
        </w:rPr>
        <w:t>provid</w:t>
      </w:r>
      <w:r w:rsidR="00A369CC">
        <w:rPr>
          <w:rFonts w:ascii="Times New Roman" w:hAnsi="Times New Roman" w:cs="Times New Roman"/>
          <w:sz w:val="24"/>
          <w:szCs w:val="24"/>
          <w:shd w:val="clear" w:color="auto" w:fill="FFFFFF"/>
          <w:lang w:val="en-US"/>
        </w:rPr>
        <w:t xml:space="preserve">ed new lines of </w:t>
      </w:r>
      <w:r w:rsidR="002C4BC2">
        <w:rPr>
          <w:rFonts w:ascii="Times New Roman" w:hAnsi="Times New Roman" w:cs="Times New Roman"/>
          <w:sz w:val="24"/>
          <w:szCs w:val="24"/>
          <w:shd w:val="clear" w:color="auto" w:fill="FFFFFF"/>
          <w:lang w:val="en-US"/>
        </w:rPr>
        <w:t>d</w:t>
      </w:r>
      <w:r w:rsidR="000137A9">
        <w:rPr>
          <w:rFonts w:ascii="Times New Roman" w:hAnsi="Times New Roman" w:cs="Times New Roman"/>
          <w:sz w:val="24"/>
          <w:szCs w:val="24"/>
          <w:shd w:val="clear" w:color="auto" w:fill="FFFFFF"/>
          <w:lang w:val="en-US"/>
        </w:rPr>
        <w:t>ebate</w:t>
      </w:r>
      <w:r w:rsidR="002C4BC2">
        <w:rPr>
          <w:rFonts w:ascii="Times New Roman" w:hAnsi="Times New Roman" w:cs="Times New Roman"/>
          <w:sz w:val="24"/>
          <w:szCs w:val="24"/>
          <w:shd w:val="clear" w:color="auto" w:fill="FFFFFF"/>
          <w:lang w:val="en-US"/>
        </w:rPr>
        <w:t xml:space="preserve"> and </w:t>
      </w:r>
      <w:r w:rsidR="00A369CC">
        <w:rPr>
          <w:rFonts w:ascii="Times New Roman" w:hAnsi="Times New Roman" w:cs="Times New Roman"/>
          <w:sz w:val="24"/>
          <w:szCs w:val="24"/>
          <w:shd w:val="clear" w:color="auto" w:fill="FFFFFF"/>
          <w:lang w:val="en-US"/>
        </w:rPr>
        <w:t xml:space="preserve">attack </w:t>
      </w:r>
      <w:r w:rsidR="002C4BC2">
        <w:rPr>
          <w:rFonts w:ascii="Times New Roman" w:hAnsi="Times New Roman" w:cs="Times New Roman"/>
          <w:sz w:val="24"/>
          <w:szCs w:val="24"/>
          <w:shd w:val="clear" w:color="auto" w:fill="FFFFFF"/>
          <w:lang w:val="en-US"/>
        </w:rPr>
        <w:t xml:space="preserve">between the candidates themselves. In particular, the candidates of the radical right, Marine Le Pen and Eric </w:t>
      </w:r>
      <w:proofErr w:type="spellStart"/>
      <w:r w:rsidR="002C4BC2">
        <w:rPr>
          <w:rFonts w:ascii="Times New Roman" w:hAnsi="Times New Roman" w:cs="Times New Roman"/>
          <w:sz w:val="24"/>
          <w:szCs w:val="24"/>
          <w:shd w:val="clear" w:color="auto" w:fill="FFFFFF"/>
          <w:lang w:val="en-US"/>
        </w:rPr>
        <w:t>Zemmour</w:t>
      </w:r>
      <w:proofErr w:type="spellEnd"/>
      <w:r w:rsidR="002C4BC2">
        <w:rPr>
          <w:rFonts w:ascii="Times New Roman" w:hAnsi="Times New Roman" w:cs="Times New Roman"/>
          <w:sz w:val="24"/>
          <w:szCs w:val="24"/>
          <w:shd w:val="clear" w:color="auto" w:fill="FFFFFF"/>
          <w:lang w:val="en-US"/>
        </w:rPr>
        <w:t xml:space="preserve">, as well as LFI candidate Jean-Luc </w:t>
      </w:r>
      <w:proofErr w:type="spellStart"/>
      <w:r w:rsidR="002C4BC2">
        <w:rPr>
          <w:rFonts w:ascii="Times New Roman" w:hAnsi="Times New Roman" w:cs="Times New Roman"/>
          <w:sz w:val="24"/>
          <w:szCs w:val="24"/>
          <w:shd w:val="clear" w:color="auto" w:fill="FFFFFF"/>
          <w:lang w:val="en-US"/>
        </w:rPr>
        <w:t>Mélenchon</w:t>
      </w:r>
      <w:proofErr w:type="spellEnd"/>
      <w:r w:rsidR="002C4BC2">
        <w:rPr>
          <w:rFonts w:ascii="Times New Roman" w:hAnsi="Times New Roman" w:cs="Times New Roman"/>
          <w:sz w:val="24"/>
          <w:szCs w:val="24"/>
          <w:shd w:val="clear" w:color="auto" w:fill="FFFFFF"/>
          <w:lang w:val="en-US"/>
        </w:rPr>
        <w:t xml:space="preserve">, were </w:t>
      </w:r>
      <w:r w:rsidR="000942EB">
        <w:rPr>
          <w:rFonts w:ascii="Times New Roman" w:hAnsi="Times New Roman" w:cs="Times New Roman"/>
          <w:sz w:val="24"/>
          <w:szCs w:val="24"/>
          <w:shd w:val="clear" w:color="auto" w:fill="FFFFFF"/>
          <w:lang w:val="en-US"/>
        </w:rPr>
        <w:t>target</w:t>
      </w:r>
      <w:r w:rsidR="002C4BC2">
        <w:rPr>
          <w:rFonts w:ascii="Times New Roman" w:hAnsi="Times New Roman" w:cs="Times New Roman"/>
          <w:sz w:val="24"/>
          <w:szCs w:val="24"/>
          <w:shd w:val="clear" w:color="auto" w:fill="FFFFFF"/>
          <w:lang w:val="en-US"/>
        </w:rPr>
        <w:t xml:space="preserve">ed </w:t>
      </w:r>
      <w:r w:rsidR="000942EB">
        <w:rPr>
          <w:rFonts w:ascii="Times New Roman" w:hAnsi="Times New Roman" w:cs="Times New Roman"/>
          <w:sz w:val="24"/>
          <w:szCs w:val="24"/>
          <w:shd w:val="clear" w:color="auto" w:fill="FFFFFF"/>
          <w:lang w:val="en-US"/>
        </w:rPr>
        <w:t xml:space="preserve">by their rivals </w:t>
      </w:r>
      <w:r w:rsidR="002C4BC2">
        <w:rPr>
          <w:rFonts w:ascii="Times New Roman" w:hAnsi="Times New Roman" w:cs="Times New Roman"/>
          <w:sz w:val="24"/>
          <w:szCs w:val="24"/>
          <w:shd w:val="clear" w:color="auto" w:fill="FFFFFF"/>
          <w:lang w:val="en-US"/>
        </w:rPr>
        <w:t xml:space="preserve">for their previous foreign policy positions with respect to the Russian regime on the one hand </w:t>
      </w:r>
      <w:r w:rsidR="00F15708">
        <w:rPr>
          <w:rFonts w:ascii="Times New Roman" w:hAnsi="Times New Roman" w:cs="Times New Roman"/>
          <w:sz w:val="24"/>
          <w:szCs w:val="24"/>
          <w:shd w:val="clear" w:color="auto" w:fill="FFFFFF"/>
          <w:lang w:val="en-US"/>
        </w:rPr>
        <w:t xml:space="preserve">and the Western alliance on the other. </w:t>
      </w:r>
      <w:r w:rsidR="00B23AF1">
        <w:rPr>
          <w:rFonts w:ascii="Times New Roman" w:hAnsi="Times New Roman" w:cs="Times New Roman"/>
          <w:sz w:val="24"/>
          <w:szCs w:val="24"/>
          <w:shd w:val="clear" w:color="auto" w:fill="FFFFFF"/>
          <w:lang w:val="en-US"/>
        </w:rPr>
        <w:t>O</w:t>
      </w:r>
      <w:r w:rsidR="00F15708">
        <w:rPr>
          <w:rFonts w:ascii="Times New Roman" w:hAnsi="Times New Roman" w:cs="Times New Roman"/>
          <w:sz w:val="24"/>
          <w:szCs w:val="24"/>
          <w:shd w:val="clear" w:color="auto" w:fill="FFFFFF"/>
          <w:lang w:val="en-US"/>
        </w:rPr>
        <w:t xml:space="preserve">n the </w:t>
      </w:r>
      <w:r w:rsidR="00307085">
        <w:rPr>
          <w:rFonts w:ascii="Times New Roman" w:hAnsi="Times New Roman" w:cs="Times New Roman"/>
          <w:sz w:val="24"/>
          <w:szCs w:val="24"/>
          <w:shd w:val="clear" w:color="auto" w:fill="FFFFFF"/>
          <w:lang w:val="en-US"/>
        </w:rPr>
        <w:t xml:space="preserve">far </w:t>
      </w:r>
      <w:r w:rsidR="00F15708">
        <w:rPr>
          <w:rFonts w:ascii="Times New Roman" w:hAnsi="Times New Roman" w:cs="Times New Roman"/>
          <w:sz w:val="24"/>
          <w:szCs w:val="24"/>
          <w:shd w:val="clear" w:color="auto" w:fill="FFFFFF"/>
          <w:lang w:val="en-US"/>
        </w:rPr>
        <w:t xml:space="preserve">right, Le Pen and </w:t>
      </w:r>
      <w:proofErr w:type="spellStart"/>
      <w:r w:rsidR="00F15708">
        <w:rPr>
          <w:rFonts w:ascii="Times New Roman" w:hAnsi="Times New Roman" w:cs="Times New Roman"/>
          <w:sz w:val="24"/>
          <w:szCs w:val="24"/>
          <w:shd w:val="clear" w:color="auto" w:fill="FFFFFF"/>
          <w:lang w:val="en-US"/>
        </w:rPr>
        <w:t>Zemmour</w:t>
      </w:r>
      <w:proofErr w:type="spellEnd"/>
      <w:r w:rsidR="00F15708">
        <w:rPr>
          <w:rFonts w:ascii="Times New Roman" w:hAnsi="Times New Roman" w:cs="Times New Roman"/>
          <w:sz w:val="24"/>
          <w:szCs w:val="24"/>
          <w:shd w:val="clear" w:color="auto" w:fill="FFFFFF"/>
          <w:lang w:val="en-US"/>
        </w:rPr>
        <w:t xml:space="preserve"> were taken to task for their previous expressions of admiration for Vladimir Putin</w:t>
      </w:r>
      <w:r w:rsidR="00307085">
        <w:rPr>
          <w:rFonts w:ascii="Times New Roman" w:hAnsi="Times New Roman" w:cs="Times New Roman"/>
          <w:sz w:val="24"/>
          <w:szCs w:val="24"/>
          <w:shd w:val="clear" w:color="auto" w:fill="FFFFFF"/>
          <w:lang w:val="en-US"/>
        </w:rPr>
        <w:t xml:space="preserve"> and</w:t>
      </w:r>
      <w:r w:rsidR="00F75237">
        <w:rPr>
          <w:rFonts w:ascii="Times New Roman" w:hAnsi="Times New Roman" w:cs="Times New Roman"/>
          <w:sz w:val="24"/>
          <w:szCs w:val="24"/>
          <w:shd w:val="clear" w:color="auto" w:fill="FFFFFF"/>
          <w:lang w:val="en-US"/>
        </w:rPr>
        <w:t xml:space="preserve"> for relaying Russian talking-points during the diplomatic standoff opposing Russia to Ukraine in the lead-up to the invasion.</w:t>
      </w:r>
      <w:r w:rsidR="00F75237">
        <w:rPr>
          <w:rStyle w:val="Refdenotaalpie"/>
          <w:rFonts w:ascii="Times New Roman" w:hAnsi="Times New Roman" w:cs="Times New Roman"/>
          <w:sz w:val="24"/>
          <w:szCs w:val="24"/>
          <w:shd w:val="clear" w:color="auto" w:fill="FFFFFF"/>
          <w:lang w:val="en-US"/>
        </w:rPr>
        <w:footnoteReference w:id="102"/>
      </w:r>
      <w:r w:rsidR="000942EB">
        <w:rPr>
          <w:rFonts w:ascii="Times New Roman" w:hAnsi="Times New Roman" w:cs="Times New Roman"/>
          <w:sz w:val="24"/>
          <w:szCs w:val="24"/>
          <w:shd w:val="clear" w:color="auto" w:fill="FFFFFF"/>
          <w:lang w:val="en-US"/>
        </w:rPr>
        <w:t xml:space="preserve"> </w:t>
      </w:r>
      <w:r w:rsidR="00BA7203">
        <w:rPr>
          <w:rFonts w:ascii="Times New Roman" w:hAnsi="Times New Roman" w:cs="Times New Roman"/>
          <w:sz w:val="24"/>
          <w:szCs w:val="24"/>
          <w:shd w:val="clear" w:color="auto" w:fill="FFFFFF"/>
          <w:lang w:val="en-US"/>
        </w:rPr>
        <w:t xml:space="preserve">Similarly, </w:t>
      </w:r>
      <w:r w:rsidR="002D056D">
        <w:rPr>
          <w:rFonts w:ascii="Times New Roman" w:hAnsi="Times New Roman" w:cs="Times New Roman"/>
          <w:sz w:val="24"/>
          <w:szCs w:val="24"/>
          <w:shd w:val="clear" w:color="auto" w:fill="FFFFFF"/>
          <w:lang w:val="en-US"/>
        </w:rPr>
        <w:t xml:space="preserve">the invasion also became an issue of differentiation </w:t>
      </w:r>
      <w:r w:rsidR="008330E9">
        <w:rPr>
          <w:rFonts w:ascii="Times New Roman" w:hAnsi="Times New Roman" w:cs="Times New Roman"/>
          <w:sz w:val="24"/>
          <w:szCs w:val="24"/>
          <w:shd w:val="clear" w:color="auto" w:fill="FFFFFF"/>
          <w:lang w:val="en-US"/>
        </w:rPr>
        <w:t>among</w:t>
      </w:r>
      <w:r w:rsidR="002D056D">
        <w:rPr>
          <w:rFonts w:ascii="Times New Roman" w:hAnsi="Times New Roman" w:cs="Times New Roman"/>
          <w:sz w:val="24"/>
          <w:szCs w:val="24"/>
          <w:shd w:val="clear" w:color="auto" w:fill="FFFFFF"/>
          <w:lang w:val="en-US"/>
        </w:rPr>
        <w:t xml:space="preserve"> the two candidates of the radical right themselves, notably over the </w:t>
      </w:r>
      <w:r w:rsidR="008330E9">
        <w:rPr>
          <w:rFonts w:ascii="Times New Roman" w:hAnsi="Times New Roman" w:cs="Times New Roman"/>
          <w:sz w:val="24"/>
          <w:szCs w:val="24"/>
          <w:shd w:val="clear" w:color="auto" w:fill="FFFFFF"/>
          <w:lang w:val="en-US"/>
        </w:rPr>
        <w:t xml:space="preserve">question </w:t>
      </w:r>
      <w:r w:rsidR="002D056D">
        <w:rPr>
          <w:rFonts w:ascii="Times New Roman" w:hAnsi="Times New Roman" w:cs="Times New Roman"/>
          <w:sz w:val="24"/>
          <w:szCs w:val="24"/>
          <w:shd w:val="clear" w:color="auto" w:fill="FFFFFF"/>
          <w:lang w:val="en-US"/>
        </w:rPr>
        <w:t xml:space="preserve">of </w:t>
      </w:r>
      <w:r w:rsidR="008330E9">
        <w:rPr>
          <w:rFonts w:ascii="Times New Roman" w:hAnsi="Times New Roman" w:cs="Times New Roman"/>
          <w:sz w:val="24"/>
          <w:szCs w:val="24"/>
          <w:shd w:val="clear" w:color="auto" w:fill="FFFFFF"/>
          <w:lang w:val="en-US"/>
        </w:rPr>
        <w:t xml:space="preserve">what to do with </w:t>
      </w:r>
      <w:r w:rsidR="002D056D">
        <w:rPr>
          <w:rFonts w:ascii="Times New Roman" w:hAnsi="Times New Roman" w:cs="Times New Roman"/>
          <w:sz w:val="24"/>
          <w:szCs w:val="24"/>
          <w:shd w:val="clear" w:color="auto" w:fill="FFFFFF"/>
          <w:lang w:val="en-US"/>
        </w:rPr>
        <w:t>the Ukrainian refugees generated by the war.</w:t>
      </w:r>
      <w:r w:rsidR="008646BD">
        <w:rPr>
          <w:rStyle w:val="Refdenotaalpie"/>
          <w:rFonts w:ascii="Times New Roman" w:hAnsi="Times New Roman" w:cs="Times New Roman"/>
          <w:sz w:val="24"/>
          <w:szCs w:val="24"/>
          <w:shd w:val="clear" w:color="auto" w:fill="FFFFFF"/>
          <w:lang w:val="en-US"/>
        </w:rPr>
        <w:footnoteReference w:id="103"/>
      </w:r>
      <w:r w:rsidR="002D056D">
        <w:rPr>
          <w:rFonts w:ascii="Times New Roman" w:hAnsi="Times New Roman" w:cs="Times New Roman"/>
          <w:sz w:val="24"/>
          <w:szCs w:val="24"/>
          <w:shd w:val="clear" w:color="auto" w:fill="FFFFFF"/>
          <w:lang w:val="en-US"/>
        </w:rPr>
        <w:t xml:space="preserve"> </w:t>
      </w:r>
      <w:r w:rsidR="00F25FD6">
        <w:rPr>
          <w:rFonts w:ascii="Times New Roman" w:hAnsi="Times New Roman" w:cs="Times New Roman"/>
          <w:sz w:val="24"/>
          <w:szCs w:val="24"/>
          <w:shd w:val="clear" w:color="auto" w:fill="FFFFFF"/>
          <w:lang w:val="en-US"/>
        </w:rPr>
        <w:t xml:space="preserve">For his part, </w:t>
      </w:r>
      <w:proofErr w:type="spellStart"/>
      <w:r w:rsidR="00F25FD6">
        <w:rPr>
          <w:rFonts w:ascii="Times New Roman" w:hAnsi="Times New Roman" w:cs="Times New Roman"/>
          <w:sz w:val="24"/>
          <w:szCs w:val="24"/>
          <w:shd w:val="clear" w:color="auto" w:fill="FFFFFF"/>
          <w:lang w:val="en-US"/>
        </w:rPr>
        <w:t>Mélenchon</w:t>
      </w:r>
      <w:proofErr w:type="spellEnd"/>
      <w:r w:rsidR="00F25FD6">
        <w:rPr>
          <w:rFonts w:ascii="Times New Roman" w:hAnsi="Times New Roman" w:cs="Times New Roman"/>
          <w:sz w:val="24"/>
          <w:szCs w:val="24"/>
          <w:shd w:val="clear" w:color="auto" w:fill="FFFFFF"/>
          <w:lang w:val="en-US"/>
        </w:rPr>
        <w:t xml:space="preserve"> was taken to task by his rivals on the pro-European left </w:t>
      </w:r>
      <w:r w:rsidR="00F25FD6">
        <w:rPr>
          <w:rFonts w:ascii="Times New Roman" w:hAnsi="Times New Roman" w:cs="Times New Roman"/>
          <w:sz w:val="24"/>
          <w:szCs w:val="24"/>
          <w:shd w:val="clear" w:color="auto" w:fill="FFFFFF"/>
          <w:lang w:val="en-US"/>
        </w:rPr>
        <w:lastRenderedPageBreak/>
        <w:t>for his “past complacency towards Vladimir Putin” and his neutralist</w:t>
      </w:r>
      <w:r w:rsidR="001025A2">
        <w:rPr>
          <w:rFonts w:ascii="Times New Roman" w:hAnsi="Times New Roman" w:cs="Times New Roman"/>
          <w:sz w:val="24"/>
          <w:szCs w:val="24"/>
          <w:shd w:val="clear" w:color="auto" w:fill="FFFFFF"/>
          <w:lang w:val="en-US"/>
        </w:rPr>
        <w:t>,</w:t>
      </w:r>
      <w:r w:rsidR="00F25FD6">
        <w:rPr>
          <w:rFonts w:ascii="Times New Roman" w:hAnsi="Times New Roman" w:cs="Times New Roman"/>
          <w:sz w:val="24"/>
          <w:szCs w:val="24"/>
          <w:shd w:val="clear" w:color="auto" w:fill="FFFFFF"/>
          <w:lang w:val="en-US"/>
        </w:rPr>
        <w:t xml:space="preserve"> anti-NATO pronouncements.</w:t>
      </w:r>
      <w:r w:rsidR="007B1526">
        <w:rPr>
          <w:rStyle w:val="Refdenotaalpie"/>
          <w:rFonts w:ascii="Times New Roman" w:hAnsi="Times New Roman" w:cs="Times New Roman"/>
          <w:sz w:val="24"/>
          <w:szCs w:val="24"/>
          <w:shd w:val="clear" w:color="auto" w:fill="FFFFFF"/>
          <w:lang w:val="en-US"/>
        </w:rPr>
        <w:footnoteReference w:id="104"/>
      </w:r>
      <w:r w:rsidR="00266ED9">
        <w:rPr>
          <w:rFonts w:ascii="Times New Roman" w:hAnsi="Times New Roman" w:cs="Times New Roman"/>
          <w:sz w:val="24"/>
          <w:szCs w:val="24"/>
          <w:shd w:val="clear" w:color="auto" w:fill="FFFFFF"/>
          <w:lang w:val="en-US"/>
        </w:rPr>
        <w:t xml:space="preserve">  </w:t>
      </w:r>
    </w:p>
    <w:p w14:paraId="78619348" w14:textId="68D2D269" w:rsidR="000B0A3A" w:rsidRDefault="006C65E6" w:rsidP="00BB3ABD">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In short, </w:t>
      </w:r>
      <w:r w:rsidR="00C32BDE">
        <w:rPr>
          <w:rFonts w:ascii="Times New Roman" w:hAnsi="Times New Roman" w:cs="Times New Roman"/>
          <w:sz w:val="24"/>
          <w:szCs w:val="24"/>
          <w:shd w:val="clear" w:color="auto" w:fill="FFFFFF"/>
          <w:lang w:val="en-US"/>
        </w:rPr>
        <w:t xml:space="preserve">by bringing to the fore the </w:t>
      </w:r>
      <w:r w:rsidR="00966770">
        <w:rPr>
          <w:rFonts w:ascii="Times New Roman" w:hAnsi="Times New Roman" w:cs="Times New Roman"/>
          <w:sz w:val="24"/>
          <w:szCs w:val="24"/>
          <w:shd w:val="clear" w:color="auto" w:fill="FFFFFF"/>
          <w:lang w:val="en-US"/>
        </w:rPr>
        <w:t>core</w:t>
      </w:r>
      <w:r w:rsidR="00C32BDE">
        <w:rPr>
          <w:rFonts w:ascii="Times New Roman" w:hAnsi="Times New Roman" w:cs="Times New Roman"/>
          <w:sz w:val="24"/>
          <w:szCs w:val="24"/>
          <w:shd w:val="clear" w:color="auto" w:fill="FFFFFF"/>
          <w:lang w:val="en-US"/>
        </w:rPr>
        <w:t xml:space="preserve"> issues of war and peace in Europe, of how the EU should deal with Russia, of Europe’s energy dependence on the latter, and of the place of the EU within the geopolitical order, </w:t>
      </w:r>
      <w:r w:rsidR="00966770">
        <w:rPr>
          <w:rFonts w:ascii="Times New Roman" w:hAnsi="Times New Roman" w:cs="Times New Roman"/>
          <w:sz w:val="24"/>
          <w:szCs w:val="24"/>
          <w:shd w:val="clear" w:color="auto" w:fill="FFFFFF"/>
          <w:lang w:val="en-US"/>
        </w:rPr>
        <w:t xml:space="preserve">Russia’s invasion of </w:t>
      </w:r>
      <w:r w:rsidR="000B0A3A">
        <w:rPr>
          <w:rFonts w:ascii="Times New Roman" w:hAnsi="Times New Roman" w:cs="Times New Roman"/>
          <w:sz w:val="24"/>
          <w:szCs w:val="24"/>
          <w:shd w:val="clear" w:color="auto" w:fill="FFFFFF"/>
          <w:lang w:val="en-US"/>
        </w:rPr>
        <w:t xml:space="preserve">Ukraine </w:t>
      </w:r>
      <w:r w:rsidR="00966770">
        <w:rPr>
          <w:rFonts w:ascii="Times New Roman" w:hAnsi="Times New Roman" w:cs="Times New Roman"/>
          <w:sz w:val="24"/>
          <w:szCs w:val="24"/>
          <w:shd w:val="clear" w:color="auto" w:fill="FFFFFF"/>
          <w:lang w:val="en-US"/>
        </w:rPr>
        <w:t xml:space="preserve">gave </w:t>
      </w:r>
      <w:r w:rsidR="00C32BDE">
        <w:rPr>
          <w:rFonts w:ascii="Times New Roman" w:hAnsi="Times New Roman" w:cs="Times New Roman"/>
          <w:sz w:val="24"/>
          <w:szCs w:val="24"/>
          <w:shd w:val="clear" w:color="auto" w:fill="FFFFFF"/>
          <w:lang w:val="en-US"/>
        </w:rPr>
        <w:t>the new demarcation</w:t>
      </w:r>
      <w:r w:rsidR="00FF7165">
        <w:rPr>
          <w:rFonts w:ascii="Times New Roman" w:hAnsi="Times New Roman" w:cs="Times New Roman"/>
          <w:sz w:val="24"/>
          <w:szCs w:val="24"/>
          <w:shd w:val="clear" w:color="auto" w:fill="FFFFFF"/>
          <w:lang w:val="en-US"/>
        </w:rPr>
        <w:t>-</w:t>
      </w:r>
      <w:r w:rsidR="00C32BDE">
        <w:rPr>
          <w:rFonts w:ascii="Times New Roman" w:hAnsi="Times New Roman" w:cs="Times New Roman"/>
          <w:sz w:val="24"/>
          <w:szCs w:val="24"/>
          <w:shd w:val="clear" w:color="auto" w:fill="FFFFFF"/>
          <w:lang w:val="en-US"/>
        </w:rPr>
        <w:t>versus</w:t>
      </w:r>
      <w:r w:rsidR="00FF7165">
        <w:rPr>
          <w:rFonts w:ascii="Times New Roman" w:hAnsi="Times New Roman" w:cs="Times New Roman"/>
          <w:sz w:val="24"/>
          <w:szCs w:val="24"/>
          <w:shd w:val="clear" w:color="auto" w:fill="FFFFFF"/>
          <w:lang w:val="en-US"/>
        </w:rPr>
        <w:t>-</w:t>
      </w:r>
      <w:r w:rsidR="00C32BDE">
        <w:rPr>
          <w:rFonts w:ascii="Times New Roman" w:hAnsi="Times New Roman" w:cs="Times New Roman"/>
          <w:sz w:val="24"/>
          <w:szCs w:val="24"/>
          <w:shd w:val="clear" w:color="auto" w:fill="FFFFFF"/>
          <w:lang w:val="en-US"/>
        </w:rPr>
        <w:t xml:space="preserve">integration </w:t>
      </w:r>
      <w:r w:rsidR="00966770">
        <w:rPr>
          <w:rFonts w:ascii="Times New Roman" w:hAnsi="Times New Roman" w:cs="Times New Roman"/>
          <w:sz w:val="24"/>
          <w:szCs w:val="24"/>
          <w:shd w:val="clear" w:color="auto" w:fill="FFFFFF"/>
          <w:lang w:val="en-US"/>
        </w:rPr>
        <w:t>cleavage articulate</w:t>
      </w:r>
      <w:r w:rsidR="00FF7165">
        <w:rPr>
          <w:rFonts w:ascii="Times New Roman" w:hAnsi="Times New Roman" w:cs="Times New Roman"/>
          <w:sz w:val="24"/>
          <w:szCs w:val="24"/>
          <w:shd w:val="clear" w:color="auto" w:fill="FFFFFF"/>
          <w:lang w:val="en-US"/>
        </w:rPr>
        <w:t>d</w:t>
      </w:r>
      <w:r w:rsidR="00966770">
        <w:rPr>
          <w:rFonts w:ascii="Times New Roman" w:hAnsi="Times New Roman" w:cs="Times New Roman"/>
          <w:sz w:val="24"/>
          <w:szCs w:val="24"/>
          <w:shd w:val="clear" w:color="auto" w:fill="FFFFFF"/>
          <w:lang w:val="en-US"/>
        </w:rPr>
        <w:t xml:space="preserve"> around</w:t>
      </w:r>
      <w:r w:rsidR="00C32BDE">
        <w:rPr>
          <w:rFonts w:ascii="Times New Roman" w:hAnsi="Times New Roman" w:cs="Times New Roman"/>
          <w:sz w:val="24"/>
          <w:szCs w:val="24"/>
          <w:shd w:val="clear" w:color="auto" w:fill="FFFFFF"/>
          <w:lang w:val="en-US"/>
        </w:rPr>
        <w:t xml:space="preserve"> Europe </w:t>
      </w:r>
      <w:r w:rsidR="00966770">
        <w:rPr>
          <w:rFonts w:ascii="Times New Roman" w:hAnsi="Times New Roman" w:cs="Times New Roman"/>
          <w:sz w:val="24"/>
          <w:szCs w:val="24"/>
          <w:shd w:val="clear" w:color="auto" w:fill="FFFFFF"/>
          <w:lang w:val="en-US"/>
        </w:rPr>
        <w:t>unprecedented prominence within the</w:t>
      </w:r>
      <w:r>
        <w:rPr>
          <w:rFonts w:ascii="Times New Roman" w:hAnsi="Times New Roman" w:cs="Times New Roman"/>
          <w:sz w:val="24"/>
          <w:szCs w:val="24"/>
          <w:shd w:val="clear" w:color="auto" w:fill="FFFFFF"/>
          <w:lang w:val="en-US"/>
        </w:rPr>
        <w:t xml:space="preserve"> 2022 presidential campaign</w:t>
      </w:r>
      <w:r w:rsidR="00966770">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lang w:val="en-US"/>
        </w:rPr>
        <w:t xml:space="preserve"> </w:t>
      </w:r>
      <w:r w:rsidR="00BB3ABD">
        <w:rPr>
          <w:rFonts w:ascii="Times New Roman" w:hAnsi="Times New Roman" w:cs="Times New Roman"/>
          <w:sz w:val="24"/>
          <w:szCs w:val="24"/>
          <w:shd w:val="clear" w:color="auto" w:fill="FFFFFF"/>
          <w:lang w:val="en-US"/>
        </w:rPr>
        <w:t xml:space="preserve">With the </w:t>
      </w:r>
      <w:r w:rsidR="00966770">
        <w:rPr>
          <w:rFonts w:ascii="Times New Roman" w:hAnsi="Times New Roman" w:cs="Times New Roman"/>
          <w:sz w:val="24"/>
          <w:szCs w:val="24"/>
          <w:shd w:val="clear" w:color="auto" w:fill="FFFFFF"/>
          <w:lang w:val="en-US"/>
        </w:rPr>
        <w:t xml:space="preserve">possible </w:t>
      </w:r>
      <w:r w:rsidR="00BB3ABD">
        <w:rPr>
          <w:rFonts w:ascii="Times New Roman" w:hAnsi="Times New Roman" w:cs="Times New Roman"/>
          <w:sz w:val="24"/>
          <w:szCs w:val="24"/>
          <w:shd w:val="clear" w:color="auto" w:fill="FFFFFF"/>
          <w:lang w:val="en-US"/>
        </w:rPr>
        <w:t>exception of the cost of living—an issue i</w:t>
      </w:r>
      <w:r w:rsidR="00FF7165">
        <w:rPr>
          <w:rFonts w:ascii="Times New Roman" w:hAnsi="Times New Roman" w:cs="Times New Roman"/>
          <w:sz w:val="24"/>
          <w:szCs w:val="24"/>
          <w:shd w:val="clear" w:color="auto" w:fill="FFFFFF"/>
          <w:lang w:val="en-US"/>
        </w:rPr>
        <w:t>tself</w:t>
      </w:r>
      <w:r w:rsidR="00BB3ABD">
        <w:rPr>
          <w:rFonts w:ascii="Times New Roman" w:hAnsi="Times New Roman" w:cs="Times New Roman"/>
          <w:sz w:val="24"/>
          <w:szCs w:val="24"/>
          <w:shd w:val="clear" w:color="auto" w:fill="FFFFFF"/>
          <w:lang w:val="en-US"/>
        </w:rPr>
        <w:t xml:space="preserve"> connected to the </w:t>
      </w:r>
      <w:r w:rsidR="00634CF0">
        <w:rPr>
          <w:rFonts w:ascii="Times New Roman" w:hAnsi="Times New Roman" w:cs="Times New Roman"/>
          <w:sz w:val="24"/>
          <w:szCs w:val="24"/>
          <w:shd w:val="clear" w:color="auto" w:fill="FFFFFF"/>
          <w:lang w:val="en-US"/>
        </w:rPr>
        <w:t>w</w:t>
      </w:r>
      <w:r w:rsidR="00BB3ABD">
        <w:rPr>
          <w:rFonts w:ascii="Times New Roman" w:hAnsi="Times New Roman" w:cs="Times New Roman"/>
          <w:sz w:val="24"/>
          <w:szCs w:val="24"/>
          <w:shd w:val="clear" w:color="auto" w:fill="FFFFFF"/>
          <w:lang w:val="en-US"/>
        </w:rPr>
        <w:t xml:space="preserve">ar due to the surge in energy and food prices </w:t>
      </w:r>
      <w:r w:rsidR="00DB03AD">
        <w:rPr>
          <w:rFonts w:ascii="Times New Roman" w:hAnsi="Times New Roman" w:cs="Times New Roman"/>
          <w:sz w:val="24"/>
          <w:szCs w:val="24"/>
          <w:shd w:val="clear" w:color="auto" w:fill="FFFFFF"/>
          <w:lang w:val="en-US"/>
        </w:rPr>
        <w:t>that was attendant upon the latter</w:t>
      </w:r>
      <w:r w:rsidR="00BB3ABD">
        <w:rPr>
          <w:rFonts w:ascii="Times New Roman" w:hAnsi="Times New Roman" w:cs="Times New Roman"/>
          <w:sz w:val="24"/>
          <w:szCs w:val="24"/>
          <w:shd w:val="clear" w:color="auto" w:fill="FFFFFF"/>
          <w:lang w:val="en-US"/>
        </w:rPr>
        <w:t>—</w:t>
      </w:r>
      <w:r w:rsidR="00966770">
        <w:rPr>
          <w:rFonts w:ascii="Times New Roman" w:hAnsi="Times New Roman" w:cs="Times New Roman"/>
          <w:sz w:val="24"/>
          <w:szCs w:val="24"/>
          <w:shd w:val="clear" w:color="auto" w:fill="FFFFFF"/>
          <w:lang w:val="en-US"/>
        </w:rPr>
        <w:t xml:space="preserve">the </w:t>
      </w:r>
      <w:r w:rsidR="00634CF0">
        <w:rPr>
          <w:rFonts w:ascii="Times New Roman" w:hAnsi="Times New Roman" w:cs="Times New Roman"/>
          <w:sz w:val="24"/>
          <w:szCs w:val="24"/>
          <w:shd w:val="clear" w:color="auto" w:fill="FFFFFF"/>
          <w:lang w:val="en-US"/>
        </w:rPr>
        <w:t xml:space="preserve">singular </w:t>
      </w:r>
      <w:r w:rsidR="00966770">
        <w:rPr>
          <w:rFonts w:ascii="Times New Roman" w:hAnsi="Times New Roman" w:cs="Times New Roman"/>
          <w:sz w:val="24"/>
          <w:szCs w:val="24"/>
          <w:shd w:val="clear" w:color="auto" w:fill="FFFFFF"/>
          <w:lang w:val="en-US"/>
        </w:rPr>
        <w:t>focus on the war</w:t>
      </w:r>
      <w:r w:rsidR="00634CF0">
        <w:rPr>
          <w:rFonts w:ascii="Times New Roman" w:hAnsi="Times New Roman" w:cs="Times New Roman"/>
          <w:sz w:val="24"/>
          <w:szCs w:val="24"/>
          <w:shd w:val="clear" w:color="auto" w:fill="FFFFFF"/>
          <w:lang w:val="en-US"/>
        </w:rPr>
        <w:t xml:space="preserve"> was</w:t>
      </w:r>
      <w:r w:rsidR="00966770">
        <w:rPr>
          <w:rFonts w:ascii="Times New Roman" w:hAnsi="Times New Roman" w:cs="Times New Roman"/>
          <w:sz w:val="24"/>
          <w:szCs w:val="24"/>
          <w:shd w:val="clear" w:color="auto" w:fill="FFFFFF"/>
          <w:lang w:val="en-US"/>
        </w:rPr>
        <w:t xml:space="preserve"> </w:t>
      </w:r>
      <w:r w:rsidR="00BB3ABD">
        <w:rPr>
          <w:rFonts w:ascii="Times New Roman" w:hAnsi="Times New Roman" w:cs="Times New Roman"/>
          <w:sz w:val="24"/>
          <w:szCs w:val="24"/>
          <w:shd w:val="clear" w:color="auto" w:fill="FFFFFF"/>
          <w:lang w:val="en-US"/>
        </w:rPr>
        <w:t>crowd</w:t>
      </w:r>
      <w:r w:rsidR="00634CF0">
        <w:rPr>
          <w:rFonts w:ascii="Times New Roman" w:hAnsi="Times New Roman" w:cs="Times New Roman"/>
          <w:sz w:val="24"/>
          <w:szCs w:val="24"/>
          <w:shd w:val="clear" w:color="auto" w:fill="FFFFFF"/>
          <w:lang w:val="en-US"/>
        </w:rPr>
        <w:t xml:space="preserve">ing </w:t>
      </w:r>
      <w:r w:rsidR="00BB3ABD">
        <w:rPr>
          <w:rFonts w:ascii="Times New Roman" w:hAnsi="Times New Roman" w:cs="Times New Roman"/>
          <w:sz w:val="24"/>
          <w:szCs w:val="24"/>
          <w:shd w:val="clear" w:color="auto" w:fill="FFFFFF"/>
          <w:lang w:val="en-US"/>
        </w:rPr>
        <w:t xml:space="preserve">out </w:t>
      </w:r>
      <w:r w:rsidR="00966770">
        <w:rPr>
          <w:rFonts w:ascii="Times New Roman" w:hAnsi="Times New Roman" w:cs="Times New Roman"/>
          <w:sz w:val="24"/>
          <w:szCs w:val="24"/>
          <w:shd w:val="clear" w:color="auto" w:fill="FFFFFF"/>
          <w:lang w:val="en-US"/>
        </w:rPr>
        <w:t>important domestic issues that</w:t>
      </w:r>
      <w:r w:rsidR="004F28C4">
        <w:rPr>
          <w:rFonts w:ascii="Times New Roman" w:hAnsi="Times New Roman" w:cs="Times New Roman"/>
          <w:sz w:val="24"/>
          <w:szCs w:val="24"/>
          <w:shd w:val="clear" w:color="auto" w:fill="FFFFFF"/>
          <w:lang w:val="en-US"/>
        </w:rPr>
        <w:t xml:space="preserve"> </w:t>
      </w:r>
      <w:r w:rsidR="001047D7">
        <w:rPr>
          <w:rFonts w:ascii="Times New Roman" w:hAnsi="Times New Roman" w:cs="Times New Roman"/>
          <w:sz w:val="24"/>
          <w:szCs w:val="24"/>
          <w:shd w:val="clear" w:color="auto" w:fill="FFFFFF"/>
          <w:lang w:val="en-US"/>
        </w:rPr>
        <w:t>deserved to be</w:t>
      </w:r>
      <w:r w:rsidR="002B530B">
        <w:rPr>
          <w:rFonts w:ascii="Times New Roman" w:hAnsi="Times New Roman" w:cs="Times New Roman"/>
          <w:sz w:val="24"/>
          <w:szCs w:val="24"/>
          <w:shd w:val="clear" w:color="auto" w:fill="FFFFFF"/>
          <w:lang w:val="en-US"/>
        </w:rPr>
        <w:t xml:space="preserve"> </w:t>
      </w:r>
      <w:r w:rsidR="004F28C4">
        <w:rPr>
          <w:rFonts w:ascii="Times New Roman" w:hAnsi="Times New Roman" w:cs="Times New Roman"/>
          <w:sz w:val="24"/>
          <w:szCs w:val="24"/>
          <w:shd w:val="clear" w:color="auto" w:fill="FFFFFF"/>
          <w:lang w:val="en-US"/>
        </w:rPr>
        <w:t>discussed</w:t>
      </w:r>
      <w:r w:rsidR="002B530B">
        <w:rPr>
          <w:rFonts w:ascii="Times New Roman" w:hAnsi="Times New Roman" w:cs="Times New Roman"/>
          <w:sz w:val="24"/>
          <w:szCs w:val="24"/>
          <w:shd w:val="clear" w:color="auto" w:fill="FFFFFF"/>
          <w:lang w:val="en-US"/>
        </w:rPr>
        <w:t xml:space="preserve"> in the campaign</w:t>
      </w:r>
      <w:r w:rsidR="004F28C4">
        <w:rPr>
          <w:rFonts w:ascii="Times New Roman" w:hAnsi="Times New Roman" w:cs="Times New Roman"/>
          <w:sz w:val="24"/>
          <w:szCs w:val="24"/>
          <w:shd w:val="clear" w:color="auto" w:fill="FFFFFF"/>
          <w:lang w:val="en-US"/>
        </w:rPr>
        <w:t>, including the climate emergenc</w:t>
      </w:r>
      <w:r w:rsidR="00634CF0">
        <w:rPr>
          <w:rFonts w:ascii="Times New Roman" w:hAnsi="Times New Roman" w:cs="Times New Roman"/>
          <w:sz w:val="24"/>
          <w:szCs w:val="24"/>
          <w:shd w:val="clear" w:color="auto" w:fill="FFFFFF"/>
          <w:lang w:val="en-US"/>
        </w:rPr>
        <w:t>y</w:t>
      </w:r>
      <w:r w:rsidR="004F28C4">
        <w:rPr>
          <w:rFonts w:ascii="Times New Roman" w:hAnsi="Times New Roman" w:cs="Times New Roman"/>
          <w:sz w:val="24"/>
          <w:szCs w:val="24"/>
          <w:shd w:val="clear" w:color="auto" w:fill="FFFFFF"/>
          <w:lang w:val="en-US"/>
        </w:rPr>
        <w:t xml:space="preserve">, the growth of socioeconomic inequality, or the place of Islam in French society. </w:t>
      </w:r>
      <w:r w:rsidR="00E84700">
        <w:rPr>
          <w:rFonts w:ascii="Times New Roman" w:hAnsi="Times New Roman" w:cs="Times New Roman"/>
          <w:sz w:val="24"/>
          <w:szCs w:val="24"/>
          <w:shd w:val="clear" w:color="auto" w:fill="FFFFFF"/>
          <w:lang w:val="en-US"/>
        </w:rPr>
        <w:t xml:space="preserve">In this sense, it could be said that the 2022 campaign demonstrated that the </w:t>
      </w:r>
      <w:r w:rsidR="001047D7">
        <w:rPr>
          <w:rFonts w:ascii="Times New Roman" w:hAnsi="Times New Roman" w:cs="Times New Roman"/>
          <w:sz w:val="24"/>
          <w:szCs w:val="24"/>
          <w:shd w:val="clear" w:color="auto" w:fill="FFFFFF"/>
          <w:lang w:val="en-US"/>
        </w:rPr>
        <w:t>demarcation-</w:t>
      </w:r>
      <w:r w:rsidR="002B530B">
        <w:rPr>
          <w:rFonts w:ascii="Times New Roman" w:hAnsi="Times New Roman" w:cs="Times New Roman"/>
          <w:sz w:val="24"/>
          <w:szCs w:val="24"/>
          <w:shd w:val="clear" w:color="auto" w:fill="FFFFFF"/>
          <w:lang w:val="en-US"/>
        </w:rPr>
        <w:t>versus-</w:t>
      </w:r>
      <w:r w:rsidR="001047D7">
        <w:rPr>
          <w:rFonts w:ascii="Times New Roman" w:hAnsi="Times New Roman" w:cs="Times New Roman"/>
          <w:sz w:val="24"/>
          <w:szCs w:val="24"/>
          <w:shd w:val="clear" w:color="auto" w:fill="FFFFFF"/>
          <w:lang w:val="en-US"/>
        </w:rPr>
        <w:t>integration cleavage</w:t>
      </w:r>
      <w:r w:rsidR="00DB03AD">
        <w:rPr>
          <w:rFonts w:ascii="Times New Roman" w:hAnsi="Times New Roman" w:cs="Times New Roman"/>
          <w:sz w:val="24"/>
          <w:szCs w:val="24"/>
          <w:shd w:val="clear" w:color="auto" w:fill="FFFFFF"/>
          <w:lang w:val="en-US"/>
        </w:rPr>
        <w:t xml:space="preserve"> </w:t>
      </w:r>
      <w:r w:rsidR="00E84700">
        <w:rPr>
          <w:rFonts w:ascii="Times New Roman" w:hAnsi="Times New Roman" w:cs="Times New Roman"/>
          <w:sz w:val="24"/>
          <w:szCs w:val="24"/>
          <w:shd w:val="clear" w:color="auto" w:fill="FFFFFF"/>
          <w:lang w:val="en-US"/>
        </w:rPr>
        <w:t xml:space="preserve">had </w:t>
      </w:r>
      <w:r w:rsidR="00DB03AD">
        <w:rPr>
          <w:rFonts w:ascii="Times New Roman" w:hAnsi="Times New Roman" w:cs="Times New Roman"/>
          <w:sz w:val="24"/>
          <w:szCs w:val="24"/>
          <w:shd w:val="clear" w:color="auto" w:fill="FFFFFF"/>
          <w:lang w:val="en-US"/>
        </w:rPr>
        <w:t>c</w:t>
      </w:r>
      <w:r w:rsidR="002B530B">
        <w:rPr>
          <w:rFonts w:ascii="Times New Roman" w:hAnsi="Times New Roman" w:cs="Times New Roman"/>
          <w:sz w:val="24"/>
          <w:szCs w:val="24"/>
          <w:shd w:val="clear" w:color="auto" w:fill="FFFFFF"/>
          <w:lang w:val="en-US"/>
        </w:rPr>
        <w:t>o</w:t>
      </w:r>
      <w:r w:rsidR="00DB03AD">
        <w:rPr>
          <w:rFonts w:ascii="Times New Roman" w:hAnsi="Times New Roman" w:cs="Times New Roman"/>
          <w:sz w:val="24"/>
          <w:szCs w:val="24"/>
          <w:shd w:val="clear" w:color="auto" w:fill="FFFFFF"/>
          <w:lang w:val="en-US"/>
        </w:rPr>
        <w:t>me</w:t>
      </w:r>
      <w:r w:rsidR="001047D7">
        <w:rPr>
          <w:rFonts w:ascii="Times New Roman" w:hAnsi="Times New Roman" w:cs="Times New Roman"/>
          <w:sz w:val="24"/>
          <w:szCs w:val="24"/>
          <w:shd w:val="clear" w:color="auto" w:fill="FFFFFF"/>
          <w:lang w:val="en-US"/>
        </w:rPr>
        <w:t xml:space="preserve"> to </w:t>
      </w:r>
      <w:r w:rsidR="001047D7">
        <w:rPr>
          <w:rFonts w:ascii="Times New Roman" w:hAnsi="Times New Roman" w:cs="Times New Roman"/>
          <w:sz w:val="24"/>
          <w:szCs w:val="24"/>
          <w:shd w:val="clear" w:color="auto" w:fill="FFFFFF"/>
          <w:lang w:val="en-US"/>
        </w:rPr>
        <w:lastRenderedPageBreak/>
        <w:t xml:space="preserve">subsume the entirety of the French political debate, consummating </w:t>
      </w:r>
      <w:r w:rsidR="00DB03AD">
        <w:rPr>
          <w:rFonts w:ascii="Times New Roman" w:hAnsi="Times New Roman" w:cs="Times New Roman"/>
          <w:sz w:val="24"/>
          <w:szCs w:val="24"/>
          <w:shd w:val="clear" w:color="auto" w:fill="FFFFFF"/>
          <w:lang w:val="en-US"/>
        </w:rPr>
        <w:t>its displacement</w:t>
      </w:r>
      <w:r w:rsidR="001047D7">
        <w:rPr>
          <w:rFonts w:ascii="Times New Roman" w:hAnsi="Times New Roman" w:cs="Times New Roman"/>
          <w:sz w:val="24"/>
          <w:szCs w:val="24"/>
          <w:shd w:val="clear" w:color="auto" w:fill="FFFFFF"/>
          <w:lang w:val="en-US"/>
        </w:rPr>
        <w:t xml:space="preserve"> of the </w:t>
      </w:r>
      <w:r w:rsidR="00DB03AD">
        <w:rPr>
          <w:rFonts w:ascii="Times New Roman" w:hAnsi="Times New Roman" w:cs="Times New Roman"/>
          <w:sz w:val="24"/>
          <w:szCs w:val="24"/>
          <w:shd w:val="clear" w:color="auto" w:fill="FFFFFF"/>
          <w:lang w:val="en-US"/>
        </w:rPr>
        <w:t>domestic</w:t>
      </w:r>
      <w:r w:rsidR="001047D7">
        <w:rPr>
          <w:rFonts w:ascii="Times New Roman" w:hAnsi="Times New Roman" w:cs="Times New Roman"/>
          <w:sz w:val="24"/>
          <w:szCs w:val="24"/>
          <w:shd w:val="clear" w:color="auto" w:fill="FFFFFF"/>
          <w:lang w:val="en-US"/>
        </w:rPr>
        <w:t xml:space="preserve"> Left-Right cleavage </w:t>
      </w:r>
      <w:r w:rsidR="002B530B">
        <w:rPr>
          <w:rFonts w:ascii="Times New Roman" w:hAnsi="Times New Roman" w:cs="Times New Roman"/>
          <w:sz w:val="24"/>
          <w:szCs w:val="24"/>
          <w:shd w:val="clear" w:color="auto" w:fill="FFFFFF"/>
          <w:lang w:val="en-US"/>
        </w:rPr>
        <w:t>begun in</w:t>
      </w:r>
      <w:r w:rsidR="001047D7">
        <w:rPr>
          <w:rFonts w:ascii="Times New Roman" w:hAnsi="Times New Roman" w:cs="Times New Roman"/>
          <w:sz w:val="24"/>
          <w:szCs w:val="24"/>
          <w:shd w:val="clear" w:color="auto" w:fill="FFFFFF"/>
          <w:lang w:val="en-US"/>
        </w:rPr>
        <w:t xml:space="preserve"> 2017.</w:t>
      </w:r>
      <w:r w:rsidR="005D1962">
        <w:rPr>
          <w:rStyle w:val="Refdenotaalpie"/>
          <w:rFonts w:ascii="Times New Roman" w:hAnsi="Times New Roman" w:cs="Times New Roman"/>
          <w:sz w:val="24"/>
          <w:szCs w:val="24"/>
          <w:shd w:val="clear" w:color="auto" w:fill="FFFFFF"/>
          <w:lang w:val="en-US"/>
        </w:rPr>
        <w:footnoteReference w:id="105"/>
      </w:r>
    </w:p>
    <w:p w14:paraId="4F843D2A" w14:textId="3033A962" w:rsidR="00E84700" w:rsidRDefault="00E84700" w:rsidP="00E84700">
      <w:pPr>
        <w:spacing w:after="0" w:line="480" w:lineRule="auto"/>
        <w:rPr>
          <w:rFonts w:ascii="Times New Roman" w:hAnsi="Times New Roman" w:cs="Times New Roman"/>
          <w:sz w:val="24"/>
          <w:szCs w:val="24"/>
          <w:shd w:val="clear" w:color="auto" w:fill="FFFFFF"/>
          <w:lang w:val="en-US"/>
        </w:rPr>
      </w:pPr>
    </w:p>
    <w:p w14:paraId="48F5E5AC" w14:textId="4AC667C2" w:rsidR="0036202A" w:rsidRPr="0036202A" w:rsidRDefault="0036202A" w:rsidP="00E84700">
      <w:pPr>
        <w:spacing w:after="0" w:line="480" w:lineRule="auto"/>
        <w:rPr>
          <w:rFonts w:ascii="Times New Roman" w:hAnsi="Times New Roman" w:cs="Times New Roman"/>
          <w:i/>
          <w:iCs/>
          <w:sz w:val="24"/>
          <w:szCs w:val="24"/>
          <w:shd w:val="clear" w:color="auto" w:fill="FFFFFF"/>
          <w:lang w:val="en-US"/>
        </w:rPr>
      </w:pPr>
      <w:r>
        <w:rPr>
          <w:rFonts w:ascii="Times New Roman" w:hAnsi="Times New Roman" w:cs="Times New Roman"/>
          <w:i/>
          <w:iCs/>
          <w:sz w:val="24"/>
          <w:szCs w:val="24"/>
          <w:shd w:val="clear" w:color="auto" w:fill="FFFFFF"/>
          <w:lang w:val="en-US"/>
        </w:rPr>
        <w:t>Interpreting the 2022 Presidential Election Results</w:t>
      </w:r>
    </w:p>
    <w:p w14:paraId="4C0799F2" w14:textId="77777777" w:rsidR="005803D2" w:rsidRDefault="00E84700" w:rsidP="00BB5233">
      <w:pPr>
        <w:spacing w:after="0" w:line="48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The results of the 2022 presidential election confirmed this dynamic of cleavage ‘unfreezing’ and reconfiguration</w:t>
      </w:r>
      <w:r w:rsidR="00082102">
        <w:rPr>
          <w:rFonts w:ascii="Times New Roman" w:hAnsi="Times New Roman" w:cs="Times New Roman"/>
          <w:sz w:val="24"/>
          <w:szCs w:val="24"/>
          <w:shd w:val="clear" w:color="auto" w:fill="FFFFFF"/>
          <w:lang w:val="en-US"/>
        </w:rPr>
        <w:t xml:space="preserve"> at the level of the French electorate</w:t>
      </w:r>
      <w:r>
        <w:rPr>
          <w:rFonts w:ascii="Times New Roman" w:hAnsi="Times New Roman" w:cs="Times New Roman"/>
          <w:sz w:val="24"/>
          <w:szCs w:val="24"/>
          <w:shd w:val="clear" w:color="auto" w:fill="FFFFFF"/>
          <w:lang w:val="en-US"/>
        </w:rPr>
        <w:t xml:space="preserve">. </w:t>
      </w:r>
      <w:r w:rsidR="00082102">
        <w:rPr>
          <w:rFonts w:ascii="Times New Roman" w:hAnsi="Times New Roman" w:cs="Times New Roman"/>
          <w:sz w:val="24"/>
          <w:szCs w:val="24"/>
          <w:shd w:val="clear" w:color="auto" w:fill="FFFFFF"/>
          <w:lang w:val="en-US"/>
        </w:rPr>
        <w:t>The first round of the vote translated an effective tri-</w:t>
      </w:r>
      <w:proofErr w:type="spellStart"/>
      <w:r w:rsidR="00082102">
        <w:rPr>
          <w:rFonts w:ascii="Times New Roman" w:hAnsi="Times New Roman" w:cs="Times New Roman"/>
          <w:sz w:val="24"/>
          <w:szCs w:val="24"/>
          <w:shd w:val="clear" w:color="auto" w:fill="FFFFFF"/>
          <w:lang w:val="en-US"/>
        </w:rPr>
        <w:t>partization</w:t>
      </w:r>
      <w:proofErr w:type="spellEnd"/>
      <w:r w:rsidR="00082102">
        <w:rPr>
          <w:rFonts w:ascii="Times New Roman" w:hAnsi="Times New Roman" w:cs="Times New Roman"/>
          <w:sz w:val="24"/>
          <w:szCs w:val="24"/>
          <w:shd w:val="clear" w:color="auto" w:fill="FFFFFF"/>
          <w:lang w:val="en-US"/>
        </w:rPr>
        <w:t xml:space="preserve"> of the French partisan space, which left the traditional parties of government under the Fifth Republic, the PS and LR, as effectively rump political formations within the political system. The former saw its electoral</w:t>
      </w:r>
      <w:r w:rsidR="005808FF">
        <w:rPr>
          <w:rFonts w:ascii="Times New Roman" w:hAnsi="Times New Roman" w:cs="Times New Roman"/>
          <w:sz w:val="24"/>
          <w:szCs w:val="24"/>
          <w:shd w:val="clear" w:color="auto" w:fill="FFFFFF"/>
          <w:lang w:val="en-US"/>
        </w:rPr>
        <w:t xml:space="preserve"> implantation further degraded with its candidate, Anne Hidalgo, winning a disastrous </w:t>
      </w:r>
      <w:r w:rsidR="00465285">
        <w:rPr>
          <w:rFonts w:ascii="Times New Roman" w:hAnsi="Times New Roman" w:cs="Times New Roman"/>
          <w:sz w:val="24"/>
          <w:szCs w:val="24"/>
          <w:shd w:val="clear" w:color="auto" w:fill="FFFFFF"/>
          <w:lang w:val="en-US"/>
        </w:rPr>
        <w:t>1.75%,</w:t>
      </w:r>
      <w:r w:rsidR="001D2682">
        <w:rPr>
          <w:rFonts w:ascii="Times New Roman" w:hAnsi="Times New Roman" w:cs="Times New Roman"/>
          <w:sz w:val="24"/>
          <w:szCs w:val="24"/>
          <w:shd w:val="clear" w:color="auto" w:fill="FFFFFF"/>
          <w:lang w:val="en-US"/>
        </w:rPr>
        <w:t xml:space="preserve"> and placing a humiliating tenth (</w:t>
      </w:r>
      <w:r w:rsidR="005803D2">
        <w:rPr>
          <w:rFonts w:ascii="Times New Roman" w:hAnsi="Times New Roman" w:cs="Times New Roman"/>
          <w:sz w:val="24"/>
          <w:szCs w:val="24"/>
          <w:shd w:val="clear" w:color="auto" w:fill="FFFFFF"/>
          <w:lang w:val="en-US"/>
        </w:rPr>
        <w:t>!</w:t>
      </w:r>
      <w:r w:rsidR="001D2682">
        <w:rPr>
          <w:rFonts w:ascii="Times New Roman" w:hAnsi="Times New Roman" w:cs="Times New Roman"/>
          <w:sz w:val="24"/>
          <w:szCs w:val="24"/>
          <w:shd w:val="clear" w:color="auto" w:fill="FFFFFF"/>
          <w:lang w:val="en-US"/>
        </w:rPr>
        <w:t>) out of the 12 candidate</w:t>
      </w:r>
      <w:r w:rsidR="00FA0829">
        <w:rPr>
          <w:rFonts w:ascii="Times New Roman" w:hAnsi="Times New Roman" w:cs="Times New Roman"/>
          <w:sz w:val="24"/>
          <w:szCs w:val="24"/>
          <w:shd w:val="clear" w:color="auto" w:fill="FFFFFF"/>
          <w:lang w:val="en-US"/>
        </w:rPr>
        <w:t>s in the first round</w:t>
      </w:r>
      <w:r w:rsidR="005803D2">
        <w:rPr>
          <w:rFonts w:ascii="Times New Roman" w:hAnsi="Times New Roman" w:cs="Times New Roman"/>
          <w:sz w:val="24"/>
          <w:szCs w:val="24"/>
          <w:shd w:val="clear" w:color="auto" w:fill="FFFFFF"/>
          <w:lang w:val="en-US"/>
        </w:rPr>
        <w:t xml:space="preserve">, ahead of only the two </w:t>
      </w:r>
      <w:proofErr w:type="spellStart"/>
      <w:r w:rsidR="005803D2">
        <w:rPr>
          <w:rFonts w:ascii="Times New Roman" w:hAnsi="Times New Roman" w:cs="Times New Roman"/>
          <w:sz w:val="24"/>
          <w:szCs w:val="24"/>
          <w:shd w:val="clear" w:color="auto" w:fill="FFFFFF"/>
          <w:lang w:val="en-US"/>
        </w:rPr>
        <w:t>Trostkyist</w:t>
      </w:r>
      <w:proofErr w:type="spellEnd"/>
      <w:r w:rsidR="005803D2">
        <w:rPr>
          <w:rFonts w:ascii="Times New Roman" w:hAnsi="Times New Roman" w:cs="Times New Roman"/>
          <w:sz w:val="24"/>
          <w:szCs w:val="24"/>
          <w:shd w:val="clear" w:color="auto" w:fill="FFFFFF"/>
          <w:lang w:val="en-US"/>
        </w:rPr>
        <w:t xml:space="preserve"> candidates</w:t>
      </w:r>
      <w:r w:rsidR="00FA0829">
        <w:rPr>
          <w:rFonts w:ascii="Times New Roman" w:hAnsi="Times New Roman" w:cs="Times New Roman"/>
          <w:sz w:val="24"/>
          <w:szCs w:val="24"/>
          <w:shd w:val="clear" w:color="auto" w:fill="FFFFFF"/>
          <w:lang w:val="en-US"/>
        </w:rPr>
        <w:t>. The result represented t</w:t>
      </w:r>
      <w:r w:rsidR="00465285">
        <w:rPr>
          <w:rFonts w:ascii="Times New Roman" w:hAnsi="Times New Roman" w:cs="Times New Roman"/>
          <w:sz w:val="24"/>
          <w:szCs w:val="24"/>
          <w:shd w:val="clear" w:color="auto" w:fill="FFFFFF"/>
          <w:lang w:val="en-US"/>
        </w:rPr>
        <w:t xml:space="preserve">he worst </w:t>
      </w:r>
      <w:r w:rsidR="00FA0829">
        <w:rPr>
          <w:rFonts w:ascii="Times New Roman" w:hAnsi="Times New Roman" w:cs="Times New Roman"/>
          <w:sz w:val="24"/>
          <w:szCs w:val="24"/>
          <w:shd w:val="clear" w:color="auto" w:fill="FFFFFF"/>
          <w:lang w:val="en-US"/>
        </w:rPr>
        <w:t>electoral score</w:t>
      </w:r>
      <w:r w:rsidR="00465285">
        <w:rPr>
          <w:rFonts w:ascii="Times New Roman" w:hAnsi="Times New Roman" w:cs="Times New Roman"/>
          <w:sz w:val="24"/>
          <w:szCs w:val="24"/>
          <w:shd w:val="clear" w:color="auto" w:fill="FFFFFF"/>
          <w:lang w:val="en-US"/>
        </w:rPr>
        <w:t xml:space="preserve"> ever recorded by a Socialist candidate to the presidency in the history of the Fifth Republic since the </w:t>
      </w:r>
      <w:r w:rsidR="001D2682">
        <w:rPr>
          <w:rFonts w:ascii="Times New Roman" w:hAnsi="Times New Roman" w:cs="Times New Roman"/>
          <w:sz w:val="24"/>
          <w:szCs w:val="24"/>
          <w:shd w:val="clear" w:color="auto" w:fill="FFFFFF"/>
          <w:lang w:val="en-US"/>
        </w:rPr>
        <w:t xml:space="preserve">introduction of the </w:t>
      </w:r>
      <w:r w:rsidR="00465285">
        <w:rPr>
          <w:rFonts w:ascii="Times New Roman" w:hAnsi="Times New Roman" w:cs="Times New Roman"/>
          <w:sz w:val="24"/>
          <w:szCs w:val="24"/>
          <w:shd w:val="clear" w:color="auto" w:fill="FFFFFF"/>
          <w:lang w:val="en-US"/>
        </w:rPr>
        <w:t>election of the president by the popular suffrage in 1965.</w:t>
      </w:r>
      <w:r w:rsidR="001D2682">
        <w:rPr>
          <w:rFonts w:ascii="Times New Roman" w:hAnsi="Times New Roman" w:cs="Times New Roman"/>
          <w:sz w:val="24"/>
          <w:szCs w:val="24"/>
          <w:shd w:val="clear" w:color="auto" w:fill="FFFFFF"/>
          <w:lang w:val="en-US"/>
        </w:rPr>
        <w:t xml:space="preserve"> </w:t>
      </w:r>
      <w:r w:rsidR="005803D2">
        <w:rPr>
          <w:rFonts w:ascii="Times New Roman" w:hAnsi="Times New Roman" w:cs="Times New Roman"/>
          <w:sz w:val="24"/>
          <w:szCs w:val="24"/>
          <w:shd w:val="clear" w:color="auto" w:fill="FFFFFF"/>
          <w:lang w:val="en-US"/>
        </w:rPr>
        <w:t>Suffer</w:t>
      </w:r>
      <w:r w:rsidR="00FA0829">
        <w:rPr>
          <w:rFonts w:ascii="Times New Roman" w:hAnsi="Times New Roman" w:cs="Times New Roman"/>
          <w:sz w:val="24"/>
          <w:szCs w:val="24"/>
          <w:shd w:val="clear" w:color="auto" w:fill="FFFFFF"/>
          <w:lang w:val="en-US"/>
        </w:rPr>
        <w:t>ing</w:t>
      </w:r>
      <w:r w:rsidR="00465285">
        <w:rPr>
          <w:rFonts w:ascii="Times New Roman" w:hAnsi="Times New Roman" w:cs="Times New Roman"/>
          <w:sz w:val="24"/>
          <w:szCs w:val="24"/>
          <w:shd w:val="clear" w:color="auto" w:fill="FFFFFF"/>
          <w:lang w:val="en-US"/>
        </w:rPr>
        <w:t xml:space="preserve"> a nearly 5% decline from Ben</w:t>
      </w:r>
      <w:r w:rsidR="00CB225E">
        <w:rPr>
          <w:rFonts w:ascii="Times New Roman" w:hAnsi="Times New Roman" w:cs="Times New Roman"/>
          <w:sz w:val="24"/>
          <w:szCs w:val="24"/>
          <w:shd w:val="clear" w:color="auto" w:fill="FFFFFF"/>
          <w:lang w:val="en-US"/>
        </w:rPr>
        <w:t>o</w:t>
      </w:r>
      <w:r w:rsidR="001D2682">
        <w:rPr>
          <w:rFonts w:ascii="Times New Roman" w:hAnsi="Times New Roman" w:cs="Times New Roman"/>
          <w:sz w:val="24"/>
          <w:szCs w:val="24"/>
          <w:shd w:val="clear" w:color="auto" w:fill="FFFFFF"/>
          <w:lang w:val="en-US"/>
        </w:rPr>
        <w:t xml:space="preserve">ît Hamon’s 2017 result (6.56%), </w:t>
      </w:r>
      <w:r w:rsidR="00FA0829">
        <w:rPr>
          <w:rFonts w:ascii="Times New Roman" w:hAnsi="Times New Roman" w:cs="Times New Roman"/>
          <w:sz w:val="24"/>
          <w:szCs w:val="24"/>
          <w:shd w:val="clear" w:color="auto" w:fill="FFFFFF"/>
          <w:lang w:val="en-US"/>
        </w:rPr>
        <w:t>the score</w:t>
      </w:r>
      <w:r w:rsidR="001D2682">
        <w:rPr>
          <w:rFonts w:ascii="Times New Roman" w:hAnsi="Times New Roman" w:cs="Times New Roman"/>
          <w:sz w:val="24"/>
          <w:szCs w:val="24"/>
          <w:shd w:val="clear" w:color="auto" w:fill="FFFFFF"/>
          <w:lang w:val="en-US"/>
        </w:rPr>
        <w:t xml:space="preserve"> marked the culmination of the PS’s </w:t>
      </w:r>
      <w:r w:rsidR="00FA0829">
        <w:rPr>
          <w:rFonts w:ascii="Times New Roman" w:hAnsi="Times New Roman" w:cs="Times New Roman"/>
          <w:sz w:val="24"/>
          <w:szCs w:val="24"/>
          <w:shd w:val="clear" w:color="auto" w:fill="FFFFFF"/>
          <w:lang w:val="en-US"/>
        </w:rPr>
        <w:t>slide</w:t>
      </w:r>
      <w:r w:rsidR="001D2682">
        <w:rPr>
          <w:rFonts w:ascii="Times New Roman" w:hAnsi="Times New Roman" w:cs="Times New Roman"/>
          <w:sz w:val="24"/>
          <w:szCs w:val="24"/>
          <w:shd w:val="clear" w:color="auto" w:fill="FFFFFF"/>
          <w:lang w:val="en-US"/>
        </w:rPr>
        <w:t xml:space="preserve"> into </w:t>
      </w:r>
      <w:r w:rsidR="00FA0829">
        <w:rPr>
          <w:rFonts w:ascii="Times New Roman" w:hAnsi="Times New Roman" w:cs="Times New Roman"/>
          <w:sz w:val="24"/>
          <w:szCs w:val="24"/>
          <w:shd w:val="clear" w:color="auto" w:fill="FFFFFF"/>
          <w:lang w:val="en-US"/>
        </w:rPr>
        <w:t>electoral</w:t>
      </w:r>
      <w:r w:rsidR="001D2682">
        <w:rPr>
          <w:rFonts w:ascii="Times New Roman" w:hAnsi="Times New Roman" w:cs="Times New Roman"/>
          <w:sz w:val="24"/>
          <w:szCs w:val="24"/>
          <w:shd w:val="clear" w:color="auto" w:fill="FFFFFF"/>
          <w:lang w:val="en-US"/>
        </w:rPr>
        <w:t xml:space="preserve"> irrelevance at the national level. </w:t>
      </w:r>
    </w:p>
    <w:p w14:paraId="508A824E" w14:textId="54F9349A" w:rsidR="00A237AC" w:rsidRDefault="004879DD" w:rsidP="005803D2">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Whereas the bulk of the PS’s electoral collapse had occurred in 2017 (see above), it was </w:t>
      </w:r>
      <w:r w:rsidR="007F6C2F">
        <w:rPr>
          <w:rFonts w:ascii="Times New Roman" w:hAnsi="Times New Roman" w:cs="Times New Roman"/>
          <w:sz w:val="24"/>
          <w:szCs w:val="24"/>
          <w:shd w:val="clear" w:color="auto" w:fill="FFFFFF"/>
          <w:lang w:val="en-US"/>
        </w:rPr>
        <w:t>the traditional governing party of the</w:t>
      </w:r>
      <w:r>
        <w:rPr>
          <w:rFonts w:ascii="Times New Roman" w:hAnsi="Times New Roman" w:cs="Times New Roman"/>
          <w:sz w:val="24"/>
          <w:szCs w:val="24"/>
          <w:shd w:val="clear" w:color="auto" w:fill="FFFFFF"/>
          <w:lang w:val="en-US"/>
        </w:rPr>
        <w:t xml:space="preserve"> right, LR, that the</w:t>
      </w:r>
      <w:r w:rsidR="005803D2">
        <w:rPr>
          <w:rFonts w:ascii="Times New Roman" w:hAnsi="Times New Roman" w:cs="Times New Roman"/>
          <w:sz w:val="24"/>
          <w:szCs w:val="24"/>
          <w:shd w:val="clear" w:color="auto" w:fill="FFFFFF"/>
          <w:lang w:val="en-US"/>
        </w:rPr>
        <w:t xml:space="preserve"> most pronounced</w:t>
      </w:r>
      <w:r>
        <w:rPr>
          <w:rFonts w:ascii="Times New Roman" w:hAnsi="Times New Roman" w:cs="Times New Roman"/>
          <w:sz w:val="24"/>
          <w:szCs w:val="24"/>
          <w:shd w:val="clear" w:color="auto" w:fill="FFFFFF"/>
          <w:lang w:val="en-US"/>
        </w:rPr>
        <w:t xml:space="preserve"> electoral decline </w:t>
      </w:r>
      <w:r w:rsidR="005803D2">
        <w:rPr>
          <w:rFonts w:ascii="Times New Roman" w:hAnsi="Times New Roman" w:cs="Times New Roman"/>
          <w:sz w:val="24"/>
          <w:szCs w:val="24"/>
          <w:shd w:val="clear" w:color="auto" w:fill="FFFFFF"/>
          <w:lang w:val="en-US"/>
        </w:rPr>
        <w:t>among</w:t>
      </w:r>
      <w:r>
        <w:rPr>
          <w:rFonts w:ascii="Times New Roman" w:hAnsi="Times New Roman" w:cs="Times New Roman"/>
          <w:sz w:val="24"/>
          <w:szCs w:val="24"/>
          <w:shd w:val="clear" w:color="auto" w:fill="FFFFFF"/>
          <w:lang w:val="en-US"/>
        </w:rPr>
        <w:t xml:space="preserve"> the governing parties in 2022. </w:t>
      </w:r>
      <w:r w:rsidR="007F6C2F">
        <w:rPr>
          <w:rFonts w:ascii="Times New Roman" w:hAnsi="Times New Roman" w:cs="Times New Roman"/>
          <w:sz w:val="24"/>
          <w:szCs w:val="24"/>
          <w:shd w:val="clear" w:color="auto" w:fill="FFFFFF"/>
          <w:lang w:val="en-US"/>
        </w:rPr>
        <w:t xml:space="preserve">In a nightmare result for the </w:t>
      </w:r>
      <w:r w:rsidR="007F6C2F">
        <w:rPr>
          <w:rFonts w:ascii="Times New Roman" w:hAnsi="Times New Roman" w:cs="Times New Roman"/>
          <w:sz w:val="24"/>
          <w:szCs w:val="24"/>
          <w:shd w:val="clear" w:color="auto" w:fill="FFFFFF"/>
          <w:lang w:val="en-US"/>
        </w:rPr>
        <w:lastRenderedPageBreak/>
        <w:t xml:space="preserve">party, Valérie </w:t>
      </w:r>
      <w:proofErr w:type="spellStart"/>
      <w:r w:rsidR="007F6C2F">
        <w:rPr>
          <w:rFonts w:ascii="Times New Roman" w:hAnsi="Times New Roman" w:cs="Times New Roman"/>
          <w:sz w:val="24"/>
          <w:szCs w:val="24"/>
          <w:shd w:val="clear" w:color="auto" w:fill="FFFFFF"/>
          <w:lang w:val="en-US"/>
        </w:rPr>
        <w:t>Pécresse</w:t>
      </w:r>
      <w:proofErr w:type="spellEnd"/>
      <w:r w:rsidR="007F6C2F">
        <w:rPr>
          <w:rFonts w:ascii="Times New Roman" w:hAnsi="Times New Roman" w:cs="Times New Roman"/>
          <w:sz w:val="24"/>
          <w:szCs w:val="24"/>
          <w:shd w:val="clear" w:color="auto" w:fill="FFFFFF"/>
          <w:lang w:val="en-US"/>
        </w:rPr>
        <w:t xml:space="preserve"> won only 4.78% of the vote, marking a </w:t>
      </w:r>
      <w:r w:rsidR="005803D2">
        <w:rPr>
          <w:rFonts w:ascii="Times New Roman" w:hAnsi="Times New Roman" w:cs="Times New Roman"/>
          <w:sz w:val="24"/>
          <w:szCs w:val="24"/>
          <w:shd w:val="clear" w:color="auto" w:fill="FFFFFF"/>
          <w:lang w:val="en-US"/>
        </w:rPr>
        <w:t>fall of more than</w:t>
      </w:r>
      <w:r w:rsidR="007F6C2F">
        <w:rPr>
          <w:rFonts w:ascii="Times New Roman" w:hAnsi="Times New Roman" w:cs="Times New Roman"/>
          <w:sz w:val="24"/>
          <w:szCs w:val="24"/>
          <w:shd w:val="clear" w:color="auto" w:fill="FFFFFF"/>
          <w:lang w:val="en-US"/>
        </w:rPr>
        <w:t xml:space="preserve"> 15% compared to the result recorded by </w:t>
      </w:r>
      <w:proofErr w:type="spellStart"/>
      <w:r w:rsidR="007F6C2F">
        <w:rPr>
          <w:rFonts w:ascii="Times New Roman" w:hAnsi="Times New Roman" w:cs="Times New Roman"/>
          <w:sz w:val="24"/>
          <w:szCs w:val="24"/>
          <w:shd w:val="clear" w:color="auto" w:fill="FFFFFF"/>
          <w:lang w:val="en-US"/>
        </w:rPr>
        <w:t>Fillon</w:t>
      </w:r>
      <w:proofErr w:type="spellEnd"/>
      <w:r w:rsidR="007F6C2F">
        <w:rPr>
          <w:rFonts w:ascii="Times New Roman" w:hAnsi="Times New Roman" w:cs="Times New Roman"/>
          <w:sz w:val="24"/>
          <w:szCs w:val="24"/>
          <w:shd w:val="clear" w:color="auto" w:fill="FFFFFF"/>
          <w:lang w:val="en-US"/>
        </w:rPr>
        <w:t xml:space="preserve"> (20.01%) in the preceding presidential election. The </w:t>
      </w:r>
      <w:r w:rsidR="00FB3FD1">
        <w:rPr>
          <w:rFonts w:ascii="Times New Roman" w:hAnsi="Times New Roman" w:cs="Times New Roman"/>
          <w:sz w:val="24"/>
          <w:szCs w:val="24"/>
          <w:shd w:val="clear" w:color="auto" w:fill="FFFFFF"/>
          <w:lang w:val="en-US"/>
        </w:rPr>
        <w:t>primary</w:t>
      </w:r>
      <w:r w:rsidR="003C0219">
        <w:rPr>
          <w:rFonts w:ascii="Times New Roman" w:hAnsi="Times New Roman" w:cs="Times New Roman"/>
          <w:sz w:val="24"/>
          <w:szCs w:val="24"/>
          <w:shd w:val="clear" w:color="auto" w:fill="FFFFFF"/>
          <w:lang w:val="en-US"/>
        </w:rPr>
        <w:t xml:space="preserve"> </w:t>
      </w:r>
      <w:r w:rsidR="007F6C2F">
        <w:rPr>
          <w:rFonts w:ascii="Times New Roman" w:hAnsi="Times New Roman" w:cs="Times New Roman"/>
          <w:sz w:val="24"/>
          <w:szCs w:val="24"/>
          <w:shd w:val="clear" w:color="auto" w:fill="FFFFFF"/>
          <w:lang w:val="en-US"/>
        </w:rPr>
        <w:t xml:space="preserve">beneficiary </w:t>
      </w:r>
      <w:r w:rsidR="003C0219">
        <w:rPr>
          <w:rFonts w:ascii="Times New Roman" w:hAnsi="Times New Roman" w:cs="Times New Roman"/>
          <w:sz w:val="24"/>
          <w:szCs w:val="24"/>
          <w:shd w:val="clear" w:color="auto" w:fill="FFFFFF"/>
          <w:lang w:val="en-US"/>
        </w:rPr>
        <w:t xml:space="preserve">of the declines </w:t>
      </w:r>
      <w:r w:rsidR="00FB3FD1">
        <w:rPr>
          <w:rFonts w:ascii="Times New Roman" w:hAnsi="Times New Roman" w:cs="Times New Roman"/>
          <w:sz w:val="24"/>
          <w:szCs w:val="24"/>
          <w:shd w:val="clear" w:color="auto" w:fill="FFFFFF"/>
          <w:lang w:val="en-US"/>
        </w:rPr>
        <w:t xml:space="preserve">suffered by the PS and LR was </w:t>
      </w:r>
      <w:r w:rsidR="003C0219">
        <w:rPr>
          <w:rFonts w:ascii="Times New Roman" w:hAnsi="Times New Roman" w:cs="Times New Roman"/>
          <w:sz w:val="24"/>
          <w:szCs w:val="24"/>
          <w:shd w:val="clear" w:color="auto" w:fill="FFFFFF"/>
          <w:lang w:val="en-US"/>
        </w:rPr>
        <w:t>Emmanuel Macron, who with 27.85% of the vote improved on his first</w:t>
      </w:r>
      <w:r w:rsidR="00F03C03">
        <w:rPr>
          <w:rFonts w:ascii="Times New Roman" w:hAnsi="Times New Roman" w:cs="Times New Roman"/>
          <w:sz w:val="24"/>
          <w:szCs w:val="24"/>
          <w:shd w:val="clear" w:color="auto" w:fill="FFFFFF"/>
          <w:lang w:val="en-US"/>
        </w:rPr>
        <w:t>-</w:t>
      </w:r>
      <w:r w:rsidR="003C0219">
        <w:rPr>
          <w:rFonts w:ascii="Times New Roman" w:hAnsi="Times New Roman" w:cs="Times New Roman"/>
          <w:sz w:val="24"/>
          <w:szCs w:val="24"/>
          <w:shd w:val="clear" w:color="auto" w:fill="FFFFFF"/>
          <w:lang w:val="en-US"/>
        </w:rPr>
        <w:t>round score from 2017 (24.01%). Yet the high scores achieved by Marine Le Pen</w:t>
      </w:r>
      <w:r w:rsidR="00F03C03">
        <w:rPr>
          <w:rFonts w:ascii="Times New Roman" w:hAnsi="Times New Roman" w:cs="Times New Roman"/>
          <w:sz w:val="24"/>
          <w:szCs w:val="24"/>
          <w:shd w:val="clear" w:color="auto" w:fill="FFFFFF"/>
          <w:lang w:val="en-US"/>
        </w:rPr>
        <w:t xml:space="preserve"> who, with 23.15% of the vote</w:t>
      </w:r>
      <w:r w:rsidR="00FB3FD1">
        <w:rPr>
          <w:rFonts w:ascii="Times New Roman" w:hAnsi="Times New Roman" w:cs="Times New Roman"/>
          <w:sz w:val="24"/>
          <w:szCs w:val="24"/>
          <w:shd w:val="clear" w:color="auto" w:fill="FFFFFF"/>
          <w:lang w:val="en-US"/>
        </w:rPr>
        <w:t>,</w:t>
      </w:r>
      <w:r w:rsidR="00F03C03">
        <w:rPr>
          <w:rFonts w:ascii="Times New Roman" w:hAnsi="Times New Roman" w:cs="Times New Roman"/>
          <w:sz w:val="24"/>
          <w:szCs w:val="24"/>
          <w:shd w:val="clear" w:color="auto" w:fill="FFFFFF"/>
          <w:lang w:val="en-US"/>
        </w:rPr>
        <w:t xml:space="preserve"> also improved on her 2017 tally (21.3%) and Jean-Luc </w:t>
      </w:r>
      <w:proofErr w:type="spellStart"/>
      <w:r w:rsidR="00F03C03">
        <w:rPr>
          <w:rFonts w:ascii="Times New Roman" w:hAnsi="Times New Roman" w:cs="Times New Roman"/>
          <w:sz w:val="24"/>
          <w:szCs w:val="24"/>
          <w:shd w:val="clear" w:color="auto" w:fill="FFFFFF"/>
          <w:lang w:val="en-US"/>
        </w:rPr>
        <w:t>Mélenchon</w:t>
      </w:r>
      <w:proofErr w:type="spellEnd"/>
      <w:r w:rsidR="00F03C03">
        <w:rPr>
          <w:rFonts w:ascii="Times New Roman" w:hAnsi="Times New Roman" w:cs="Times New Roman"/>
          <w:sz w:val="24"/>
          <w:szCs w:val="24"/>
          <w:shd w:val="clear" w:color="auto" w:fill="FFFFFF"/>
          <w:lang w:val="en-US"/>
        </w:rPr>
        <w:t xml:space="preserve">—21.95% versus 19.58% in 2017—suggested that they had </w:t>
      </w:r>
      <w:r w:rsidR="00FB3FD1">
        <w:rPr>
          <w:rFonts w:ascii="Times New Roman" w:hAnsi="Times New Roman" w:cs="Times New Roman"/>
          <w:sz w:val="24"/>
          <w:szCs w:val="24"/>
          <w:shd w:val="clear" w:color="auto" w:fill="FFFFFF"/>
          <w:lang w:val="en-US"/>
        </w:rPr>
        <w:t xml:space="preserve">also </w:t>
      </w:r>
      <w:r w:rsidR="00F03C03">
        <w:rPr>
          <w:rFonts w:ascii="Times New Roman" w:hAnsi="Times New Roman" w:cs="Times New Roman"/>
          <w:sz w:val="24"/>
          <w:szCs w:val="24"/>
          <w:shd w:val="clear" w:color="auto" w:fill="FFFFFF"/>
          <w:lang w:val="en-US"/>
        </w:rPr>
        <w:t xml:space="preserve">benefited from voter defections </w:t>
      </w:r>
      <w:r w:rsidR="00E521B9">
        <w:rPr>
          <w:rFonts w:ascii="Times New Roman" w:hAnsi="Times New Roman" w:cs="Times New Roman"/>
          <w:sz w:val="24"/>
          <w:szCs w:val="24"/>
          <w:shd w:val="clear" w:color="auto" w:fill="FFFFFF"/>
          <w:lang w:val="en-US"/>
        </w:rPr>
        <w:t>from the former governing parties</w:t>
      </w:r>
      <w:r w:rsidR="009910D6">
        <w:rPr>
          <w:rFonts w:ascii="Times New Roman" w:hAnsi="Times New Roman" w:cs="Times New Roman"/>
          <w:sz w:val="24"/>
          <w:szCs w:val="24"/>
          <w:shd w:val="clear" w:color="auto" w:fill="FFFFFF"/>
          <w:lang w:val="en-US"/>
        </w:rPr>
        <w:t xml:space="preserve"> a</w:t>
      </w:r>
      <w:r w:rsidR="00FB3FD1">
        <w:rPr>
          <w:rFonts w:ascii="Times New Roman" w:hAnsi="Times New Roman" w:cs="Times New Roman"/>
          <w:sz w:val="24"/>
          <w:szCs w:val="24"/>
          <w:shd w:val="clear" w:color="auto" w:fill="FFFFFF"/>
          <w:lang w:val="en-US"/>
        </w:rPr>
        <w:t xml:space="preserve">s well as </w:t>
      </w:r>
      <w:r w:rsidR="009910D6">
        <w:rPr>
          <w:rFonts w:ascii="Times New Roman" w:hAnsi="Times New Roman" w:cs="Times New Roman"/>
          <w:sz w:val="24"/>
          <w:szCs w:val="24"/>
          <w:shd w:val="clear" w:color="auto" w:fill="FFFFFF"/>
          <w:lang w:val="en-US"/>
        </w:rPr>
        <w:t xml:space="preserve">in the case of the latter, the defection of more radical Green voters, whose candidate, Yannick </w:t>
      </w:r>
      <w:proofErr w:type="spellStart"/>
      <w:r w:rsidR="009910D6">
        <w:rPr>
          <w:rFonts w:ascii="Times New Roman" w:hAnsi="Times New Roman" w:cs="Times New Roman"/>
          <w:sz w:val="24"/>
          <w:szCs w:val="24"/>
          <w:shd w:val="clear" w:color="auto" w:fill="FFFFFF"/>
          <w:lang w:val="en-US"/>
        </w:rPr>
        <w:t>Jadot</w:t>
      </w:r>
      <w:proofErr w:type="spellEnd"/>
      <w:r w:rsidR="009910D6">
        <w:rPr>
          <w:rFonts w:ascii="Times New Roman" w:hAnsi="Times New Roman" w:cs="Times New Roman"/>
          <w:sz w:val="24"/>
          <w:szCs w:val="24"/>
          <w:shd w:val="clear" w:color="auto" w:fill="FFFFFF"/>
          <w:lang w:val="en-US"/>
        </w:rPr>
        <w:t>, also failed to break the 5% barrier (4.63%).</w:t>
      </w:r>
      <w:r w:rsidR="009910D6">
        <w:rPr>
          <w:rStyle w:val="Refdenotaalpie"/>
          <w:rFonts w:ascii="Times New Roman" w:hAnsi="Times New Roman" w:cs="Times New Roman"/>
          <w:sz w:val="24"/>
          <w:szCs w:val="24"/>
          <w:shd w:val="clear" w:color="auto" w:fill="FFFFFF"/>
          <w:lang w:val="en-US"/>
        </w:rPr>
        <w:footnoteReference w:id="106"/>
      </w:r>
      <w:r w:rsidR="00A237AC">
        <w:rPr>
          <w:rFonts w:ascii="Times New Roman" w:hAnsi="Times New Roman" w:cs="Times New Roman"/>
          <w:sz w:val="24"/>
          <w:szCs w:val="24"/>
          <w:shd w:val="clear" w:color="auto" w:fill="FFFFFF"/>
          <w:lang w:val="en-US"/>
        </w:rPr>
        <w:t xml:space="preserve"> </w:t>
      </w:r>
    </w:p>
    <w:p w14:paraId="34205E7F" w14:textId="21BD0F6D" w:rsidR="003E7FF7" w:rsidRDefault="00E521B9" w:rsidP="00A237AC">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Th</w:t>
      </w:r>
      <w:r w:rsidR="00F7594C">
        <w:rPr>
          <w:rFonts w:ascii="Times New Roman" w:hAnsi="Times New Roman" w:cs="Times New Roman"/>
          <w:sz w:val="24"/>
          <w:szCs w:val="24"/>
          <w:shd w:val="clear" w:color="auto" w:fill="FFFFFF"/>
          <w:lang w:val="en-US"/>
        </w:rPr>
        <w:t>is final</w:t>
      </w:r>
      <w:r>
        <w:rPr>
          <w:rFonts w:ascii="Times New Roman" w:hAnsi="Times New Roman" w:cs="Times New Roman"/>
          <w:sz w:val="24"/>
          <w:szCs w:val="24"/>
          <w:shd w:val="clear" w:color="auto" w:fill="FFFFFF"/>
          <w:lang w:val="en-US"/>
        </w:rPr>
        <w:t xml:space="preserve"> collapse of the </w:t>
      </w:r>
      <w:r w:rsidR="007656D6">
        <w:rPr>
          <w:rFonts w:ascii="Times New Roman" w:hAnsi="Times New Roman" w:cs="Times New Roman"/>
          <w:sz w:val="24"/>
          <w:szCs w:val="24"/>
          <w:shd w:val="clear" w:color="auto" w:fill="FFFFFF"/>
          <w:lang w:val="en-US"/>
        </w:rPr>
        <w:t>PS and LR</w:t>
      </w:r>
      <w:r>
        <w:rPr>
          <w:rFonts w:ascii="Times New Roman" w:hAnsi="Times New Roman" w:cs="Times New Roman"/>
          <w:sz w:val="24"/>
          <w:szCs w:val="24"/>
          <w:shd w:val="clear" w:color="auto" w:fill="FFFFFF"/>
          <w:lang w:val="en-US"/>
        </w:rPr>
        <w:t>—which together now only represented</w:t>
      </w:r>
      <w:r w:rsidR="007656D6">
        <w:rPr>
          <w:rFonts w:ascii="Times New Roman" w:hAnsi="Times New Roman" w:cs="Times New Roman"/>
          <w:sz w:val="24"/>
          <w:szCs w:val="24"/>
          <w:shd w:val="clear" w:color="auto" w:fill="FFFFFF"/>
          <w:lang w:val="en-US"/>
        </w:rPr>
        <w:t xml:space="preserve"> under 7% of the electorate (versus about 27% in 2017)</w:t>
      </w:r>
      <w:r>
        <w:rPr>
          <w:rFonts w:ascii="Times New Roman" w:hAnsi="Times New Roman" w:cs="Times New Roman"/>
          <w:sz w:val="24"/>
          <w:szCs w:val="24"/>
          <w:shd w:val="clear" w:color="auto" w:fill="FFFFFF"/>
          <w:lang w:val="en-US"/>
        </w:rPr>
        <w:t>, combined with the surge of Macron on the one hand and of</w:t>
      </w:r>
      <w:r w:rsidR="00FB3FD1">
        <w:rPr>
          <w:rFonts w:ascii="Times New Roman" w:hAnsi="Times New Roman" w:cs="Times New Roman"/>
          <w:sz w:val="24"/>
          <w:szCs w:val="24"/>
          <w:shd w:val="clear" w:color="auto" w:fill="FFFFFF"/>
          <w:lang w:val="en-US"/>
        </w:rPr>
        <w:t xml:space="preserve"> the</w:t>
      </w:r>
      <w:r>
        <w:rPr>
          <w:rFonts w:ascii="Times New Roman" w:hAnsi="Times New Roman" w:cs="Times New Roman"/>
          <w:sz w:val="24"/>
          <w:szCs w:val="24"/>
          <w:shd w:val="clear" w:color="auto" w:fill="FFFFFF"/>
          <w:lang w:val="en-US"/>
        </w:rPr>
        <w:t xml:space="preserve"> anti-system</w:t>
      </w:r>
      <w:r w:rsidR="00062616">
        <w:rPr>
          <w:rFonts w:ascii="Times New Roman" w:hAnsi="Times New Roman" w:cs="Times New Roman"/>
          <w:sz w:val="24"/>
          <w:szCs w:val="24"/>
          <w:shd w:val="clear" w:color="auto" w:fill="FFFFFF"/>
          <w:lang w:val="en-US"/>
        </w:rPr>
        <w:t xml:space="preserve"> </w:t>
      </w:r>
      <w:r w:rsidR="00FB3FD1">
        <w:rPr>
          <w:rFonts w:ascii="Times New Roman" w:hAnsi="Times New Roman" w:cs="Times New Roman"/>
          <w:sz w:val="24"/>
          <w:szCs w:val="24"/>
          <w:shd w:val="clear" w:color="auto" w:fill="FFFFFF"/>
          <w:lang w:val="en-US"/>
        </w:rPr>
        <w:t>party</w:t>
      </w:r>
      <w:r>
        <w:rPr>
          <w:rFonts w:ascii="Times New Roman" w:hAnsi="Times New Roman" w:cs="Times New Roman"/>
          <w:sz w:val="24"/>
          <w:szCs w:val="24"/>
          <w:shd w:val="clear" w:color="auto" w:fill="FFFFFF"/>
          <w:lang w:val="en-US"/>
        </w:rPr>
        <w:t xml:space="preserve"> candidates o</w:t>
      </w:r>
      <w:r w:rsidR="007656D6">
        <w:rPr>
          <w:rFonts w:ascii="Times New Roman" w:hAnsi="Times New Roman" w:cs="Times New Roman"/>
          <w:sz w:val="24"/>
          <w:szCs w:val="24"/>
          <w:shd w:val="clear" w:color="auto" w:fill="FFFFFF"/>
          <w:lang w:val="en-US"/>
        </w:rPr>
        <w:t xml:space="preserve">n the other, suggested that the new </w:t>
      </w:r>
      <w:r w:rsidR="00062616">
        <w:rPr>
          <w:rFonts w:ascii="Times New Roman" w:hAnsi="Times New Roman" w:cs="Times New Roman"/>
          <w:sz w:val="24"/>
          <w:szCs w:val="24"/>
          <w:shd w:val="clear" w:color="auto" w:fill="FFFFFF"/>
          <w:lang w:val="en-US"/>
        </w:rPr>
        <w:t xml:space="preserve">demarcation-integration cleavage opposing the winners of globalization and Europeanization </w:t>
      </w:r>
      <w:r w:rsidR="00FB3FD1">
        <w:rPr>
          <w:rFonts w:ascii="Times New Roman" w:hAnsi="Times New Roman" w:cs="Times New Roman"/>
          <w:sz w:val="24"/>
          <w:szCs w:val="24"/>
          <w:shd w:val="clear" w:color="auto" w:fill="FFFFFF"/>
          <w:lang w:val="en-US"/>
        </w:rPr>
        <w:t>to</w:t>
      </w:r>
      <w:r w:rsidR="00062616">
        <w:rPr>
          <w:rFonts w:ascii="Times New Roman" w:hAnsi="Times New Roman" w:cs="Times New Roman"/>
          <w:sz w:val="24"/>
          <w:szCs w:val="24"/>
          <w:shd w:val="clear" w:color="auto" w:fill="FFFFFF"/>
          <w:lang w:val="en-US"/>
        </w:rPr>
        <w:t xml:space="preserve"> their losers had definitively replaced the traditional left versus right cleavage embodied by the </w:t>
      </w:r>
      <w:r w:rsidR="00FB3FD1">
        <w:rPr>
          <w:rFonts w:ascii="Times New Roman" w:hAnsi="Times New Roman" w:cs="Times New Roman"/>
          <w:sz w:val="24"/>
          <w:szCs w:val="24"/>
          <w:shd w:val="clear" w:color="auto" w:fill="FFFFFF"/>
          <w:lang w:val="en-US"/>
        </w:rPr>
        <w:t>alterna</w:t>
      </w:r>
      <w:r w:rsidR="00062616">
        <w:rPr>
          <w:rFonts w:ascii="Times New Roman" w:hAnsi="Times New Roman" w:cs="Times New Roman"/>
          <w:sz w:val="24"/>
          <w:szCs w:val="24"/>
          <w:shd w:val="clear" w:color="auto" w:fill="FFFFFF"/>
          <w:lang w:val="en-US"/>
        </w:rPr>
        <w:t xml:space="preserve">tion between the </w:t>
      </w:r>
      <w:r w:rsidR="00FB3FD1">
        <w:rPr>
          <w:rFonts w:ascii="Times New Roman" w:hAnsi="Times New Roman" w:cs="Times New Roman"/>
          <w:sz w:val="24"/>
          <w:szCs w:val="24"/>
          <w:shd w:val="clear" w:color="auto" w:fill="FFFFFF"/>
          <w:lang w:val="en-US"/>
        </w:rPr>
        <w:t xml:space="preserve">governing </w:t>
      </w:r>
      <w:r w:rsidR="00062616">
        <w:rPr>
          <w:rFonts w:ascii="Times New Roman" w:hAnsi="Times New Roman" w:cs="Times New Roman"/>
          <w:sz w:val="24"/>
          <w:szCs w:val="24"/>
          <w:shd w:val="clear" w:color="auto" w:fill="FFFFFF"/>
          <w:lang w:val="en-US"/>
        </w:rPr>
        <w:t xml:space="preserve">catch-all parties. </w:t>
      </w:r>
    </w:p>
    <w:p w14:paraId="7EAAF236" w14:textId="23F04806" w:rsidR="003147D9" w:rsidRDefault="00062616" w:rsidP="008C71FB">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Three political blocs emerged from the vote </w:t>
      </w:r>
      <w:r w:rsidR="003E7FF7">
        <w:rPr>
          <w:rFonts w:ascii="Times New Roman" w:hAnsi="Times New Roman" w:cs="Times New Roman"/>
          <w:sz w:val="24"/>
          <w:szCs w:val="24"/>
          <w:shd w:val="clear" w:color="auto" w:fill="FFFFFF"/>
          <w:lang w:val="en-US"/>
        </w:rPr>
        <w:t xml:space="preserve">that reflected </w:t>
      </w:r>
      <w:r>
        <w:rPr>
          <w:rFonts w:ascii="Times New Roman" w:hAnsi="Times New Roman" w:cs="Times New Roman"/>
          <w:sz w:val="24"/>
          <w:szCs w:val="24"/>
          <w:shd w:val="clear" w:color="auto" w:fill="FFFFFF"/>
          <w:lang w:val="en-US"/>
        </w:rPr>
        <w:t xml:space="preserve">this </w:t>
      </w:r>
      <w:r w:rsidR="003E7FF7">
        <w:rPr>
          <w:rFonts w:ascii="Times New Roman" w:hAnsi="Times New Roman" w:cs="Times New Roman"/>
          <w:sz w:val="24"/>
          <w:szCs w:val="24"/>
          <w:shd w:val="clear" w:color="auto" w:fill="FFFFFF"/>
          <w:lang w:val="en-US"/>
        </w:rPr>
        <w:t xml:space="preserve">new </w:t>
      </w:r>
      <w:r>
        <w:rPr>
          <w:rFonts w:ascii="Times New Roman" w:hAnsi="Times New Roman" w:cs="Times New Roman"/>
          <w:sz w:val="24"/>
          <w:szCs w:val="24"/>
          <w:shd w:val="clear" w:color="auto" w:fill="FFFFFF"/>
          <w:lang w:val="en-US"/>
        </w:rPr>
        <w:t>cleavage. On the one hand were the pro-market and cosmopolitan forces that favor</w:t>
      </w:r>
      <w:r w:rsidR="00FB3FD1">
        <w:rPr>
          <w:rFonts w:ascii="Times New Roman" w:hAnsi="Times New Roman" w:cs="Times New Roman"/>
          <w:sz w:val="24"/>
          <w:szCs w:val="24"/>
          <w:shd w:val="clear" w:color="auto" w:fill="FFFFFF"/>
          <w:lang w:val="en-US"/>
        </w:rPr>
        <w:t>ed</w:t>
      </w:r>
      <w:r>
        <w:rPr>
          <w:rFonts w:ascii="Times New Roman" w:hAnsi="Times New Roman" w:cs="Times New Roman"/>
          <w:sz w:val="24"/>
          <w:szCs w:val="24"/>
          <w:shd w:val="clear" w:color="auto" w:fill="FFFFFF"/>
          <w:lang w:val="en-US"/>
        </w:rPr>
        <w:t xml:space="preserve"> globalization and European integration. Spearheaded by Macron and LREM, if one added the scores of the governing parties</w:t>
      </w:r>
      <w:r w:rsidR="00474EC7">
        <w:rPr>
          <w:rFonts w:ascii="Times New Roman" w:hAnsi="Times New Roman" w:cs="Times New Roman"/>
          <w:sz w:val="24"/>
          <w:szCs w:val="24"/>
          <w:shd w:val="clear" w:color="auto" w:fill="FFFFFF"/>
          <w:lang w:val="en-US"/>
        </w:rPr>
        <w:t xml:space="preserve"> plus that of the Greens, parties whose respective candidates defended the market economy, a more-or-less ‘open’ or civic conception of nationhood, </w:t>
      </w:r>
      <w:r w:rsidR="00474EC7">
        <w:rPr>
          <w:rFonts w:ascii="Times New Roman" w:hAnsi="Times New Roman" w:cs="Times New Roman"/>
          <w:sz w:val="24"/>
          <w:szCs w:val="24"/>
          <w:shd w:val="clear" w:color="auto" w:fill="FFFFFF"/>
          <w:lang w:val="en-US"/>
        </w:rPr>
        <w:lastRenderedPageBreak/>
        <w:t>and remained committed to European integration, this bloc comprised</w:t>
      </w:r>
      <w:r w:rsidR="00F61D28">
        <w:rPr>
          <w:rFonts w:ascii="Times New Roman" w:hAnsi="Times New Roman" w:cs="Times New Roman"/>
          <w:sz w:val="24"/>
          <w:szCs w:val="24"/>
          <w:shd w:val="clear" w:color="auto" w:fill="FFFFFF"/>
          <w:lang w:val="en-US"/>
        </w:rPr>
        <w:t xml:space="preserve"> roughly four in ten voters (38.98%).</w:t>
      </w:r>
      <w:r w:rsidR="003E7FF7">
        <w:rPr>
          <w:rStyle w:val="Refdenotaalpie"/>
          <w:rFonts w:ascii="Times New Roman" w:hAnsi="Times New Roman" w:cs="Times New Roman"/>
          <w:sz w:val="24"/>
          <w:szCs w:val="24"/>
          <w:shd w:val="clear" w:color="auto" w:fill="FFFFFF"/>
          <w:lang w:val="en-US"/>
        </w:rPr>
        <w:footnoteReference w:id="107"/>
      </w:r>
      <w:r w:rsidR="00F61D28">
        <w:rPr>
          <w:rFonts w:ascii="Times New Roman" w:hAnsi="Times New Roman" w:cs="Times New Roman"/>
          <w:sz w:val="24"/>
          <w:szCs w:val="24"/>
          <w:shd w:val="clear" w:color="auto" w:fill="FFFFFF"/>
          <w:lang w:val="en-US"/>
        </w:rPr>
        <w:t xml:space="preserve"> The second bloc was that comprised of the far</w:t>
      </w:r>
      <w:r w:rsidR="00C579B1">
        <w:rPr>
          <w:rFonts w:ascii="Times New Roman" w:hAnsi="Times New Roman" w:cs="Times New Roman"/>
          <w:sz w:val="24"/>
          <w:szCs w:val="24"/>
          <w:shd w:val="clear" w:color="auto" w:fill="FFFFFF"/>
          <w:lang w:val="en-US"/>
        </w:rPr>
        <w:t>-</w:t>
      </w:r>
      <w:r w:rsidR="00F61D28">
        <w:rPr>
          <w:rFonts w:ascii="Times New Roman" w:hAnsi="Times New Roman" w:cs="Times New Roman"/>
          <w:sz w:val="24"/>
          <w:szCs w:val="24"/>
          <w:shd w:val="clear" w:color="auto" w:fill="FFFFFF"/>
          <w:lang w:val="en-US"/>
        </w:rPr>
        <w:t>left</w:t>
      </w:r>
      <w:r w:rsidR="0087396E">
        <w:rPr>
          <w:rFonts w:ascii="Times New Roman" w:hAnsi="Times New Roman" w:cs="Times New Roman"/>
          <w:sz w:val="24"/>
          <w:szCs w:val="24"/>
          <w:shd w:val="clear" w:color="auto" w:fill="FFFFFF"/>
          <w:lang w:val="en-US"/>
        </w:rPr>
        <w:t xml:space="preserve"> vote</w:t>
      </w:r>
      <w:r w:rsidR="00F61D28">
        <w:rPr>
          <w:rFonts w:ascii="Times New Roman" w:hAnsi="Times New Roman" w:cs="Times New Roman"/>
          <w:sz w:val="24"/>
          <w:szCs w:val="24"/>
          <w:shd w:val="clear" w:color="auto" w:fill="FFFFFF"/>
          <w:lang w:val="en-US"/>
        </w:rPr>
        <w:t>—</w:t>
      </w:r>
      <w:r w:rsidR="00463CF7">
        <w:rPr>
          <w:rFonts w:ascii="Times New Roman" w:hAnsi="Times New Roman" w:cs="Times New Roman"/>
          <w:sz w:val="24"/>
          <w:szCs w:val="24"/>
          <w:shd w:val="clear" w:color="auto" w:fill="FFFFFF"/>
          <w:lang w:val="en-US"/>
        </w:rPr>
        <w:t xml:space="preserve">the vote won by </w:t>
      </w:r>
      <w:proofErr w:type="spellStart"/>
      <w:r w:rsidR="00F61D28">
        <w:rPr>
          <w:rFonts w:ascii="Times New Roman" w:hAnsi="Times New Roman" w:cs="Times New Roman"/>
          <w:sz w:val="24"/>
          <w:szCs w:val="24"/>
          <w:shd w:val="clear" w:color="auto" w:fill="FFFFFF"/>
          <w:lang w:val="en-US"/>
        </w:rPr>
        <w:t>Mélenchon</w:t>
      </w:r>
      <w:proofErr w:type="spellEnd"/>
      <w:r w:rsidR="00F61D28">
        <w:rPr>
          <w:rFonts w:ascii="Times New Roman" w:hAnsi="Times New Roman" w:cs="Times New Roman"/>
          <w:sz w:val="24"/>
          <w:szCs w:val="24"/>
          <w:shd w:val="clear" w:color="auto" w:fill="FFFFFF"/>
          <w:lang w:val="en-US"/>
        </w:rPr>
        <w:t xml:space="preserve"> plus tha</w:t>
      </w:r>
      <w:r w:rsidR="008C71FB">
        <w:rPr>
          <w:rFonts w:ascii="Times New Roman" w:hAnsi="Times New Roman" w:cs="Times New Roman"/>
          <w:sz w:val="24"/>
          <w:szCs w:val="24"/>
          <w:shd w:val="clear" w:color="auto" w:fill="FFFFFF"/>
          <w:lang w:val="en-US"/>
        </w:rPr>
        <w:t>t going</w:t>
      </w:r>
      <w:r w:rsidR="00F61D28">
        <w:rPr>
          <w:rFonts w:ascii="Times New Roman" w:hAnsi="Times New Roman" w:cs="Times New Roman"/>
          <w:sz w:val="24"/>
          <w:szCs w:val="24"/>
          <w:shd w:val="clear" w:color="auto" w:fill="FFFFFF"/>
          <w:lang w:val="en-US"/>
        </w:rPr>
        <w:t xml:space="preserve"> to the Communist</w:t>
      </w:r>
      <w:r w:rsidR="0087396E">
        <w:rPr>
          <w:rFonts w:ascii="Times New Roman" w:hAnsi="Times New Roman" w:cs="Times New Roman"/>
          <w:sz w:val="24"/>
          <w:szCs w:val="24"/>
          <w:shd w:val="clear" w:color="auto" w:fill="FFFFFF"/>
          <w:lang w:val="en-US"/>
        </w:rPr>
        <w:t xml:space="preserve"> (2.28%) and the two Trotskyist candidates (1.33%)—, which added up to just over a quarter of the electorate (25.56%) in the first round.</w:t>
      </w:r>
      <w:r w:rsidR="00463CF7">
        <w:rPr>
          <w:rFonts w:ascii="Times New Roman" w:hAnsi="Times New Roman" w:cs="Times New Roman"/>
          <w:sz w:val="24"/>
          <w:szCs w:val="24"/>
          <w:shd w:val="clear" w:color="auto" w:fill="FFFFFF"/>
          <w:lang w:val="en-US"/>
        </w:rPr>
        <w:t xml:space="preserve"> Combining an anti-market program with a commitment to progressive or cosmopolitan cultural values, this bloc was the political vehicle for an economically-</w:t>
      </w:r>
      <w:r w:rsidR="00C579B1">
        <w:rPr>
          <w:rFonts w:ascii="Times New Roman" w:hAnsi="Times New Roman" w:cs="Times New Roman"/>
          <w:sz w:val="24"/>
          <w:szCs w:val="24"/>
          <w:shd w:val="clear" w:color="auto" w:fill="FFFFFF"/>
          <w:lang w:val="en-US"/>
        </w:rPr>
        <w:t>based</w:t>
      </w:r>
      <w:r w:rsidR="00463CF7">
        <w:rPr>
          <w:rFonts w:ascii="Times New Roman" w:hAnsi="Times New Roman" w:cs="Times New Roman"/>
          <w:sz w:val="24"/>
          <w:szCs w:val="24"/>
          <w:shd w:val="clear" w:color="auto" w:fill="FFFFFF"/>
          <w:lang w:val="en-US"/>
        </w:rPr>
        <w:t xml:space="preserve"> </w:t>
      </w:r>
      <w:r w:rsidR="00C579B1">
        <w:rPr>
          <w:rFonts w:ascii="Times New Roman" w:hAnsi="Times New Roman" w:cs="Times New Roman"/>
          <w:sz w:val="24"/>
          <w:szCs w:val="24"/>
          <w:shd w:val="clear" w:color="auto" w:fill="FFFFFF"/>
          <w:lang w:val="en-US"/>
        </w:rPr>
        <w:t xml:space="preserve">form of </w:t>
      </w:r>
      <w:r w:rsidR="00463CF7">
        <w:rPr>
          <w:rFonts w:ascii="Times New Roman" w:hAnsi="Times New Roman" w:cs="Times New Roman"/>
          <w:sz w:val="24"/>
          <w:szCs w:val="24"/>
          <w:shd w:val="clear" w:color="auto" w:fill="FFFFFF"/>
          <w:lang w:val="en-US"/>
        </w:rPr>
        <w:t>Eurosceptic</w:t>
      </w:r>
      <w:r w:rsidR="00C579B1">
        <w:rPr>
          <w:rFonts w:ascii="Times New Roman" w:hAnsi="Times New Roman" w:cs="Times New Roman"/>
          <w:sz w:val="24"/>
          <w:szCs w:val="24"/>
          <w:shd w:val="clear" w:color="auto" w:fill="FFFFFF"/>
          <w:lang w:val="en-US"/>
        </w:rPr>
        <w:t xml:space="preserve"> demarcation. Finally, the third bloc reflected the radical right</w:t>
      </w:r>
      <w:r w:rsidR="003E7FF7">
        <w:rPr>
          <w:rFonts w:ascii="Times New Roman" w:hAnsi="Times New Roman" w:cs="Times New Roman"/>
          <w:sz w:val="24"/>
          <w:szCs w:val="24"/>
          <w:shd w:val="clear" w:color="auto" w:fill="FFFFFF"/>
          <w:lang w:val="en-US"/>
        </w:rPr>
        <w:t>wing</w:t>
      </w:r>
      <w:r w:rsidR="00C579B1">
        <w:rPr>
          <w:rFonts w:ascii="Times New Roman" w:hAnsi="Times New Roman" w:cs="Times New Roman"/>
          <w:sz w:val="24"/>
          <w:szCs w:val="24"/>
          <w:shd w:val="clear" w:color="auto" w:fill="FFFFFF"/>
          <w:lang w:val="en-US"/>
        </w:rPr>
        <w:t xml:space="preserve"> vote, which in addition to that garnered by Marine Le Pen included the ballots that </w:t>
      </w:r>
      <w:r w:rsidR="00BD3570">
        <w:rPr>
          <w:rFonts w:ascii="Times New Roman" w:hAnsi="Times New Roman" w:cs="Times New Roman"/>
          <w:sz w:val="24"/>
          <w:szCs w:val="24"/>
          <w:shd w:val="clear" w:color="auto" w:fill="FFFFFF"/>
          <w:lang w:val="en-US"/>
        </w:rPr>
        <w:t>had gone</w:t>
      </w:r>
      <w:r w:rsidR="00C579B1">
        <w:rPr>
          <w:rFonts w:ascii="Times New Roman" w:hAnsi="Times New Roman" w:cs="Times New Roman"/>
          <w:sz w:val="24"/>
          <w:szCs w:val="24"/>
          <w:shd w:val="clear" w:color="auto" w:fill="FFFFFF"/>
          <w:lang w:val="en-US"/>
        </w:rPr>
        <w:t xml:space="preserve"> to Eric </w:t>
      </w:r>
      <w:proofErr w:type="spellStart"/>
      <w:r w:rsidR="00C579B1">
        <w:rPr>
          <w:rFonts w:ascii="Times New Roman" w:hAnsi="Times New Roman" w:cs="Times New Roman"/>
          <w:sz w:val="24"/>
          <w:szCs w:val="24"/>
          <w:shd w:val="clear" w:color="auto" w:fill="FFFFFF"/>
          <w:lang w:val="en-US"/>
        </w:rPr>
        <w:t>Zemmour</w:t>
      </w:r>
      <w:proofErr w:type="spellEnd"/>
      <w:r w:rsidR="00C579B1">
        <w:rPr>
          <w:rFonts w:ascii="Times New Roman" w:hAnsi="Times New Roman" w:cs="Times New Roman"/>
          <w:sz w:val="24"/>
          <w:szCs w:val="24"/>
          <w:shd w:val="clear" w:color="auto" w:fill="FFFFFF"/>
          <w:lang w:val="en-US"/>
        </w:rPr>
        <w:t xml:space="preserve"> (7.07%) </w:t>
      </w:r>
      <w:r w:rsidR="00BD3570">
        <w:rPr>
          <w:rFonts w:ascii="Times New Roman" w:hAnsi="Times New Roman" w:cs="Times New Roman"/>
          <w:sz w:val="24"/>
          <w:szCs w:val="24"/>
          <w:shd w:val="clear" w:color="auto" w:fill="FFFFFF"/>
          <w:lang w:val="en-US"/>
        </w:rPr>
        <w:t>and</w:t>
      </w:r>
      <w:r w:rsidR="00710419">
        <w:rPr>
          <w:rFonts w:ascii="Times New Roman" w:hAnsi="Times New Roman" w:cs="Times New Roman"/>
          <w:sz w:val="24"/>
          <w:szCs w:val="24"/>
          <w:shd w:val="clear" w:color="auto" w:fill="FFFFFF"/>
          <w:lang w:val="en-US"/>
        </w:rPr>
        <w:t xml:space="preserve"> </w:t>
      </w:r>
      <w:r w:rsidR="00C579B1">
        <w:rPr>
          <w:rFonts w:ascii="Times New Roman" w:hAnsi="Times New Roman" w:cs="Times New Roman"/>
          <w:sz w:val="24"/>
          <w:szCs w:val="24"/>
          <w:shd w:val="clear" w:color="auto" w:fill="FFFFFF"/>
          <w:lang w:val="en-US"/>
        </w:rPr>
        <w:t xml:space="preserve">the </w:t>
      </w:r>
      <w:proofErr w:type="spellStart"/>
      <w:r w:rsidR="00C579B1">
        <w:rPr>
          <w:rFonts w:ascii="Times New Roman" w:hAnsi="Times New Roman" w:cs="Times New Roman"/>
          <w:sz w:val="24"/>
          <w:szCs w:val="24"/>
          <w:shd w:val="clear" w:color="auto" w:fill="FFFFFF"/>
          <w:lang w:val="en-US"/>
        </w:rPr>
        <w:t>sovereignist</w:t>
      </w:r>
      <w:proofErr w:type="spellEnd"/>
      <w:r w:rsidR="00C579B1">
        <w:rPr>
          <w:rFonts w:ascii="Times New Roman" w:hAnsi="Times New Roman" w:cs="Times New Roman"/>
          <w:sz w:val="24"/>
          <w:szCs w:val="24"/>
          <w:shd w:val="clear" w:color="auto" w:fill="FFFFFF"/>
          <w:lang w:val="en-US"/>
        </w:rPr>
        <w:t xml:space="preserve"> </w:t>
      </w:r>
      <w:r w:rsidR="00710419">
        <w:rPr>
          <w:rFonts w:ascii="Times New Roman" w:hAnsi="Times New Roman" w:cs="Times New Roman"/>
          <w:sz w:val="24"/>
          <w:szCs w:val="24"/>
          <w:shd w:val="clear" w:color="auto" w:fill="FFFFFF"/>
          <w:lang w:val="en-US"/>
        </w:rPr>
        <w:t xml:space="preserve">candidate </w:t>
      </w:r>
      <w:r w:rsidR="00C579B1">
        <w:rPr>
          <w:rFonts w:ascii="Times New Roman" w:hAnsi="Times New Roman" w:cs="Times New Roman"/>
          <w:sz w:val="24"/>
          <w:szCs w:val="24"/>
          <w:shd w:val="clear" w:color="auto" w:fill="FFFFFF"/>
          <w:lang w:val="en-US"/>
        </w:rPr>
        <w:t>Nicolas Dupont-</w:t>
      </w:r>
      <w:proofErr w:type="spellStart"/>
      <w:r w:rsidR="00C579B1">
        <w:rPr>
          <w:rFonts w:ascii="Times New Roman" w:hAnsi="Times New Roman" w:cs="Times New Roman"/>
          <w:sz w:val="24"/>
          <w:szCs w:val="24"/>
          <w:shd w:val="clear" w:color="auto" w:fill="FFFFFF"/>
          <w:lang w:val="en-US"/>
        </w:rPr>
        <w:t>Aignan</w:t>
      </w:r>
      <w:proofErr w:type="spellEnd"/>
      <w:r w:rsidR="00C579B1">
        <w:rPr>
          <w:rFonts w:ascii="Times New Roman" w:hAnsi="Times New Roman" w:cs="Times New Roman"/>
          <w:sz w:val="24"/>
          <w:szCs w:val="24"/>
          <w:shd w:val="clear" w:color="auto" w:fill="FFFFFF"/>
          <w:lang w:val="en-US"/>
        </w:rPr>
        <w:t xml:space="preserve"> (2.06%)</w:t>
      </w:r>
      <w:r w:rsidR="003E7FF7">
        <w:rPr>
          <w:rFonts w:ascii="Times New Roman" w:hAnsi="Times New Roman" w:cs="Times New Roman"/>
          <w:sz w:val="24"/>
          <w:szCs w:val="24"/>
          <w:shd w:val="clear" w:color="auto" w:fill="FFFFFF"/>
          <w:lang w:val="en-US"/>
        </w:rPr>
        <w:t>.</w:t>
      </w:r>
      <w:r w:rsidR="00D95069">
        <w:rPr>
          <w:rStyle w:val="Refdenotaalpie"/>
          <w:rFonts w:ascii="Times New Roman" w:hAnsi="Times New Roman" w:cs="Times New Roman"/>
          <w:sz w:val="24"/>
          <w:szCs w:val="24"/>
          <w:shd w:val="clear" w:color="auto" w:fill="FFFFFF"/>
          <w:lang w:val="en-US"/>
        </w:rPr>
        <w:footnoteReference w:id="108"/>
      </w:r>
      <w:r w:rsidR="003E7FF7">
        <w:rPr>
          <w:rFonts w:ascii="Times New Roman" w:hAnsi="Times New Roman" w:cs="Times New Roman"/>
          <w:sz w:val="24"/>
          <w:szCs w:val="24"/>
          <w:shd w:val="clear" w:color="auto" w:fill="FFFFFF"/>
          <w:lang w:val="en-US"/>
        </w:rPr>
        <w:t xml:space="preserve"> Representing </w:t>
      </w:r>
      <w:r w:rsidR="00710419">
        <w:rPr>
          <w:rFonts w:ascii="Times New Roman" w:hAnsi="Times New Roman" w:cs="Times New Roman"/>
          <w:sz w:val="24"/>
          <w:szCs w:val="24"/>
          <w:shd w:val="clear" w:color="auto" w:fill="FFFFFF"/>
          <w:lang w:val="en-US"/>
        </w:rPr>
        <w:t xml:space="preserve">nearly </w:t>
      </w:r>
      <w:r w:rsidR="003E7FF7">
        <w:rPr>
          <w:rFonts w:ascii="Times New Roman" w:hAnsi="Times New Roman" w:cs="Times New Roman"/>
          <w:sz w:val="24"/>
          <w:szCs w:val="24"/>
          <w:shd w:val="clear" w:color="auto" w:fill="FFFFFF"/>
          <w:lang w:val="en-US"/>
        </w:rPr>
        <w:t>a third of the vote</w:t>
      </w:r>
      <w:r w:rsidR="00C579B1">
        <w:rPr>
          <w:rFonts w:ascii="Times New Roman" w:hAnsi="Times New Roman" w:cs="Times New Roman"/>
          <w:sz w:val="24"/>
          <w:szCs w:val="24"/>
          <w:shd w:val="clear" w:color="auto" w:fill="FFFFFF"/>
          <w:lang w:val="en-US"/>
        </w:rPr>
        <w:t xml:space="preserve"> </w:t>
      </w:r>
      <w:r w:rsidR="00BD3570">
        <w:rPr>
          <w:rFonts w:ascii="Times New Roman" w:hAnsi="Times New Roman" w:cs="Times New Roman"/>
          <w:sz w:val="24"/>
          <w:szCs w:val="24"/>
          <w:shd w:val="clear" w:color="auto" w:fill="FFFFFF"/>
          <w:lang w:val="en-US"/>
        </w:rPr>
        <w:t>(3</w:t>
      </w:r>
      <w:r w:rsidR="00710419">
        <w:rPr>
          <w:rFonts w:ascii="Times New Roman" w:hAnsi="Times New Roman" w:cs="Times New Roman"/>
          <w:sz w:val="24"/>
          <w:szCs w:val="24"/>
          <w:shd w:val="clear" w:color="auto" w:fill="FFFFFF"/>
          <w:lang w:val="en-US"/>
        </w:rPr>
        <w:t>2</w:t>
      </w:r>
      <w:r w:rsidR="00BD3570">
        <w:rPr>
          <w:rFonts w:ascii="Times New Roman" w:hAnsi="Times New Roman" w:cs="Times New Roman"/>
          <w:sz w:val="24"/>
          <w:szCs w:val="24"/>
          <w:shd w:val="clear" w:color="auto" w:fill="FFFFFF"/>
          <w:lang w:val="en-US"/>
        </w:rPr>
        <w:t xml:space="preserve">%), this </w:t>
      </w:r>
      <w:r w:rsidR="008C71FB">
        <w:rPr>
          <w:rFonts w:ascii="Times New Roman" w:hAnsi="Times New Roman" w:cs="Times New Roman"/>
          <w:sz w:val="24"/>
          <w:szCs w:val="24"/>
          <w:shd w:val="clear" w:color="auto" w:fill="FFFFFF"/>
          <w:lang w:val="en-US"/>
        </w:rPr>
        <w:t>bloc</w:t>
      </w:r>
      <w:r w:rsidR="00BD3570">
        <w:rPr>
          <w:rFonts w:ascii="Times New Roman" w:hAnsi="Times New Roman" w:cs="Times New Roman"/>
          <w:sz w:val="24"/>
          <w:szCs w:val="24"/>
          <w:shd w:val="clear" w:color="auto" w:fill="FFFFFF"/>
          <w:lang w:val="en-US"/>
        </w:rPr>
        <w:t xml:space="preserve"> combined the ideal of demarcation on cultural and nat</w:t>
      </w:r>
      <w:r w:rsidR="008C71FB">
        <w:rPr>
          <w:rFonts w:ascii="Times New Roman" w:hAnsi="Times New Roman" w:cs="Times New Roman"/>
          <w:sz w:val="24"/>
          <w:szCs w:val="24"/>
          <w:shd w:val="clear" w:color="auto" w:fill="FFFFFF"/>
          <w:lang w:val="en-US"/>
        </w:rPr>
        <w:t>ional</w:t>
      </w:r>
      <w:r w:rsidR="00BD3570">
        <w:rPr>
          <w:rFonts w:ascii="Times New Roman" w:hAnsi="Times New Roman" w:cs="Times New Roman"/>
          <w:sz w:val="24"/>
          <w:szCs w:val="24"/>
          <w:shd w:val="clear" w:color="auto" w:fill="FFFFFF"/>
          <w:lang w:val="en-US"/>
        </w:rPr>
        <w:t xml:space="preserve"> identity with a more</w:t>
      </w:r>
      <w:r w:rsidR="009E652C">
        <w:rPr>
          <w:rFonts w:ascii="Times New Roman" w:hAnsi="Times New Roman" w:cs="Times New Roman"/>
          <w:sz w:val="24"/>
          <w:szCs w:val="24"/>
          <w:shd w:val="clear" w:color="auto" w:fill="FFFFFF"/>
          <w:lang w:val="en-US"/>
        </w:rPr>
        <w:t>-</w:t>
      </w:r>
      <w:r w:rsidR="00BD3570">
        <w:rPr>
          <w:rFonts w:ascii="Times New Roman" w:hAnsi="Times New Roman" w:cs="Times New Roman"/>
          <w:sz w:val="24"/>
          <w:szCs w:val="24"/>
          <w:shd w:val="clear" w:color="auto" w:fill="FFFFFF"/>
          <w:lang w:val="en-US"/>
        </w:rPr>
        <w:t>or</w:t>
      </w:r>
      <w:r w:rsidR="009E652C">
        <w:rPr>
          <w:rFonts w:ascii="Times New Roman" w:hAnsi="Times New Roman" w:cs="Times New Roman"/>
          <w:sz w:val="24"/>
          <w:szCs w:val="24"/>
          <w:shd w:val="clear" w:color="auto" w:fill="FFFFFF"/>
          <w:lang w:val="en-US"/>
        </w:rPr>
        <w:t>-</w:t>
      </w:r>
      <w:r w:rsidR="00BD3570">
        <w:rPr>
          <w:rFonts w:ascii="Times New Roman" w:hAnsi="Times New Roman" w:cs="Times New Roman"/>
          <w:sz w:val="24"/>
          <w:szCs w:val="24"/>
          <w:shd w:val="clear" w:color="auto" w:fill="FFFFFF"/>
          <w:lang w:val="en-US"/>
        </w:rPr>
        <w:t xml:space="preserve">less </w:t>
      </w:r>
      <w:r w:rsidR="009E652C">
        <w:rPr>
          <w:rFonts w:ascii="Times New Roman" w:hAnsi="Times New Roman" w:cs="Times New Roman"/>
          <w:sz w:val="24"/>
          <w:szCs w:val="24"/>
          <w:shd w:val="clear" w:color="auto" w:fill="FFFFFF"/>
          <w:lang w:val="en-US"/>
        </w:rPr>
        <w:t xml:space="preserve">economically </w:t>
      </w:r>
      <w:r w:rsidR="00BD3570">
        <w:rPr>
          <w:rFonts w:ascii="Times New Roman" w:hAnsi="Times New Roman" w:cs="Times New Roman"/>
          <w:sz w:val="24"/>
          <w:szCs w:val="24"/>
          <w:shd w:val="clear" w:color="auto" w:fill="FFFFFF"/>
          <w:lang w:val="en-US"/>
        </w:rPr>
        <w:t>liberal agenda.</w:t>
      </w:r>
      <w:r w:rsidR="009E652C">
        <w:rPr>
          <w:rStyle w:val="Refdenotaalpie"/>
          <w:rFonts w:ascii="Times New Roman" w:hAnsi="Times New Roman" w:cs="Times New Roman"/>
          <w:sz w:val="24"/>
          <w:szCs w:val="24"/>
          <w:shd w:val="clear" w:color="auto" w:fill="FFFFFF"/>
          <w:lang w:val="en-US"/>
        </w:rPr>
        <w:footnoteReference w:id="109"/>
      </w:r>
      <w:r w:rsidR="00BD3570">
        <w:rPr>
          <w:rFonts w:ascii="Times New Roman" w:hAnsi="Times New Roman" w:cs="Times New Roman"/>
          <w:sz w:val="24"/>
          <w:szCs w:val="24"/>
          <w:shd w:val="clear" w:color="auto" w:fill="FFFFFF"/>
          <w:lang w:val="en-US"/>
        </w:rPr>
        <w:t xml:space="preserve"> </w:t>
      </w:r>
    </w:p>
    <w:p w14:paraId="2652CA00" w14:textId="12FD30EF" w:rsidR="005F33FD" w:rsidRPr="00A57486" w:rsidRDefault="00BD3570" w:rsidP="00A57486">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In short, the anti-system camp enshrining the values of </w:t>
      </w:r>
      <w:r w:rsidR="009E652C">
        <w:rPr>
          <w:rFonts w:ascii="Times New Roman" w:hAnsi="Times New Roman" w:cs="Times New Roman"/>
          <w:sz w:val="24"/>
          <w:szCs w:val="24"/>
          <w:shd w:val="clear" w:color="auto" w:fill="FFFFFF"/>
          <w:lang w:val="en-US"/>
        </w:rPr>
        <w:t xml:space="preserve">either economic </w:t>
      </w:r>
      <w:r w:rsidR="00DF21E2">
        <w:rPr>
          <w:rFonts w:ascii="Times New Roman" w:hAnsi="Times New Roman" w:cs="Times New Roman"/>
          <w:sz w:val="24"/>
          <w:szCs w:val="24"/>
          <w:shd w:val="clear" w:color="auto" w:fill="FFFFFF"/>
          <w:lang w:val="en-US"/>
        </w:rPr>
        <w:t xml:space="preserve">or </w:t>
      </w:r>
      <w:r>
        <w:rPr>
          <w:rFonts w:ascii="Times New Roman" w:hAnsi="Times New Roman" w:cs="Times New Roman"/>
          <w:sz w:val="24"/>
          <w:szCs w:val="24"/>
          <w:shd w:val="clear" w:color="auto" w:fill="FFFFFF"/>
          <w:lang w:val="en-US"/>
        </w:rPr>
        <w:t>cultural demarcation</w:t>
      </w:r>
      <w:r w:rsidR="009E652C">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and hence Euroscepticism </w:t>
      </w:r>
      <w:r w:rsidR="00DF21E2">
        <w:rPr>
          <w:rFonts w:ascii="Times New Roman" w:hAnsi="Times New Roman" w:cs="Times New Roman"/>
          <w:sz w:val="24"/>
          <w:szCs w:val="24"/>
          <w:shd w:val="clear" w:color="auto" w:fill="FFFFFF"/>
          <w:lang w:val="en-US"/>
        </w:rPr>
        <w:t xml:space="preserve">represented nearly six in ten French voters from the first round in 2022, underscoring the growth of the anti-system camp since 2017 </w:t>
      </w:r>
      <w:r w:rsidR="00751B39">
        <w:rPr>
          <w:rFonts w:ascii="Times New Roman" w:hAnsi="Times New Roman" w:cs="Times New Roman"/>
          <w:sz w:val="24"/>
          <w:szCs w:val="24"/>
          <w:shd w:val="clear" w:color="auto" w:fill="FFFFFF"/>
          <w:lang w:val="en-US"/>
        </w:rPr>
        <w:t>where in the aggregate the advocates of demarcation did not reach half</w:t>
      </w:r>
      <w:r w:rsidR="000802D1">
        <w:rPr>
          <w:rFonts w:ascii="Times New Roman" w:hAnsi="Times New Roman" w:cs="Times New Roman"/>
          <w:sz w:val="24"/>
          <w:szCs w:val="24"/>
          <w:shd w:val="clear" w:color="auto" w:fill="FFFFFF"/>
          <w:lang w:val="en-US"/>
        </w:rPr>
        <w:t xml:space="preserve"> of</w:t>
      </w:r>
      <w:r w:rsidR="00751B39">
        <w:rPr>
          <w:rFonts w:ascii="Times New Roman" w:hAnsi="Times New Roman" w:cs="Times New Roman"/>
          <w:sz w:val="24"/>
          <w:szCs w:val="24"/>
          <w:shd w:val="clear" w:color="auto" w:fill="FFFFFF"/>
          <w:lang w:val="en-US"/>
        </w:rPr>
        <w:t xml:space="preserve"> the electorate </w:t>
      </w:r>
      <w:r w:rsidR="00DF21E2">
        <w:rPr>
          <w:rFonts w:ascii="Times New Roman" w:hAnsi="Times New Roman" w:cs="Times New Roman"/>
          <w:sz w:val="24"/>
          <w:szCs w:val="24"/>
          <w:shd w:val="clear" w:color="auto" w:fill="FFFFFF"/>
          <w:lang w:val="en-US"/>
        </w:rPr>
        <w:t>(</w:t>
      </w:r>
      <w:r w:rsidR="00751B39">
        <w:rPr>
          <w:rFonts w:ascii="Times New Roman" w:hAnsi="Times New Roman" w:cs="Times New Roman"/>
          <w:sz w:val="24"/>
          <w:szCs w:val="24"/>
          <w:shd w:val="clear" w:color="auto" w:fill="FFFFFF"/>
          <w:lang w:val="en-US"/>
        </w:rPr>
        <w:t>48%).</w:t>
      </w:r>
      <w:r w:rsidR="003147D9">
        <w:rPr>
          <w:rFonts w:ascii="Times New Roman" w:hAnsi="Times New Roman" w:cs="Times New Roman"/>
          <w:sz w:val="24"/>
          <w:szCs w:val="24"/>
          <w:shd w:val="clear" w:color="auto" w:fill="FFFFFF"/>
          <w:lang w:val="en-US"/>
        </w:rPr>
        <w:t xml:space="preserve"> </w:t>
      </w:r>
      <w:r w:rsidR="000802D1">
        <w:rPr>
          <w:rFonts w:ascii="Times New Roman" w:hAnsi="Times New Roman" w:cs="Times New Roman"/>
          <w:sz w:val="24"/>
          <w:szCs w:val="24"/>
          <w:shd w:val="clear" w:color="auto" w:fill="FFFFFF"/>
          <w:lang w:val="en-US"/>
        </w:rPr>
        <w:t>I</w:t>
      </w:r>
      <w:r w:rsidR="003147D9">
        <w:rPr>
          <w:rFonts w:ascii="Times New Roman" w:hAnsi="Times New Roman" w:cs="Times New Roman"/>
          <w:sz w:val="24"/>
          <w:szCs w:val="24"/>
          <w:shd w:val="clear" w:color="auto" w:fill="FFFFFF"/>
          <w:lang w:val="en-US"/>
        </w:rPr>
        <w:t xml:space="preserve">f we add the high number of voters who abstained </w:t>
      </w:r>
      <w:r w:rsidR="00DF4920">
        <w:rPr>
          <w:rFonts w:ascii="Times New Roman" w:hAnsi="Times New Roman" w:cs="Times New Roman"/>
          <w:sz w:val="24"/>
          <w:szCs w:val="24"/>
          <w:shd w:val="clear" w:color="auto" w:fill="FFFFFF"/>
          <w:lang w:val="en-US"/>
        </w:rPr>
        <w:t xml:space="preserve">(28.01%) </w:t>
      </w:r>
      <w:r w:rsidR="000802D1">
        <w:rPr>
          <w:rFonts w:ascii="Times New Roman" w:hAnsi="Times New Roman" w:cs="Times New Roman"/>
          <w:sz w:val="24"/>
          <w:szCs w:val="24"/>
          <w:shd w:val="clear" w:color="auto" w:fill="FFFFFF"/>
          <w:lang w:val="en-US"/>
        </w:rPr>
        <w:t>or</w:t>
      </w:r>
      <w:r w:rsidR="007256A5">
        <w:rPr>
          <w:rFonts w:ascii="Times New Roman" w:hAnsi="Times New Roman" w:cs="Times New Roman"/>
          <w:sz w:val="24"/>
          <w:szCs w:val="24"/>
          <w:shd w:val="clear" w:color="auto" w:fill="FFFFFF"/>
          <w:lang w:val="en-US"/>
        </w:rPr>
        <w:t xml:space="preserve"> </w:t>
      </w:r>
      <w:r w:rsidR="00DF4920">
        <w:rPr>
          <w:rFonts w:ascii="Times New Roman" w:hAnsi="Times New Roman" w:cs="Times New Roman"/>
          <w:sz w:val="24"/>
          <w:szCs w:val="24"/>
          <w:shd w:val="clear" w:color="auto" w:fill="FFFFFF"/>
          <w:lang w:val="en-US"/>
        </w:rPr>
        <w:t xml:space="preserve">cast </w:t>
      </w:r>
      <w:r w:rsidR="00DF4920">
        <w:rPr>
          <w:rFonts w:ascii="Times New Roman" w:hAnsi="Times New Roman" w:cs="Times New Roman"/>
          <w:sz w:val="24"/>
          <w:szCs w:val="24"/>
          <w:shd w:val="clear" w:color="auto" w:fill="FFFFFF"/>
          <w:lang w:val="en-US"/>
        </w:rPr>
        <w:lastRenderedPageBreak/>
        <w:t>blank or spoiled ballots (6.23%),</w:t>
      </w:r>
      <w:r w:rsidR="00DF4920">
        <w:rPr>
          <w:rStyle w:val="Refdenotaalpie"/>
          <w:rFonts w:ascii="Times New Roman" w:hAnsi="Times New Roman" w:cs="Times New Roman"/>
          <w:sz w:val="24"/>
          <w:szCs w:val="24"/>
          <w:shd w:val="clear" w:color="auto" w:fill="FFFFFF"/>
          <w:lang w:val="en-US"/>
        </w:rPr>
        <w:footnoteReference w:id="110"/>
      </w:r>
      <w:r w:rsidR="00DF4920">
        <w:rPr>
          <w:rFonts w:ascii="Times New Roman" w:hAnsi="Times New Roman" w:cs="Times New Roman"/>
          <w:sz w:val="24"/>
          <w:szCs w:val="24"/>
          <w:shd w:val="clear" w:color="auto" w:fill="FFFFFF"/>
          <w:lang w:val="en-US"/>
        </w:rPr>
        <w:t xml:space="preserve"> </w:t>
      </w:r>
      <w:r w:rsidR="007256A5">
        <w:rPr>
          <w:rFonts w:ascii="Times New Roman" w:hAnsi="Times New Roman" w:cs="Times New Roman"/>
          <w:sz w:val="24"/>
          <w:szCs w:val="24"/>
          <w:shd w:val="clear" w:color="auto" w:fill="FFFFFF"/>
          <w:lang w:val="en-US"/>
        </w:rPr>
        <w:t xml:space="preserve">we find that over three quarters (75.94%) of eligible voters either voted for anti-system </w:t>
      </w:r>
      <w:r w:rsidR="000802D1">
        <w:rPr>
          <w:rFonts w:ascii="Times New Roman" w:hAnsi="Times New Roman" w:cs="Times New Roman"/>
          <w:sz w:val="24"/>
          <w:szCs w:val="24"/>
          <w:shd w:val="clear" w:color="auto" w:fill="FFFFFF"/>
          <w:lang w:val="en-US"/>
        </w:rPr>
        <w:t>candidates</w:t>
      </w:r>
      <w:r w:rsidR="007256A5">
        <w:rPr>
          <w:rFonts w:ascii="Times New Roman" w:hAnsi="Times New Roman" w:cs="Times New Roman"/>
          <w:sz w:val="24"/>
          <w:szCs w:val="24"/>
          <w:shd w:val="clear" w:color="auto" w:fill="FFFFFF"/>
          <w:lang w:val="en-US"/>
        </w:rPr>
        <w:t xml:space="preserve"> or refused to participate in the election</w:t>
      </w:r>
      <w:r w:rsidR="00A57486">
        <w:rPr>
          <w:rFonts w:ascii="Times New Roman" w:hAnsi="Times New Roman" w:cs="Times New Roman"/>
          <w:sz w:val="24"/>
          <w:szCs w:val="24"/>
          <w:shd w:val="clear" w:color="auto" w:fill="FFFFFF"/>
          <w:lang w:val="en-US"/>
        </w:rPr>
        <w:t>.</w:t>
      </w:r>
      <w:r w:rsidR="000802D1">
        <w:rPr>
          <w:rFonts w:ascii="Times New Roman" w:hAnsi="Times New Roman" w:cs="Times New Roman"/>
          <w:sz w:val="24"/>
          <w:szCs w:val="24"/>
          <w:shd w:val="clear" w:color="auto" w:fill="FFFFFF"/>
          <w:lang w:val="en-US"/>
        </w:rPr>
        <w:t xml:space="preserve"> Thus,</w:t>
      </w:r>
      <w:r w:rsidR="00A57486">
        <w:rPr>
          <w:rFonts w:ascii="Times New Roman" w:hAnsi="Times New Roman" w:cs="Times New Roman"/>
          <w:sz w:val="24"/>
          <w:szCs w:val="24"/>
          <w:shd w:val="clear" w:color="auto" w:fill="FFFFFF"/>
          <w:lang w:val="en-US"/>
        </w:rPr>
        <w:t xml:space="preserve"> even though Macron </w:t>
      </w:r>
      <w:r w:rsidR="000802D1">
        <w:rPr>
          <w:rFonts w:ascii="Times New Roman" w:hAnsi="Times New Roman" w:cs="Times New Roman"/>
          <w:sz w:val="24"/>
          <w:szCs w:val="24"/>
          <w:shd w:val="clear" w:color="auto" w:fill="FFFFFF"/>
          <w:lang w:val="en-US"/>
        </w:rPr>
        <w:t xml:space="preserve">comfortably </w:t>
      </w:r>
      <w:r w:rsidR="00A57486">
        <w:rPr>
          <w:rFonts w:ascii="Times New Roman" w:hAnsi="Times New Roman" w:cs="Times New Roman"/>
          <w:sz w:val="24"/>
          <w:szCs w:val="24"/>
          <w:shd w:val="clear" w:color="auto" w:fill="FFFFFF"/>
          <w:lang w:val="en-US"/>
        </w:rPr>
        <w:t xml:space="preserve">defeated Marine Le Pen in the </w:t>
      </w:r>
      <w:r w:rsidR="00B102EC">
        <w:rPr>
          <w:rFonts w:ascii="Times New Roman" w:hAnsi="Times New Roman" w:cs="Times New Roman"/>
          <w:sz w:val="24"/>
          <w:szCs w:val="24"/>
          <w:shd w:val="clear" w:color="auto" w:fill="FFFFFF"/>
          <w:lang w:val="en-US"/>
        </w:rPr>
        <w:t>second-round</w:t>
      </w:r>
      <w:r w:rsidR="00A57486">
        <w:rPr>
          <w:rFonts w:ascii="Times New Roman" w:hAnsi="Times New Roman" w:cs="Times New Roman"/>
          <w:sz w:val="24"/>
          <w:szCs w:val="24"/>
          <w:shd w:val="clear" w:color="auto" w:fill="FFFFFF"/>
          <w:lang w:val="en-US"/>
        </w:rPr>
        <w:t xml:space="preserve"> run-off by a 17% margin </w:t>
      </w:r>
      <w:r w:rsidR="00B102EC">
        <w:rPr>
          <w:rFonts w:ascii="Times New Roman" w:hAnsi="Times New Roman" w:cs="Times New Roman"/>
          <w:sz w:val="24"/>
          <w:szCs w:val="24"/>
          <w:shd w:val="clear" w:color="auto" w:fill="FFFFFF"/>
          <w:lang w:val="en-US"/>
        </w:rPr>
        <w:t>(58.55% vs. 41.55%),</w:t>
      </w:r>
      <w:r w:rsidR="00B102EC">
        <w:rPr>
          <w:rStyle w:val="Refdenotaalpie"/>
          <w:rFonts w:ascii="Times New Roman" w:hAnsi="Times New Roman" w:cs="Times New Roman"/>
          <w:sz w:val="24"/>
          <w:szCs w:val="24"/>
          <w:shd w:val="clear" w:color="auto" w:fill="FFFFFF"/>
          <w:lang w:val="en-US"/>
        </w:rPr>
        <w:footnoteReference w:id="111"/>
      </w:r>
      <w:r w:rsidR="00B102EC">
        <w:rPr>
          <w:rFonts w:ascii="Times New Roman" w:hAnsi="Times New Roman" w:cs="Times New Roman"/>
          <w:sz w:val="24"/>
          <w:szCs w:val="24"/>
          <w:shd w:val="clear" w:color="auto" w:fill="FFFFFF"/>
          <w:lang w:val="en-US"/>
        </w:rPr>
        <w:t xml:space="preserve"> the first</w:t>
      </w:r>
      <w:r w:rsidR="00BB5233">
        <w:rPr>
          <w:rFonts w:ascii="Times New Roman" w:hAnsi="Times New Roman" w:cs="Times New Roman"/>
          <w:sz w:val="24"/>
          <w:szCs w:val="24"/>
          <w:shd w:val="clear" w:color="auto" w:fill="FFFFFF"/>
          <w:lang w:val="en-US"/>
        </w:rPr>
        <w:t>-</w:t>
      </w:r>
      <w:r w:rsidR="00B102EC">
        <w:rPr>
          <w:rFonts w:ascii="Times New Roman" w:hAnsi="Times New Roman" w:cs="Times New Roman"/>
          <w:sz w:val="24"/>
          <w:szCs w:val="24"/>
          <w:shd w:val="clear" w:color="auto" w:fill="FFFFFF"/>
          <w:lang w:val="en-US"/>
        </w:rPr>
        <w:t xml:space="preserve">round results </w:t>
      </w:r>
      <w:r w:rsidR="007256A5">
        <w:rPr>
          <w:rFonts w:ascii="Times New Roman" w:hAnsi="Times New Roman" w:cs="Times New Roman"/>
          <w:sz w:val="24"/>
          <w:szCs w:val="24"/>
          <w:shd w:val="clear" w:color="auto" w:fill="FFFFFF"/>
          <w:lang w:val="en-US"/>
        </w:rPr>
        <w:t>underscor</w:t>
      </w:r>
      <w:r w:rsidR="00B102EC">
        <w:rPr>
          <w:rFonts w:ascii="Times New Roman" w:hAnsi="Times New Roman" w:cs="Times New Roman"/>
          <w:sz w:val="24"/>
          <w:szCs w:val="24"/>
          <w:shd w:val="clear" w:color="auto" w:fill="FFFFFF"/>
          <w:lang w:val="en-US"/>
        </w:rPr>
        <w:t>ed</w:t>
      </w:r>
      <w:r w:rsidR="007256A5">
        <w:rPr>
          <w:rFonts w:ascii="Times New Roman" w:hAnsi="Times New Roman" w:cs="Times New Roman"/>
          <w:sz w:val="24"/>
          <w:szCs w:val="24"/>
          <w:shd w:val="clear" w:color="auto" w:fill="FFFFFF"/>
          <w:lang w:val="en-US"/>
        </w:rPr>
        <w:t xml:space="preserve"> </w:t>
      </w:r>
      <w:r w:rsidR="00D26B92">
        <w:rPr>
          <w:rFonts w:ascii="Times New Roman" w:hAnsi="Times New Roman" w:cs="Times New Roman"/>
          <w:sz w:val="24"/>
          <w:szCs w:val="24"/>
          <w:shd w:val="clear" w:color="auto" w:fill="FFFFFF"/>
          <w:lang w:val="en-US"/>
        </w:rPr>
        <w:t xml:space="preserve">not only the French electorate’s </w:t>
      </w:r>
      <w:r w:rsidR="00A57486">
        <w:rPr>
          <w:rFonts w:ascii="Times New Roman" w:hAnsi="Times New Roman" w:cs="Times New Roman"/>
          <w:sz w:val="24"/>
          <w:szCs w:val="24"/>
          <w:shd w:val="clear" w:color="auto" w:fill="FFFFFF"/>
          <w:lang w:val="en-US"/>
        </w:rPr>
        <w:t xml:space="preserve">broad </w:t>
      </w:r>
      <w:r w:rsidR="00D26B92">
        <w:rPr>
          <w:rFonts w:ascii="Times New Roman" w:hAnsi="Times New Roman" w:cs="Times New Roman"/>
          <w:sz w:val="24"/>
          <w:szCs w:val="24"/>
          <w:shd w:val="clear" w:color="auto" w:fill="FFFFFF"/>
          <w:lang w:val="en-US"/>
        </w:rPr>
        <w:t>disaffection with the pro-</w:t>
      </w:r>
      <w:r w:rsidR="00B102EC">
        <w:rPr>
          <w:rFonts w:ascii="Times New Roman" w:hAnsi="Times New Roman" w:cs="Times New Roman"/>
          <w:sz w:val="24"/>
          <w:szCs w:val="24"/>
          <w:shd w:val="clear" w:color="auto" w:fill="FFFFFF"/>
          <w:lang w:val="en-US"/>
        </w:rPr>
        <w:t xml:space="preserve">globalization and </w:t>
      </w:r>
      <w:r w:rsidR="00D26B92">
        <w:rPr>
          <w:rFonts w:ascii="Times New Roman" w:hAnsi="Times New Roman" w:cs="Times New Roman"/>
          <w:sz w:val="24"/>
          <w:szCs w:val="24"/>
          <w:shd w:val="clear" w:color="auto" w:fill="FFFFFF"/>
          <w:lang w:val="en-US"/>
        </w:rPr>
        <w:t>pro-European course purs</w:t>
      </w:r>
      <w:r w:rsidR="00B102EC">
        <w:rPr>
          <w:rFonts w:ascii="Times New Roman" w:hAnsi="Times New Roman" w:cs="Times New Roman"/>
          <w:sz w:val="24"/>
          <w:szCs w:val="24"/>
          <w:shd w:val="clear" w:color="auto" w:fill="FFFFFF"/>
          <w:lang w:val="en-US"/>
        </w:rPr>
        <w:t>ued by</w:t>
      </w:r>
      <w:r w:rsidR="00D26B92">
        <w:rPr>
          <w:rFonts w:ascii="Times New Roman" w:hAnsi="Times New Roman" w:cs="Times New Roman"/>
          <w:sz w:val="24"/>
          <w:szCs w:val="24"/>
          <w:shd w:val="clear" w:color="auto" w:fill="FFFFFF"/>
          <w:lang w:val="en-US"/>
        </w:rPr>
        <w:t xml:space="preserve"> </w:t>
      </w:r>
      <w:r w:rsidR="000802D1">
        <w:rPr>
          <w:rFonts w:ascii="Times New Roman" w:hAnsi="Times New Roman" w:cs="Times New Roman"/>
          <w:sz w:val="24"/>
          <w:szCs w:val="24"/>
          <w:shd w:val="clear" w:color="auto" w:fill="FFFFFF"/>
          <w:lang w:val="en-US"/>
        </w:rPr>
        <w:t>his</w:t>
      </w:r>
      <w:r w:rsidR="00D26B92">
        <w:rPr>
          <w:rFonts w:ascii="Times New Roman" w:hAnsi="Times New Roman" w:cs="Times New Roman"/>
          <w:sz w:val="24"/>
          <w:szCs w:val="24"/>
          <w:shd w:val="clear" w:color="auto" w:fill="FFFFFF"/>
          <w:lang w:val="en-US"/>
        </w:rPr>
        <w:t xml:space="preserve"> </w:t>
      </w:r>
      <w:r w:rsidR="00B102EC">
        <w:rPr>
          <w:rFonts w:ascii="Times New Roman" w:hAnsi="Times New Roman" w:cs="Times New Roman"/>
          <w:sz w:val="24"/>
          <w:szCs w:val="24"/>
          <w:shd w:val="clear" w:color="auto" w:fill="FFFFFF"/>
          <w:lang w:val="en-US"/>
        </w:rPr>
        <w:t>government</w:t>
      </w:r>
      <w:r w:rsidR="00D26B92">
        <w:rPr>
          <w:rFonts w:ascii="Times New Roman" w:hAnsi="Times New Roman" w:cs="Times New Roman"/>
          <w:sz w:val="24"/>
          <w:szCs w:val="24"/>
          <w:shd w:val="clear" w:color="auto" w:fill="FFFFFF"/>
          <w:lang w:val="en-US"/>
        </w:rPr>
        <w:t xml:space="preserve"> but also the </w:t>
      </w:r>
      <w:r w:rsidR="005F6BFB">
        <w:rPr>
          <w:rFonts w:ascii="Times New Roman" w:hAnsi="Times New Roman" w:cs="Times New Roman"/>
          <w:sz w:val="24"/>
          <w:szCs w:val="24"/>
          <w:shd w:val="clear" w:color="auto" w:fill="FFFFFF"/>
          <w:lang w:val="en-US"/>
        </w:rPr>
        <w:t>depth</w:t>
      </w:r>
      <w:r w:rsidR="00D26B92">
        <w:rPr>
          <w:rFonts w:ascii="Times New Roman" w:hAnsi="Times New Roman" w:cs="Times New Roman"/>
          <w:sz w:val="24"/>
          <w:szCs w:val="24"/>
          <w:shd w:val="clear" w:color="auto" w:fill="FFFFFF"/>
          <w:lang w:val="en-US"/>
        </w:rPr>
        <w:t xml:space="preserve"> of the </w:t>
      </w:r>
      <w:r w:rsidR="005F6BFB">
        <w:rPr>
          <w:rFonts w:ascii="Times New Roman" w:hAnsi="Times New Roman" w:cs="Times New Roman"/>
          <w:sz w:val="24"/>
          <w:szCs w:val="24"/>
          <w:shd w:val="clear" w:color="auto" w:fill="FFFFFF"/>
          <w:lang w:val="en-US"/>
        </w:rPr>
        <w:t>general</w:t>
      </w:r>
      <w:r w:rsidR="00B102EC">
        <w:rPr>
          <w:rFonts w:ascii="Times New Roman" w:hAnsi="Times New Roman" w:cs="Times New Roman"/>
          <w:sz w:val="24"/>
          <w:szCs w:val="24"/>
          <w:shd w:val="clear" w:color="auto" w:fill="FFFFFF"/>
          <w:lang w:val="en-US"/>
        </w:rPr>
        <w:t xml:space="preserve"> </w:t>
      </w:r>
      <w:r w:rsidR="00D26B92">
        <w:rPr>
          <w:rFonts w:ascii="Times New Roman" w:hAnsi="Times New Roman" w:cs="Times New Roman"/>
          <w:sz w:val="24"/>
          <w:szCs w:val="24"/>
          <w:shd w:val="clear" w:color="auto" w:fill="FFFFFF"/>
          <w:lang w:val="en-US"/>
        </w:rPr>
        <w:t xml:space="preserve">democratic malaise </w:t>
      </w:r>
      <w:r w:rsidR="00B102EC">
        <w:rPr>
          <w:rFonts w:ascii="Times New Roman" w:hAnsi="Times New Roman" w:cs="Times New Roman"/>
          <w:sz w:val="24"/>
          <w:szCs w:val="24"/>
          <w:shd w:val="clear" w:color="auto" w:fill="FFFFFF"/>
          <w:lang w:val="en-US"/>
        </w:rPr>
        <w:t>within the country</w:t>
      </w:r>
      <w:r w:rsidR="00D26B92">
        <w:rPr>
          <w:rFonts w:ascii="Times New Roman" w:hAnsi="Times New Roman" w:cs="Times New Roman"/>
          <w:sz w:val="24"/>
          <w:szCs w:val="24"/>
          <w:shd w:val="clear" w:color="auto" w:fill="FFFFFF"/>
          <w:lang w:val="en-US"/>
        </w:rPr>
        <w:t>.</w:t>
      </w:r>
    </w:p>
    <w:p w14:paraId="1DD1DFFB" w14:textId="74946803" w:rsidR="001A7C4E" w:rsidRDefault="00D8475D" w:rsidP="00A57486">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A </w:t>
      </w:r>
      <w:r w:rsidR="005F6BFB">
        <w:rPr>
          <w:rFonts w:ascii="Times New Roman" w:hAnsi="Times New Roman" w:cs="Times New Roman"/>
          <w:sz w:val="24"/>
          <w:szCs w:val="24"/>
          <w:shd w:val="clear" w:color="auto" w:fill="FFFFFF"/>
          <w:lang w:val="en-US"/>
        </w:rPr>
        <w:t xml:space="preserve">more </w:t>
      </w:r>
      <w:r>
        <w:rPr>
          <w:rFonts w:ascii="Times New Roman" w:hAnsi="Times New Roman" w:cs="Times New Roman"/>
          <w:sz w:val="24"/>
          <w:szCs w:val="24"/>
          <w:shd w:val="clear" w:color="auto" w:fill="FFFFFF"/>
          <w:lang w:val="en-US"/>
        </w:rPr>
        <w:t>granular analysis</w:t>
      </w:r>
      <w:r w:rsidR="00A57486">
        <w:rPr>
          <w:rFonts w:ascii="Times New Roman" w:hAnsi="Times New Roman" w:cs="Times New Roman"/>
          <w:sz w:val="24"/>
          <w:szCs w:val="24"/>
          <w:shd w:val="clear" w:color="auto" w:fill="FFFFFF"/>
          <w:lang w:val="en-US"/>
        </w:rPr>
        <w:t xml:space="preserve"> of </w:t>
      </w:r>
      <w:r w:rsidR="005F6BFB">
        <w:rPr>
          <w:rFonts w:ascii="Times New Roman" w:hAnsi="Times New Roman" w:cs="Times New Roman"/>
          <w:sz w:val="24"/>
          <w:szCs w:val="24"/>
          <w:shd w:val="clear" w:color="auto" w:fill="FFFFFF"/>
          <w:lang w:val="en-US"/>
        </w:rPr>
        <w:t xml:space="preserve">the vote </w:t>
      </w:r>
      <w:r>
        <w:rPr>
          <w:rFonts w:ascii="Times New Roman" w:hAnsi="Times New Roman" w:cs="Times New Roman"/>
          <w:sz w:val="24"/>
          <w:szCs w:val="24"/>
          <w:shd w:val="clear" w:color="auto" w:fill="FFFFFF"/>
          <w:lang w:val="en-US"/>
        </w:rPr>
        <w:t xml:space="preserve">confirms the entrenchment of this new demarcation-versus-integration cleavage articulated around Europe. </w:t>
      </w:r>
      <w:r w:rsidR="001A7C4E">
        <w:rPr>
          <w:rFonts w:ascii="Times New Roman" w:hAnsi="Times New Roman" w:cs="Times New Roman"/>
          <w:sz w:val="24"/>
          <w:szCs w:val="24"/>
          <w:shd w:val="clear" w:color="auto" w:fill="FFFFFF"/>
          <w:lang w:val="en-US"/>
        </w:rPr>
        <w:t>(See Table 4.) Comparing voters’</w:t>
      </w:r>
      <w:r w:rsidR="00BB5233">
        <w:rPr>
          <w:rFonts w:ascii="Times New Roman" w:hAnsi="Times New Roman" w:cs="Times New Roman"/>
          <w:sz w:val="24"/>
          <w:szCs w:val="24"/>
          <w:shd w:val="clear" w:color="auto" w:fill="FFFFFF"/>
          <w:lang w:val="en-US"/>
        </w:rPr>
        <w:t xml:space="preserve"> preferences in 2022 to 2017, we find that whereas Macron, Le Pen</w:t>
      </w:r>
    </w:p>
    <w:p w14:paraId="601C7FA1" w14:textId="61EFBA4F" w:rsidR="00806DEF" w:rsidRDefault="001A7C4E" w:rsidP="003C0219">
      <w:pPr>
        <w:spacing w:after="0" w:line="240" w:lineRule="auto"/>
        <w:jc w:val="center"/>
        <w:rPr>
          <w:rFonts w:ascii="Times New Roman" w:hAnsi="Times New Roman" w:cs="Times New Roman"/>
          <w:sz w:val="24"/>
          <w:szCs w:val="24"/>
          <w:shd w:val="clear" w:color="auto" w:fill="FFFFFF"/>
          <w:lang w:val="en-US"/>
        </w:rPr>
      </w:pPr>
      <w:r w:rsidRPr="003C3645">
        <w:rPr>
          <w:rFonts w:ascii="Times New Roman" w:hAnsi="Times New Roman" w:cs="Times New Roman"/>
          <w:sz w:val="24"/>
          <w:szCs w:val="24"/>
          <w:shd w:val="clear" w:color="auto" w:fill="FFFFFF"/>
          <w:lang w:val="en-US"/>
        </w:rPr>
        <w:t xml:space="preserve">Table </w:t>
      </w:r>
      <w:r w:rsidR="00806DEF">
        <w:rPr>
          <w:rFonts w:ascii="Times New Roman" w:hAnsi="Times New Roman" w:cs="Times New Roman"/>
          <w:sz w:val="24"/>
          <w:szCs w:val="24"/>
          <w:shd w:val="clear" w:color="auto" w:fill="FFFFFF"/>
          <w:lang w:val="en-US"/>
        </w:rPr>
        <w:t>4</w:t>
      </w:r>
      <w:r w:rsidRPr="003C3645">
        <w:rPr>
          <w:rFonts w:ascii="Times New Roman" w:hAnsi="Times New Roman" w:cs="Times New Roman"/>
          <w:sz w:val="24"/>
          <w:szCs w:val="24"/>
          <w:shd w:val="clear" w:color="auto" w:fill="FFFFFF"/>
          <w:lang w:val="en-US"/>
        </w:rPr>
        <w:t xml:space="preserve">: Vote Transfers between </w:t>
      </w:r>
      <w:r>
        <w:rPr>
          <w:rFonts w:ascii="Times New Roman" w:hAnsi="Times New Roman" w:cs="Times New Roman"/>
          <w:sz w:val="24"/>
          <w:szCs w:val="24"/>
          <w:shd w:val="clear" w:color="auto" w:fill="FFFFFF"/>
          <w:lang w:val="en-US"/>
        </w:rPr>
        <w:t xml:space="preserve">the </w:t>
      </w:r>
      <w:r w:rsidRPr="003C3645">
        <w:rPr>
          <w:rFonts w:ascii="Times New Roman" w:hAnsi="Times New Roman" w:cs="Times New Roman"/>
          <w:sz w:val="24"/>
          <w:szCs w:val="24"/>
          <w:shd w:val="clear" w:color="auto" w:fill="FFFFFF"/>
          <w:lang w:val="en-US"/>
        </w:rPr>
        <w:t>2017 Presidential</w:t>
      </w:r>
    </w:p>
    <w:p w14:paraId="557C1838" w14:textId="3AFCEF63" w:rsidR="001A7C4E" w:rsidRPr="00374842" w:rsidRDefault="001A7C4E" w:rsidP="00806DEF">
      <w:pPr>
        <w:spacing w:after="0" w:line="240" w:lineRule="auto"/>
        <w:ind w:firstLine="708"/>
        <w:jc w:val="center"/>
        <w:rPr>
          <w:rFonts w:ascii="Times New Roman" w:hAnsi="Times New Roman" w:cs="Times New Roman"/>
          <w:sz w:val="24"/>
          <w:szCs w:val="24"/>
          <w:shd w:val="clear" w:color="auto" w:fill="FFFFFF"/>
          <w:lang w:val="en-US"/>
        </w:rPr>
      </w:pPr>
      <w:r w:rsidRPr="003C3645">
        <w:rPr>
          <w:rFonts w:ascii="Times New Roman" w:hAnsi="Times New Roman" w:cs="Times New Roman"/>
          <w:sz w:val="24"/>
          <w:szCs w:val="24"/>
          <w:shd w:val="clear" w:color="auto" w:fill="FFFFFF"/>
          <w:lang w:val="en-US"/>
        </w:rPr>
        <w:t xml:space="preserve">and </w:t>
      </w:r>
      <w:r w:rsidR="00675419">
        <w:rPr>
          <w:rFonts w:ascii="Times New Roman" w:hAnsi="Times New Roman" w:cs="Times New Roman"/>
          <w:sz w:val="24"/>
          <w:szCs w:val="24"/>
          <w:shd w:val="clear" w:color="auto" w:fill="FFFFFF"/>
          <w:lang w:val="en-US"/>
        </w:rPr>
        <w:t>2022</w:t>
      </w:r>
      <w:r w:rsidRPr="003C3645">
        <w:rPr>
          <w:rFonts w:ascii="Times New Roman" w:hAnsi="Times New Roman" w:cs="Times New Roman"/>
          <w:sz w:val="24"/>
          <w:szCs w:val="24"/>
          <w:shd w:val="clear" w:color="auto" w:fill="FFFFFF"/>
          <w:lang w:val="en-US"/>
        </w:rPr>
        <w:t xml:space="preserve"> </w:t>
      </w:r>
      <w:r w:rsidR="00675419">
        <w:rPr>
          <w:rFonts w:ascii="Times New Roman" w:hAnsi="Times New Roman" w:cs="Times New Roman"/>
          <w:sz w:val="24"/>
          <w:szCs w:val="24"/>
          <w:shd w:val="clear" w:color="auto" w:fill="FFFFFF"/>
          <w:lang w:val="en-US"/>
        </w:rPr>
        <w:t>Presidential</w:t>
      </w:r>
      <w:r w:rsidRPr="003C3645">
        <w:rPr>
          <w:rFonts w:ascii="Times New Roman" w:hAnsi="Times New Roman" w:cs="Times New Roman"/>
          <w:sz w:val="24"/>
          <w:szCs w:val="24"/>
          <w:shd w:val="clear" w:color="auto" w:fill="FFFFFF"/>
          <w:lang w:val="en-US"/>
        </w:rPr>
        <w:t xml:space="preserve"> Election</w:t>
      </w:r>
      <w:r>
        <w:rPr>
          <w:rFonts w:ascii="Times New Roman" w:hAnsi="Times New Roman" w:cs="Times New Roman"/>
          <w:sz w:val="24"/>
          <w:szCs w:val="24"/>
          <w:shd w:val="clear" w:color="auto" w:fill="FFFFFF"/>
          <w:lang w:val="en-US"/>
        </w:rPr>
        <w:t>s</w:t>
      </w:r>
      <w:r w:rsidR="001E223A">
        <w:rPr>
          <w:rFonts w:ascii="Times New Roman" w:hAnsi="Times New Roman" w:cs="Times New Roman"/>
          <w:sz w:val="24"/>
          <w:szCs w:val="24"/>
          <w:shd w:val="clear" w:color="auto" w:fill="FFFFFF"/>
          <w:lang w:val="en-US"/>
        </w:rPr>
        <w:t xml:space="preserve"> </w:t>
      </w:r>
      <w:r w:rsidR="001E223A" w:rsidRPr="003C3645">
        <w:rPr>
          <w:rFonts w:ascii="Times New Roman" w:hAnsi="Times New Roman" w:cs="Times New Roman"/>
          <w:sz w:val="24"/>
          <w:szCs w:val="24"/>
          <w:shd w:val="clear" w:color="auto" w:fill="FFFFFF"/>
          <w:lang w:val="en-US"/>
        </w:rPr>
        <w:t>(1</w:t>
      </w:r>
      <w:r w:rsidR="001E223A" w:rsidRPr="003C3645">
        <w:rPr>
          <w:rFonts w:ascii="Times New Roman" w:hAnsi="Times New Roman" w:cs="Times New Roman"/>
          <w:sz w:val="24"/>
          <w:szCs w:val="24"/>
          <w:shd w:val="clear" w:color="auto" w:fill="FFFFFF"/>
          <w:vertAlign w:val="superscript"/>
          <w:lang w:val="en-US"/>
        </w:rPr>
        <w:t>st</w:t>
      </w:r>
      <w:r w:rsidR="001E223A" w:rsidRPr="003C3645">
        <w:rPr>
          <w:rFonts w:ascii="Times New Roman" w:hAnsi="Times New Roman" w:cs="Times New Roman"/>
          <w:sz w:val="24"/>
          <w:szCs w:val="24"/>
          <w:shd w:val="clear" w:color="auto" w:fill="FFFFFF"/>
          <w:lang w:val="en-US"/>
        </w:rPr>
        <w:t xml:space="preserve"> rd.)</w:t>
      </w:r>
    </w:p>
    <w:tbl>
      <w:tblPr>
        <w:tblStyle w:val="Tablaconcuadrcula"/>
        <w:tblpPr w:leftFromText="141" w:rightFromText="141" w:vertAnchor="text" w:horzAnchor="margin" w:tblpXSpec="center" w:tblpY="268"/>
        <w:tblW w:w="0" w:type="auto"/>
        <w:tblLook w:val="04A0" w:firstRow="1" w:lastRow="0" w:firstColumn="1" w:lastColumn="0" w:noHBand="0" w:noVBand="1"/>
      </w:tblPr>
      <w:tblGrid>
        <w:gridCol w:w="1220"/>
        <w:gridCol w:w="1116"/>
        <w:gridCol w:w="1011"/>
        <w:gridCol w:w="1186"/>
        <w:gridCol w:w="918"/>
        <w:gridCol w:w="1003"/>
        <w:gridCol w:w="1027"/>
      </w:tblGrid>
      <w:tr w:rsidR="00797C92" w14:paraId="0FD937BB" w14:textId="0EF4C669" w:rsidTr="00797C92">
        <w:tc>
          <w:tcPr>
            <w:tcW w:w="1220" w:type="dxa"/>
          </w:tcPr>
          <w:p w14:paraId="14B9FAD5" w14:textId="56631CDC"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2022 Pres. Candidates</w:t>
            </w:r>
          </w:p>
        </w:tc>
        <w:tc>
          <w:tcPr>
            <w:tcW w:w="1116" w:type="dxa"/>
          </w:tcPr>
          <w:p w14:paraId="714CCA9D" w14:textId="77777777" w:rsidR="00797C92"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 2017</w:t>
            </w:r>
          </w:p>
          <w:p w14:paraId="3DD872BA" w14:textId="35228D8A" w:rsidR="00797C92" w:rsidRPr="00FD2A03" w:rsidRDefault="00797C92" w:rsidP="00CF0926">
            <w:pPr>
              <w:jc w:val="center"/>
              <w:rPr>
                <w:rFonts w:ascii="Times New Roman" w:hAnsi="Times New Roman" w:cs="Times New Roman"/>
                <w:sz w:val="20"/>
                <w:szCs w:val="20"/>
                <w:shd w:val="clear" w:color="auto" w:fill="FFFFFF"/>
                <w:lang w:val="en-US"/>
              </w:rPr>
            </w:pPr>
            <w:proofErr w:type="spellStart"/>
            <w:r>
              <w:rPr>
                <w:rFonts w:ascii="Times New Roman" w:hAnsi="Times New Roman" w:cs="Times New Roman"/>
                <w:sz w:val="20"/>
                <w:szCs w:val="20"/>
                <w:shd w:val="clear" w:color="auto" w:fill="FFFFFF"/>
                <w:lang w:val="en-US"/>
              </w:rPr>
              <w:t>Mélenchon</w:t>
            </w:r>
            <w:proofErr w:type="spellEnd"/>
          </w:p>
        </w:tc>
        <w:tc>
          <w:tcPr>
            <w:tcW w:w="1011" w:type="dxa"/>
          </w:tcPr>
          <w:p w14:paraId="7254DCD8" w14:textId="77777777" w:rsidR="00797C92"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 xml:space="preserve">% 2017 </w:t>
            </w:r>
          </w:p>
          <w:p w14:paraId="33B63000" w14:textId="7539A76F"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Hamon</w:t>
            </w:r>
          </w:p>
        </w:tc>
        <w:tc>
          <w:tcPr>
            <w:tcW w:w="1186" w:type="dxa"/>
          </w:tcPr>
          <w:p w14:paraId="532089E6" w14:textId="77777777" w:rsidR="00797C92"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 xml:space="preserve">% 2017 </w:t>
            </w:r>
          </w:p>
          <w:p w14:paraId="6F5C2F16" w14:textId="420BF165"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Macron</w:t>
            </w:r>
          </w:p>
        </w:tc>
        <w:tc>
          <w:tcPr>
            <w:tcW w:w="918" w:type="dxa"/>
          </w:tcPr>
          <w:p w14:paraId="57B4A407" w14:textId="77777777" w:rsidR="00797C92"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 2017</w:t>
            </w:r>
          </w:p>
          <w:p w14:paraId="3E875CF2" w14:textId="682079CA" w:rsidR="00797C92" w:rsidRPr="00FD2A03" w:rsidRDefault="00797C92" w:rsidP="00CF0926">
            <w:pPr>
              <w:jc w:val="center"/>
              <w:rPr>
                <w:rFonts w:ascii="Times New Roman" w:hAnsi="Times New Roman" w:cs="Times New Roman"/>
                <w:sz w:val="20"/>
                <w:szCs w:val="20"/>
                <w:shd w:val="clear" w:color="auto" w:fill="FFFFFF"/>
                <w:lang w:val="en-US"/>
              </w:rPr>
            </w:pPr>
            <w:proofErr w:type="spellStart"/>
            <w:r>
              <w:rPr>
                <w:rFonts w:ascii="Times New Roman" w:hAnsi="Times New Roman" w:cs="Times New Roman"/>
                <w:sz w:val="20"/>
                <w:szCs w:val="20"/>
                <w:shd w:val="clear" w:color="auto" w:fill="FFFFFF"/>
                <w:lang w:val="en-US"/>
              </w:rPr>
              <w:t>Fillon</w:t>
            </w:r>
            <w:proofErr w:type="spellEnd"/>
          </w:p>
        </w:tc>
        <w:tc>
          <w:tcPr>
            <w:tcW w:w="1003" w:type="dxa"/>
          </w:tcPr>
          <w:p w14:paraId="21C8BAF9" w14:textId="77777777" w:rsidR="00797C92"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 xml:space="preserve">% 2017 </w:t>
            </w:r>
          </w:p>
          <w:p w14:paraId="2ABC2B63" w14:textId="7C3284DC"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Le Pen</w:t>
            </w:r>
          </w:p>
        </w:tc>
        <w:tc>
          <w:tcPr>
            <w:tcW w:w="1027" w:type="dxa"/>
          </w:tcPr>
          <w:p w14:paraId="24F91682" w14:textId="77777777" w:rsidR="00797C92"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 2017</w:t>
            </w:r>
          </w:p>
          <w:p w14:paraId="5F6C57A0" w14:textId="43082F08" w:rsidR="00797C92"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Abstained</w:t>
            </w:r>
          </w:p>
        </w:tc>
      </w:tr>
      <w:tr w:rsidR="00797C92" w14:paraId="03227712" w14:textId="77777777" w:rsidTr="00797C92">
        <w:tc>
          <w:tcPr>
            <w:tcW w:w="1220" w:type="dxa"/>
          </w:tcPr>
          <w:p w14:paraId="717E7101" w14:textId="77777777" w:rsidR="00797C92"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Trotskyists</w:t>
            </w:r>
          </w:p>
          <w:p w14:paraId="36717F5F" w14:textId="1F6EFC98" w:rsidR="00797C92"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(NPA/LO)</w:t>
            </w:r>
          </w:p>
        </w:tc>
        <w:tc>
          <w:tcPr>
            <w:tcW w:w="1116" w:type="dxa"/>
          </w:tcPr>
          <w:p w14:paraId="1A1B9562" w14:textId="77777777" w:rsidR="00797C92" w:rsidRDefault="00797C92" w:rsidP="00CF0926">
            <w:pPr>
              <w:jc w:val="center"/>
              <w:rPr>
                <w:rFonts w:ascii="Times New Roman" w:hAnsi="Times New Roman" w:cs="Times New Roman"/>
                <w:sz w:val="20"/>
                <w:szCs w:val="20"/>
                <w:shd w:val="clear" w:color="auto" w:fill="FFFFFF"/>
                <w:lang w:val="en-US"/>
              </w:rPr>
            </w:pPr>
          </w:p>
          <w:p w14:paraId="3B303408" w14:textId="2F3E9277" w:rsidR="00BD43AD" w:rsidRDefault="00BD43AD"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2</w:t>
            </w:r>
          </w:p>
        </w:tc>
        <w:tc>
          <w:tcPr>
            <w:tcW w:w="1011" w:type="dxa"/>
          </w:tcPr>
          <w:p w14:paraId="39286F96" w14:textId="77777777" w:rsidR="00797C92" w:rsidRDefault="00797C92" w:rsidP="00CF0926">
            <w:pPr>
              <w:jc w:val="center"/>
              <w:rPr>
                <w:rFonts w:ascii="Times New Roman" w:hAnsi="Times New Roman" w:cs="Times New Roman"/>
                <w:sz w:val="20"/>
                <w:szCs w:val="20"/>
                <w:shd w:val="clear" w:color="auto" w:fill="FFFFFF"/>
                <w:lang w:val="en-US"/>
              </w:rPr>
            </w:pPr>
          </w:p>
          <w:p w14:paraId="4348EC8D" w14:textId="5F4D96EC" w:rsidR="00BD43AD" w:rsidRDefault="00BD43AD"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1</w:t>
            </w:r>
          </w:p>
        </w:tc>
        <w:tc>
          <w:tcPr>
            <w:tcW w:w="1186" w:type="dxa"/>
          </w:tcPr>
          <w:p w14:paraId="2985198F" w14:textId="77777777" w:rsidR="00797C92" w:rsidRDefault="00797C92" w:rsidP="00CF0926">
            <w:pPr>
              <w:jc w:val="center"/>
              <w:rPr>
                <w:rFonts w:ascii="Times New Roman" w:hAnsi="Times New Roman" w:cs="Times New Roman"/>
                <w:sz w:val="20"/>
                <w:szCs w:val="20"/>
                <w:shd w:val="clear" w:color="auto" w:fill="FFFFFF"/>
                <w:lang w:val="en-US"/>
              </w:rPr>
            </w:pPr>
          </w:p>
          <w:p w14:paraId="5FA7A84D" w14:textId="0E94E049" w:rsidR="00BD43AD" w:rsidRDefault="00BD43AD"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w:t>
            </w:r>
          </w:p>
        </w:tc>
        <w:tc>
          <w:tcPr>
            <w:tcW w:w="918" w:type="dxa"/>
          </w:tcPr>
          <w:p w14:paraId="72C60DB8" w14:textId="77777777" w:rsidR="00797C92" w:rsidRDefault="00797C92" w:rsidP="00CF0926">
            <w:pPr>
              <w:jc w:val="center"/>
              <w:rPr>
                <w:rFonts w:ascii="Times New Roman" w:hAnsi="Times New Roman" w:cs="Times New Roman"/>
                <w:sz w:val="20"/>
                <w:szCs w:val="20"/>
                <w:shd w:val="clear" w:color="auto" w:fill="FFFFFF"/>
                <w:lang w:val="en-US"/>
              </w:rPr>
            </w:pPr>
          </w:p>
          <w:p w14:paraId="3DF06BF6" w14:textId="03252EC6" w:rsidR="00BD43AD" w:rsidRDefault="00BD43AD"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w:t>
            </w:r>
          </w:p>
        </w:tc>
        <w:tc>
          <w:tcPr>
            <w:tcW w:w="1003" w:type="dxa"/>
          </w:tcPr>
          <w:p w14:paraId="027F946A" w14:textId="77777777" w:rsidR="00797C92" w:rsidRDefault="00797C92" w:rsidP="00CF0926">
            <w:pPr>
              <w:jc w:val="center"/>
              <w:rPr>
                <w:rFonts w:ascii="Times New Roman" w:hAnsi="Times New Roman" w:cs="Times New Roman"/>
                <w:sz w:val="20"/>
                <w:szCs w:val="20"/>
                <w:shd w:val="clear" w:color="auto" w:fill="FFFFFF"/>
                <w:lang w:val="en-US"/>
              </w:rPr>
            </w:pPr>
          </w:p>
          <w:p w14:paraId="4B6A9BFA" w14:textId="44C5EE5C" w:rsidR="00BD43AD" w:rsidRDefault="00BD43AD"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w:t>
            </w:r>
          </w:p>
        </w:tc>
        <w:tc>
          <w:tcPr>
            <w:tcW w:w="1027" w:type="dxa"/>
          </w:tcPr>
          <w:p w14:paraId="1A3C2F34" w14:textId="77777777" w:rsidR="00797C92" w:rsidRDefault="00797C92" w:rsidP="00CF0926">
            <w:pPr>
              <w:jc w:val="center"/>
              <w:rPr>
                <w:rFonts w:ascii="Times New Roman" w:hAnsi="Times New Roman" w:cs="Times New Roman"/>
                <w:sz w:val="20"/>
                <w:szCs w:val="20"/>
                <w:shd w:val="clear" w:color="auto" w:fill="FFFFFF"/>
                <w:lang w:val="en-US"/>
              </w:rPr>
            </w:pPr>
          </w:p>
          <w:p w14:paraId="53EE96F7" w14:textId="11EBA3F4" w:rsidR="00BD43AD" w:rsidRDefault="00BD43AD"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4</w:t>
            </w:r>
          </w:p>
        </w:tc>
      </w:tr>
      <w:tr w:rsidR="00797C92" w14:paraId="168D31A9" w14:textId="5A6A78C7" w:rsidTr="00797C92">
        <w:tc>
          <w:tcPr>
            <w:tcW w:w="1220" w:type="dxa"/>
          </w:tcPr>
          <w:p w14:paraId="1B3BAE58" w14:textId="3903451D" w:rsidR="00797C92" w:rsidRDefault="00797C92" w:rsidP="00CF0926">
            <w:pPr>
              <w:jc w:val="center"/>
              <w:rPr>
                <w:rFonts w:ascii="Times New Roman" w:hAnsi="Times New Roman" w:cs="Times New Roman"/>
                <w:sz w:val="20"/>
                <w:szCs w:val="20"/>
                <w:shd w:val="clear" w:color="auto" w:fill="FFFFFF"/>
                <w:lang w:val="en-US"/>
              </w:rPr>
            </w:pPr>
            <w:proofErr w:type="spellStart"/>
            <w:r>
              <w:rPr>
                <w:rFonts w:ascii="Times New Roman" w:hAnsi="Times New Roman" w:cs="Times New Roman"/>
                <w:sz w:val="20"/>
                <w:szCs w:val="20"/>
                <w:shd w:val="clear" w:color="auto" w:fill="FFFFFF"/>
                <w:lang w:val="en-US"/>
              </w:rPr>
              <w:t>Mélenchon</w:t>
            </w:r>
            <w:proofErr w:type="spellEnd"/>
          </w:p>
          <w:p w14:paraId="5B9C1C4A" w14:textId="22FE5171"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(LFI)</w:t>
            </w:r>
          </w:p>
        </w:tc>
        <w:tc>
          <w:tcPr>
            <w:tcW w:w="1116" w:type="dxa"/>
          </w:tcPr>
          <w:p w14:paraId="0EF6372D" w14:textId="77777777" w:rsidR="00797C92" w:rsidRDefault="00797C92" w:rsidP="00CF0926">
            <w:pPr>
              <w:jc w:val="center"/>
              <w:rPr>
                <w:rFonts w:ascii="Times New Roman" w:hAnsi="Times New Roman" w:cs="Times New Roman"/>
                <w:sz w:val="20"/>
                <w:szCs w:val="20"/>
                <w:shd w:val="clear" w:color="auto" w:fill="FFFFFF"/>
                <w:lang w:val="en-US"/>
              </w:rPr>
            </w:pPr>
          </w:p>
          <w:p w14:paraId="16AF693B" w14:textId="655B6A21"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70</w:t>
            </w:r>
          </w:p>
        </w:tc>
        <w:tc>
          <w:tcPr>
            <w:tcW w:w="1011" w:type="dxa"/>
          </w:tcPr>
          <w:p w14:paraId="6264B288" w14:textId="77777777" w:rsidR="00797C92" w:rsidRDefault="00797C92" w:rsidP="00CF0926">
            <w:pPr>
              <w:jc w:val="center"/>
              <w:rPr>
                <w:rFonts w:ascii="Times New Roman" w:hAnsi="Times New Roman" w:cs="Times New Roman"/>
                <w:sz w:val="20"/>
                <w:szCs w:val="20"/>
                <w:shd w:val="clear" w:color="auto" w:fill="FFFFFF"/>
                <w:lang w:val="en-US"/>
              </w:rPr>
            </w:pPr>
          </w:p>
          <w:p w14:paraId="4C21EACA" w14:textId="749F8B14"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34</w:t>
            </w:r>
          </w:p>
        </w:tc>
        <w:tc>
          <w:tcPr>
            <w:tcW w:w="1186" w:type="dxa"/>
          </w:tcPr>
          <w:p w14:paraId="4C3929FD" w14:textId="77777777" w:rsidR="00797C92" w:rsidRDefault="00797C92" w:rsidP="00CF0926">
            <w:pPr>
              <w:jc w:val="center"/>
              <w:rPr>
                <w:rFonts w:ascii="Times New Roman" w:hAnsi="Times New Roman" w:cs="Times New Roman"/>
                <w:sz w:val="20"/>
                <w:szCs w:val="20"/>
                <w:shd w:val="clear" w:color="auto" w:fill="FFFFFF"/>
                <w:lang w:val="en-US"/>
              </w:rPr>
            </w:pPr>
          </w:p>
          <w:p w14:paraId="480CAA3F" w14:textId="3D926E99"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9</w:t>
            </w:r>
          </w:p>
        </w:tc>
        <w:tc>
          <w:tcPr>
            <w:tcW w:w="918" w:type="dxa"/>
          </w:tcPr>
          <w:p w14:paraId="28EC1CD6" w14:textId="77777777" w:rsidR="00797C92" w:rsidRDefault="00797C92" w:rsidP="00CF0926">
            <w:pPr>
              <w:jc w:val="center"/>
              <w:rPr>
                <w:rFonts w:ascii="Times New Roman" w:hAnsi="Times New Roman" w:cs="Times New Roman"/>
                <w:sz w:val="20"/>
                <w:szCs w:val="20"/>
                <w:shd w:val="clear" w:color="auto" w:fill="FFFFFF"/>
                <w:lang w:val="en-US"/>
              </w:rPr>
            </w:pPr>
          </w:p>
          <w:p w14:paraId="051B1171" w14:textId="77777777"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w:t>
            </w:r>
          </w:p>
        </w:tc>
        <w:tc>
          <w:tcPr>
            <w:tcW w:w="1003" w:type="dxa"/>
          </w:tcPr>
          <w:p w14:paraId="777E68F5" w14:textId="77777777" w:rsidR="00797C92" w:rsidRDefault="00797C92" w:rsidP="00CF0926">
            <w:pPr>
              <w:jc w:val="center"/>
              <w:rPr>
                <w:rFonts w:ascii="Times New Roman" w:hAnsi="Times New Roman" w:cs="Times New Roman"/>
                <w:sz w:val="20"/>
                <w:szCs w:val="20"/>
                <w:shd w:val="clear" w:color="auto" w:fill="FFFFFF"/>
                <w:lang w:val="en-US"/>
              </w:rPr>
            </w:pPr>
          </w:p>
          <w:p w14:paraId="478D65F5" w14:textId="77777777"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w:t>
            </w:r>
          </w:p>
        </w:tc>
        <w:tc>
          <w:tcPr>
            <w:tcW w:w="1027" w:type="dxa"/>
          </w:tcPr>
          <w:p w14:paraId="022F14C5" w14:textId="77777777" w:rsidR="00797C92" w:rsidRDefault="00797C92" w:rsidP="00CF0926">
            <w:pPr>
              <w:jc w:val="center"/>
              <w:rPr>
                <w:rFonts w:ascii="Times New Roman" w:hAnsi="Times New Roman" w:cs="Times New Roman"/>
                <w:sz w:val="20"/>
                <w:szCs w:val="20"/>
                <w:shd w:val="clear" w:color="auto" w:fill="FFFFFF"/>
                <w:lang w:val="en-US"/>
              </w:rPr>
            </w:pPr>
          </w:p>
          <w:p w14:paraId="41A85A76" w14:textId="21EC484D" w:rsidR="00797C92"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28</w:t>
            </w:r>
          </w:p>
        </w:tc>
      </w:tr>
      <w:tr w:rsidR="00797C92" w14:paraId="1887664F" w14:textId="72A3377B" w:rsidTr="00797C92">
        <w:tc>
          <w:tcPr>
            <w:tcW w:w="1220" w:type="dxa"/>
          </w:tcPr>
          <w:p w14:paraId="41B6E913" w14:textId="2D9E864B" w:rsidR="00797C92"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Roussel</w:t>
            </w:r>
          </w:p>
          <w:p w14:paraId="21185F16" w14:textId="17DBD11C"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(PCF)</w:t>
            </w:r>
          </w:p>
        </w:tc>
        <w:tc>
          <w:tcPr>
            <w:tcW w:w="1116" w:type="dxa"/>
          </w:tcPr>
          <w:p w14:paraId="3F049906" w14:textId="77777777" w:rsidR="00797C92" w:rsidRDefault="00797C92" w:rsidP="00CF0926">
            <w:pPr>
              <w:jc w:val="center"/>
              <w:rPr>
                <w:rFonts w:ascii="Times New Roman" w:hAnsi="Times New Roman" w:cs="Times New Roman"/>
                <w:sz w:val="20"/>
                <w:szCs w:val="20"/>
                <w:shd w:val="clear" w:color="auto" w:fill="FFFFFF"/>
                <w:lang w:val="en-US"/>
              </w:rPr>
            </w:pPr>
          </w:p>
          <w:p w14:paraId="2E6F4057" w14:textId="4833AA25"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7</w:t>
            </w:r>
          </w:p>
        </w:tc>
        <w:tc>
          <w:tcPr>
            <w:tcW w:w="1011" w:type="dxa"/>
          </w:tcPr>
          <w:p w14:paraId="7D04162E" w14:textId="77777777" w:rsidR="00797C92" w:rsidRDefault="00797C92" w:rsidP="00CF0926">
            <w:pPr>
              <w:jc w:val="center"/>
              <w:rPr>
                <w:rFonts w:ascii="Times New Roman" w:hAnsi="Times New Roman" w:cs="Times New Roman"/>
                <w:sz w:val="20"/>
                <w:szCs w:val="20"/>
                <w:shd w:val="clear" w:color="auto" w:fill="FFFFFF"/>
                <w:lang w:val="en-US"/>
              </w:rPr>
            </w:pPr>
          </w:p>
          <w:p w14:paraId="20D3D4FB" w14:textId="3A5F7533"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6</w:t>
            </w:r>
          </w:p>
        </w:tc>
        <w:tc>
          <w:tcPr>
            <w:tcW w:w="1186" w:type="dxa"/>
          </w:tcPr>
          <w:p w14:paraId="799E54CE" w14:textId="77777777" w:rsidR="00797C92" w:rsidRDefault="00797C92" w:rsidP="00CF0926">
            <w:pPr>
              <w:jc w:val="center"/>
              <w:rPr>
                <w:rFonts w:ascii="Times New Roman" w:hAnsi="Times New Roman" w:cs="Times New Roman"/>
                <w:sz w:val="20"/>
                <w:szCs w:val="20"/>
                <w:shd w:val="clear" w:color="auto" w:fill="FFFFFF"/>
                <w:lang w:val="en-US"/>
              </w:rPr>
            </w:pPr>
          </w:p>
          <w:p w14:paraId="4A2868CF" w14:textId="4C252649"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6</w:t>
            </w:r>
          </w:p>
        </w:tc>
        <w:tc>
          <w:tcPr>
            <w:tcW w:w="918" w:type="dxa"/>
          </w:tcPr>
          <w:p w14:paraId="0B499E5A" w14:textId="77777777" w:rsidR="00797C92" w:rsidRDefault="00797C92" w:rsidP="00CF0926">
            <w:pPr>
              <w:jc w:val="center"/>
              <w:rPr>
                <w:rFonts w:ascii="Times New Roman" w:hAnsi="Times New Roman" w:cs="Times New Roman"/>
                <w:sz w:val="20"/>
                <w:szCs w:val="20"/>
                <w:shd w:val="clear" w:color="auto" w:fill="FFFFFF"/>
                <w:lang w:val="en-US"/>
              </w:rPr>
            </w:pPr>
          </w:p>
          <w:p w14:paraId="224C8B4F" w14:textId="77777777"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w:t>
            </w:r>
          </w:p>
        </w:tc>
        <w:tc>
          <w:tcPr>
            <w:tcW w:w="1003" w:type="dxa"/>
          </w:tcPr>
          <w:p w14:paraId="4F091D0F" w14:textId="77777777" w:rsidR="00797C92" w:rsidRDefault="00797C92" w:rsidP="00CF0926">
            <w:pPr>
              <w:jc w:val="center"/>
              <w:rPr>
                <w:rFonts w:ascii="Times New Roman" w:hAnsi="Times New Roman" w:cs="Times New Roman"/>
                <w:sz w:val="20"/>
                <w:szCs w:val="20"/>
                <w:shd w:val="clear" w:color="auto" w:fill="FFFFFF"/>
                <w:lang w:val="en-US"/>
              </w:rPr>
            </w:pPr>
          </w:p>
          <w:p w14:paraId="2BACA01E" w14:textId="77777777"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w:t>
            </w:r>
          </w:p>
        </w:tc>
        <w:tc>
          <w:tcPr>
            <w:tcW w:w="1027" w:type="dxa"/>
          </w:tcPr>
          <w:p w14:paraId="5CF94126" w14:textId="77777777" w:rsidR="00797C92" w:rsidRDefault="00797C92" w:rsidP="00CF0926">
            <w:pPr>
              <w:jc w:val="center"/>
              <w:rPr>
                <w:rFonts w:ascii="Times New Roman" w:hAnsi="Times New Roman" w:cs="Times New Roman"/>
                <w:sz w:val="20"/>
                <w:szCs w:val="20"/>
                <w:shd w:val="clear" w:color="auto" w:fill="FFFFFF"/>
                <w:lang w:val="en-US"/>
              </w:rPr>
            </w:pPr>
          </w:p>
          <w:p w14:paraId="7A9468FC" w14:textId="61452B57" w:rsidR="00797C92"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3</w:t>
            </w:r>
          </w:p>
        </w:tc>
      </w:tr>
      <w:tr w:rsidR="00797C92" w14:paraId="141479EB" w14:textId="2A8C7CC4" w:rsidTr="00797C92">
        <w:tc>
          <w:tcPr>
            <w:tcW w:w="1220" w:type="dxa"/>
          </w:tcPr>
          <w:p w14:paraId="1D6C9C26" w14:textId="60583939" w:rsidR="00797C92"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Hidalgo</w:t>
            </w:r>
          </w:p>
          <w:p w14:paraId="6AAF212A" w14:textId="78CAE620" w:rsidR="00797C92" w:rsidRPr="00FD2A03" w:rsidRDefault="00797C92" w:rsidP="001E223A">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(PS)</w:t>
            </w:r>
          </w:p>
        </w:tc>
        <w:tc>
          <w:tcPr>
            <w:tcW w:w="1116" w:type="dxa"/>
          </w:tcPr>
          <w:p w14:paraId="5B982D69" w14:textId="77777777" w:rsidR="00797C92" w:rsidRDefault="00797C92" w:rsidP="00CF0926">
            <w:pPr>
              <w:jc w:val="center"/>
              <w:rPr>
                <w:rFonts w:ascii="Times New Roman" w:hAnsi="Times New Roman" w:cs="Times New Roman"/>
                <w:sz w:val="20"/>
                <w:szCs w:val="20"/>
                <w:shd w:val="clear" w:color="auto" w:fill="FFFFFF"/>
                <w:lang w:val="en-US"/>
              </w:rPr>
            </w:pPr>
          </w:p>
          <w:p w14:paraId="7812F739" w14:textId="36FABCB5"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1</w:t>
            </w:r>
          </w:p>
        </w:tc>
        <w:tc>
          <w:tcPr>
            <w:tcW w:w="1011" w:type="dxa"/>
          </w:tcPr>
          <w:p w14:paraId="0AA33CFF" w14:textId="77777777" w:rsidR="00797C92" w:rsidRDefault="00797C92" w:rsidP="00CF0926">
            <w:pPr>
              <w:jc w:val="center"/>
              <w:rPr>
                <w:rFonts w:ascii="Times New Roman" w:hAnsi="Times New Roman" w:cs="Times New Roman"/>
                <w:sz w:val="20"/>
                <w:szCs w:val="20"/>
                <w:shd w:val="clear" w:color="auto" w:fill="FFFFFF"/>
                <w:lang w:val="en-US"/>
              </w:rPr>
            </w:pPr>
          </w:p>
          <w:p w14:paraId="3367BCB5" w14:textId="258FE74E"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15</w:t>
            </w:r>
          </w:p>
        </w:tc>
        <w:tc>
          <w:tcPr>
            <w:tcW w:w="1186" w:type="dxa"/>
          </w:tcPr>
          <w:p w14:paraId="2DBF3CD4" w14:textId="77777777" w:rsidR="00797C92" w:rsidRDefault="00797C92" w:rsidP="00CF0926">
            <w:pPr>
              <w:jc w:val="center"/>
              <w:rPr>
                <w:rFonts w:ascii="Times New Roman" w:hAnsi="Times New Roman" w:cs="Times New Roman"/>
                <w:sz w:val="20"/>
                <w:szCs w:val="20"/>
                <w:shd w:val="clear" w:color="auto" w:fill="FFFFFF"/>
                <w:lang w:val="en-US"/>
              </w:rPr>
            </w:pPr>
          </w:p>
          <w:p w14:paraId="1C8D5906" w14:textId="7835F633"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15</w:t>
            </w:r>
          </w:p>
        </w:tc>
        <w:tc>
          <w:tcPr>
            <w:tcW w:w="918" w:type="dxa"/>
          </w:tcPr>
          <w:p w14:paraId="759D0402" w14:textId="77777777" w:rsidR="00797C92" w:rsidRDefault="00797C92" w:rsidP="00CF0926">
            <w:pPr>
              <w:jc w:val="center"/>
              <w:rPr>
                <w:rFonts w:ascii="Times New Roman" w:hAnsi="Times New Roman" w:cs="Times New Roman"/>
                <w:sz w:val="20"/>
                <w:szCs w:val="20"/>
                <w:shd w:val="clear" w:color="auto" w:fill="FFFFFF"/>
                <w:lang w:val="en-US"/>
              </w:rPr>
            </w:pPr>
          </w:p>
          <w:p w14:paraId="23AFAFD9" w14:textId="77777777"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w:t>
            </w:r>
          </w:p>
        </w:tc>
        <w:tc>
          <w:tcPr>
            <w:tcW w:w="1003" w:type="dxa"/>
          </w:tcPr>
          <w:p w14:paraId="01CEEBEA" w14:textId="77777777" w:rsidR="00797C92" w:rsidRDefault="00797C92" w:rsidP="00CF0926">
            <w:pPr>
              <w:jc w:val="center"/>
              <w:rPr>
                <w:rFonts w:ascii="Times New Roman" w:hAnsi="Times New Roman" w:cs="Times New Roman"/>
                <w:sz w:val="20"/>
                <w:szCs w:val="20"/>
                <w:shd w:val="clear" w:color="auto" w:fill="FFFFFF"/>
                <w:lang w:val="en-US"/>
              </w:rPr>
            </w:pPr>
          </w:p>
          <w:p w14:paraId="7A3D1325" w14:textId="77777777"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1</w:t>
            </w:r>
          </w:p>
        </w:tc>
        <w:tc>
          <w:tcPr>
            <w:tcW w:w="1027" w:type="dxa"/>
          </w:tcPr>
          <w:p w14:paraId="53DCF7B3" w14:textId="77777777" w:rsidR="00797C92" w:rsidRDefault="00797C92" w:rsidP="00CF0926">
            <w:pPr>
              <w:jc w:val="center"/>
              <w:rPr>
                <w:rFonts w:ascii="Times New Roman" w:hAnsi="Times New Roman" w:cs="Times New Roman"/>
                <w:sz w:val="20"/>
                <w:szCs w:val="20"/>
                <w:shd w:val="clear" w:color="auto" w:fill="FFFFFF"/>
                <w:lang w:val="en-US"/>
              </w:rPr>
            </w:pPr>
          </w:p>
          <w:p w14:paraId="6A9B305C" w14:textId="5F177F64" w:rsidR="00797C92"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3</w:t>
            </w:r>
          </w:p>
        </w:tc>
      </w:tr>
      <w:tr w:rsidR="00797C92" w14:paraId="288C0CA2" w14:textId="5E9B2C5C" w:rsidTr="00797C92">
        <w:tc>
          <w:tcPr>
            <w:tcW w:w="1220" w:type="dxa"/>
          </w:tcPr>
          <w:p w14:paraId="7095E025" w14:textId="77850BC0" w:rsidR="00797C92" w:rsidRDefault="00797C92" w:rsidP="00CF0926">
            <w:pPr>
              <w:jc w:val="center"/>
              <w:rPr>
                <w:rFonts w:ascii="Times New Roman" w:hAnsi="Times New Roman" w:cs="Times New Roman"/>
                <w:sz w:val="20"/>
                <w:szCs w:val="20"/>
                <w:shd w:val="clear" w:color="auto" w:fill="FFFFFF"/>
                <w:lang w:val="en-US"/>
              </w:rPr>
            </w:pPr>
            <w:proofErr w:type="spellStart"/>
            <w:r>
              <w:rPr>
                <w:rFonts w:ascii="Times New Roman" w:hAnsi="Times New Roman" w:cs="Times New Roman"/>
                <w:sz w:val="20"/>
                <w:szCs w:val="20"/>
                <w:shd w:val="clear" w:color="auto" w:fill="FFFFFF"/>
                <w:lang w:val="en-US"/>
              </w:rPr>
              <w:t>Jadot</w:t>
            </w:r>
            <w:proofErr w:type="spellEnd"/>
          </w:p>
          <w:p w14:paraId="40C4D8FD" w14:textId="725314D5"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(EELV)</w:t>
            </w:r>
          </w:p>
        </w:tc>
        <w:tc>
          <w:tcPr>
            <w:tcW w:w="1116" w:type="dxa"/>
          </w:tcPr>
          <w:p w14:paraId="5AC52AF7" w14:textId="77777777" w:rsidR="00797C92" w:rsidRDefault="00797C92" w:rsidP="00CF0926">
            <w:pPr>
              <w:jc w:val="center"/>
              <w:rPr>
                <w:rFonts w:ascii="Times New Roman" w:hAnsi="Times New Roman" w:cs="Times New Roman"/>
                <w:sz w:val="20"/>
                <w:szCs w:val="20"/>
                <w:shd w:val="clear" w:color="auto" w:fill="FFFFFF"/>
                <w:lang w:val="en-US"/>
              </w:rPr>
            </w:pPr>
          </w:p>
          <w:p w14:paraId="590E2364" w14:textId="205058F0"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4</w:t>
            </w:r>
          </w:p>
        </w:tc>
        <w:tc>
          <w:tcPr>
            <w:tcW w:w="1011" w:type="dxa"/>
          </w:tcPr>
          <w:p w14:paraId="0E708F1E" w14:textId="77777777" w:rsidR="00797C92" w:rsidRDefault="00797C92" w:rsidP="00CF0926">
            <w:pPr>
              <w:jc w:val="center"/>
              <w:rPr>
                <w:rFonts w:ascii="Times New Roman" w:hAnsi="Times New Roman" w:cs="Times New Roman"/>
                <w:sz w:val="20"/>
                <w:szCs w:val="20"/>
                <w:shd w:val="clear" w:color="auto" w:fill="FFFFFF"/>
                <w:lang w:val="en-US"/>
              </w:rPr>
            </w:pPr>
          </w:p>
          <w:p w14:paraId="0F2F38EF" w14:textId="7834AEFD"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18</w:t>
            </w:r>
          </w:p>
        </w:tc>
        <w:tc>
          <w:tcPr>
            <w:tcW w:w="1186" w:type="dxa"/>
          </w:tcPr>
          <w:p w14:paraId="21A7E3CC" w14:textId="77777777" w:rsidR="00797C92" w:rsidRDefault="00797C92" w:rsidP="00CF0926">
            <w:pPr>
              <w:jc w:val="center"/>
              <w:rPr>
                <w:rFonts w:ascii="Times New Roman" w:hAnsi="Times New Roman" w:cs="Times New Roman"/>
                <w:sz w:val="20"/>
                <w:szCs w:val="20"/>
                <w:shd w:val="clear" w:color="auto" w:fill="FFFFFF"/>
                <w:lang w:val="en-US"/>
              </w:rPr>
            </w:pPr>
          </w:p>
          <w:p w14:paraId="40DABAB6" w14:textId="5ADFFB77"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18</w:t>
            </w:r>
          </w:p>
        </w:tc>
        <w:tc>
          <w:tcPr>
            <w:tcW w:w="918" w:type="dxa"/>
          </w:tcPr>
          <w:p w14:paraId="2239BB66" w14:textId="77777777" w:rsidR="00797C92" w:rsidRDefault="00797C92" w:rsidP="00CF0926">
            <w:pPr>
              <w:jc w:val="center"/>
              <w:rPr>
                <w:rFonts w:ascii="Times New Roman" w:hAnsi="Times New Roman" w:cs="Times New Roman"/>
                <w:sz w:val="20"/>
                <w:szCs w:val="20"/>
                <w:shd w:val="clear" w:color="auto" w:fill="FFFFFF"/>
                <w:lang w:val="en-US"/>
              </w:rPr>
            </w:pPr>
          </w:p>
          <w:p w14:paraId="1BD70562" w14:textId="77777777"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2</w:t>
            </w:r>
          </w:p>
        </w:tc>
        <w:tc>
          <w:tcPr>
            <w:tcW w:w="1003" w:type="dxa"/>
          </w:tcPr>
          <w:p w14:paraId="3C522B36" w14:textId="77777777" w:rsidR="00797C92" w:rsidRDefault="00797C92" w:rsidP="00CF0926">
            <w:pPr>
              <w:jc w:val="center"/>
              <w:rPr>
                <w:rFonts w:ascii="Times New Roman" w:hAnsi="Times New Roman" w:cs="Times New Roman"/>
                <w:sz w:val="20"/>
                <w:szCs w:val="20"/>
                <w:shd w:val="clear" w:color="auto" w:fill="FFFFFF"/>
                <w:lang w:val="en-US"/>
              </w:rPr>
            </w:pPr>
          </w:p>
          <w:p w14:paraId="37508F09" w14:textId="77777777"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2</w:t>
            </w:r>
          </w:p>
        </w:tc>
        <w:tc>
          <w:tcPr>
            <w:tcW w:w="1027" w:type="dxa"/>
          </w:tcPr>
          <w:p w14:paraId="5DE3E1D8" w14:textId="77777777" w:rsidR="00797C92" w:rsidRDefault="00797C92" w:rsidP="00CF0926">
            <w:pPr>
              <w:jc w:val="center"/>
              <w:rPr>
                <w:rFonts w:ascii="Times New Roman" w:hAnsi="Times New Roman" w:cs="Times New Roman"/>
                <w:sz w:val="20"/>
                <w:szCs w:val="20"/>
                <w:shd w:val="clear" w:color="auto" w:fill="FFFFFF"/>
                <w:lang w:val="en-US"/>
              </w:rPr>
            </w:pPr>
          </w:p>
          <w:p w14:paraId="0201B7B1" w14:textId="0A5C129C" w:rsidR="00797C92"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6</w:t>
            </w:r>
          </w:p>
        </w:tc>
      </w:tr>
      <w:tr w:rsidR="00797C92" w14:paraId="50DB7C08" w14:textId="16F0B4DB" w:rsidTr="00797C92">
        <w:tc>
          <w:tcPr>
            <w:tcW w:w="1220" w:type="dxa"/>
          </w:tcPr>
          <w:p w14:paraId="51E8A251" w14:textId="77777777" w:rsidR="00797C92"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Macron</w:t>
            </w:r>
          </w:p>
          <w:p w14:paraId="1FCD7DD1" w14:textId="25163B07"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(LREM)</w:t>
            </w:r>
          </w:p>
        </w:tc>
        <w:tc>
          <w:tcPr>
            <w:tcW w:w="1116" w:type="dxa"/>
          </w:tcPr>
          <w:p w14:paraId="29608209" w14:textId="77777777" w:rsidR="00797C92" w:rsidRDefault="00797C92" w:rsidP="00CF0926">
            <w:pPr>
              <w:jc w:val="center"/>
              <w:rPr>
                <w:rFonts w:ascii="Times New Roman" w:hAnsi="Times New Roman" w:cs="Times New Roman"/>
                <w:sz w:val="20"/>
                <w:szCs w:val="20"/>
                <w:shd w:val="clear" w:color="auto" w:fill="FFFFFF"/>
                <w:lang w:val="en-US"/>
              </w:rPr>
            </w:pPr>
          </w:p>
          <w:p w14:paraId="76695534" w14:textId="0F398D1F"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4</w:t>
            </w:r>
          </w:p>
        </w:tc>
        <w:tc>
          <w:tcPr>
            <w:tcW w:w="1011" w:type="dxa"/>
          </w:tcPr>
          <w:p w14:paraId="41F6A619" w14:textId="77777777" w:rsidR="00797C92" w:rsidRDefault="00797C92" w:rsidP="00CF0926">
            <w:pPr>
              <w:jc w:val="center"/>
              <w:rPr>
                <w:rFonts w:ascii="Times New Roman" w:hAnsi="Times New Roman" w:cs="Times New Roman"/>
                <w:sz w:val="20"/>
                <w:szCs w:val="20"/>
                <w:shd w:val="clear" w:color="auto" w:fill="FFFFFF"/>
                <w:lang w:val="en-US"/>
              </w:rPr>
            </w:pPr>
          </w:p>
          <w:p w14:paraId="2E4EF0D0" w14:textId="58322188"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13</w:t>
            </w:r>
          </w:p>
        </w:tc>
        <w:tc>
          <w:tcPr>
            <w:tcW w:w="1186" w:type="dxa"/>
          </w:tcPr>
          <w:p w14:paraId="25792C56" w14:textId="77777777" w:rsidR="00797C92" w:rsidRDefault="00797C92" w:rsidP="00CF0926">
            <w:pPr>
              <w:jc w:val="center"/>
              <w:rPr>
                <w:rFonts w:ascii="Times New Roman" w:hAnsi="Times New Roman" w:cs="Times New Roman"/>
                <w:sz w:val="20"/>
                <w:szCs w:val="20"/>
                <w:shd w:val="clear" w:color="auto" w:fill="FFFFFF"/>
                <w:lang w:val="en-US"/>
              </w:rPr>
            </w:pPr>
          </w:p>
          <w:p w14:paraId="34A6B1BD" w14:textId="441322D2"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73</w:t>
            </w:r>
          </w:p>
        </w:tc>
        <w:tc>
          <w:tcPr>
            <w:tcW w:w="918" w:type="dxa"/>
          </w:tcPr>
          <w:p w14:paraId="79FD78F9" w14:textId="77777777" w:rsidR="00797C92" w:rsidRDefault="00797C92" w:rsidP="00CF0926">
            <w:pPr>
              <w:jc w:val="center"/>
              <w:rPr>
                <w:rFonts w:ascii="Times New Roman" w:hAnsi="Times New Roman" w:cs="Times New Roman"/>
                <w:sz w:val="20"/>
                <w:szCs w:val="20"/>
                <w:shd w:val="clear" w:color="auto" w:fill="FFFFFF"/>
                <w:lang w:val="en-US"/>
              </w:rPr>
            </w:pPr>
          </w:p>
          <w:p w14:paraId="0C16D615" w14:textId="09009F9C"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37</w:t>
            </w:r>
          </w:p>
        </w:tc>
        <w:tc>
          <w:tcPr>
            <w:tcW w:w="1003" w:type="dxa"/>
          </w:tcPr>
          <w:p w14:paraId="64078681" w14:textId="77777777" w:rsidR="00797C92" w:rsidRDefault="00797C92" w:rsidP="00CF0926">
            <w:pPr>
              <w:jc w:val="center"/>
              <w:rPr>
                <w:rFonts w:ascii="Times New Roman" w:hAnsi="Times New Roman" w:cs="Times New Roman"/>
                <w:sz w:val="20"/>
                <w:szCs w:val="20"/>
                <w:shd w:val="clear" w:color="auto" w:fill="FFFFFF"/>
                <w:lang w:val="en-US"/>
              </w:rPr>
            </w:pPr>
          </w:p>
          <w:p w14:paraId="0FBFEC5E" w14:textId="7174AA8F" w:rsidR="00797C92" w:rsidRPr="00FD2A03" w:rsidRDefault="00BD43AD"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6</w:t>
            </w:r>
          </w:p>
        </w:tc>
        <w:tc>
          <w:tcPr>
            <w:tcW w:w="1027" w:type="dxa"/>
          </w:tcPr>
          <w:p w14:paraId="5AA03626" w14:textId="77777777" w:rsidR="00797C92" w:rsidRDefault="00797C92" w:rsidP="00CF0926">
            <w:pPr>
              <w:jc w:val="center"/>
              <w:rPr>
                <w:rFonts w:ascii="Times New Roman" w:hAnsi="Times New Roman" w:cs="Times New Roman"/>
                <w:sz w:val="20"/>
                <w:szCs w:val="20"/>
                <w:shd w:val="clear" w:color="auto" w:fill="FFFFFF"/>
                <w:lang w:val="en-US"/>
              </w:rPr>
            </w:pPr>
          </w:p>
          <w:p w14:paraId="2B56E7D7" w14:textId="1FB371F4" w:rsidR="00797C92"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1</w:t>
            </w:r>
            <w:r w:rsidR="00BD43AD">
              <w:rPr>
                <w:rFonts w:ascii="Times New Roman" w:hAnsi="Times New Roman" w:cs="Times New Roman"/>
                <w:sz w:val="20"/>
                <w:szCs w:val="20"/>
                <w:shd w:val="clear" w:color="auto" w:fill="FFFFFF"/>
                <w:lang w:val="en-US"/>
              </w:rPr>
              <w:t>4</w:t>
            </w:r>
          </w:p>
        </w:tc>
      </w:tr>
      <w:tr w:rsidR="00797C92" w14:paraId="09C2EE76" w14:textId="4008E904" w:rsidTr="00797C92">
        <w:tc>
          <w:tcPr>
            <w:tcW w:w="1220" w:type="dxa"/>
          </w:tcPr>
          <w:p w14:paraId="0F322D5B" w14:textId="0D4BAB6D" w:rsidR="00797C92" w:rsidRDefault="00797C92" w:rsidP="00CF0926">
            <w:pPr>
              <w:jc w:val="center"/>
              <w:rPr>
                <w:rFonts w:ascii="Times New Roman" w:hAnsi="Times New Roman" w:cs="Times New Roman"/>
                <w:sz w:val="20"/>
                <w:szCs w:val="20"/>
                <w:shd w:val="clear" w:color="auto" w:fill="FFFFFF"/>
                <w:lang w:val="en-US"/>
              </w:rPr>
            </w:pPr>
            <w:proofErr w:type="spellStart"/>
            <w:r>
              <w:rPr>
                <w:rFonts w:ascii="Times New Roman" w:hAnsi="Times New Roman" w:cs="Times New Roman"/>
                <w:sz w:val="20"/>
                <w:szCs w:val="20"/>
                <w:shd w:val="clear" w:color="auto" w:fill="FFFFFF"/>
                <w:lang w:val="en-US"/>
              </w:rPr>
              <w:t>Pécresse</w:t>
            </w:r>
            <w:proofErr w:type="spellEnd"/>
          </w:p>
          <w:p w14:paraId="1302A57F" w14:textId="0B7C1BC8"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(LR)</w:t>
            </w:r>
          </w:p>
        </w:tc>
        <w:tc>
          <w:tcPr>
            <w:tcW w:w="1116" w:type="dxa"/>
          </w:tcPr>
          <w:p w14:paraId="6793BDC5" w14:textId="77777777" w:rsidR="00797C92" w:rsidRDefault="00797C92" w:rsidP="00CF0926">
            <w:pPr>
              <w:jc w:val="center"/>
              <w:rPr>
                <w:rFonts w:ascii="Times New Roman" w:hAnsi="Times New Roman" w:cs="Times New Roman"/>
                <w:sz w:val="20"/>
                <w:szCs w:val="20"/>
                <w:shd w:val="clear" w:color="auto" w:fill="FFFFFF"/>
                <w:lang w:val="en-US"/>
              </w:rPr>
            </w:pPr>
          </w:p>
          <w:p w14:paraId="29E41718" w14:textId="77777777"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w:t>
            </w:r>
          </w:p>
        </w:tc>
        <w:tc>
          <w:tcPr>
            <w:tcW w:w="1011" w:type="dxa"/>
          </w:tcPr>
          <w:p w14:paraId="2E56B61B" w14:textId="77777777" w:rsidR="00797C92" w:rsidRDefault="00797C92" w:rsidP="00CF0926">
            <w:pPr>
              <w:jc w:val="center"/>
              <w:rPr>
                <w:rFonts w:ascii="Times New Roman" w:hAnsi="Times New Roman" w:cs="Times New Roman"/>
                <w:sz w:val="20"/>
                <w:szCs w:val="20"/>
                <w:shd w:val="clear" w:color="auto" w:fill="FFFFFF"/>
                <w:lang w:val="en-US"/>
              </w:rPr>
            </w:pPr>
          </w:p>
          <w:p w14:paraId="4F950119" w14:textId="77777777"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w:t>
            </w:r>
          </w:p>
        </w:tc>
        <w:tc>
          <w:tcPr>
            <w:tcW w:w="1186" w:type="dxa"/>
          </w:tcPr>
          <w:p w14:paraId="22580D60" w14:textId="77777777" w:rsidR="00797C92" w:rsidRDefault="00797C92" w:rsidP="00CF0926">
            <w:pPr>
              <w:jc w:val="center"/>
              <w:rPr>
                <w:rFonts w:ascii="Times New Roman" w:hAnsi="Times New Roman" w:cs="Times New Roman"/>
                <w:sz w:val="20"/>
                <w:szCs w:val="20"/>
                <w:shd w:val="clear" w:color="auto" w:fill="FFFFFF"/>
                <w:lang w:val="en-US"/>
              </w:rPr>
            </w:pPr>
          </w:p>
          <w:p w14:paraId="2705E7EE" w14:textId="77777777"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2</w:t>
            </w:r>
          </w:p>
        </w:tc>
        <w:tc>
          <w:tcPr>
            <w:tcW w:w="918" w:type="dxa"/>
          </w:tcPr>
          <w:p w14:paraId="289F56F3" w14:textId="77777777" w:rsidR="00797C92" w:rsidRDefault="00797C92" w:rsidP="00CF0926">
            <w:pPr>
              <w:jc w:val="center"/>
              <w:rPr>
                <w:rFonts w:ascii="Times New Roman" w:hAnsi="Times New Roman" w:cs="Times New Roman"/>
                <w:sz w:val="20"/>
                <w:szCs w:val="20"/>
                <w:shd w:val="clear" w:color="auto" w:fill="FFFFFF"/>
                <w:lang w:val="en-US"/>
              </w:rPr>
            </w:pPr>
          </w:p>
          <w:p w14:paraId="03D778AE" w14:textId="7B851E66" w:rsidR="00797C92" w:rsidRPr="00FD2A03" w:rsidRDefault="00BD43AD"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21</w:t>
            </w:r>
          </w:p>
        </w:tc>
        <w:tc>
          <w:tcPr>
            <w:tcW w:w="1003" w:type="dxa"/>
          </w:tcPr>
          <w:p w14:paraId="4E34BCB6" w14:textId="77777777" w:rsidR="00797C92" w:rsidRDefault="00797C92" w:rsidP="00CF0926">
            <w:pPr>
              <w:jc w:val="center"/>
              <w:rPr>
                <w:rFonts w:ascii="Times New Roman" w:hAnsi="Times New Roman" w:cs="Times New Roman"/>
                <w:sz w:val="20"/>
                <w:szCs w:val="20"/>
                <w:shd w:val="clear" w:color="auto" w:fill="FFFFFF"/>
                <w:lang w:val="en-US"/>
              </w:rPr>
            </w:pPr>
          </w:p>
          <w:p w14:paraId="58387A91" w14:textId="4CCF3DDC" w:rsidR="00797C92" w:rsidRPr="00FD2A03" w:rsidRDefault="00BD43AD"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1</w:t>
            </w:r>
          </w:p>
        </w:tc>
        <w:tc>
          <w:tcPr>
            <w:tcW w:w="1027" w:type="dxa"/>
          </w:tcPr>
          <w:p w14:paraId="48DAA96E" w14:textId="77777777" w:rsidR="00797C92" w:rsidRDefault="00797C92" w:rsidP="00CF0926">
            <w:pPr>
              <w:jc w:val="center"/>
              <w:rPr>
                <w:rFonts w:ascii="Times New Roman" w:hAnsi="Times New Roman" w:cs="Times New Roman"/>
                <w:sz w:val="20"/>
                <w:szCs w:val="20"/>
                <w:shd w:val="clear" w:color="auto" w:fill="FFFFFF"/>
                <w:lang w:val="en-US"/>
              </w:rPr>
            </w:pPr>
          </w:p>
          <w:p w14:paraId="30E003FD" w14:textId="07A2AAB2" w:rsidR="00797C92"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2</w:t>
            </w:r>
          </w:p>
        </w:tc>
      </w:tr>
      <w:tr w:rsidR="00797C92" w14:paraId="2122178F" w14:textId="1D05C9F8" w:rsidTr="00797C92">
        <w:tc>
          <w:tcPr>
            <w:tcW w:w="1220" w:type="dxa"/>
          </w:tcPr>
          <w:p w14:paraId="1642D9EB" w14:textId="61609CF6" w:rsidR="00797C92" w:rsidRPr="007B4EFF" w:rsidRDefault="00797C92" w:rsidP="00CF0926">
            <w:pPr>
              <w:jc w:val="center"/>
              <w:rPr>
                <w:rFonts w:ascii="Times New Roman" w:hAnsi="Times New Roman" w:cs="Times New Roman"/>
                <w:sz w:val="20"/>
                <w:szCs w:val="20"/>
                <w:shd w:val="clear" w:color="auto" w:fill="FFFFFF"/>
                <w:lang w:val="en-US"/>
              </w:rPr>
            </w:pPr>
            <w:r w:rsidRPr="007B4EFF">
              <w:rPr>
                <w:rFonts w:ascii="Times New Roman" w:hAnsi="Times New Roman" w:cs="Times New Roman"/>
                <w:sz w:val="20"/>
                <w:szCs w:val="20"/>
                <w:shd w:val="clear" w:color="auto" w:fill="FFFFFF"/>
                <w:lang w:val="en-US"/>
              </w:rPr>
              <w:t>Dupont-A.</w:t>
            </w:r>
          </w:p>
          <w:p w14:paraId="1DAED6ED" w14:textId="63ADD353"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(DLF)</w:t>
            </w:r>
          </w:p>
        </w:tc>
        <w:tc>
          <w:tcPr>
            <w:tcW w:w="1116" w:type="dxa"/>
          </w:tcPr>
          <w:p w14:paraId="577811AC" w14:textId="77777777" w:rsidR="00797C92" w:rsidRDefault="00797C92" w:rsidP="00CF0926">
            <w:pPr>
              <w:jc w:val="center"/>
              <w:rPr>
                <w:rFonts w:ascii="Times New Roman" w:hAnsi="Times New Roman" w:cs="Times New Roman"/>
                <w:sz w:val="20"/>
                <w:szCs w:val="20"/>
                <w:shd w:val="clear" w:color="auto" w:fill="FFFFFF"/>
                <w:lang w:val="en-US"/>
              </w:rPr>
            </w:pPr>
          </w:p>
          <w:p w14:paraId="344AC994" w14:textId="269E1F0B"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1</w:t>
            </w:r>
          </w:p>
        </w:tc>
        <w:tc>
          <w:tcPr>
            <w:tcW w:w="1011" w:type="dxa"/>
          </w:tcPr>
          <w:p w14:paraId="3424014B" w14:textId="77777777" w:rsidR="00797C92" w:rsidRDefault="00797C92" w:rsidP="00CF0926">
            <w:pPr>
              <w:jc w:val="center"/>
              <w:rPr>
                <w:rFonts w:ascii="Times New Roman" w:hAnsi="Times New Roman" w:cs="Times New Roman"/>
                <w:sz w:val="20"/>
                <w:szCs w:val="20"/>
                <w:shd w:val="clear" w:color="auto" w:fill="FFFFFF"/>
                <w:lang w:val="en-US"/>
              </w:rPr>
            </w:pPr>
          </w:p>
          <w:p w14:paraId="64525B82" w14:textId="49527024"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3</w:t>
            </w:r>
          </w:p>
        </w:tc>
        <w:tc>
          <w:tcPr>
            <w:tcW w:w="1186" w:type="dxa"/>
          </w:tcPr>
          <w:p w14:paraId="468D6C15" w14:textId="77777777" w:rsidR="00797C92" w:rsidRDefault="00797C92" w:rsidP="00CF0926">
            <w:pPr>
              <w:jc w:val="center"/>
              <w:rPr>
                <w:rFonts w:ascii="Times New Roman" w:hAnsi="Times New Roman" w:cs="Times New Roman"/>
                <w:sz w:val="20"/>
                <w:szCs w:val="20"/>
                <w:shd w:val="clear" w:color="auto" w:fill="FFFFFF"/>
                <w:lang w:val="en-US"/>
              </w:rPr>
            </w:pPr>
          </w:p>
          <w:p w14:paraId="3A784403" w14:textId="77777777"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w:t>
            </w:r>
          </w:p>
        </w:tc>
        <w:tc>
          <w:tcPr>
            <w:tcW w:w="918" w:type="dxa"/>
          </w:tcPr>
          <w:p w14:paraId="32D5ED86" w14:textId="77777777" w:rsidR="00797C92" w:rsidRDefault="00797C92" w:rsidP="00CF0926">
            <w:pPr>
              <w:jc w:val="center"/>
              <w:rPr>
                <w:rFonts w:ascii="Times New Roman" w:hAnsi="Times New Roman" w:cs="Times New Roman"/>
                <w:sz w:val="20"/>
                <w:szCs w:val="20"/>
                <w:shd w:val="clear" w:color="auto" w:fill="FFFFFF"/>
                <w:lang w:val="en-US"/>
              </w:rPr>
            </w:pPr>
          </w:p>
          <w:p w14:paraId="5405FDA1" w14:textId="1A6C72D1" w:rsidR="00797C92" w:rsidRPr="00FD2A03" w:rsidRDefault="00BD43AD"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1</w:t>
            </w:r>
          </w:p>
        </w:tc>
        <w:tc>
          <w:tcPr>
            <w:tcW w:w="1003" w:type="dxa"/>
          </w:tcPr>
          <w:p w14:paraId="6B70EE6E" w14:textId="77777777" w:rsidR="00797C92" w:rsidRDefault="00797C92" w:rsidP="00CF0926">
            <w:pPr>
              <w:jc w:val="center"/>
              <w:rPr>
                <w:rFonts w:ascii="Times New Roman" w:hAnsi="Times New Roman" w:cs="Times New Roman"/>
                <w:sz w:val="20"/>
                <w:szCs w:val="20"/>
                <w:shd w:val="clear" w:color="auto" w:fill="FFFFFF"/>
                <w:lang w:val="en-US"/>
              </w:rPr>
            </w:pPr>
          </w:p>
          <w:p w14:paraId="6677E892" w14:textId="5FC2F89D" w:rsidR="00797C92" w:rsidRPr="00FD2A03" w:rsidRDefault="00BD43AD"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1</w:t>
            </w:r>
          </w:p>
        </w:tc>
        <w:tc>
          <w:tcPr>
            <w:tcW w:w="1027" w:type="dxa"/>
          </w:tcPr>
          <w:p w14:paraId="3B52A257" w14:textId="77777777" w:rsidR="00797C92" w:rsidRDefault="00797C92" w:rsidP="00CF0926">
            <w:pPr>
              <w:jc w:val="center"/>
              <w:rPr>
                <w:rFonts w:ascii="Times New Roman" w:hAnsi="Times New Roman" w:cs="Times New Roman"/>
                <w:sz w:val="20"/>
                <w:szCs w:val="20"/>
                <w:shd w:val="clear" w:color="auto" w:fill="FFFFFF"/>
                <w:lang w:val="en-US"/>
              </w:rPr>
            </w:pPr>
          </w:p>
          <w:p w14:paraId="0221E665" w14:textId="6C2AAE02" w:rsidR="00797C92"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3</w:t>
            </w:r>
          </w:p>
        </w:tc>
      </w:tr>
      <w:tr w:rsidR="00797C92" w14:paraId="4B4F0EDB" w14:textId="6990661D" w:rsidTr="00797C92">
        <w:tc>
          <w:tcPr>
            <w:tcW w:w="1220" w:type="dxa"/>
          </w:tcPr>
          <w:p w14:paraId="33EE9FB8" w14:textId="1FDF3D88" w:rsidR="00797C92"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Le Pen</w:t>
            </w:r>
          </w:p>
          <w:p w14:paraId="6472165B" w14:textId="35C73418" w:rsidR="00797C92"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(RN)</w:t>
            </w:r>
          </w:p>
        </w:tc>
        <w:tc>
          <w:tcPr>
            <w:tcW w:w="1116" w:type="dxa"/>
          </w:tcPr>
          <w:p w14:paraId="07D089F6" w14:textId="77777777" w:rsidR="00797C92" w:rsidRDefault="00797C92" w:rsidP="00CF0926">
            <w:pPr>
              <w:jc w:val="center"/>
              <w:rPr>
                <w:rFonts w:ascii="Times New Roman" w:hAnsi="Times New Roman" w:cs="Times New Roman"/>
                <w:sz w:val="20"/>
                <w:szCs w:val="20"/>
                <w:shd w:val="clear" w:color="auto" w:fill="FFFFFF"/>
                <w:lang w:val="en-US"/>
              </w:rPr>
            </w:pPr>
          </w:p>
          <w:p w14:paraId="6649613B" w14:textId="42BC86CC"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8</w:t>
            </w:r>
          </w:p>
        </w:tc>
        <w:tc>
          <w:tcPr>
            <w:tcW w:w="1011" w:type="dxa"/>
          </w:tcPr>
          <w:p w14:paraId="2823FD7C" w14:textId="77777777" w:rsidR="00797C92" w:rsidRDefault="00797C92" w:rsidP="00CF0926">
            <w:pPr>
              <w:jc w:val="center"/>
              <w:rPr>
                <w:rFonts w:ascii="Times New Roman" w:hAnsi="Times New Roman" w:cs="Times New Roman"/>
                <w:sz w:val="20"/>
                <w:szCs w:val="20"/>
                <w:shd w:val="clear" w:color="auto" w:fill="FFFFFF"/>
                <w:lang w:val="en-US"/>
              </w:rPr>
            </w:pPr>
          </w:p>
          <w:p w14:paraId="07C04ADA" w14:textId="23044F57" w:rsidR="00797C92" w:rsidRPr="00FD2A03"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6</w:t>
            </w:r>
          </w:p>
        </w:tc>
        <w:tc>
          <w:tcPr>
            <w:tcW w:w="1186" w:type="dxa"/>
          </w:tcPr>
          <w:p w14:paraId="770447A3" w14:textId="77777777" w:rsidR="00797C92" w:rsidRDefault="00797C92" w:rsidP="00CF0926">
            <w:pPr>
              <w:jc w:val="center"/>
              <w:rPr>
                <w:rFonts w:ascii="Times New Roman" w:hAnsi="Times New Roman" w:cs="Times New Roman"/>
                <w:sz w:val="20"/>
                <w:szCs w:val="20"/>
                <w:shd w:val="clear" w:color="auto" w:fill="FFFFFF"/>
                <w:lang w:val="en-US"/>
              </w:rPr>
            </w:pPr>
          </w:p>
          <w:p w14:paraId="7A3D2C20" w14:textId="0B1EE985" w:rsidR="00797C92" w:rsidRPr="00FD2A03" w:rsidRDefault="00BD43AD"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5</w:t>
            </w:r>
          </w:p>
        </w:tc>
        <w:tc>
          <w:tcPr>
            <w:tcW w:w="918" w:type="dxa"/>
          </w:tcPr>
          <w:p w14:paraId="17D2C7D5" w14:textId="77777777" w:rsidR="00797C92" w:rsidRDefault="00797C92" w:rsidP="00CF0926">
            <w:pPr>
              <w:jc w:val="center"/>
              <w:rPr>
                <w:rFonts w:ascii="Times New Roman" w:hAnsi="Times New Roman" w:cs="Times New Roman"/>
                <w:sz w:val="20"/>
                <w:szCs w:val="20"/>
                <w:shd w:val="clear" w:color="auto" w:fill="FFFFFF"/>
                <w:lang w:val="en-US"/>
              </w:rPr>
            </w:pPr>
          </w:p>
          <w:p w14:paraId="0C48E1C4" w14:textId="59F6758C" w:rsidR="00797C92" w:rsidRPr="00FD2A03" w:rsidRDefault="00BD43AD"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17</w:t>
            </w:r>
          </w:p>
        </w:tc>
        <w:tc>
          <w:tcPr>
            <w:tcW w:w="1003" w:type="dxa"/>
          </w:tcPr>
          <w:p w14:paraId="299C0EFB" w14:textId="77777777" w:rsidR="00797C92" w:rsidRDefault="00797C92" w:rsidP="00CF0926">
            <w:pPr>
              <w:jc w:val="center"/>
              <w:rPr>
                <w:rFonts w:ascii="Times New Roman" w:hAnsi="Times New Roman" w:cs="Times New Roman"/>
                <w:sz w:val="20"/>
                <w:szCs w:val="20"/>
                <w:shd w:val="clear" w:color="auto" w:fill="FFFFFF"/>
                <w:lang w:val="en-US"/>
              </w:rPr>
            </w:pPr>
          </w:p>
          <w:p w14:paraId="62F77BA3" w14:textId="783D4421" w:rsidR="00797C92" w:rsidRPr="00FD2A03" w:rsidRDefault="00BD43AD"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72</w:t>
            </w:r>
          </w:p>
        </w:tc>
        <w:tc>
          <w:tcPr>
            <w:tcW w:w="1027" w:type="dxa"/>
          </w:tcPr>
          <w:p w14:paraId="26A53FE8" w14:textId="77777777" w:rsidR="00797C92" w:rsidRDefault="00797C92" w:rsidP="00CF0926">
            <w:pPr>
              <w:jc w:val="center"/>
              <w:rPr>
                <w:rFonts w:ascii="Times New Roman" w:hAnsi="Times New Roman" w:cs="Times New Roman"/>
                <w:sz w:val="20"/>
                <w:szCs w:val="20"/>
                <w:shd w:val="clear" w:color="auto" w:fill="FFFFFF"/>
                <w:lang w:val="en-US"/>
              </w:rPr>
            </w:pPr>
          </w:p>
          <w:p w14:paraId="63AA53EE" w14:textId="7A1B543C" w:rsidR="00797C92"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2</w:t>
            </w:r>
            <w:r w:rsidR="00BD43AD">
              <w:rPr>
                <w:rFonts w:ascii="Times New Roman" w:hAnsi="Times New Roman" w:cs="Times New Roman"/>
                <w:sz w:val="20"/>
                <w:szCs w:val="20"/>
                <w:shd w:val="clear" w:color="auto" w:fill="FFFFFF"/>
                <w:lang w:val="en-US"/>
              </w:rPr>
              <w:t>5</w:t>
            </w:r>
          </w:p>
        </w:tc>
      </w:tr>
      <w:tr w:rsidR="00797C92" w14:paraId="7CD6A590" w14:textId="1862C9CC" w:rsidTr="00797C92">
        <w:tc>
          <w:tcPr>
            <w:tcW w:w="1220" w:type="dxa"/>
          </w:tcPr>
          <w:p w14:paraId="4266B811" w14:textId="77777777" w:rsidR="00797C92" w:rsidRDefault="00797C92" w:rsidP="00CF0926">
            <w:pPr>
              <w:jc w:val="center"/>
              <w:rPr>
                <w:rFonts w:ascii="Times New Roman" w:hAnsi="Times New Roman" w:cs="Times New Roman"/>
                <w:sz w:val="20"/>
                <w:szCs w:val="20"/>
                <w:shd w:val="clear" w:color="auto" w:fill="FFFFFF"/>
                <w:lang w:val="en-US"/>
              </w:rPr>
            </w:pPr>
            <w:proofErr w:type="spellStart"/>
            <w:r>
              <w:rPr>
                <w:rFonts w:ascii="Times New Roman" w:hAnsi="Times New Roman" w:cs="Times New Roman"/>
                <w:sz w:val="20"/>
                <w:szCs w:val="20"/>
                <w:shd w:val="clear" w:color="auto" w:fill="FFFFFF"/>
                <w:lang w:val="en-US"/>
              </w:rPr>
              <w:lastRenderedPageBreak/>
              <w:t>Zemmour</w:t>
            </w:r>
            <w:proofErr w:type="spellEnd"/>
          </w:p>
          <w:p w14:paraId="4ED59070" w14:textId="004981CF" w:rsidR="00797C92" w:rsidRPr="001E223A" w:rsidRDefault="00797C92" w:rsidP="00CF0926">
            <w:pPr>
              <w:jc w:val="center"/>
              <w:rPr>
                <w:rFonts w:ascii="Times New Roman" w:hAnsi="Times New Roman" w:cs="Times New Roman"/>
                <w:sz w:val="18"/>
                <w:szCs w:val="18"/>
                <w:shd w:val="clear" w:color="auto" w:fill="FFFFFF"/>
                <w:lang w:val="en-US"/>
              </w:rPr>
            </w:pPr>
            <w:r w:rsidRPr="001E223A">
              <w:rPr>
                <w:rFonts w:ascii="Times New Roman" w:hAnsi="Times New Roman" w:cs="Times New Roman"/>
                <w:sz w:val="18"/>
                <w:szCs w:val="18"/>
                <w:shd w:val="clear" w:color="auto" w:fill="FFFFFF"/>
                <w:lang w:val="en-US"/>
              </w:rPr>
              <w:t>(</w:t>
            </w:r>
            <w:proofErr w:type="spellStart"/>
            <w:r w:rsidRPr="001E223A">
              <w:rPr>
                <w:rFonts w:ascii="Times New Roman" w:hAnsi="Times New Roman" w:cs="Times New Roman"/>
                <w:sz w:val="18"/>
                <w:szCs w:val="18"/>
                <w:shd w:val="clear" w:color="auto" w:fill="FFFFFF"/>
                <w:lang w:val="en-US"/>
              </w:rPr>
              <w:t>Reconquète</w:t>
            </w:r>
            <w:proofErr w:type="spellEnd"/>
            <w:r w:rsidRPr="001E223A">
              <w:rPr>
                <w:rFonts w:ascii="Times New Roman" w:hAnsi="Times New Roman" w:cs="Times New Roman"/>
                <w:sz w:val="18"/>
                <w:szCs w:val="18"/>
                <w:shd w:val="clear" w:color="auto" w:fill="FFFFFF"/>
                <w:lang w:val="en-US"/>
              </w:rPr>
              <w:t>)</w:t>
            </w:r>
          </w:p>
        </w:tc>
        <w:tc>
          <w:tcPr>
            <w:tcW w:w="1116" w:type="dxa"/>
          </w:tcPr>
          <w:p w14:paraId="7CE2F8E4" w14:textId="77777777" w:rsidR="00797C92" w:rsidRDefault="00797C92" w:rsidP="00CF0926">
            <w:pPr>
              <w:jc w:val="center"/>
              <w:rPr>
                <w:rFonts w:ascii="Times New Roman" w:hAnsi="Times New Roman" w:cs="Times New Roman"/>
                <w:sz w:val="20"/>
                <w:szCs w:val="20"/>
                <w:shd w:val="clear" w:color="auto" w:fill="FFFFFF"/>
                <w:lang w:val="en-US"/>
              </w:rPr>
            </w:pPr>
          </w:p>
          <w:p w14:paraId="72130555" w14:textId="70E828F5" w:rsidR="00797C92" w:rsidRDefault="00BD43AD"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1</w:t>
            </w:r>
          </w:p>
        </w:tc>
        <w:tc>
          <w:tcPr>
            <w:tcW w:w="1011" w:type="dxa"/>
          </w:tcPr>
          <w:p w14:paraId="1EBFD13A" w14:textId="77777777" w:rsidR="00797C92" w:rsidRDefault="00797C92" w:rsidP="00CF0926">
            <w:pPr>
              <w:jc w:val="center"/>
              <w:rPr>
                <w:rFonts w:ascii="Times New Roman" w:hAnsi="Times New Roman" w:cs="Times New Roman"/>
                <w:sz w:val="20"/>
                <w:szCs w:val="20"/>
                <w:shd w:val="clear" w:color="auto" w:fill="FFFFFF"/>
                <w:lang w:val="en-US"/>
              </w:rPr>
            </w:pPr>
          </w:p>
          <w:p w14:paraId="5EC07641" w14:textId="3FCA5BF6" w:rsidR="00797C92" w:rsidRDefault="00797C92"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1</w:t>
            </w:r>
          </w:p>
        </w:tc>
        <w:tc>
          <w:tcPr>
            <w:tcW w:w="1186" w:type="dxa"/>
          </w:tcPr>
          <w:p w14:paraId="357DF826" w14:textId="77777777" w:rsidR="00797C92" w:rsidRDefault="00797C92" w:rsidP="00CF0926">
            <w:pPr>
              <w:jc w:val="center"/>
              <w:rPr>
                <w:rFonts w:ascii="Times New Roman" w:hAnsi="Times New Roman" w:cs="Times New Roman"/>
                <w:sz w:val="20"/>
                <w:szCs w:val="20"/>
                <w:shd w:val="clear" w:color="auto" w:fill="FFFFFF"/>
                <w:lang w:val="en-US"/>
              </w:rPr>
            </w:pPr>
          </w:p>
          <w:p w14:paraId="18857681" w14:textId="3CA58D51" w:rsidR="00BD43AD" w:rsidRDefault="00BD43AD"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2</w:t>
            </w:r>
          </w:p>
        </w:tc>
        <w:tc>
          <w:tcPr>
            <w:tcW w:w="918" w:type="dxa"/>
          </w:tcPr>
          <w:p w14:paraId="30D69702" w14:textId="77777777" w:rsidR="00797C92" w:rsidRDefault="00797C92" w:rsidP="00CF0926">
            <w:pPr>
              <w:jc w:val="center"/>
              <w:rPr>
                <w:rFonts w:ascii="Times New Roman" w:hAnsi="Times New Roman" w:cs="Times New Roman"/>
                <w:sz w:val="20"/>
                <w:szCs w:val="20"/>
                <w:shd w:val="clear" w:color="auto" w:fill="FFFFFF"/>
                <w:lang w:val="en-US"/>
              </w:rPr>
            </w:pPr>
          </w:p>
          <w:p w14:paraId="531FF300" w14:textId="504B9772" w:rsidR="00BD43AD" w:rsidRDefault="00BD43AD"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16</w:t>
            </w:r>
          </w:p>
        </w:tc>
        <w:tc>
          <w:tcPr>
            <w:tcW w:w="1003" w:type="dxa"/>
          </w:tcPr>
          <w:p w14:paraId="67876554" w14:textId="77777777" w:rsidR="00797C92" w:rsidRDefault="00797C92" w:rsidP="00CF0926">
            <w:pPr>
              <w:jc w:val="center"/>
              <w:rPr>
                <w:rFonts w:ascii="Times New Roman" w:hAnsi="Times New Roman" w:cs="Times New Roman"/>
                <w:sz w:val="20"/>
                <w:szCs w:val="20"/>
                <w:shd w:val="clear" w:color="auto" w:fill="FFFFFF"/>
                <w:lang w:val="en-US"/>
              </w:rPr>
            </w:pPr>
          </w:p>
          <w:p w14:paraId="015389B5" w14:textId="5786474F" w:rsidR="00BD43AD" w:rsidRDefault="00BD43AD"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13</w:t>
            </w:r>
          </w:p>
        </w:tc>
        <w:tc>
          <w:tcPr>
            <w:tcW w:w="1027" w:type="dxa"/>
          </w:tcPr>
          <w:p w14:paraId="2F738890" w14:textId="77777777" w:rsidR="00797C92" w:rsidRDefault="00797C92" w:rsidP="00CF0926">
            <w:pPr>
              <w:jc w:val="center"/>
              <w:rPr>
                <w:rFonts w:ascii="Times New Roman" w:hAnsi="Times New Roman" w:cs="Times New Roman"/>
                <w:sz w:val="20"/>
                <w:szCs w:val="20"/>
                <w:shd w:val="clear" w:color="auto" w:fill="FFFFFF"/>
                <w:lang w:val="en-US"/>
              </w:rPr>
            </w:pPr>
          </w:p>
          <w:p w14:paraId="20E46603" w14:textId="7567BCE2" w:rsidR="00797C92" w:rsidRDefault="00BD43AD"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5</w:t>
            </w:r>
          </w:p>
        </w:tc>
      </w:tr>
      <w:tr w:rsidR="00797C92" w14:paraId="533F6A89" w14:textId="77777777" w:rsidTr="00797C92">
        <w:tc>
          <w:tcPr>
            <w:tcW w:w="1220" w:type="dxa"/>
          </w:tcPr>
          <w:p w14:paraId="63F1F89E" w14:textId="77777777" w:rsidR="00797C92" w:rsidRDefault="00797C92" w:rsidP="00CF0926">
            <w:pPr>
              <w:jc w:val="center"/>
              <w:rPr>
                <w:rFonts w:ascii="Times New Roman" w:hAnsi="Times New Roman" w:cs="Times New Roman"/>
                <w:sz w:val="20"/>
                <w:szCs w:val="20"/>
                <w:shd w:val="clear" w:color="auto" w:fill="FFFFFF"/>
                <w:lang w:val="en-US"/>
              </w:rPr>
            </w:pPr>
          </w:p>
          <w:p w14:paraId="205A3D35" w14:textId="54DBA801" w:rsidR="00797C92" w:rsidRDefault="00797C92" w:rsidP="00797C92">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Lassalle</w:t>
            </w:r>
          </w:p>
        </w:tc>
        <w:tc>
          <w:tcPr>
            <w:tcW w:w="1116" w:type="dxa"/>
          </w:tcPr>
          <w:p w14:paraId="759463A3" w14:textId="77777777" w:rsidR="00797C92" w:rsidRDefault="00797C92" w:rsidP="00CF0926">
            <w:pPr>
              <w:jc w:val="center"/>
              <w:rPr>
                <w:rFonts w:ascii="Times New Roman" w:hAnsi="Times New Roman" w:cs="Times New Roman"/>
                <w:sz w:val="20"/>
                <w:szCs w:val="20"/>
                <w:shd w:val="clear" w:color="auto" w:fill="FFFFFF"/>
                <w:lang w:val="en-US"/>
              </w:rPr>
            </w:pPr>
          </w:p>
          <w:p w14:paraId="40EADAD8" w14:textId="58BF4CAA" w:rsidR="00BD43AD" w:rsidRDefault="00BD43AD"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2</w:t>
            </w:r>
          </w:p>
        </w:tc>
        <w:tc>
          <w:tcPr>
            <w:tcW w:w="1011" w:type="dxa"/>
          </w:tcPr>
          <w:p w14:paraId="46E70449" w14:textId="77777777" w:rsidR="00797C92" w:rsidRDefault="00797C92" w:rsidP="00CF0926">
            <w:pPr>
              <w:jc w:val="center"/>
              <w:rPr>
                <w:rFonts w:ascii="Times New Roman" w:hAnsi="Times New Roman" w:cs="Times New Roman"/>
                <w:sz w:val="20"/>
                <w:szCs w:val="20"/>
                <w:shd w:val="clear" w:color="auto" w:fill="FFFFFF"/>
                <w:lang w:val="en-US"/>
              </w:rPr>
            </w:pPr>
          </w:p>
          <w:p w14:paraId="0CDA59FA" w14:textId="279C4D32" w:rsidR="00BD43AD" w:rsidRDefault="00BD43AD"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3</w:t>
            </w:r>
          </w:p>
        </w:tc>
        <w:tc>
          <w:tcPr>
            <w:tcW w:w="1186" w:type="dxa"/>
          </w:tcPr>
          <w:p w14:paraId="6FCC5B8B" w14:textId="77777777" w:rsidR="00797C92" w:rsidRDefault="00797C92" w:rsidP="00CF0926">
            <w:pPr>
              <w:jc w:val="center"/>
              <w:rPr>
                <w:rFonts w:ascii="Times New Roman" w:hAnsi="Times New Roman" w:cs="Times New Roman"/>
                <w:sz w:val="20"/>
                <w:szCs w:val="20"/>
                <w:shd w:val="clear" w:color="auto" w:fill="FFFFFF"/>
                <w:lang w:val="en-US"/>
              </w:rPr>
            </w:pPr>
          </w:p>
          <w:p w14:paraId="2FBA8691" w14:textId="0DE0CEDF" w:rsidR="00BD43AD" w:rsidRDefault="00BD43AD"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1</w:t>
            </w:r>
          </w:p>
        </w:tc>
        <w:tc>
          <w:tcPr>
            <w:tcW w:w="918" w:type="dxa"/>
          </w:tcPr>
          <w:p w14:paraId="649B5DAE" w14:textId="77777777" w:rsidR="00797C92" w:rsidRDefault="00797C92" w:rsidP="00CF0926">
            <w:pPr>
              <w:jc w:val="center"/>
              <w:rPr>
                <w:rFonts w:ascii="Times New Roman" w:hAnsi="Times New Roman" w:cs="Times New Roman"/>
                <w:sz w:val="20"/>
                <w:szCs w:val="20"/>
                <w:shd w:val="clear" w:color="auto" w:fill="FFFFFF"/>
                <w:lang w:val="en-US"/>
              </w:rPr>
            </w:pPr>
          </w:p>
          <w:p w14:paraId="21C92BBD" w14:textId="3765D79E" w:rsidR="00BD43AD" w:rsidRDefault="00BD43AD"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3</w:t>
            </w:r>
          </w:p>
        </w:tc>
        <w:tc>
          <w:tcPr>
            <w:tcW w:w="1003" w:type="dxa"/>
          </w:tcPr>
          <w:p w14:paraId="7C046518" w14:textId="77777777" w:rsidR="00797C92" w:rsidRDefault="00797C92" w:rsidP="00CF0926">
            <w:pPr>
              <w:jc w:val="center"/>
              <w:rPr>
                <w:rFonts w:ascii="Times New Roman" w:hAnsi="Times New Roman" w:cs="Times New Roman"/>
                <w:sz w:val="20"/>
                <w:szCs w:val="20"/>
                <w:shd w:val="clear" w:color="auto" w:fill="FFFFFF"/>
                <w:lang w:val="en-US"/>
              </w:rPr>
            </w:pPr>
          </w:p>
          <w:p w14:paraId="3D9FBAF1" w14:textId="4FA74CB1" w:rsidR="00BD43AD" w:rsidRDefault="00BD43AD"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2</w:t>
            </w:r>
          </w:p>
        </w:tc>
        <w:tc>
          <w:tcPr>
            <w:tcW w:w="1027" w:type="dxa"/>
          </w:tcPr>
          <w:p w14:paraId="7918985D" w14:textId="77777777" w:rsidR="00797C92" w:rsidRDefault="00797C92" w:rsidP="00CF0926">
            <w:pPr>
              <w:jc w:val="center"/>
              <w:rPr>
                <w:rFonts w:ascii="Times New Roman" w:hAnsi="Times New Roman" w:cs="Times New Roman"/>
                <w:sz w:val="20"/>
                <w:szCs w:val="20"/>
                <w:shd w:val="clear" w:color="auto" w:fill="FFFFFF"/>
                <w:lang w:val="en-US"/>
              </w:rPr>
            </w:pPr>
          </w:p>
          <w:p w14:paraId="33D37BC1" w14:textId="3F9A1A80" w:rsidR="00B420D4" w:rsidRDefault="00B420D4" w:rsidP="00CF0926">
            <w:pPr>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7</w:t>
            </w:r>
          </w:p>
        </w:tc>
      </w:tr>
    </w:tbl>
    <w:p w14:paraId="46B2E38F" w14:textId="768FA607" w:rsidR="003C0219" w:rsidRDefault="001A7C4E" w:rsidP="001A7C4E">
      <w:pPr>
        <w:spacing w:after="0" w:line="480" w:lineRule="auto"/>
        <w:jc w:val="center"/>
        <w:rPr>
          <w:rFonts w:ascii="Times New Roman" w:hAnsi="Times New Roman" w:cs="Times New Roman"/>
          <w:sz w:val="24"/>
          <w:szCs w:val="24"/>
          <w:shd w:val="clear" w:color="auto" w:fill="FFFFFF"/>
          <w:lang w:val="fr-FR"/>
        </w:rPr>
      </w:pPr>
      <w:r>
        <w:rPr>
          <w:rFonts w:ascii="Times New Roman" w:hAnsi="Times New Roman" w:cs="Times New Roman"/>
          <w:sz w:val="24"/>
          <w:szCs w:val="24"/>
          <w:shd w:val="clear" w:color="auto" w:fill="FFFFFF"/>
          <w:lang w:val="en-US"/>
        </w:rPr>
        <w:tab/>
      </w:r>
      <w:r>
        <w:rPr>
          <w:rFonts w:ascii="Times New Roman" w:hAnsi="Times New Roman" w:cs="Times New Roman"/>
          <w:sz w:val="24"/>
          <w:szCs w:val="24"/>
          <w:shd w:val="clear" w:color="auto" w:fill="FFFFFF"/>
          <w:lang w:val="en-US"/>
        </w:rPr>
        <w:tab/>
      </w:r>
      <w:r w:rsidRPr="00B420D4">
        <w:rPr>
          <w:rFonts w:ascii="Times New Roman" w:hAnsi="Times New Roman" w:cs="Times New Roman"/>
          <w:sz w:val="24"/>
          <w:szCs w:val="24"/>
          <w:shd w:val="clear" w:color="auto" w:fill="FFFFFF"/>
          <w:lang w:val="fr-FR"/>
        </w:rPr>
        <w:t xml:space="preserve">        </w:t>
      </w:r>
      <w:r w:rsidR="00B420D4">
        <w:rPr>
          <w:rFonts w:ascii="Times New Roman" w:hAnsi="Times New Roman" w:cs="Times New Roman"/>
          <w:sz w:val="24"/>
          <w:szCs w:val="24"/>
          <w:shd w:val="clear" w:color="auto" w:fill="FFFFFF"/>
          <w:lang w:val="fr-FR"/>
        </w:rPr>
        <w:t xml:space="preserve">         </w:t>
      </w:r>
    </w:p>
    <w:p w14:paraId="05F8E5D2" w14:textId="3B7EEA85" w:rsidR="001A7C4E" w:rsidRPr="00B420D4" w:rsidRDefault="003C0219" w:rsidP="003C0219">
      <w:pPr>
        <w:spacing w:after="0" w:line="480" w:lineRule="auto"/>
        <w:ind w:left="2832"/>
        <w:rPr>
          <w:rFonts w:ascii="Times New Roman" w:hAnsi="Times New Roman" w:cs="Times New Roman"/>
          <w:sz w:val="20"/>
          <w:szCs w:val="20"/>
          <w:shd w:val="clear" w:color="auto" w:fill="FFFFFF"/>
          <w:lang w:val="fr-FR"/>
        </w:rPr>
      </w:pPr>
      <w:r>
        <w:rPr>
          <w:rFonts w:ascii="Times New Roman" w:hAnsi="Times New Roman" w:cs="Times New Roman"/>
          <w:sz w:val="24"/>
          <w:szCs w:val="24"/>
          <w:shd w:val="clear" w:color="auto" w:fill="FFFFFF"/>
          <w:lang w:val="fr-FR"/>
        </w:rPr>
        <w:t xml:space="preserve">       </w:t>
      </w:r>
      <w:proofErr w:type="spellStart"/>
      <w:r w:rsidR="00B420D4" w:rsidRPr="00B420D4">
        <w:rPr>
          <w:rFonts w:ascii="Times New Roman" w:hAnsi="Times New Roman" w:cs="Times New Roman"/>
          <w:sz w:val="20"/>
          <w:szCs w:val="20"/>
          <w:shd w:val="clear" w:color="auto" w:fill="FFFFFF"/>
          <w:lang w:val="fr-FR"/>
        </w:rPr>
        <w:t>Ifop</w:t>
      </w:r>
      <w:proofErr w:type="spellEnd"/>
      <w:r w:rsidR="00B420D4" w:rsidRPr="00B420D4">
        <w:rPr>
          <w:rFonts w:ascii="Times New Roman" w:hAnsi="Times New Roman" w:cs="Times New Roman"/>
          <w:sz w:val="20"/>
          <w:szCs w:val="20"/>
          <w:shd w:val="clear" w:color="auto" w:fill="FFFFFF"/>
          <w:lang w:val="fr-FR"/>
        </w:rPr>
        <w:t xml:space="preserve">, “Présidentielle 2022—Sondage Jour de </w:t>
      </w:r>
      <w:r w:rsidR="00B420D4">
        <w:rPr>
          <w:rFonts w:ascii="Times New Roman" w:hAnsi="Times New Roman" w:cs="Times New Roman"/>
          <w:sz w:val="20"/>
          <w:szCs w:val="20"/>
          <w:shd w:val="clear" w:color="auto" w:fill="FFFFFF"/>
          <w:lang w:val="fr-FR"/>
        </w:rPr>
        <w:t>Vote (1</w:t>
      </w:r>
      <w:r w:rsidR="00B420D4" w:rsidRPr="00B420D4">
        <w:rPr>
          <w:rFonts w:ascii="Times New Roman" w:hAnsi="Times New Roman" w:cs="Times New Roman"/>
          <w:sz w:val="20"/>
          <w:szCs w:val="20"/>
          <w:shd w:val="clear" w:color="auto" w:fill="FFFFFF"/>
          <w:vertAlign w:val="superscript"/>
          <w:lang w:val="fr-FR"/>
        </w:rPr>
        <w:t>er</w:t>
      </w:r>
      <w:r w:rsidR="00B420D4">
        <w:rPr>
          <w:rFonts w:ascii="Times New Roman" w:hAnsi="Times New Roman" w:cs="Times New Roman"/>
          <w:sz w:val="20"/>
          <w:szCs w:val="20"/>
          <w:shd w:val="clear" w:color="auto" w:fill="FFFFFF"/>
          <w:lang w:val="fr-FR"/>
        </w:rPr>
        <w:t xml:space="preserve"> tour)</w:t>
      </w:r>
      <w:r w:rsidR="00B420D4" w:rsidRPr="00B420D4">
        <w:rPr>
          <w:rFonts w:ascii="Times New Roman" w:hAnsi="Times New Roman" w:cs="Times New Roman"/>
          <w:sz w:val="20"/>
          <w:szCs w:val="20"/>
          <w:shd w:val="clear" w:color="auto" w:fill="FFFFFF"/>
          <w:lang w:val="fr-FR"/>
        </w:rPr>
        <w:t>,” 2</w:t>
      </w:r>
      <w:r w:rsidR="00B420D4">
        <w:rPr>
          <w:rFonts w:ascii="Times New Roman" w:hAnsi="Times New Roman" w:cs="Times New Roman"/>
          <w:sz w:val="20"/>
          <w:szCs w:val="20"/>
          <w:shd w:val="clear" w:color="auto" w:fill="FFFFFF"/>
          <w:lang w:val="fr-FR"/>
        </w:rPr>
        <w:t>8</w:t>
      </w:r>
      <w:r w:rsidR="00B420D4" w:rsidRPr="00B420D4">
        <w:rPr>
          <w:rFonts w:ascii="Times New Roman" w:hAnsi="Times New Roman" w:cs="Times New Roman"/>
          <w:sz w:val="20"/>
          <w:szCs w:val="20"/>
          <w:shd w:val="clear" w:color="auto" w:fill="FFFFFF"/>
          <w:lang w:val="fr-FR"/>
        </w:rPr>
        <w:t>.</w:t>
      </w:r>
      <w:r w:rsidR="001A7C4E" w:rsidRPr="00B420D4">
        <w:rPr>
          <w:rFonts w:ascii="Times New Roman" w:hAnsi="Times New Roman" w:cs="Times New Roman"/>
          <w:sz w:val="24"/>
          <w:szCs w:val="24"/>
          <w:shd w:val="clear" w:color="auto" w:fill="FFFFFF"/>
          <w:lang w:val="fr-FR"/>
        </w:rPr>
        <w:t xml:space="preserve"> </w:t>
      </w:r>
    </w:p>
    <w:p w14:paraId="1E7A4153" w14:textId="4B98F5D5" w:rsidR="001A7C4E" w:rsidRPr="00B420D4" w:rsidRDefault="00806DEF" w:rsidP="00B420D4">
      <w:pPr>
        <w:spacing w:after="0" w:line="480" w:lineRule="auto"/>
        <w:rPr>
          <w:rFonts w:ascii="Times New Roman" w:hAnsi="Times New Roman" w:cs="Times New Roman"/>
          <w:sz w:val="24"/>
          <w:szCs w:val="24"/>
          <w:shd w:val="clear" w:color="auto" w:fill="FFFFFF"/>
          <w:lang w:val="fr-FR"/>
        </w:rPr>
      </w:pPr>
      <w:r w:rsidRPr="00B420D4">
        <w:rPr>
          <w:rFonts w:ascii="Times New Roman" w:hAnsi="Times New Roman" w:cs="Times New Roman"/>
          <w:sz w:val="20"/>
          <w:szCs w:val="20"/>
          <w:shd w:val="clear" w:color="auto" w:fill="FFFFFF"/>
          <w:lang w:val="fr-FR"/>
        </w:rPr>
        <w:t xml:space="preserve">                                         </w:t>
      </w:r>
    </w:p>
    <w:p w14:paraId="1EC0FFFE" w14:textId="44DB0F21" w:rsidR="00571744" w:rsidRDefault="00D8475D" w:rsidP="001A7C4E">
      <w:pPr>
        <w:spacing w:after="0" w:line="48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and LREM enjoyed the greatest degree of voter stability</w:t>
      </w:r>
      <w:r w:rsidR="00806DEF">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lang w:val="en-US"/>
        </w:rPr>
        <w:t xml:space="preserve"> the </w:t>
      </w:r>
      <w:r w:rsidR="00885C3D">
        <w:rPr>
          <w:rFonts w:ascii="Times New Roman" w:hAnsi="Times New Roman" w:cs="Times New Roman"/>
          <w:sz w:val="24"/>
          <w:szCs w:val="24"/>
          <w:shd w:val="clear" w:color="auto" w:fill="FFFFFF"/>
          <w:lang w:val="en-US"/>
        </w:rPr>
        <w:t xml:space="preserve">candidates </w:t>
      </w:r>
      <w:r w:rsidR="00485812">
        <w:rPr>
          <w:rFonts w:ascii="Times New Roman" w:hAnsi="Times New Roman" w:cs="Times New Roman"/>
          <w:sz w:val="24"/>
          <w:szCs w:val="24"/>
          <w:shd w:val="clear" w:color="auto" w:fill="FFFFFF"/>
          <w:lang w:val="en-US"/>
        </w:rPr>
        <w:t>of</w:t>
      </w:r>
      <w:r w:rsidR="00885C3D">
        <w:rPr>
          <w:rFonts w:ascii="Times New Roman" w:hAnsi="Times New Roman" w:cs="Times New Roman"/>
          <w:sz w:val="24"/>
          <w:szCs w:val="24"/>
          <w:shd w:val="clear" w:color="auto" w:fill="FFFFFF"/>
          <w:lang w:val="en-US"/>
        </w:rPr>
        <w:t xml:space="preserve"> the </w:t>
      </w:r>
      <w:r>
        <w:rPr>
          <w:rFonts w:ascii="Times New Roman" w:hAnsi="Times New Roman" w:cs="Times New Roman"/>
          <w:sz w:val="24"/>
          <w:szCs w:val="24"/>
          <w:shd w:val="clear" w:color="auto" w:fill="FFFFFF"/>
          <w:lang w:val="en-US"/>
        </w:rPr>
        <w:t>former parties of government</w:t>
      </w:r>
      <w:r w:rsidR="00E1572E">
        <w:rPr>
          <w:rFonts w:ascii="Times New Roman" w:hAnsi="Times New Roman" w:cs="Times New Roman"/>
          <w:sz w:val="24"/>
          <w:szCs w:val="24"/>
          <w:shd w:val="clear" w:color="auto" w:fill="FFFFFF"/>
          <w:lang w:val="en-US"/>
        </w:rPr>
        <w:t>, as well as that for EELV,</w:t>
      </w:r>
      <w:r>
        <w:rPr>
          <w:rFonts w:ascii="Times New Roman" w:hAnsi="Times New Roman" w:cs="Times New Roman"/>
          <w:sz w:val="24"/>
          <w:szCs w:val="24"/>
          <w:shd w:val="clear" w:color="auto" w:fill="FFFFFF"/>
          <w:lang w:val="en-US"/>
        </w:rPr>
        <w:t xml:space="preserve"> experienced the </w:t>
      </w:r>
      <w:r w:rsidR="001A7C4E">
        <w:rPr>
          <w:rFonts w:ascii="Times New Roman" w:hAnsi="Times New Roman" w:cs="Times New Roman"/>
          <w:sz w:val="24"/>
          <w:szCs w:val="24"/>
          <w:shd w:val="clear" w:color="auto" w:fill="FFFFFF"/>
          <w:lang w:val="en-US"/>
        </w:rPr>
        <w:t xml:space="preserve">greatest voter defection. </w:t>
      </w:r>
      <w:r w:rsidR="00E1572E">
        <w:rPr>
          <w:rFonts w:ascii="Times New Roman" w:hAnsi="Times New Roman" w:cs="Times New Roman"/>
          <w:sz w:val="24"/>
          <w:szCs w:val="24"/>
          <w:shd w:val="clear" w:color="auto" w:fill="FFFFFF"/>
          <w:lang w:val="en-US"/>
        </w:rPr>
        <w:t xml:space="preserve">Thus, on the mainstream left, only 15% of voters who chose in favor of the PS’s candidate in 2017 voted for Anne Hidalgo and 18% for Yannick </w:t>
      </w:r>
      <w:proofErr w:type="spellStart"/>
      <w:r w:rsidR="00E1572E">
        <w:rPr>
          <w:rFonts w:ascii="Times New Roman" w:hAnsi="Times New Roman" w:cs="Times New Roman"/>
          <w:sz w:val="24"/>
          <w:szCs w:val="24"/>
          <w:shd w:val="clear" w:color="auto" w:fill="FFFFFF"/>
          <w:lang w:val="en-US"/>
        </w:rPr>
        <w:t>Jadot</w:t>
      </w:r>
      <w:proofErr w:type="spellEnd"/>
      <w:r w:rsidR="00E1572E">
        <w:rPr>
          <w:rFonts w:ascii="Times New Roman" w:hAnsi="Times New Roman" w:cs="Times New Roman"/>
          <w:sz w:val="24"/>
          <w:szCs w:val="24"/>
          <w:shd w:val="clear" w:color="auto" w:fill="FFFFFF"/>
          <w:lang w:val="en-US"/>
        </w:rPr>
        <w:t xml:space="preserve"> of EELV. This total (33%) was exceeded by the proportion of Hamon voters who chose in favor the anti-system left</w:t>
      </w:r>
      <w:r w:rsidR="00485812">
        <w:rPr>
          <w:rFonts w:ascii="Times New Roman" w:hAnsi="Times New Roman" w:cs="Times New Roman"/>
          <w:sz w:val="24"/>
          <w:szCs w:val="24"/>
          <w:shd w:val="clear" w:color="auto" w:fill="FFFFFF"/>
          <w:lang w:val="en-US"/>
        </w:rPr>
        <w:t>wing</w:t>
      </w:r>
      <w:r w:rsidR="00E1572E">
        <w:rPr>
          <w:rFonts w:ascii="Times New Roman" w:hAnsi="Times New Roman" w:cs="Times New Roman"/>
          <w:sz w:val="24"/>
          <w:szCs w:val="24"/>
          <w:shd w:val="clear" w:color="auto" w:fill="FFFFFF"/>
          <w:lang w:val="en-US"/>
        </w:rPr>
        <w:t xml:space="preserve"> candidate</w:t>
      </w:r>
      <w:r w:rsidR="00485812">
        <w:rPr>
          <w:rFonts w:ascii="Times New Roman" w:hAnsi="Times New Roman" w:cs="Times New Roman"/>
          <w:sz w:val="24"/>
          <w:szCs w:val="24"/>
          <w:shd w:val="clear" w:color="auto" w:fill="FFFFFF"/>
          <w:lang w:val="en-US"/>
        </w:rPr>
        <w:t>,</w:t>
      </w:r>
      <w:r w:rsidR="00E1572E">
        <w:rPr>
          <w:rFonts w:ascii="Times New Roman" w:hAnsi="Times New Roman" w:cs="Times New Roman"/>
          <w:sz w:val="24"/>
          <w:szCs w:val="24"/>
          <w:shd w:val="clear" w:color="auto" w:fill="FFFFFF"/>
          <w:lang w:val="en-US"/>
        </w:rPr>
        <w:t xml:space="preserve"> Jean-Luc </w:t>
      </w:r>
      <w:proofErr w:type="spellStart"/>
      <w:r w:rsidR="00E1572E">
        <w:rPr>
          <w:rFonts w:ascii="Times New Roman" w:hAnsi="Times New Roman" w:cs="Times New Roman"/>
          <w:sz w:val="24"/>
          <w:szCs w:val="24"/>
          <w:shd w:val="clear" w:color="auto" w:fill="FFFFFF"/>
          <w:lang w:val="en-US"/>
        </w:rPr>
        <w:t>Mélenchon</w:t>
      </w:r>
      <w:proofErr w:type="spellEnd"/>
      <w:r w:rsidR="00485812">
        <w:rPr>
          <w:rFonts w:ascii="Times New Roman" w:hAnsi="Times New Roman" w:cs="Times New Roman"/>
          <w:sz w:val="24"/>
          <w:szCs w:val="24"/>
          <w:shd w:val="clear" w:color="auto" w:fill="FFFFFF"/>
          <w:lang w:val="en-US"/>
        </w:rPr>
        <w:t>,</w:t>
      </w:r>
      <w:r w:rsidR="00E1572E">
        <w:rPr>
          <w:rFonts w:ascii="Times New Roman" w:hAnsi="Times New Roman" w:cs="Times New Roman"/>
          <w:sz w:val="24"/>
          <w:szCs w:val="24"/>
          <w:shd w:val="clear" w:color="auto" w:fill="FFFFFF"/>
          <w:lang w:val="en-US"/>
        </w:rPr>
        <w:t xml:space="preserve"> in 2017 (34%). </w:t>
      </w:r>
      <w:r w:rsidR="00571744">
        <w:rPr>
          <w:rFonts w:ascii="Times New Roman" w:hAnsi="Times New Roman" w:cs="Times New Roman"/>
          <w:sz w:val="24"/>
          <w:szCs w:val="24"/>
          <w:shd w:val="clear" w:color="auto" w:fill="FFFFFF"/>
          <w:lang w:val="en-US"/>
        </w:rPr>
        <w:t xml:space="preserve">This </w:t>
      </w:r>
      <w:r w:rsidR="008A6376">
        <w:rPr>
          <w:rFonts w:ascii="Times New Roman" w:hAnsi="Times New Roman" w:cs="Times New Roman"/>
          <w:sz w:val="24"/>
          <w:szCs w:val="24"/>
          <w:shd w:val="clear" w:color="auto" w:fill="FFFFFF"/>
          <w:lang w:val="en-US"/>
        </w:rPr>
        <w:t>would</w:t>
      </w:r>
      <w:r w:rsidR="00E1572E">
        <w:rPr>
          <w:rFonts w:ascii="Times New Roman" w:hAnsi="Times New Roman" w:cs="Times New Roman"/>
          <w:sz w:val="24"/>
          <w:szCs w:val="24"/>
          <w:shd w:val="clear" w:color="auto" w:fill="FFFFFF"/>
          <w:lang w:val="en-US"/>
        </w:rPr>
        <w:t xml:space="preserve"> </w:t>
      </w:r>
      <w:r w:rsidR="00571744">
        <w:rPr>
          <w:rFonts w:ascii="Times New Roman" w:hAnsi="Times New Roman" w:cs="Times New Roman"/>
          <w:sz w:val="24"/>
          <w:szCs w:val="24"/>
          <w:shd w:val="clear" w:color="auto" w:fill="FFFFFF"/>
          <w:lang w:val="en-US"/>
        </w:rPr>
        <w:t xml:space="preserve">confirm </w:t>
      </w:r>
      <w:r w:rsidR="00E1572E">
        <w:rPr>
          <w:rFonts w:ascii="Times New Roman" w:hAnsi="Times New Roman" w:cs="Times New Roman"/>
          <w:sz w:val="24"/>
          <w:szCs w:val="24"/>
          <w:shd w:val="clear" w:color="auto" w:fill="FFFFFF"/>
          <w:lang w:val="en-US"/>
        </w:rPr>
        <w:t xml:space="preserve">that the greatest proportion of more moderate socialist voters had </w:t>
      </w:r>
      <w:r w:rsidR="00571744">
        <w:rPr>
          <w:rFonts w:ascii="Times New Roman" w:hAnsi="Times New Roman" w:cs="Times New Roman"/>
          <w:sz w:val="24"/>
          <w:szCs w:val="24"/>
          <w:shd w:val="clear" w:color="auto" w:fill="FFFFFF"/>
          <w:lang w:val="en-US"/>
        </w:rPr>
        <w:t xml:space="preserve">already decamped to Macron in 2017, who only garnered 13% of ex-Hamon voters in 2022.  </w:t>
      </w:r>
    </w:p>
    <w:p w14:paraId="4902949E" w14:textId="17A56DA1" w:rsidR="00FC6AE2" w:rsidRDefault="00571744" w:rsidP="00012640">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Meanwhile, it was on the governmental right, notably within LR, that, in marked contrast to 2017, the pro-Macron dynamic was at its strongest. Accordingly, the proportion of </w:t>
      </w:r>
      <w:proofErr w:type="spellStart"/>
      <w:r>
        <w:rPr>
          <w:rFonts w:ascii="Times New Roman" w:hAnsi="Times New Roman" w:cs="Times New Roman"/>
          <w:sz w:val="24"/>
          <w:szCs w:val="24"/>
          <w:shd w:val="clear" w:color="auto" w:fill="FFFFFF"/>
          <w:lang w:val="en-US"/>
        </w:rPr>
        <w:t>Fillon</w:t>
      </w:r>
      <w:proofErr w:type="spellEnd"/>
      <w:r>
        <w:rPr>
          <w:rFonts w:ascii="Times New Roman" w:hAnsi="Times New Roman" w:cs="Times New Roman"/>
          <w:sz w:val="24"/>
          <w:szCs w:val="24"/>
          <w:shd w:val="clear" w:color="auto" w:fill="FFFFFF"/>
          <w:lang w:val="en-US"/>
        </w:rPr>
        <w:t xml:space="preserve"> voters from 2017 who chose in favor of Macron in 2022 (37%) far outweighed that wh</w:t>
      </w:r>
      <w:r w:rsidR="00485812">
        <w:rPr>
          <w:rFonts w:ascii="Times New Roman" w:hAnsi="Times New Roman" w:cs="Times New Roman"/>
          <w:sz w:val="24"/>
          <w:szCs w:val="24"/>
          <w:shd w:val="clear" w:color="auto" w:fill="FFFFFF"/>
          <w:lang w:val="en-US"/>
        </w:rPr>
        <w:t>o</w:t>
      </w:r>
      <w:r>
        <w:rPr>
          <w:rFonts w:ascii="Times New Roman" w:hAnsi="Times New Roman" w:cs="Times New Roman"/>
          <w:sz w:val="24"/>
          <w:szCs w:val="24"/>
          <w:shd w:val="clear" w:color="auto" w:fill="FFFFFF"/>
          <w:lang w:val="en-US"/>
        </w:rPr>
        <w:t xml:space="preserve"> supported the party’s official candidate, Valérie </w:t>
      </w:r>
      <w:proofErr w:type="spellStart"/>
      <w:r>
        <w:rPr>
          <w:rFonts w:ascii="Times New Roman" w:hAnsi="Times New Roman" w:cs="Times New Roman"/>
          <w:sz w:val="24"/>
          <w:szCs w:val="24"/>
          <w:shd w:val="clear" w:color="auto" w:fill="FFFFFF"/>
          <w:lang w:val="en-US"/>
        </w:rPr>
        <w:t>Pécresse</w:t>
      </w:r>
      <w:proofErr w:type="spellEnd"/>
      <w:r>
        <w:rPr>
          <w:rFonts w:ascii="Times New Roman" w:hAnsi="Times New Roman" w:cs="Times New Roman"/>
          <w:sz w:val="24"/>
          <w:szCs w:val="24"/>
          <w:shd w:val="clear" w:color="auto" w:fill="FFFFFF"/>
          <w:lang w:val="en-US"/>
        </w:rPr>
        <w:t xml:space="preserve"> (21%). Meanwhile, </w:t>
      </w:r>
      <w:r w:rsidR="00BC47D1">
        <w:rPr>
          <w:rFonts w:ascii="Times New Roman" w:hAnsi="Times New Roman" w:cs="Times New Roman"/>
          <w:sz w:val="24"/>
          <w:szCs w:val="24"/>
          <w:shd w:val="clear" w:color="auto" w:fill="FFFFFF"/>
          <w:lang w:val="en-US"/>
        </w:rPr>
        <w:t xml:space="preserve">testifying to the appeal of the culturally authoritarian and nativist right </w:t>
      </w:r>
      <w:r w:rsidR="00485812">
        <w:rPr>
          <w:rFonts w:ascii="Times New Roman" w:hAnsi="Times New Roman" w:cs="Times New Roman"/>
          <w:sz w:val="24"/>
          <w:szCs w:val="24"/>
          <w:shd w:val="clear" w:color="auto" w:fill="FFFFFF"/>
          <w:lang w:val="en-US"/>
        </w:rPr>
        <w:t>for</w:t>
      </w:r>
      <w:r w:rsidR="00BC47D1">
        <w:rPr>
          <w:rFonts w:ascii="Times New Roman" w:hAnsi="Times New Roman" w:cs="Times New Roman"/>
          <w:sz w:val="24"/>
          <w:szCs w:val="24"/>
          <w:shd w:val="clear" w:color="auto" w:fill="FFFFFF"/>
          <w:lang w:val="en-US"/>
        </w:rPr>
        <w:t xml:space="preserve"> a growing segment of the</w:t>
      </w:r>
      <w:r w:rsidR="00485812">
        <w:rPr>
          <w:rFonts w:ascii="Times New Roman" w:hAnsi="Times New Roman" w:cs="Times New Roman"/>
          <w:sz w:val="24"/>
          <w:szCs w:val="24"/>
          <w:shd w:val="clear" w:color="auto" w:fill="FFFFFF"/>
          <w:lang w:val="en-US"/>
        </w:rPr>
        <w:t xml:space="preserve"> </w:t>
      </w:r>
      <w:r w:rsidR="00BC47D1">
        <w:rPr>
          <w:rFonts w:ascii="Times New Roman" w:hAnsi="Times New Roman" w:cs="Times New Roman"/>
          <w:sz w:val="24"/>
          <w:szCs w:val="24"/>
          <w:shd w:val="clear" w:color="auto" w:fill="FFFFFF"/>
          <w:lang w:val="en-US"/>
        </w:rPr>
        <w:t xml:space="preserve">conservative vote in this election, one third of former </w:t>
      </w:r>
      <w:proofErr w:type="spellStart"/>
      <w:r w:rsidR="00BC47D1">
        <w:rPr>
          <w:rFonts w:ascii="Times New Roman" w:hAnsi="Times New Roman" w:cs="Times New Roman"/>
          <w:sz w:val="24"/>
          <w:szCs w:val="24"/>
          <w:shd w:val="clear" w:color="auto" w:fill="FFFFFF"/>
          <w:lang w:val="en-US"/>
        </w:rPr>
        <w:t>Fillon</w:t>
      </w:r>
      <w:proofErr w:type="spellEnd"/>
      <w:r w:rsidR="00BC47D1">
        <w:rPr>
          <w:rFonts w:ascii="Times New Roman" w:hAnsi="Times New Roman" w:cs="Times New Roman"/>
          <w:sz w:val="24"/>
          <w:szCs w:val="24"/>
          <w:shd w:val="clear" w:color="auto" w:fill="FFFFFF"/>
          <w:lang w:val="en-US"/>
        </w:rPr>
        <w:t xml:space="preserve"> voters from 2017 chose in favor of either Marine Le Pen (17%) or Eric </w:t>
      </w:r>
      <w:proofErr w:type="spellStart"/>
      <w:r w:rsidR="00BC47D1">
        <w:rPr>
          <w:rFonts w:ascii="Times New Roman" w:hAnsi="Times New Roman" w:cs="Times New Roman"/>
          <w:sz w:val="24"/>
          <w:szCs w:val="24"/>
          <w:shd w:val="clear" w:color="auto" w:fill="FFFFFF"/>
          <w:lang w:val="en-US"/>
        </w:rPr>
        <w:t>Zemmour</w:t>
      </w:r>
      <w:proofErr w:type="spellEnd"/>
      <w:r w:rsidR="00BC47D1">
        <w:rPr>
          <w:rFonts w:ascii="Times New Roman" w:hAnsi="Times New Roman" w:cs="Times New Roman"/>
          <w:sz w:val="24"/>
          <w:szCs w:val="24"/>
          <w:shd w:val="clear" w:color="auto" w:fill="FFFFFF"/>
          <w:lang w:val="en-US"/>
        </w:rPr>
        <w:t xml:space="preserve"> (16%).  What the foregoing</w:t>
      </w:r>
      <w:r w:rsidR="00D8475D">
        <w:rPr>
          <w:rFonts w:ascii="Times New Roman" w:hAnsi="Times New Roman" w:cs="Times New Roman"/>
          <w:sz w:val="24"/>
          <w:szCs w:val="24"/>
          <w:shd w:val="clear" w:color="auto" w:fill="FFFFFF"/>
          <w:lang w:val="en-US"/>
        </w:rPr>
        <w:t xml:space="preserve"> suggests </w:t>
      </w:r>
      <w:r w:rsidR="00BC47D1">
        <w:rPr>
          <w:rFonts w:ascii="Times New Roman" w:hAnsi="Times New Roman" w:cs="Times New Roman"/>
          <w:sz w:val="24"/>
          <w:szCs w:val="24"/>
          <w:shd w:val="clear" w:color="auto" w:fill="FFFFFF"/>
          <w:lang w:val="en-US"/>
        </w:rPr>
        <w:t xml:space="preserve">is </w:t>
      </w:r>
      <w:r w:rsidR="00D8475D">
        <w:rPr>
          <w:rFonts w:ascii="Times New Roman" w:hAnsi="Times New Roman" w:cs="Times New Roman"/>
          <w:sz w:val="24"/>
          <w:szCs w:val="24"/>
          <w:shd w:val="clear" w:color="auto" w:fill="FFFFFF"/>
          <w:lang w:val="en-US"/>
        </w:rPr>
        <w:t>that</w:t>
      </w:r>
      <w:r w:rsidR="00BC47D1">
        <w:rPr>
          <w:rFonts w:ascii="Times New Roman" w:hAnsi="Times New Roman" w:cs="Times New Roman"/>
          <w:sz w:val="24"/>
          <w:szCs w:val="24"/>
          <w:shd w:val="clear" w:color="auto" w:fill="FFFFFF"/>
          <w:lang w:val="en-US"/>
        </w:rPr>
        <w:t xml:space="preserve"> whereas </w:t>
      </w:r>
      <w:r w:rsidR="008C7A46">
        <w:rPr>
          <w:rFonts w:ascii="Times New Roman" w:hAnsi="Times New Roman" w:cs="Times New Roman"/>
          <w:sz w:val="24"/>
          <w:szCs w:val="24"/>
          <w:shd w:val="clear" w:color="auto" w:fill="FFFFFF"/>
          <w:lang w:val="en-US"/>
        </w:rPr>
        <w:t>a large proportion of</w:t>
      </w:r>
      <w:r w:rsidR="00D8475D">
        <w:rPr>
          <w:rFonts w:ascii="Times New Roman" w:hAnsi="Times New Roman" w:cs="Times New Roman"/>
          <w:sz w:val="24"/>
          <w:szCs w:val="24"/>
          <w:shd w:val="clear" w:color="auto" w:fill="FFFFFF"/>
          <w:lang w:val="en-US"/>
        </w:rPr>
        <w:t xml:space="preserve"> PS voters who felt most strongly about </w:t>
      </w:r>
      <w:r w:rsidR="008C7A46">
        <w:rPr>
          <w:rFonts w:ascii="Times New Roman" w:hAnsi="Times New Roman" w:cs="Times New Roman"/>
          <w:sz w:val="24"/>
          <w:szCs w:val="24"/>
          <w:shd w:val="clear" w:color="auto" w:fill="FFFFFF"/>
          <w:lang w:val="en-US"/>
        </w:rPr>
        <w:t xml:space="preserve">defending </w:t>
      </w:r>
      <w:r w:rsidR="00D8475D">
        <w:rPr>
          <w:rFonts w:ascii="Times New Roman" w:hAnsi="Times New Roman" w:cs="Times New Roman"/>
          <w:sz w:val="24"/>
          <w:szCs w:val="24"/>
          <w:shd w:val="clear" w:color="auto" w:fill="FFFFFF"/>
          <w:lang w:val="en-US"/>
        </w:rPr>
        <w:t xml:space="preserve">European integration </w:t>
      </w:r>
      <w:r w:rsidR="00BC47D1">
        <w:rPr>
          <w:rFonts w:ascii="Times New Roman" w:hAnsi="Times New Roman" w:cs="Times New Roman"/>
          <w:sz w:val="24"/>
          <w:szCs w:val="24"/>
          <w:shd w:val="clear" w:color="auto" w:fill="FFFFFF"/>
          <w:lang w:val="en-US"/>
        </w:rPr>
        <w:t xml:space="preserve">on economic grounds had </w:t>
      </w:r>
      <w:r w:rsidR="00D8475D">
        <w:rPr>
          <w:rFonts w:ascii="Times New Roman" w:hAnsi="Times New Roman" w:cs="Times New Roman"/>
          <w:sz w:val="24"/>
          <w:szCs w:val="24"/>
          <w:shd w:val="clear" w:color="auto" w:fill="FFFFFF"/>
          <w:lang w:val="en-US"/>
        </w:rPr>
        <w:t xml:space="preserve">decamped to </w:t>
      </w:r>
      <w:r w:rsidR="00BC47D1">
        <w:rPr>
          <w:rFonts w:ascii="Times New Roman" w:hAnsi="Times New Roman" w:cs="Times New Roman"/>
          <w:sz w:val="24"/>
          <w:szCs w:val="24"/>
          <w:shd w:val="clear" w:color="auto" w:fill="FFFFFF"/>
          <w:lang w:val="en-US"/>
        </w:rPr>
        <w:t xml:space="preserve">Macron in 2017, </w:t>
      </w:r>
      <w:r w:rsidR="008C7A46">
        <w:rPr>
          <w:rFonts w:ascii="Times New Roman" w:hAnsi="Times New Roman" w:cs="Times New Roman"/>
          <w:sz w:val="24"/>
          <w:szCs w:val="24"/>
          <w:shd w:val="clear" w:color="auto" w:fill="FFFFFF"/>
          <w:lang w:val="en-US"/>
        </w:rPr>
        <w:t xml:space="preserve">with a strong plurality (41%) of Hamon voters supporting candidates from radical left Eurosceptic parties in 2022, in this presidential election </w:t>
      </w:r>
      <w:proofErr w:type="spellStart"/>
      <w:r w:rsidR="008C7A46">
        <w:rPr>
          <w:rFonts w:ascii="Times New Roman" w:hAnsi="Times New Roman" w:cs="Times New Roman"/>
          <w:sz w:val="24"/>
          <w:szCs w:val="24"/>
          <w:shd w:val="clear" w:color="auto" w:fill="FFFFFF"/>
          <w:lang w:val="en-US"/>
        </w:rPr>
        <w:t>its</w:t>
      </w:r>
      <w:proofErr w:type="spellEnd"/>
      <w:r w:rsidR="008C7A46">
        <w:rPr>
          <w:rFonts w:ascii="Times New Roman" w:hAnsi="Times New Roman" w:cs="Times New Roman"/>
          <w:sz w:val="24"/>
          <w:szCs w:val="24"/>
          <w:shd w:val="clear" w:color="auto" w:fill="FFFFFF"/>
          <w:lang w:val="en-US"/>
        </w:rPr>
        <w:t xml:space="preserve"> was the LR candidates</w:t>
      </w:r>
      <w:r w:rsidR="008F081E">
        <w:rPr>
          <w:rFonts w:ascii="Times New Roman" w:hAnsi="Times New Roman" w:cs="Times New Roman"/>
          <w:sz w:val="24"/>
          <w:szCs w:val="24"/>
          <w:shd w:val="clear" w:color="auto" w:fill="FFFFFF"/>
          <w:lang w:val="en-US"/>
        </w:rPr>
        <w:t>’</w:t>
      </w:r>
      <w:r w:rsidR="008C7A46">
        <w:rPr>
          <w:rFonts w:ascii="Times New Roman" w:hAnsi="Times New Roman" w:cs="Times New Roman"/>
          <w:sz w:val="24"/>
          <w:szCs w:val="24"/>
          <w:shd w:val="clear" w:color="auto" w:fill="FFFFFF"/>
          <w:lang w:val="en-US"/>
        </w:rPr>
        <w:t xml:space="preserve"> turn to be caught between </w:t>
      </w:r>
      <w:r w:rsidR="008F081E">
        <w:rPr>
          <w:rFonts w:ascii="Times New Roman" w:hAnsi="Times New Roman" w:cs="Times New Roman"/>
          <w:sz w:val="24"/>
          <w:szCs w:val="24"/>
          <w:shd w:val="clear" w:color="auto" w:fill="FFFFFF"/>
          <w:lang w:val="en-US"/>
        </w:rPr>
        <w:t>a</w:t>
      </w:r>
      <w:r w:rsidR="008C7A46">
        <w:rPr>
          <w:rFonts w:ascii="Times New Roman" w:hAnsi="Times New Roman" w:cs="Times New Roman"/>
          <w:sz w:val="24"/>
          <w:szCs w:val="24"/>
          <w:shd w:val="clear" w:color="auto" w:fill="FFFFFF"/>
          <w:lang w:val="en-US"/>
        </w:rPr>
        <w:t xml:space="preserve"> culturally integrationist, pro-European candida</w:t>
      </w:r>
      <w:r w:rsidR="00BB5A68">
        <w:rPr>
          <w:rFonts w:ascii="Times New Roman" w:hAnsi="Times New Roman" w:cs="Times New Roman"/>
          <w:sz w:val="24"/>
          <w:szCs w:val="24"/>
          <w:shd w:val="clear" w:color="auto" w:fill="FFFFFF"/>
          <w:lang w:val="en-US"/>
        </w:rPr>
        <w:t>te</w:t>
      </w:r>
      <w:r w:rsidR="008C7A46">
        <w:rPr>
          <w:rFonts w:ascii="Times New Roman" w:hAnsi="Times New Roman" w:cs="Times New Roman"/>
          <w:sz w:val="24"/>
          <w:szCs w:val="24"/>
          <w:shd w:val="clear" w:color="auto" w:fill="FFFFFF"/>
          <w:lang w:val="en-US"/>
        </w:rPr>
        <w:t xml:space="preserve"> of </w:t>
      </w:r>
      <w:r w:rsidR="00BB5A68">
        <w:rPr>
          <w:rFonts w:ascii="Times New Roman" w:hAnsi="Times New Roman" w:cs="Times New Roman"/>
          <w:sz w:val="24"/>
          <w:szCs w:val="24"/>
          <w:shd w:val="clear" w:color="auto" w:fill="FFFFFF"/>
          <w:lang w:val="en-US"/>
        </w:rPr>
        <w:t xml:space="preserve">the </w:t>
      </w:r>
      <w:r w:rsidR="008C7A46">
        <w:rPr>
          <w:rFonts w:ascii="Times New Roman" w:hAnsi="Times New Roman" w:cs="Times New Roman"/>
          <w:sz w:val="24"/>
          <w:szCs w:val="24"/>
          <w:shd w:val="clear" w:color="auto" w:fill="FFFFFF"/>
          <w:lang w:val="en-US"/>
        </w:rPr>
        <w:t xml:space="preserve">liberal center on the one hand, and culturally </w:t>
      </w:r>
      <w:proofErr w:type="spellStart"/>
      <w:r w:rsidR="008C7A46">
        <w:rPr>
          <w:rFonts w:ascii="Times New Roman" w:hAnsi="Times New Roman" w:cs="Times New Roman"/>
          <w:sz w:val="24"/>
          <w:szCs w:val="24"/>
          <w:shd w:val="clear" w:color="auto" w:fill="FFFFFF"/>
          <w:lang w:val="en-US"/>
        </w:rPr>
        <w:t>demarcationist</w:t>
      </w:r>
      <w:proofErr w:type="spellEnd"/>
      <w:r w:rsidR="008C7A46">
        <w:rPr>
          <w:rFonts w:ascii="Times New Roman" w:hAnsi="Times New Roman" w:cs="Times New Roman"/>
          <w:sz w:val="24"/>
          <w:szCs w:val="24"/>
          <w:shd w:val="clear" w:color="auto" w:fill="FFFFFF"/>
          <w:lang w:val="en-US"/>
        </w:rPr>
        <w:t>, Euro</w:t>
      </w:r>
      <w:r w:rsidR="00BB5A68">
        <w:rPr>
          <w:rFonts w:ascii="Times New Roman" w:hAnsi="Times New Roman" w:cs="Times New Roman"/>
          <w:sz w:val="24"/>
          <w:szCs w:val="24"/>
          <w:shd w:val="clear" w:color="auto" w:fill="FFFFFF"/>
          <w:lang w:val="en-US"/>
        </w:rPr>
        <w:t>sceptic</w:t>
      </w:r>
      <w:r w:rsidR="008C7A46">
        <w:rPr>
          <w:rFonts w:ascii="Times New Roman" w:hAnsi="Times New Roman" w:cs="Times New Roman"/>
          <w:sz w:val="24"/>
          <w:szCs w:val="24"/>
          <w:shd w:val="clear" w:color="auto" w:fill="FFFFFF"/>
          <w:lang w:val="en-US"/>
        </w:rPr>
        <w:t xml:space="preserve"> candidacies o</w:t>
      </w:r>
      <w:r w:rsidR="00BB5A68">
        <w:rPr>
          <w:rFonts w:ascii="Times New Roman" w:hAnsi="Times New Roman" w:cs="Times New Roman"/>
          <w:sz w:val="24"/>
          <w:szCs w:val="24"/>
          <w:shd w:val="clear" w:color="auto" w:fill="FFFFFF"/>
          <w:lang w:val="en-US"/>
        </w:rPr>
        <w:t>n</w:t>
      </w:r>
      <w:r w:rsidR="008C7A46">
        <w:rPr>
          <w:rFonts w:ascii="Times New Roman" w:hAnsi="Times New Roman" w:cs="Times New Roman"/>
          <w:sz w:val="24"/>
          <w:szCs w:val="24"/>
          <w:shd w:val="clear" w:color="auto" w:fill="FFFFFF"/>
          <w:lang w:val="en-US"/>
        </w:rPr>
        <w:t xml:space="preserve"> the radical right on the other. Hence, the collapse of the </w:t>
      </w:r>
      <w:r w:rsidR="008C7A46">
        <w:rPr>
          <w:rFonts w:ascii="Times New Roman" w:hAnsi="Times New Roman" w:cs="Times New Roman"/>
          <w:sz w:val="24"/>
          <w:szCs w:val="24"/>
          <w:shd w:val="clear" w:color="auto" w:fill="FFFFFF"/>
          <w:lang w:val="en-US"/>
        </w:rPr>
        <w:lastRenderedPageBreak/>
        <w:t>formerly catch-all vote that had sustained the governmental</w:t>
      </w:r>
      <w:r w:rsidR="00FC6AE2">
        <w:rPr>
          <w:rFonts w:ascii="Times New Roman" w:hAnsi="Times New Roman" w:cs="Times New Roman"/>
          <w:sz w:val="24"/>
          <w:szCs w:val="24"/>
          <w:shd w:val="clear" w:color="auto" w:fill="FFFFFF"/>
          <w:lang w:val="en-US"/>
        </w:rPr>
        <w:t>—Gaullist and Liberal—</w:t>
      </w:r>
      <w:r w:rsidR="008C7A46">
        <w:rPr>
          <w:rFonts w:ascii="Times New Roman" w:hAnsi="Times New Roman" w:cs="Times New Roman"/>
          <w:sz w:val="24"/>
          <w:szCs w:val="24"/>
          <w:shd w:val="clear" w:color="auto" w:fill="FFFFFF"/>
          <w:lang w:val="en-US"/>
        </w:rPr>
        <w:t xml:space="preserve">right </w:t>
      </w:r>
      <w:r w:rsidR="00CB7C61">
        <w:rPr>
          <w:rFonts w:ascii="Times New Roman" w:hAnsi="Times New Roman" w:cs="Times New Roman"/>
          <w:sz w:val="24"/>
          <w:szCs w:val="24"/>
          <w:shd w:val="clear" w:color="auto" w:fill="FFFFFF"/>
          <w:lang w:val="en-US"/>
        </w:rPr>
        <w:t xml:space="preserve">from the 1960s through to 2017. </w:t>
      </w:r>
      <w:r w:rsidR="00012640">
        <w:rPr>
          <w:rFonts w:ascii="Times New Roman" w:hAnsi="Times New Roman" w:cs="Times New Roman"/>
          <w:sz w:val="24"/>
          <w:szCs w:val="24"/>
          <w:shd w:val="clear" w:color="auto" w:fill="FFFFFF"/>
          <w:lang w:val="en-US"/>
        </w:rPr>
        <w:t>This dynamic thus consummated the polarization of the French electorate between the pro-European center and the anti-Europea</w:t>
      </w:r>
      <w:r w:rsidR="00BB5A68">
        <w:rPr>
          <w:rFonts w:ascii="Times New Roman" w:hAnsi="Times New Roman" w:cs="Times New Roman"/>
          <w:sz w:val="24"/>
          <w:szCs w:val="24"/>
          <w:shd w:val="clear" w:color="auto" w:fill="FFFFFF"/>
          <w:lang w:val="en-US"/>
        </w:rPr>
        <w:t xml:space="preserve">n </w:t>
      </w:r>
      <w:r w:rsidR="00012640">
        <w:rPr>
          <w:rFonts w:ascii="Times New Roman" w:hAnsi="Times New Roman" w:cs="Times New Roman"/>
          <w:sz w:val="24"/>
          <w:szCs w:val="24"/>
          <w:shd w:val="clear" w:color="auto" w:fill="FFFFFF"/>
          <w:lang w:val="en-US"/>
        </w:rPr>
        <w:t xml:space="preserve">radical right and radical left that had </w:t>
      </w:r>
      <w:r w:rsidR="00BB5A68">
        <w:rPr>
          <w:rFonts w:ascii="Times New Roman" w:hAnsi="Times New Roman" w:cs="Times New Roman"/>
          <w:sz w:val="24"/>
          <w:szCs w:val="24"/>
          <w:shd w:val="clear" w:color="auto" w:fill="FFFFFF"/>
          <w:lang w:val="en-US"/>
        </w:rPr>
        <w:t>begun</w:t>
      </w:r>
      <w:r w:rsidR="00012640">
        <w:rPr>
          <w:rFonts w:ascii="Times New Roman" w:hAnsi="Times New Roman" w:cs="Times New Roman"/>
          <w:sz w:val="24"/>
          <w:szCs w:val="24"/>
          <w:shd w:val="clear" w:color="auto" w:fill="FFFFFF"/>
          <w:lang w:val="en-US"/>
        </w:rPr>
        <w:t xml:space="preserve"> in the 2017 presidential election.</w:t>
      </w:r>
    </w:p>
    <w:p w14:paraId="4C1B9E41" w14:textId="1241FC22" w:rsidR="00CB7C61" w:rsidRDefault="00FC6AE2" w:rsidP="00571744">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A final notable trend in </w:t>
      </w:r>
      <w:r w:rsidR="00D97D4E">
        <w:rPr>
          <w:rFonts w:ascii="Times New Roman" w:hAnsi="Times New Roman" w:cs="Times New Roman"/>
          <w:sz w:val="24"/>
          <w:szCs w:val="24"/>
          <w:shd w:val="clear" w:color="auto" w:fill="FFFFFF"/>
          <w:lang w:val="en-US"/>
        </w:rPr>
        <w:t xml:space="preserve">these </w:t>
      </w:r>
      <w:r>
        <w:rPr>
          <w:rFonts w:ascii="Times New Roman" w:hAnsi="Times New Roman" w:cs="Times New Roman"/>
          <w:sz w:val="24"/>
          <w:szCs w:val="24"/>
          <w:shd w:val="clear" w:color="auto" w:fill="FFFFFF"/>
          <w:lang w:val="en-US"/>
        </w:rPr>
        <w:t xml:space="preserve">vote transfers </w:t>
      </w:r>
      <w:r w:rsidR="00D97D4E">
        <w:rPr>
          <w:rFonts w:ascii="Times New Roman" w:hAnsi="Times New Roman" w:cs="Times New Roman"/>
          <w:sz w:val="24"/>
          <w:szCs w:val="24"/>
          <w:shd w:val="clear" w:color="auto" w:fill="FFFFFF"/>
          <w:lang w:val="en-US"/>
        </w:rPr>
        <w:t>concerns</w:t>
      </w:r>
      <w:r>
        <w:rPr>
          <w:rFonts w:ascii="Times New Roman" w:hAnsi="Times New Roman" w:cs="Times New Roman"/>
          <w:sz w:val="24"/>
          <w:szCs w:val="24"/>
          <w:shd w:val="clear" w:color="auto" w:fill="FFFFFF"/>
          <w:lang w:val="en-US"/>
        </w:rPr>
        <w:t xml:space="preserve"> the electoral preferences </w:t>
      </w:r>
      <w:r w:rsidR="0078446E">
        <w:rPr>
          <w:rFonts w:ascii="Times New Roman" w:hAnsi="Times New Roman" w:cs="Times New Roman"/>
          <w:sz w:val="24"/>
          <w:szCs w:val="24"/>
          <w:shd w:val="clear" w:color="auto" w:fill="FFFFFF"/>
          <w:lang w:val="en-US"/>
        </w:rPr>
        <w:t>evinc</w:t>
      </w:r>
      <w:r>
        <w:rPr>
          <w:rFonts w:ascii="Times New Roman" w:hAnsi="Times New Roman" w:cs="Times New Roman"/>
          <w:sz w:val="24"/>
          <w:szCs w:val="24"/>
          <w:shd w:val="clear" w:color="auto" w:fill="FFFFFF"/>
          <w:lang w:val="en-US"/>
        </w:rPr>
        <w:t>ed by former abstentionists</w:t>
      </w:r>
      <w:r w:rsidR="0087350C">
        <w:rPr>
          <w:rFonts w:ascii="Times New Roman" w:hAnsi="Times New Roman" w:cs="Times New Roman"/>
          <w:sz w:val="24"/>
          <w:szCs w:val="24"/>
          <w:shd w:val="clear" w:color="auto" w:fill="FFFFFF"/>
          <w:lang w:val="en-US"/>
        </w:rPr>
        <w:t xml:space="preserve"> from 2017 to 2022</w:t>
      </w:r>
      <w:r>
        <w:rPr>
          <w:rFonts w:ascii="Times New Roman" w:hAnsi="Times New Roman" w:cs="Times New Roman"/>
          <w:sz w:val="24"/>
          <w:szCs w:val="24"/>
          <w:shd w:val="clear" w:color="auto" w:fill="FFFFFF"/>
          <w:lang w:val="en-US"/>
        </w:rPr>
        <w:t xml:space="preserve">. </w:t>
      </w:r>
      <w:r w:rsidR="0078446E">
        <w:rPr>
          <w:rFonts w:ascii="Times New Roman" w:hAnsi="Times New Roman" w:cs="Times New Roman"/>
          <w:sz w:val="24"/>
          <w:szCs w:val="24"/>
          <w:shd w:val="clear" w:color="auto" w:fill="FFFFFF"/>
          <w:lang w:val="en-US"/>
        </w:rPr>
        <w:t xml:space="preserve">Nearly two thirds (65%) of voters who abstained in the first round of the 2017 election chose in favor of anti-system candidates of the radical left (35%) or the radical right (30%) in the first round in 2022. This suggests that the growing </w:t>
      </w:r>
      <w:r w:rsidR="00012640">
        <w:rPr>
          <w:rFonts w:ascii="Times New Roman" w:hAnsi="Times New Roman" w:cs="Times New Roman"/>
          <w:sz w:val="24"/>
          <w:szCs w:val="24"/>
          <w:shd w:val="clear" w:color="auto" w:fill="FFFFFF"/>
          <w:lang w:val="en-US"/>
        </w:rPr>
        <w:t xml:space="preserve">proportion of </w:t>
      </w:r>
      <w:r w:rsidR="0078446E">
        <w:rPr>
          <w:rFonts w:ascii="Times New Roman" w:hAnsi="Times New Roman" w:cs="Times New Roman"/>
          <w:sz w:val="24"/>
          <w:szCs w:val="24"/>
          <w:shd w:val="clear" w:color="auto" w:fill="FFFFFF"/>
          <w:lang w:val="en-US"/>
        </w:rPr>
        <w:t>abstentionist</w:t>
      </w:r>
      <w:r w:rsidR="00012640">
        <w:rPr>
          <w:rFonts w:ascii="Times New Roman" w:hAnsi="Times New Roman" w:cs="Times New Roman"/>
          <w:sz w:val="24"/>
          <w:szCs w:val="24"/>
          <w:shd w:val="clear" w:color="auto" w:fill="FFFFFF"/>
          <w:lang w:val="en-US"/>
        </w:rPr>
        <w:t>s within the French electora</w:t>
      </w:r>
      <w:r w:rsidR="00DE3A07">
        <w:rPr>
          <w:rFonts w:ascii="Times New Roman" w:hAnsi="Times New Roman" w:cs="Times New Roman"/>
          <w:sz w:val="24"/>
          <w:szCs w:val="24"/>
          <w:shd w:val="clear" w:color="auto" w:fill="FFFFFF"/>
          <w:lang w:val="en-US"/>
        </w:rPr>
        <w:t>t</w:t>
      </w:r>
      <w:r w:rsidR="00012640">
        <w:rPr>
          <w:rFonts w:ascii="Times New Roman" w:hAnsi="Times New Roman" w:cs="Times New Roman"/>
          <w:sz w:val="24"/>
          <w:szCs w:val="24"/>
          <w:shd w:val="clear" w:color="auto" w:fill="FFFFFF"/>
          <w:lang w:val="en-US"/>
        </w:rPr>
        <w:t>e</w:t>
      </w:r>
      <w:r w:rsidR="0078446E">
        <w:rPr>
          <w:rFonts w:ascii="Times New Roman" w:hAnsi="Times New Roman" w:cs="Times New Roman"/>
          <w:sz w:val="24"/>
          <w:szCs w:val="24"/>
          <w:shd w:val="clear" w:color="auto" w:fill="FFFFFF"/>
          <w:lang w:val="en-US"/>
        </w:rPr>
        <w:t xml:space="preserve"> presents a </w:t>
      </w:r>
      <w:r w:rsidR="00012640">
        <w:rPr>
          <w:rFonts w:ascii="Times New Roman" w:hAnsi="Times New Roman" w:cs="Times New Roman"/>
          <w:sz w:val="24"/>
          <w:szCs w:val="24"/>
          <w:shd w:val="clear" w:color="auto" w:fill="FFFFFF"/>
          <w:lang w:val="en-US"/>
        </w:rPr>
        <w:t>substantial potential reservoir of votes</w:t>
      </w:r>
      <w:r w:rsidR="0078446E">
        <w:rPr>
          <w:rFonts w:ascii="Times New Roman" w:hAnsi="Times New Roman" w:cs="Times New Roman"/>
          <w:sz w:val="24"/>
          <w:szCs w:val="24"/>
          <w:shd w:val="clear" w:color="auto" w:fill="FFFFFF"/>
          <w:lang w:val="en-US"/>
        </w:rPr>
        <w:t xml:space="preserve"> </w:t>
      </w:r>
      <w:r w:rsidR="00DE3A07">
        <w:rPr>
          <w:rFonts w:ascii="Times New Roman" w:hAnsi="Times New Roman" w:cs="Times New Roman"/>
          <w:sz w:val="24"/>
          <w:szCs w:val="24"/>
          <w:shd w:val="clear" w:color="auto" w:fill="FFFFFF"/>
          <w:lang w:val="en-US"/>
        </w:rPr>
        <w:t>for anti-system parties, thereby adding a further potential factor of polarization within the French system.</w:t>
      </w:r>
      <w:r w:rsidR="0078446E">
        <w:rPr>
          <w:rFonts w:ascii="Times New Roman" w:hAnsi="Times New Roman" w:cs="Times New Roman"/>
          <w:sz w:val="24"/>
          <w:szCs w:val="24"/>
          <w:shd w:val="clear" w:color="auto" w:fill="FFFFFF"/>
          <w:lang w:val="en-US"/>
        </w:rPr>
        <w:t xml:space="preserve">  </w:t>
      </w:r>
    </w:p>
    <w:p w14:paraId="27A8DE92" w14:textId="71C98A16" w:rsidR="00666E0E" w:rsidRDefault="00D8475D" w:rsidP="009679AC">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In turn, as in 2017</w:t>
      </w:r>
      <w:r w:rsidR="00E46080">
        <w:rPr>
          <w:rFonts w:ascii="Times New Roman" w:hAnsi="Times New Roman" w:cs="Times New Roman"/>
          <w:sz w:val="24"/>
          <w:szCs w:val="24"/>
          <w:shd w:val="clear" w:color="auto" w:fill="FFFFFF"/>
          <w:lang w:val="en-US"/>
        </w:rPr>
        <w:t xml:space="preserve"> political</w:t>
      </w:r>
      <w:r>
        <w:rPr>
          <w:rFonts w:ascii="Times New Roman" w:hAnsi="Times New Roman" w:cs="Times New Roman"/>
          <w:sz w:val="24"/>
          <w:szCs w:val="24"/>
          <w:shd w:val="clear" w:color="auto" w:fill="FFFFFF"/>
          <w:lang w:val="en-US"/>
        </w:rPr>
        <w:t xml:space="preserve"> polarization </w:t>
      </w:r>
      <w:r w:rsidR="0098712B">
        <w:rPr>
          <w:rFonts w:ascii="Times New Roman" w:hAnsi="Times New Roman" w:cs="Times New Roman"/>
          <w:sz w:val="24"/>
          <w:szCs w:val="24"/>
          <w:shd w:val="clear" w:color="auto" w:fill="FFFFFF"/>
          <w:lang w:val="en-US"/>
        </w:rPr>
        <w:t xml:space="preserve">in the 2022 presidential election </w:t>
      </w:r>
      <w:r>
        <w:rPr>
          <w:rFonts w:ascii="Times New Roman" w:hAnsi="Times New Roman" w:cs="Times New Roman"/>
          <w:sz w:val="24"/>
          <w:szCs w:val="24"/>
          <w:shd w:val="clear" w:color="auto" w:fill="FFFFFF"/>
          <w:lang w:val="en-US"/>
        </w:rPr>
        <w:t xml:space="preserve">was </w:t>
      </w:r>
      <w:r w:rsidR="0098712B">
        <w:rPr>
          <w:rFonts w:ascii="Times New Roman" w:hAnsi="Times New Roman" w:cs="Times New Roman"/>
          <w:sz w:val="24"/>
          <w:szCs w:val="24"/>
          <w:shd w:val="clear" w:color="auto" w:fill="FFFFFF"/>
          <w:lang w:val="en-US"/>
        </w:rPr>
        <w:t xml:space="preserve">also </w:t>
      </w:r>
      <w:r>
        <w:rPr>
          <w:rFonts w:ascii="Times New Roman" w:hAnsi="Times New Roman" w:cs="Times New Roman"/>
          <w:sz w:val="24"/>
          <w:szCs w:val="24"/>
          <w:shd w:val="clear" w:color="auto" w:fill="FFFFFF"/>
          <w:lang w:val="en-US"/>
        </w:rPr>
        <w:t xml:space="preserve">sociologically and </w:t>
      </w:r>
      <w:r w:rsidR="001A7C4E">
        <w:rPr>
          <w:rFonts w:ascii="Times New Roman" w:hAnsi="Times New Roman" w:cs="Times New Roman"/>
          <w:sz w:val="24"/>
          <w:szCs w:val="24"/>
          <w:shd w:val="clear" w:color="auto" w:fill="FFFFFF"/>
          <w:lang w:val="en-US"/>
        </w:rPr>
        <w:t>spati</w:t>
      </w:r>
      <w:r>
        <w:rPr>
          <w:rFonts w:ascii="Times New Roman" w:hAnsi="Times New Roman" w:cs="Times New Roman"/>
          <w:sz w:val="24"/>
          <w:szCs w:val="24"/>
          <w:shd w:val="clear" w:color="auto" w:fill="FFFFFF"/>
          <w:lang w:val="en-US"/>
        </w:rPr>
        <w:t>ally ref</w:t>
      </w:r>
      <w:r w:rsidR="00806DEF">
        <w:rPr>
          <w:rFonts w:ascii="Times New Roman" w:hAnsi="Times New Roman" w:cs="Times New Roman"/>
          <w:sz w:val="24"/>
          <w:szCs w:val="24"/>
          <w:shd w:val="clear" w:color="auto" w:fill="FFFFFF"/>
          <w:lang w:val="en-US"/>
        </w:rPr>
        <w:t>le</w:t>
      </w:r>
      <w:r>
        <w:rPr>
          <w:rFonts w:ascii="Times New Roman" w:hAnsi="Times New Roman" w:cs="Times New Roman"/>
          <w:sz w:val="24"/>
          <w:szCs w:val="24"/>
          <w:shd w:val="clear" w:color="auto" w:fill="FFFFFF"/>
          <w:lang w:val="en-US"/>
        </w:rPr>
        <w:t>cted.</w:t>
      </w:r>
      <w:r w:rsidR="001A7C4E">
        <w:rPr>
          <w:rFonts w:ascii="Times New Roman" w:hAnsi="Times New Roman" w:cs="Times New Roman"/>
          <w:sz w:val="24"/>
          <w:szCs w:val="24"/>
          <w:shd w:val="clear" w:color="auto" w:fill="FFFFFF"/>
          <w:lang w:val="en-US"/>
        </w:rPr>
        <w:t xml:space="preserve"> (See Table</w:t>
      </w:r>
      <w:r w:rsidR="00666E0E">
        <w:rPr>
          <w:rFonts w:ascii="Times New Roman" w:hAnsi="Times New Roman" w:cs="Times New Roman"/>
          <w:sz w:val="24"/>
          <w:szCs w:val="24"/>
          <w:shd w:val="clear" w:color="auto" w:fill="FFFFFF"/>
          <w:lang w:val="en-US"/>
        </w:rPr>
        <w:t xml:space="preserve"> </w:t>
      </w:r>
      <w:r w:rsidR="00D97D4E">
        <w:rPr>
          <w:rFonts w:ascii="Times New Roman" w:hAnsi="Times New Roman" w:cs="Times New Roman"/>
          <w:sz w:val="24"/>
          <w:szCs w:val="24"/>
          <w:shd w:val="clear" w:color="auto" w:fill="FFFFFF"/>
          <w:lang w:val="en-US"/>
        </w:rPr>
        <w:t>3 above</w:t>
      </w:r>
      <w:r w:rsidR="001A7C4E">
        <w:rPr>
          <w:rFonts w:ascii="Times New Roman" w:hAnsi="Times New Roman" w:cs="Times New Roman"/>
          <w:sz w:val="24"/>
          <w:szCs w:val="24"/>
          <w:shd w:val="clear" w:color="auto" w:fill="FFFFFF"/>
          <w:lang w:val="en-US"/>
        </w:rPr>
        <w:t>.)</w:t>
      </w:r>
      <w:r w:rsidR="0098712B">
        <w:rPr>
          <w:rFonts w:ascii="Times New Roman" w:hAnsi="Times New Roman" w:cs="Times New Roman"/>
          <w:sz w:val="24"/>
          <w:szCs w:val="24"/>
          <w:shd w:val="clear" w:color="auto" w:fill="FFFFFF"/>
          <w:lang w:val="en-US"/>
        </w:rPr>
        <w:t xml:space="preserve"> Macron</w:t>
      </w:r>
      <w:r>
        <w:rPr>
          <w:rFonts w:ascii="Times New Roman" w:hAnsi="Times New Roman" w:cs="Times New Roman"/>
          <w:sz w:val="24"/>
          <w:szCs w:val="24"/>
          <w:shd w:val="clear" w:color="auto" w:fill="FFFFFF"/>
          <w:lang w:val="en-US"/>
        </w:rPr>
        <w:t xml:space="preserve"> </w:t>
      </w:r>
      <w:r w:rsidR="0098712B">
        <w:rPr>
          <w:rFonts w:ascii="Times New Roman" w:hAnsi="Times New Roman" w:cs="Times New Roman"/>
          <w:sz w:val="24"/>
          <w:szCs w:val="24"/>
          <w:shd w:val="clear" w:color="auto" w:fill="FFFFFF"/>
          <w:lang w:val="en-US"/>
        </w:rPr>
        <w:t xml:space="preserve">placed first in the first round </w:t>
      </w:r>
      <w:r w:rsidR="009679AC">
        <w:rPr>
          <w:rFonts w:ascii="Times New Roman" w:hAnsi="Times New Roman" w:cs="Times New Roman"/>
          <w:sz w:val="24"/>
          <w:szCs w:val="24"/>
          <w:shd w:val="clear" w:color="auto" w:fill="FFFFFF"/>
          <w:lang w:val="en-US"/>
        </w:rPr>
        <w:t xml:space="preserve">among </w:t>
      </w:r>
      <w:r>
        <w:rPr>
          <w:rFonts w:ascii="Times New Roman" w:hAnsi="Times New Roman" w:cs="Times New Roman"/>
          <w:sz w:val="24"/>
          <w:szCs w:val="24"/>
          <w:shd w:val="clear" w:color="auto" w:fill="FFFFFF"/>
          <w:lang w:val="en-US"/>
        </w:rPr>
        <w:t xml:space="preserve">the </w:t>
      </w:r>
      <w:r w:rsidR="00F35A4C">
        <w:rPr>
          <w:rFonts w:ascii="Times New Roman" w:hAnsi="Times New Roman" w:cs="Times New Roman"/>
          <w:sz w:val="24"/>
          <w:szCs w:val="24"/>
          <w:shd w:val="clear" w:color="auto" w:fill="FFFFFF"/>
          <w:lang w:val="en-US"/>
        </w:rPr>
        <w:t>upper</w:t>
      </w:r>
      <w:r>
        <w:rPr>
          <w:rFonts w:ascii="Times New Roman" w:hAnsi="Times New Roman" w:cs="Times New Roman"/>
          <w:sz w:val="24"/>
          <w:szCs w:val="24"/>
          <w:shd w:val="clear" w:color="auto" w:fill="FFFFFF"/>
          <w:lang w:val="en-US"/>
        </w:rPr>
        <w:t xml:space="preserve"> </w:t>
      </w:r>
      <w:r w:rsidR="00383EE6">
        <w:rPr>
          <w:rFonts w:ascii="Times New Roman" w:hAnsi="Times New Roman" w:cs="Times New Roman"/>
          <w:sz w:val="24"/>
          <w:szCs w:val="24"/>
          <w:shd w:val="clear" w:color="auto" w:fill="FFFFFF"/>
          <w:lang w:val="en-US"/>
        </w:rPr>
        <w:t>socio-</w:t>
      </w:r>
      <w:r w:rsidR="0098712B" w:rsidRPr="0098712B">
        <w:rPr>
          <w:rFonts w:ascii="Times New Roman" w:hAnsi="Times New Roman" w:cs="Times New Roman"/>
          <w:sz w:val="24"/>
          <w:szCs w:val="24"/>
          <w:shd w:val="clear" w:color="auto" w:fill="FFFFFF"/>
          <w:lang w:val="en-US"/>
        </w:rPr>
        <w:t xml:space="preserve"> </w:t>
      </w:r>
      <w:r w:rsidR="0098712B">
        <w:rPr>
          <w:rFonts w:ascii="Times New Roman" w:hAnsi="Times New Roman" w:cs="Times New Roman"/>
          <w:sz w:val="24"/>
          <w:szCs w:val="24"/>
          <w:shd w:val="clear" w:color="auto" w:fill="FFFFFF"/>
          <w:lang w:val="en-US"/>
        </w:rPr>
        <w:t xml:space="preserve">professional categories (31%), especially upper </w:t>
      </w:r>
    </w:p>
    <w:p w14:paraId="78AFC883" w14:textId="4AD9B051" w:rsidR="00C54A62" w:rsidRDefault="0098712B" w:rsidP="00666E0E">
      <w:pPr>
        <w:spacing w:after="0" w:line="48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management executives </w:t>
      </w:r>
      <w:r w:rsidR="009679AC">
        <w:rPr>
          <w:rFonts w:ascii="Times New Roman" w:hAnsi="Times New Roman" w:cs="Times New Roman"/>
          <w:sz w:val="24"/>
          <w:szCs w:val="24"/>
          <w:shd w:val="clear" w:color="auto" w:fill="FFFFFF"/>
          <w:lang w:val="en-US"/>
        </w:rPr>
        <w:t>and liberal professionals, as well as t</w:t>
      </w:r>
      <w:r w:rsidR="00987D3F">
        <w:rPr>
          <w:rFonts w:ascii="Times New Roman" w:hAnsi="Times New Roman" w:cs="Times New Roman"/>
          <w:sz w:val="24"/>
          <w:szCs w:val="24"/>
          <w:shd w:val="clear" w:color="auto" w:fill="FFFFFF"/>
          <w:lang w:val="en-US"/>
        </w:rPr>
        <w:t>he</w:t>
      </w:r>
      <w:r w:rsidR="009679AC">
        <w:rPr>
          <w:rFonts w:ascii="Times New Roman" w:hAnsi="Times New Roman" w:cs="Times New Roman"/>
          <w:sz w:val="24"/>
          <w:szCs w:val="24"/>
          <w:shd w:val="clear" w:color="auto" w:fill="FFFFFF"/>
          <w:lang w:val="en-US"/>
        </w:rPr>
        <w:t xml:space="preserve"> most educated</w:t>
      </w:r>
      <w:r w:rsidR="00D97D4E">
        <w:rPr>
          <w:rFonts w:ascii="Times New Roman" w:hAnsi="Times New Roman" w:cs="Times New Roman"/>
          <w:sz w:val="24"/>
          <w:szCs w:val="24"/>
          <w:shd w:val="clear" w:color="auto" w:fill="FFFFFF"/>
          <w:lang w:val="en-US"/>
        </w:rPr>
        <w:t xml:space="preserve"> categories</w:t>
      </w:r>
      <w:r w:rsidR="009679AC">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By the same token, he won nearly four in ten retirees</w:t>
      </w:r>
      <w:r w:rsidR="00930606">
        <w:rPr>
          <w:rFonts w:ascii="Times New Roman" w:hAnsi="Times New Roman" w:cs="Times New Roman"/>
          <w:sz w:val="24"/>
          <w:szCs w:val="24"/>
          <w:shd w:val="clear" w:color="auto" w:fill="FFFFFF"/>
          <w:lang w:val="en-US"/>
        </w:rPr>
        <w:t>—</w:t>
      </w:r>
      <w:r w:rsidR="00D97D4E">
        <w:rPr>
          <w:rFonts w:ascii="Times New Roman" w:hAnsi="Times New Roman" w:cs="Times New Roman"/>
          <w:sz w:val="24"/>
          <w:szCs w:val="24"/>
          <w:shd w:val="clear" w:color="auto" w:fill="FFFFFF"/>
          <w:lang w:val="en-US"/>
        </w:rPr>
        <w:t xml:space="preserve">representing in the aggregate </w:t>
      </w:r>
      <w:r w:rsidR="00930606">
        <w:rPr>
          <w:rFonts w:ascii="Times New Roman" w:hAnsi="Times New Roman" w:cs="Times New Roman"/>
          <w:sz w:val="24"/>
          <w:szCs w:val="24"/>
          <w:shd w:val="clear" w:color="auto" w:fill="FFFFFF"/>
          <w:lang w:val="en-US"/>
        </w:rPr>
        <w:t xml:space="preserve">the wealthiest </w:t>
      </w:r>
      <w:r w:rsidR="00D97D4E">
        <w:rPr>
          <w:rFonts w:ascii="Times New Roman" w:hAnsi="Times New Roman" w:cs="Times New Roman"/>
          <w:sz w:val="24"/>
          <w:szCs w:val="24"/>
          <w:shd w:val="clear" w:color="auto" w:fill="FFFFFF"/>
          <w:lang w:val="en-US"/>
        </w:rPr>
        <w:t>group</w:t>
      </w:r>
      <w:r w:rsidR="00930606">
        <w:rPr>
          <w:rFonts w:ascii="Times New Roman" w:hAnsi="Times New Roman" w:cs="Times New Roman"/>
          <w:sz w:val="24"/>
          <w:szCs w:val="24"/>
          <w:shd w:val="clear" w:color="auto" w:fill="FFFFFF"/>
          <w:lang w:val="en-US"/>
        </w:rPr>
        <w:t xml:space="preserve"> of savers</w:t>
      </w:r>
      <w:r w:rsidR="00D97D4E">
        <w:rPr>
          <w:rFonts w:ascii="Times New Roman" w:hAnsi="Times New Roman" w:cs="Times New Roman"/>
          <w:sz w:val="24"/>
          <w:szCs w:val="24"/>
          <w:shd w:val="clear" w:color="auto" w:fill="FFFFFF"/>
          <w:lang w:val="en-US"/>
        </w:rPr>
        <w:t>—and over two-fifths (43%) of the highest income group (i.e. those earning over €2500 per month.)</w:t>
      </w:r>
      <w:r w:rsidR="00930606">
        <w:rPr>
          <w:rStyle w:val="Refdenotaalpie"/>
          <w:rFonts w:ascii="Times New Roman" w:hAnsi="Times New Roman" w:cs="Times New Roman"/>
          <w:sz w:val="24"/>
          <w:szCs w:val="24"/>
          <w:shd w:val="clear" w:color="auto" w:fill="FFFFFF"/>
          <w:lang w:val="en-US"/>
        </w:rPr>
        <w:footnoteReference w:id="112"/>
      </w:r>
      <w:r w:rsidR="00987D3F">
        <w:rPr>
          <w:rFonts w:ascii="Times New Roman" w:hAnsi="Times New Roman" w:cs="Times New Roman"/>
          <w:sz w:val="24"/>
          <w:szCs w:val="24"/>
          <w:shd w:val="clear" w:color="auto" w:fill="FFFFFF"/>
          <w:lang w:val="en-US"/>
        </w:rPr>
        <w:t xml:space="preserve"> </w:t>
      </w:r>
      <w:r w:rsidR="00D97D4E">
        <w:rPr>
          <w:rFonts w:ascii="Times New Roman" w:hAnsi="Times New Roman" w:cs="Times New Roman"/>
          <w:sz w:val="24"/>
          <w:szCs w:val="24"/>
          <w:shd w:val="clear" w:color="auto" w:fill="FFFFFF"/>
          <w:lang w:val="en-US"/>
        </w:rPr>
        <w:t>Conversely</w:t>
      </w:r>
      <w:r w:rsidR="00D8475D">
        <w:rPr>
          <w:rFonts w:ascii="Times New Roman" w:hAnsi="Times New Roman" w:cs="Times New Roman"/>
          <w:sz w:val="24"/>
          <w:szCs w:val="24"/>
          <w:shd w:val="clear" w:color="auto" w:fill="FFFFFF"/>
          <w:lang w:val="en-US"/>
        </w:rPr>
        <w:t xml:space="preserve">, </w:t>
      </w:r>
      <w:r w:rsidR="00930606">
        <w:rPr>
          <w:rFonts w:ascii="Times New Roman" w:hAnsi="Times New Roman" w:cs="Times New Roman"/>
          <w:sz w:val="24"/>
          <w:szCs w:val="24"/>
          <w:shd w:val="clear" w:color="auto" w:fill="FFFFFF"/>
          <w:lang w:val="en-US"/>
        </w:rPr>
        <w:t xml:space="preserve">Macron </w:t>
      </w:r>
      <w:r w:rsidR="009679AC">
        <w:rPr>
          <w:rFonts w:ascii="Times New Roman" w:hAnsi="Times New Roman" w:cs="Times New Roman"/>
          <w:sz w:val="24"/>
          <w:szCs w:val="24"/>
          <w:shd w:val="clear" w:color="auto" w:fill="FFFFFF"/>
          <w:lang w:val="en-US"/>
        </w:rPr>
        <w:t xml:space="preserve">performed </w:t>
      </w:r>
      <w:r w:rsidR="00930606">
        <w:rPr>
          <w:rFonts w:ascii="Times New Roman" w:hAnsi="Times New Roman" w:cs="Times New Roman"/>
          <w:sz w:val="24"/>
          <w:szCs w:val="24"/>
          <w:shd w:val="clear" w:color="auto" w:fill="FFFFFF"/>
          <w:lang w:val="en-US"/>
        </w:rPr>
        <w:t xml:space="preserve">comparatively </w:t>
      </w:r>
      <w:r w:rsidR="009679AC">
        <w:rPr>
          <w:rFonts w:ascii="Times New Roman" w:hAnsi="Times New Roman" w:cs="Times New Roman"/>
          <w:sz w:val="24"/>
          <w:szCs w:val="24"/>
          <w:shd w:val="clear" w:color="auto" w:fill="FFFFFF"/>
          <w:lang w:val="en-US"/>
        </w:rPr>
        <w:t xml:space="preserve">poorly among </w:t>
      </w:r>
      <w:r w:rsidR="00D97D4E">
        <w:rPr>
          <w:rFonts w:ascii="Times New Roman" w:hAnsi="Times New Roman" w:cs="Times New Roman"/>
          <w:sz w:val="24"/>
          <w:szCs w:val="24"/>
          <w:shd w:val="clear" w:color="auto" w:fill="FFFFFF"/>
          <w:lang w:val="en-US"/>
        </w:rPr>
        <w:t xml:space="preserve">voters emanating from </w:t>
      </w:r>
      <w:r w:rsidR="009679AC">
        <w:rPr>
          <w:rFonts w:ascii="Times New Roman" w:hAnsi="Times New Roman" w:cs="Times New Roman"/>
          <w:sz w:val="24"/>
          <w:szCs w:val="24"/>
          <w:shd w:val="clear" w:color="auto" w:fill="FFFFFF"/>
          <w:lang w:val="en-US"/>
        </w:rPr>
        <w:t xml:space="preserve">the </w:t>
      </w:r>
      <w:r w:rsidR="00930606">
        <w:rPr>
          <w:rFonts w:ascii="Times New Roman" w:hAnsi="Times New Roman" w:cs="Times New Roman"/>
          <w:sz w:val="24"/>
          <w:szCs w:val="24"/>
          <w:shd w:val="clear" w:color="auto" w:fill="FFFFFF"/>
          <w:lang w:val="en-US"/>
        </w:rPr>
        <w:t>low</w:t>
      </w:r>
      <w:r w:rsidR="00D97D4E">
        <w:rPr>
          <w:rFonts w:ascii="Times New Roman" w:hAnsi="Times New Roman" w:cs="Times New Roman"/>
          <w:sz w:val="24"/>
          <w:szCs w:val="24"/>
          <w:shd w:val="clear" w:color="auto" w:fill="FFFFFF"/>
          <w:lang w:val="en-US"/>
        </w:rPr>
        <w:t>er</w:t>
      </w:r>
      <w:r w:rsidR="00930606">
        <w:rPr>
          <w:rFonts w:ascii="Times New Roman" w:hAnsi="Times New Roman" w:cs="Times New Roman"/>
          <w:sz w:val="24"/>
          <w:szCs w:val="24"/>
          <w:shd w:val="clear" w:color="auto" w:fill="FFFFFF"/>
          <w:lang w:val="en-US"/>
        </w:rPr>
        <w:t xml:space="preserve"> </w:t>
      </w:r>
      <w:r w:rsidR="009679AC">
        <w:rPr>
          <w:rFonts w:ascii="Times New Roman" w:hAnsi="Times New Roman" w:cs="Times New Roman"/>
          <w:sz w:val="24"/>
          <w:szCs w:val="24"/>
          <w:shd w:val="clear" w:color="auto" w:fill="FFFFFF"/>
          <w:lang w:val="en-US"/>
        </w:rPr>
        <w:t>socio-professional categories, especially industrial workers</w:t>
      </w:r>
      <w:r w:rsidR="00C54A62">
        <w:rPr>
          <w:rFonts w:ascii="Times New Roman" w:hAnsi="Times New Roman" w:cs="Times New Roman"/>
          <w:sz w:val="24"/>
          <w:szCs w:val="24"/>
          <w:shd w:val="clear" w:color="auto" w:fill="FFFFFF"/>
          <w:lang w:val="en-US"/>
        </w:rPr>
        <w:t xml:space="preserve"> and </w:t>
      </w:r>
      <w:r w:rsidR="009679AC">
        <w:rPr>
          <w:rFonts w:ascii="Times New Roman" w:hAnsi="Times New Roman" w:cs="Times New Roman"/>
          <w:sz w:val="24"/>
          <w:szCs w:val="24"/>
          <w:shd w:val="clear" w:color="auto" w:fill="FFFFFF"/>
          <w:lang w:val="en-US"/>
        </w:rPr>
        <w:t>the unemployed</w:t>
      </w:r>
      <w:r w:rsidR="00930606">
        <w:rPr>
          <w:rFonts w:ascii="Times New Roman" w:hAnsi="Times New Roman" w:cs="Times New Roman"/>
          <w:sz w:val="24"/>
          <w:szCs w:val="24"/>
          <w:shd w:val="clear" w:color="auto" w:fill="FFFFFF"/>
          <w:lang w:val="en-US"/>
        </w:rPr>
        <w:t>,</w:t>
      </w:r>
      <w:r w:rsidR="00C54A62">
        <w:rPr>
          <w:rFonts w:ascii="Times New Roman" w:hAnsi="Times New Roman" w:cs="Times New Roman"/>
          <w:sz w:val="24"/>
          <w:szCs w:val="24"/>
          <w:shd w:val="clear" w:color="auto" w:fill="FFFFFF"/>
          <w:lang w:val="en-US"/>
        </w:rPr>
        <w:t xml:space="preserve"> as well as the</w:t>
      </w:r>
      <w:r w:rsidR="009679AC">
        <w:rPr>
          <w:rFonts w:ascii="Times New Roman" w:hAnsi="Times New Roman" w:cs="Times New Roman"/>
          <w:sz w:val="24"/>
          <w:szCs w:val="24"/>
          <w:shd w:val="clear" w:color="auto" w:fill="FFFFFF"/>
          <w:lang w:val="en-US"/>
        </w:rPr>
        <w:t xml:space="preserve"> least educated. </w:t>
      </w:r>
    </w:p>
    <w:p w14:paraId="63E7F546" w14:textId="5CE9480B" w:rsidR="00F95B39" w:rsidRDefault="00C54A62" w:rsidP="00C54A62">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The vote for Le Pen and to a lesser extent, </w:t>
      </w:r>
      <w:proofErr w:type="spellStart"/>
      <w:r>
        <w:rPr>
          <w:rFonts w:ascii="Times New Roman" w:hAnsi="Times New Roman" w:cs="Times New Roman"/>
          <w:sz w:val="24"/>
          <w:szCs w:val="24"/>
          <w:shd w:val="clear" w:color="auto" w:fill="FFFFFF"/>
          <w:lang w:val="en-US"/>
        </w:rPr>
        <w:t>Mélenchon</w:t>
      </w:r>
      <w:proofErr w:type="spellEnd"/>
      <w:r>
        <w:rPr>
          <w:rFonts w:ascii="Times New Roman" w:hAnsi="Times New Roman" w:cs="Times New Roman"/>
          <w:sz w:val="24"/>
          <w:szCs w:val="24"/>
          <w:shd w:val="clear" w:color="auto" w:fill="FFFFFF"/>
          <w:lang w:val="en-US"/>
        </w:rPr>
        <w:t xml:space="preserve">, was the </w:t>
      </w:r>
      <w:r w:rsidR="00F52535">
        <w:rPr>
          <w:rFonts w:ascii="Times New Roman" w:hAnsi="Times New Roman" w:cs="Times New Roman"/>
          <w:sz w:val="24"/>
          <w:szCs w:val="24"/>
          <w:shd w:val="clear" w:color="auto" w:fill="FFFFFF"/>
          <w:lang w:val="en-US"/>
        </w:rPr>
        <w:t xml:space="preserve">exact </w:t>
      </w:r>
      <w:r>
        <w:rPr>
          <w:rFonts w:ascii="Times New Roman" w:hAnsi="Times New Roman" w:cs="Times New Roman"/>
          <w:sz w:val="24"/>
          <w:szCs w:val="24"/>
          <w:shd w:val="clear" w:color="auto" w:fill="FFFFFF"/>
          <w:lang w:val="en-US"/>
        </w:rPr>
        <w:t xml:space="preserve">inverse of that for Macron. </w:t>
      </w:r>
      <w:r w:rsidR="002D6B9B">
        <w:rPr>
          <w:rFonts w:ascii="Times New Roman" w:hAnsi="Times New Roman" w:cs="Times New Roman"/>
          <w:sz w:val="24"/>
          <w:szCs w:val="24"/>
          <w:shd w:val="clear" w:color="auto" w:fill="FFFFFF"/>
          <w:lang w:val="en-US"/>
        </w:rPr>
        <w:t>For her part, Le Pen</w:t>
      </w:r>
      <w:r>
        <w:rPr>
          <w:rFonts w:ascii="Times New Roman" w:hAnsi="Times New Roman" w:cs="Times New Roman"/>
          <w:sz w:val="24"/>
          <w:szCs w:val="24"/>
          <w:shd w:val="clear" w:color="auto" w:fill="FFFFFF"/>
          <w:lang w:val="en-US"/>
        </w:rPr>
        <w:t xml:space="preserve"> </w:t>
      </w:r>
      <w:r w:rsidR="002D6B9B">
        <w:rPr>
          <w:rFonts w:ascii="Times New Roman" w:hAnsi="Times New Roman" w:cs="Times New Roman"/>
          <w:sz w:val="24"/>
          <w:szCs w:val="24"/>
          <w:shd w:val="clear" w:color="auto" w:fill="FFFFFF"/>
          <w:lang w:val="en-US"/>
        </w:rPr>
        <w:t xml:space="preserve">achieved </w:t>
      </w:r>
      <w:r w:rsidR="00F52535">
        <w:rPr>
          <w:rFonts w:ascii="Times New Roman" w:hAnsi="Times New Roman" w:cs="Times New Roman"/>
          <w:sz w:val="24"/>
          <w:szCs w:val="24"/>
          <w:shd w:val="clear" w:color="auto" w:fill="FFFFFF"/>
          <w:lang w:val="en-US"/>
        </w:rPr>
        <w:t>her</w:t>
      </w:r>
      <w:r>
        <w:rPr>
          <w:rFonts w:ascii="Times New Roman" w:hAnsi="Times New Roman" w:cs="Times New Roman"/>
          <w:sz w:val="24"/>
          <w:szCs w:val="24"/>
          <w:shd w:val="clear" w:color="auto" w:fill="FFFFFF"/>
          <w:lang w:val="en-US"/>
        </w:rPr>
        <w:t xml:space="preserve"> highest </w:t>
      </w:r>
      <w:r w:rsidR="002D6B9B">
        <w:rPr>
          <w:rFonts w:ascii="Times New Roman" w:hAnsi="Times New Roman" w:cs="Times New Roman"/>
          <w:sz w:val="24"/>
          <w:szCs w:val="24"/>
          <w:shd w:val="clear" w:color="auto" w:fill="FFFFFF"/>
          <w:lang w:val="en-US"/>
        </w:rPr>
        <w:t>score</w:t>
      </w:r>
      <w:r w:rsidR="00F52535">
        <w:rPr>
          <w:rFonts w:ascii="Times New Roman" w:hAnsi="Times New Roman" w:cs="Times New Roman"/>
          <w:sz w:val="24"/>
          <w:szCs w:val="24"/>
          <w:shd w:val="clear" w:color="auto" w:fill="FFFFFF"/>
          <w:lang w:val="en-US"/>
        </w:rPr>
        <w:t>s</w:t>
      </w:r>
      <w:r w:rsidR="002D6B9B">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among the lower social professional categories, </w:t>
      </w:r>
      <w:r w:rsidR="002D6B9B">
        <w:rPr>
          <w:rFonts w:ascii="Times New Roman" w:hAnsi="Times New Roman" w:cs="Times New Roman"/>
          <w:sz w:val="24"/>
          <w:szCs w:val="24"/>
          <w:shd w:val="clear" w:color="auto" w:fill="FFFFFF"/>
          <w:lang w:val="en-US"/>
        </w:rPr>
        <w:t>of whom over one third—35% of industrial workers—</w:t>
      </w:r>
      <w:r w:rsidR="002D6B9B">
        <w:rPr>
          <w:rFonts w:ascii="Times New Roman" w:hAnsi="Times New Roman" w:cs="Times New Roman"/>
          <w:sz w:val="24"/>
          <w:szCs w:val="24"/>
          <w:shd w:val="clear" w:color="auto" w:fill="FFFFFF"/>
          <w:lang w:val="en-US"/>
        </w:rPr>
        <w:lastRenderedPageBreak/>
        <w:t>cast their ballots in the first round in her favor while achieving her highest degree of penetration among the least educated—i.e. 37% of those without a high school or technical diploma—as well as the unemployed.</w:t>
      </w:r>
      <w:r w:rsidR="009D64EC">
        <w:rPr>
          <w:rFonts w:ascii="Times New Roman" w:hAnsi="Times New Roman" w:cs="Times New Roman"/>
          <w:sz w:val="24"/>
          <w:szCs w:val="24"/>
          <w:shd w:val="clear" w:color="auto" w:fill="FFFFFF"/>
          <w:lang w:val="en-US"/>
        </w:rPr>
        <w:t xml:space="preserve"> Finally, over a quarter of the voters from the lowest (26%</w:t>
      </w:r>
      <w:r w:rsidR="00F52535">
        <w:rPr>
          <w:rFonts w:ascii="Times New Roman" w:hAnsi="Times New Roman" w:cs="Times New Roman"/>
          <w:sz w:val="24"/>
          <w:szCs w:val="24"/>
          <w:shd w:val="clear" w:color="auto" w:fill="FFFFFF"/>
          <w:lang w:val="en-US"/>
        </w:rPr>
        <w:t xml:space="preserve"> among those making less than €900 per month</w:t>
      </w:r>
      <w:r w:rsidR="009D64EC">
        <w:rPr>
          <w:rFonts w:ascii="Times New Roman" w:hAnsi="Times New Roman" w:cs="Times New Roman"/>
          <w:sz w:val="24"/>
          <w:szCs w:val="24"/>
          <w:shd w:val="clear" w:color="auto" w:fill="FFFFFF"/>
          <w:lang w:val="en-US"/>
        </w:rPr>
        <w:t>) and second lowest (28% among those earning between €900 and €1300 per month)</w:t>
      </w:r>
      <w:r w:rsidR="002D6B9B">
        <w:rPr>
          <w:rFonts w:ascii="Times New Roman" w:hAnsi="Times New Roman" w:cs="Times New Roman"/>
          <w:sz w:val="24"/>
          <w:szCs w:val="24"/>
          <w:shd w:val="clear" w:color="auto" w:fill="FFFFFF"/>
          <w:lang w:val="en-US"/>
        </w:rPr>
        <w:t xml:space="preserve"> </w:t>
      </w:r>
      <w:r w:rsidR="009D64EC">
        <w:rPr>
          <w:rFonts w:ascii="Times New Roman" w:hAnsi="Times New Roman" w:cs="Times New Roman"/>
          <w:sz w:val="24"/>
          <w:szCs w:val="24"/>
          <w:shd w:val="clear" w:color="auto" w:fill="FFFFFF"/>
          <w:lang w:val="en-US"/>
        </w:rPr>
        <w:t>categories chose in her favor.</w:t>
      </w:r>
      <w:r w:rsidR="00B41418">
        <w:rPr>
          <w:rStyle w:val="Refdenotaalpie"/>
          <w:rFonts w:ascii="Times New Roman" w:hAnsi="Times New Roman" w:cs="Times New Roman"/>
          <w:sz w:val="24"/>
          <w:szCs w:val="24"/>
          <w:shd w:val="clear" w:color="auto" w:fill="FFFFFF"/>
          <w:lang w:val="en-US"/>
        </w:rPr>
        <w:footnoteReference w:id="113"/>
      </w:r>
      <w:r w:rsidR="009D64EC">
        <w:rPr>
          <w:rFonts w:ascii="Times New Roman" w:hAnsi="Times New Roman" w:cs="Times New Roman"/>
          <w:sz w:val="24"/>
          <w:szCs w:val="24"/>
          <w:shd w:val="clear" w:color="auto" w:fill="FFFFFF"/>
          <w:lang w:val="en-US"/>
        </w:rPr>
        <w:t xml:space="preserve"> Conversely, she</w:t>
      </w:r>
      <w:r w:rsidR="00F52535">
        <w:rPr>
          <w:rFonts w:ascii="Times New Roman" w:hAnsi="Times New Roman" w:cs="Times New Roman"/>
          <w:sz w:val="24"/>
          <w:szCs w:val="24"/>
          <w:shd w:val="clear" w:color="auto" w:fill="FFFFFF"/>
          <w:lang w:val="en-US"/>
        </w:rPr>
        <w:t xml:space="preserve"> most </w:t>
      </w:r>
      <w:r w:rsidR="009D64EC">
        <w:rPr>
          <w:rFonts w:ascii="Times New Roman" w:hAnsi="Times New Roman" w:cs="Times New Roman"/>
          <w:sz w:val="24"/>
          <w:szCs w:val="24"/>
          <w:shd w:val="clear" w:color="auto" w:fill="FFFFFF"/>
          <w:lang w:val="en-US"/>
        </w:rPr>
        <w:t>underperformed her aggregate vote total in the first round</w:t>
      </w:r>
      <w:r w:rsidR="00F52535">
        <w:rPr>
          <w:rFonts w:ascii="Times New Roman" w:hAnsi="Times New Roman" w:cs="Times New Roman"/>
          <w:sz w:val="24"/>
          <w:szCs w:val="24"/>
          <w:shd w:val="clear" w:color="auto" w:fill="FFFFFF"/>
          <w:lang w:val="en-US"/>
        </w:rPr>
        <w:t xml:space="preserve"> </w:t>
      </w:r>
      <w:r w:rsidR="009679AC">
        <w:rPr>
          <w:rFonts w:ascii="Times New Roman" w:hAnsi="Times New Roman" w:cs="Times New Roman"/>
          <w:sz w:val="24"/>
          <w:szCs w:val="24"/>
          <w:shd w:val="clear" w:color="auto" w:fill="FFFFFF"/>
          <w:lang w:val="en-US"/>
        </w:rPr>
        <w:t>among the</w:t>
      </w:r>
      <w:r w:rsidR="009D64EC">
        <w:rPr>
          <w:rFonts w:ascii="Times New Roman" w:hAnsi="Times New Roman" w:cs="Times New Roman"/>
          <w:sz w:val="24"/>
          <w:szCs w:val="24"/>
          <w:shd w:val="clear" w:color="auto" w:fill="FFFFFF"/>
          <w:lang w:val="en-US"/>
        </w:rPr>
        <w:t xml:space="preserve"> </w:t>
      </w:r>
      <w:r w:rsidR="00F35A4C">
        <w:rPr>
          <w:rFonts w:ascii="Times New Roman" w:hAnsi="Times New Roman" w:cs="Times New Roman"/>
          <w:sz w:val="24"/>
          <w:szCs w:val="24"/>
          <w:shd w:val="clear" w:color="auto" w:fill="FFFFFF"/>
          <w:lang w:val="en-US"/>
        </w:rPr>
        <w:t>upper</w:t>
      </w:r>
      <w:r w:rsidR="009679AC">
        <w:rPr>
          <w:rFonts w:ascii="Times New Roman" w:hAnsi="Times New Roman" w:cs="Times New Roman"/>
          <w:sz w:val="24"/>
          <w:szCs w:val="24"/>
          <w:shd w:val="clear" w:color="auto" w:fill="FFFFFF"/>
          <w:lang w:val="en-US"/>
        </w:rPr>
        <w:t xml:space="preserve"> socio-professional categories, the </w:t>
      </w:r>
      <w:r w:rsidR="009D64EC">
        <w:rPr>
          <w:rFonts w:ascii="Times New Roman" w:hAnsi="Times New Roman" w:cs="Times New Roman"/>
          <w:sz w:val="24"/>
          <w:szCs w:val="24"/>
          <w:shd w:val="clear" w:color="auto" w:fill="FFFFFF"/>
          <w:lang w:val="en-US"/>
        </w:rPr>
        <w:t xml:space="preserve">most </w:t>
      </w:r>
      <w:r w:rsidR="009679AC">
        <w:rPr>
          <w:rFonts w:ascii="Times New Roman" w:hAnsi="Times New Roman" w:cs="Times New Roman"/>
          <w:sz w:val="24"/>
          <w:szCs w:val="24"/>
          <w:shd w:val="clear" w:color="auto" w:fill="FFFFFF"/>
          <w:lang w:val="en-US"/>
        </w:rPr>
        <w:t>affluent and</w:t>
      </w:r>
      <w:r w:rsidR="009D64EC">
        <w:rPr>
          <w:rFonts w:ascii="Times New Roman" w:hAnsi="Times New Roman" w:cs="Times New Roman"/>
          <w:sz w:val="24"/>
          <w:szCs w:val="24"/>
          <w:shd w:val="clear" w:color="auto" w:fill="FFFFFF"/>
          <w:lang w:val="en-US"/>
        </w:rPr>
        <w:t xml:space="preserve"> the</w:t>
      </w:r>
      <w:r w:rsidR="009679AC">
        <w:rPr>
          <w:rFonts w:ascii="Times New Roman" w:hAnsi="Times New Roman" w:cs="Times New Roman"/>
          <w:sz w:val="24"/>
          <w:szCs w:val="24"/>
          <w:shd w:val="clear" w:color="auto" w:fill="FFFFFF"/>
          <w:lang w:val="en-US"/>
        </w:rPr>
        <w:t xml:space="preserve"> most educated</w:t>
      </w:r>
      <w:r w:rsidR="00F52535">
        <w:rPr>
          <w:rFonts w:ascii="Times New Roman" w:hAnsi="Times New Roman" w:cs="Times New Roman"/>
          <w:sz w:val="24"/>
          <w:szCs w:val="24"/>
          <w:shd w:val="clear" w:color="auto" w:fill="FFFFFF"/>
          <w:lang w:val="en-US"/>
        </w:rPr>
        <w:t xml:space="preserve"> segments of the electorate.</w:t>
      </w:r>
    </w:p>
    <w:p w14:paraId="755DE10A" w14:textId="0D6D6B59" w:rsidR="008A1AEA" w:rsidRDefault="00F95B39" w:rsidP="008A1AEA">
      <w:pPr>
        <w:spacing w:after="0" w:line="480" w:lineRule="auto"/>
        <w:ind w:firstLine="708"/>
        <w:rPr>
          <w:rFonts w:ascii="Times New Roman" w:hAnsi="Times New Roman" w:cs="Times New Roman"/>
          <w:sz w:val="24"/>
          <w:szCs w:val="24"/>
          <w:shd w:val="clear" w:color="auto" w:fill="FFFFFF"/>
          <w:lang w:val="en-US"/>
        </w:rPr>
      </w:pPr>
      <w:proofErr w:type="spellStart"/>
      <w:r>
        <w:rPr>
          <w:rFonts w:ascii="Times New Roman" w:hAnsi="Times New Roman" w:cs="Times New Roman"/>
          <w:sz w:val="24"/>
          <w:szCs w:val="24"/>
          <w:shd w:val="clear" w:color="auto" w:fill="FFFFFF"/>
          <w:lang w:val="en-US"/>
        </w:rPr>
        <w:t>Mélenchon’s</w:t>
      </w:r>
      <w:proofErr w:type="spellEnd"/>
      <w:r>
        <w:rPr>
          <w:rFonts w:ascii="Times New Roman" w:hAnsi="Times New Roman" w:cs="Times New Roman"/>
          <w:sz w:val="24"/>
          <w:szCs w:val="24"/>
          <w:shd w:val="clear" w:color="auto" w:fill="FFFFFF"/>
          <w:lang w:val="en-US"/>
        </w:rPr>
        <w:t xml:space="preserve"> vote in the first round overlapped in part with Le Pen’s; however, it also reflected inroads among the better educated as well as higher socio-professional categories and income groups.</w:t>
      </w:r>
      <w:r w:rsidR="00623EA1">
        <w:rPr>
          <w:rFonts w:ascii="Times New Roman" w:hAnsi="Times New Roman" w:cs="Times New Roman"/>
          <w:sz w:val="24"/>
          <w:szCs w:val="24"/>
          <w:shd w:val="clear" w:color="auto" w:fill="FFFFFF"/>
          <w:lang w:val="en-US"/>
        </w:rPr>
        <w:t xml:space="preserve"> </w:t>
      </w:r>
      <w:r w:rsidR="00F52535">
        <w:rPr>
          <w:rFonts w:ascii="Times New Roman" w:hAnsi="Times New Roman" w:cs="Times New Roman"/>
          <w:sz w:val="24"/>
          <w:szCs w:val="24"/>
          <w:shd w:val="clear" w:color="auto" w:fill="FFFFFF"/>
          <w:lang w:val="en-US"/>
        </w:rPr>
        <w:t>H</w:t>
      </w:r>
      <w:r w:rsidR="00BA3D4A">
        <w:rPr>
          <w:rFonts w:ascii="Times New Roman" w:hAnsi="Times New Roman" w:cs="Times New Roman"/>
          <w:sz w:val="24"/>
          <w:szCs w:val="24"/>
          <w:shd w:val="clear" w:color="auto" w:fill="FFFFFF"/>
          <w:lang w:val="en-US"/>
        </w:rPr>
        <w:t>e routinely came second</w:t>
      </w:r>
      <w:r w:rsidR="00D96DFE">
        <w:rPr>
          <w:rFonts w:ascii="Times New Roman" w:hAnsi="Times New Roman" w:cs="Times New Roman"/>
          <w:sz w:val="24"/>
          <w:szCs w:val="24"/>
          <w:shd w:val="clear" w:color="auto" w:fill="FFFFFF"/>
          <w:lang w:val="en-US"/>
        </w:rPr>
        <w:t xml:space="preserve"> to Le Pen</w:t>
      </w:r>
      <w:r w:rsidR="00BA3D4A">
        <w:rPr>
          <w:rFonts w:ascii="Times New Roman" w:hAnsi="Times New Roman" w:cs="Times New Roman"/>
          <w:sz w:val="24"/>
          <w:szCs w:val="24"/>
          <w:shd w:val="clear" w:color="auto" w:fill="FFFFFF"/>
          <w:lang w:val="en-US"/>
        </w:rPr>
        <w:t xml:space="preserve">, averaging </w:t>
      </w:r>
      <w:r w:rsidR="007C1B24">
        <w:rPr>
          <w:rFonts w:ascii="Times New Roman" w:hAnsi="Times New Roman" w:cs="Times New Roman"/>
          <w:sz w:val="24"/>
          <w:szCs w:val="24"/>
          <w:shd w:val="clear" w:color="auto" w:fill="FFFFFF"/>
          <w:lang w:val="en-US"/>
        </w:rPr>
        <w:t xml:space="preserve">between a quarter and three in ten </w:t>
      </w:r>
      <w:r w:rsidR="00D96DFE">
        <w:rPr>
          <w:rFonts w:ascii="Times New Roman" w:hAnsi="Times New Roman" w:cs="Times New Roman"/>
          <w:sz w:val="24"/>
          <w:szCs w:val="24"/>
          <w:shd w:val="clear" w:color="auto" w:fill="FFFFFF"/>
          <w:lang w:val="en-US"/>
        </w:rPr>
        <w:t xml:space="preserve">voters among </w:t>
      </w:r>
      <w:r w:rsidR="007C1B24">
        <w:rPr>
          <w:rFonts w:ascii="Times New Roman" w:hAnsi="Times New Roman" w:cs="Times New Roman"/>
          <w:sz w:val="24"/>
          <w:szCs w:val="24"/>
          <w:shd w:val="clear" w:color="auto" w:fill="FFFFFF"/>
          <w:lang w:val="en-US"/>
        </w:rPr>
        <w:t>the lowest socio</w:t>
      </w:r>
      <w:r w:rsidR="00D96DFE">
        <w:rPr>
          <w:rFonts w:ascii="Times New Roman" w:hAnsi="Times New Roman" w:cs="Times New Roman"/>
          <w:sz w:val="24"/>
          <w:szCs w:val="24"/>
          <w:shd w:val="clear" w:color="auto" w:fill="FFFFFF"/>
          <w:lang w:val="en-US"/>
        </w:rPr>
        <w:t>-</w:t>
      </w:r>
      <w:r w:rsidR="007C1B24">
        <w:rPr>
          <w:rFonts w:ascii="Times New Roman" w:hAnsi="Times New Roman" w:cs="Times New Roman"/>
          <w:sz w:val="24"/>
          <w:szCs w:val="24"/>
          <w:shd w:val="clear" w:color="auto" w:fill="FFFFFF"/>
          <w:lang w:val="en-US"/>
        </w:rPr>
        <w:t xml:space="preserve">professional </w:t>
      </w:r>
      <w:r w:rsidR="00D96DFE">
        <w:rPr>
          <w:rFonts w:ascii="Times New Roman" w:hAnsi="Times New Roman" w:cs="Times New Roman"/>
          <w:sz w:val="24"/>
          <w:szCs w:val="24"/>
          <w:shd w:val="clear" w:color="auto" w:fill="FFFFFF"/>
          <w:lang w:val="en-US"/>
        </w:rPr>
        <w:t>categories</w:t>
      </w:r>
      <w:r w:rsidR="007C1B24">
        <w:rPr>
          <w:rFonts w:ascii="Times New Roman" w:hAnsi="Times New Roman" w:cs="Times New Roman"/>
          <w:sz w:val="24"/>
          <w:szCs w:val="24"/>
          <w:shd w:val="clear" w:color="auto" w:fill="FFFFFF"/>
          <w:lang w:val="en-US"/>
        </w:rPr>
        <w:t xml:space="preserve"> as well as the unemployed. The one popular category where he came first in terms of penetration was among the poorest income group, over whom just above a third (34%) voted for </w:t>
      </w:r>
      <w:proofErr w:type="spellStart"/>
      <w:r w:rsidR="007C1B24">
        <w:rPr>
          <w:rFonts w:ascii="Times New Roman" w:hAnsi="Times New Roman" w:cs="Times New Roman"/>
          <w:sz w:val="24"/>
          <w:szCs w:val="24"/>
          <w:shd w:val="clear" w:color="auto" w:fill="FFFFFF"/>
          <w:lang w:val="en-US"/>
        </w:rPr>
        <w:t>Mélenchon</w:t>
      </w:r>
      <w:proofErr w:type="spellEnd"/>
      <w:r w:rsidR="007C1B24">
        <w:rPr>
          <w:rFonts w:ascii="Times New Roman" w:hAnsi="Times New Roman" w:cs="Times New Roman"/>
          <w:sz w:val="24"/>
          <w:szCs w:val="24"/>
          <w:shd w:val="clear" w:color="auto" w:fill="FFFFFF"/>
          <w:lang w:val="en-US"/>
        </w:rPr>
        <w:t xml:space="preserve"> in the first round.</w:t>
      </w:r>
      <w:r w:rsidR="00850230">
        <w:rPr>
          <w:rStyle w:val="Refdenotaalpie"/>
          <w:rFonts w:ascii="Times New Roman" w:hAnsi="Times New Roman" w:cs="Times New Roman"/>
          <w:sz w:val="24"/>
          <w:szCs w:val="24"/>
          <w:shd w:val="clear" w:color="auto" w:fill="FFFFFF"/>
          <w:lang w:val="en-US"/>
        </w:rPr>
        <w:footnoteReference w:id="114"/>
      </w:r>
      <w:r w:rsidR="00100A3F">
        <w:rPr>
          <w:rFonts w:ascii="Times New Roman" w:hAnsi="Times New Roman" w:cs="Times New Roman"/>
          <w:sz w:val="24"/>
          <w:szCs w:val="24"/>
          <w:shd w:val="clear" w:color="auto" w:fill="FFFFFF"/>
          <w:lang w:val="en-US"/>
        </w:rPr>
        <w:t xml:space="preserve"> </w:t>
      </w:r>
      <w:r w:rsidR="007C1B24">
        <w:rPr>
          <w:rFonts w:ascii="Times New Roman" w:hAnsi="Times New Roman" w:cs="Times New Roman"/>
          <w:sz w:val="24"/>
          <w:szCs w:val="24"/>
          <w:shd w:val="clear" w:color="auto" w:fill="FFFFFF"/>
          <w:lang w:val="en-US"/>
        </w:rPr>
        <w:t xml:space="preserve">However, where </w:t>
      </w:r>
      <w:r w:rsidR="00802B37">
        <w:rPr>
          <w:rFonts w:ascii="Times New Roman" w:hAnsi="Times New Roman" w:cs="Times New Roman"/>
          <w:sz w:val="24"/>
          <w:szCs w:val="24"/>
          <w:shd w:val="clear" w:color="auto" w:fill="FFFFFF"/>
          <w:lang w:val="en-US"/>
        </w:rPr>
        <w:t>he did outperform Le Pen was among the upper socio-professional</w:t>
      </w:r>
      <w:r w:rsidR="00F03F1B">
        <w:rPr>
          <w:rFonts w:ascii="Times New Roman" w:hAnsi="Times New Roman" w:cs="Times New Roman"/>
          <w:sz w:val="24"/>
          <w:szCs w:val="24"/>
          <w:shd w:val="clear" w:color="auto" w:fill="FFFFFF"/>
          <w:lang w:val="en-US"/>
        </w:rPr>
        <w:t xml:space="preserve"> and highest income groups—winning respectively 4% and 2% more than more Le Pen among these groups to place second behind Macron—and especially among the most educated categories. </w:t>
      </w:r>
      <w:r w:rsidR="00F52535">
        <w:rPr>
          <w:rFonts w:ascii="Times New Roman" w:hAnsi="Times New Roman" w:cs="Times New Roman"/>
          <w:sz w:val="24"/>
          <w:szCs w:val="24"/>
          <w:shd w:val="clear" w:color="auto" w:fill="FFFFFF"/>
          <w:lang w:val="en-US"/>
        </w:rPr>
        <w:t>In the case of the latter</w:t>
      </w:r>
      <w:r w:rsidR="00F03F1B">
        <w:rPr>
          <w:rFonts w:ascii="Times New Roman" w:hAnsi="Times New Roman" w:cs="Times New Roman"/>
          <w:sz w:val="24"/>
          <w:szCs w:val="24"/>
          <w:shd w:val="clear" w:color="auto" w:fill="FFFFFF"/>
          <w:lang w:val="en-US"/>
        </w:rPr>
        <w:t xml:space="preserve">, he nearly doubled (20% vs. 11%) the score achieved by Le Pen among advanced degree </w:t>
      </w:r>
      <w:r w:rsidR="0038015C">
        <w:rPr>
          <w:rFonts w:ascii="Times New Roman" w:hAnsi="Times New Roman" w:cs="Times New Roman"/>
          <w:sz w:val="24"/>
          <w:szCs w:val="24"/>
          <w:shd w:val="clear" w:color="auto" w:fill="FFFFFF"/>
          <w:lang w:val="en-US"/>
        </w:rPr>
        <w:t xml:space="preserve">holders </w:t>
      </w:r>
      <w:r w:rsidR="00F03F1B">
        <w:rPr>
          <w:rFonts w:ascii="Times New Roman" w:hAnsi="Times New Roman" w:cs="Times New Roman"/>
          <w:sz w:val="24"/>
          <w:szCs w:val="24"/>
          <w:shd w:val="clear" w:color="auto" w:fill="FFFFFF"/>
          <w:lang w:val="en-US"/>
        </w:rPr>
        <w:t xml:space="preserve">and outstripped her by 6% among </w:t>
      </w:r>
      <w:r w:rsidR="0038015C">
        <w:rPr>
          <w:rFonts w:ascii="Times New Roman" w:hAnsi="Times New Roman" w:cs="Times New Roman"/>
          <w:sz w:val="24"/>
          <w:szCs w:val="24"/>
          <w:shd w:val="clear" w:color="auto" w:fill="FFFFFF"/>
          <w:lang w:val="en-US"/>
        </w:rPr>
        <w:t xml:space="preserve">college graduates. This </w:t>
      </w:r>
      <w:r w:rsidR="00F52535">
        <w:rPr>
          <w:rFonts w:ascii="Times New Roman" w:hAnsi="Times New Roman" w:cs="Times New Roman"/>
          <w:sz w:val="24"/>
          <w:szCs w:val="24"/>
          <w:shd w:val="clear" w:color="auto" w:fill="FFFFFF"/>
          <w:lang w:val="en-US"/>
        </w:rPr>
        <w:t xml:space="preserve">would </w:t>
      </w:r>
      <w:r w:rsidR="0038015C">
        <w:rPr>
          <w:rFonts w:ascii="Times New Roman" w:hAnsi="Times New Roman" w:cs="Times New Roman"/>
          <w:sz w:val="24"/>
          <w:szCs w:val="24"/>
          <w:shd w:val="clear" w:color="auto" w:fill="FFFFFF"/>
          <w:lang w:val="en-US"/>
        </w:rPr>
        <w:t xml:space="preserve">suggest </w:t>
      </w:r>
      <w:r w:rsidR="0038015C">
        <w:rPr>
          <w:rFonts w:ascii="Times New Roman" w:hAnsi="Times New Roman" w:cs="Times New Roman"/>
          <w:sz w:val="24"/>
          <w:szCs w:val="24"/>
          <w:shd w:val="clear" w:color="auto" w:fill="FFFFFF"/>
          <w:lang w:val="en-US"/>
        </w:rPr>
        <w:lastRenderedPageBreak/>
        <w:t xml:space="preserve">that his message appealed to the most progressive segment of the more educated and upwardly </w:t>
      </w:r>
      <w:r w:rsidR="00F52535">
        <w:rPr>
          <w:rFonts w:ascii="Times New Roman" w:hAnsi="Times New Roman" w:cs="Times New Roman"/>
          <w:sz w:val="24"/>
          <w:szCs w:val="24"/>
          <w:shd w:val="clear" w:color="auto" w:fill="FFFFFF"/>
          <w:lang w:val="en-US"/>
        </w:rPr>
        <w:t xml:space="preserve">mobile </w:t>
      </w:r>
      <w:r w:rsidR="0038015C">
        <w:rPr>
          <w:rFonts w:ascii="Times New Roman" w:hAnsi="Times New Roman" w:cs="Times New Roman"/>
          <w:sz w:val="24"/>
          <w:szCs w:val="24"/>
          <w:shd w:val="clear" w:color="auto" w:fill="FFFFFF"/>
          <w:lang w:val="en-US"/>
        </w:rPr>
        <w:t>electorate wh</w:t>
      </w:r>
      <w:r w:rsidR="00525BF0">
        <w:rPr>
          <w:rFonts w:ascii="Times New Roman" w:hAnsi="Times New Roman" w:cs="Times New Roman"/>
          <w:sz w:val="24"/>
          <w:szCs w:val="24"/>
          <w:shd w:val="clear" w:color="auto" w:fill="FFFFFF"/>
          <w:lang w:val="en-US"/>
        </w:rPr>
        <w:t>o in the past might</w:t>
      </w:r>
      <w:r w:rsidR="0038015C">
        <w:rPr>
          <w:rFonts w:ascii="Times New Roman" w:hAnsi="Times New Roman" w:cs="Times New Roman"/>
          <w:sz w:val="24"/>
          <w:szCs w:val="24"/>
          <w:shd w:val="clear" w:color="auto" w:fill="FFFFFF"/>
          <w:lang w:val="en-US"/>
        </w:rPr>
        <w:t xml:space="preserve"> </w:t>
      </w:r>
      <w:r w:rsidR="00525BF0">
        <w:rPr>
          <w:rFonts w:ascii="Times New Roman" w:hAnsi="Times New Roman" w:cs="Times New Roman"/>
          <w:sz w:val="24"/>
          <w:szCs w:val="24"/>
          <w:shd w:val="clear" w:color="auto" w:fill="FFFFFF"/>
          <w:lang w:val="en-US"/>
        </w:rPr>
        <w:t xml:space="preserve">have </w:t>
      </w:r>
      <w:r w:rsidR="0038015C">
        <w:rPr>
          <w:rFonts w:ascii="Times New Roman" w:hAnsi="Times New Roman" w:cs="Times New Roman"/>
          <w:sz w:val="24"/>
          <w:szCs w:val="24"/>
          <w:shd w:val="clear" w:color="auto" w:fill="FFFFFF"/>
          <w:lang w:val="en-US"/>
        </w:rPr>
        <w:t xml:space="preserve">voted </w:t>
      </w:r>
      <w:r w:rsidR="00525BF0">
        <w:rPr>
          <w:rFonts w:ascii="Times New Roman" w:hAnsi="Times New Roman" w:cs="Times New Roman"/>
          <w:sz w:val="24"/>
          <w:szCs w:val="24"/>
          <w:shd w:val="clear" w:color="auto" w:fill="FFFFFF"/>
          <w:lang w:val="en-US"/>
        </w:rPr>
        <w:t xml:space="preserve">Socialist or </w:t>
      </w:r>
      <w:r w:rsidR="0038015C">
        <w:rPr>
          <w:rFonts w:ascii="Times New Roman" w:hAnsi="Times New Roman" w:cs="Times New Roman"/>
          <w:sz w:val="24"/>
          <w:szCs w:val="24"/>
          <w:shd w:val="clear" w:color="auto" w:fill="FFFFFF"/>
          <w:lang w:val="en-US"/>
        </w:rPr>
        <w:t xml:space="preserve">Green, </w:t>
      </w:r>
      <w:r w:rsidR="00525BF0">
        <w:rPr>
          <w:rFonts w:ascii="Times New Roman" w:hAnsi="Times New Roman" w:cs="Times New Roman"/>
          <w:sz w:val="24"/>
          <w:szCs w:val="24"/>
          <w:shd w:val="clear" w:color="auto" w:fill="FFFFFF"/>
          <w:lang w:val="en-US"/>
        </w:rPr>
        <w:t xml:space="preserve">but </w:t>
      </w:r>
      <w:r w:rsidR="0038015C">
        <w:rPr>
          <w:rFonts w:ascii="Times New Roman" w:hAnsi="Times New Roman" w:cs="Times New Roman"/>
          <w:sz w:val="24"/>
          <w:szCs w:val="24"/>
          <w:shd w:val="clear" w:color="auto" w:fill="FFFFFF"/>
          <w:lang w:val="en-US"/>
        </w:rPr>
        <w:t xml:space="preserve">who </w:t>
      </w:r>
      <w:r w:rsidR="00525BF0">
        <w:rPr>
          <w:rFonts w:ascii="Times New Roman" w:hAnsi="Times New Roman" w:cs="Times New Roman"/>
          <w:sz w:val="24"/>
          <w:szCs w:val="24"/>
          <w:shd w:val="clear" w:color="auto" w:fill="FFFFFF"/>
          <w:lang w:val="en-US"/>
        </w:rPr>
        <w:t xml:space="preserve">in this election </w:t>
      </w:r>
      <w:r w:rsidR="0038015C">
        <w:rPr>
          <w:rFonts w:ascii="Times New Roman" w:hAnsi="Times New Roman" w:cs="Times New Roman"/>
          <w:sz w:val="24"/>
          <w:szCs w:val="24"/>
          <w:shd w:val="clear" w:color="auto" w:fill="FFFFFF"/>
          <w:lang w:val="en-US"/>
        </w:rPr>
        <w:t xml:space="preserve">voted strategically </w:t>
      </w:r>
      <w:r w:rsidR="00525BF0">
        <w:rPr>
          <w:rFonts w:ascii="Times New Roman" w:hAnsi="Times New Roman" w:cs="Times New Roman"/>
          <w:sz w:val="24"/>
          <w:szCs w:val="24"/>
          <w:shd w:val="clear" w:color="auto" w:fill="FFFFFF"/>
          <w:lang w:val="en-US"/>
        </w:rPr>
        <w:t xml:space="preserve">in the first round </w:t>
      </w:r>
      <w:r w:rsidR="0038015C">
        <w:rPr>
          <w:rFonts w:ascii="Times New Roman" w:hAnsi="Times New Roman" w:cs="Times New Roman"/>
          <w:sz w:val="24"/>
          <w:szCs w:val="24"/>
          <w:shd w:val="clear" w:color="auto" w:fill="FFFFFF"/>
          <w:lang w:val="en-US"/>
        </w:rPr>
        <w:t xml:space="preserve">in order to avoid </w:t>
      </w:r>
      <w:r w:rsidR="00AE7479">
        <w:rPr>
          <w:rFonts w:ascii="Times New Roman" w:hAnsi="Times New Roman" w:cs="Times New Roman"/>
          <w:sz w:val="24"/>
          <w:szCs w:val="24"/>
          <w:shd w:val="clear" w:color="auto" w:fill="FFFFFF"/>
          <w:lang w:val="en-US"/>
        </w:rPr>
        <w:t>repeating as</w:t>
      </w:r>
      <w:r w:rsidR="0038015C">
        <w:rPr>
          <w:rFonts w:ascii="Times New Roman" w:hAnsi="Times New Roman" w:cs="Times New Roman"/>
          <w:sz w:val="24"/>
          <w:szCs w:val="24"/>
          <w:shd w:val="clear" w:color="auto" w:fill="FFFFFF"/>
          <w:lang w:val="en-US"/>
        </w:rPr>
        <w:t xml:space="preserve"> second</w:t>
      </w:r>
      <w:r w:rsidR="008A1AEA">
        <w:rPr>
          <w:rFonts w:ascii="Times New Roman" w:hAnsi="Times New Roman" w:cs="Times New Roman"/>
          <w:sz w:val="24"/>
          <w:szCs w:val="24"/>
          <w:shd w:val="clear" w:color="auto" w:fill="FFFFFF"/>
          <w:lang w:val="en-US"/>
        </w:rPr>
        <w:t>-</w:t>
      </w:r>
      <w:r w:rsidR="0038015C">
        <w:rPr>
          <w:rFonts w:ascii="Times New Roman" w:hAnsi="Times New Roman" w:cs="Times New Roman"/>
          <w:sz w:val="24"/>
          <w:szCs w:val="24"/>
          <w:shd w:val="clear" w:color="auto" w:fill="FFFFFF"/>
          <w:lang w:val="en-US"/>
        </w:rPr>
        <w:t>round run-of</w:t>
      </w:r>
      <w:r w:rsidR="00AE7479">
        <w:rPr>
          <w:rFonts w:ascii="Times New Roman" w:hAnsi="Times New Roman" w:cs="Times New Roman"/>
          <w:sz w:val="24"/>
          <w:szCs w:val="24"/>
          <w:shd w:val="clear" w:color="auto" w:fill="FFFFFF"/>
          <w:lang w:val="en-US"/>
        </w:rPr>
        <w:t xml:space="preserve">f </w:t>
      </w:r>
      <w:r w:rsidR="00525BF0">
        <w:rPr>
          <w:rFonts w:ascii="Times New Roman" w:hAnsi="Times New Roman" w:cs="Times New Roman"/>
          <w:sz w:val="24"/>
          <w:szCs w:val="24"/>
          <w:shd w:val="clear" w:color="auto" w:fill="FFFFFF"/>
          <w:lang w:val="en-US"/>
        </w:rPr>
        <w:t>in</w:t>
      </w:r>
      <w:r w:rsidR="0038015C">
        <w:rPr>
          <w:rFonts w:ascii="Times New Roman" w:hAnsi="Times New Roman" w:cs="Times New Roman"/>
          <w:sz w:val="24"/>
          <w:szCs w:val="24"/>
          <w:shd w:val="clear" w:color="auto" w:fill="FFFFFF"/>
          <w:lang w:val="en-US"/>
        </w:rPr>
        <w:t xml:space="preserve"> which the left </w:t>
      </w:r>
      <w:r w:rsidR="00AE7479">
        <w:rPr>
          <w:rFonts w:ascii="Times New Roman" w:hAnsi="Times New Roman" w:cs="Times New Roman"/>
          <w:sz w:val="24"/>
          <w:szCs w:val="24"/>
          <w:shd w:val="clear" w:color="auto" w:fill="FFFFFF"/>
          <w:lang w:val="en-US"/>
        </w:rPr>
        <w:t xml:space="preserve">was </w:t>
      </w:r>
      <w:r w:rsidR="00525BF0">
        <w:rPr>
          <w:rFonts w:ascii="Times New Roman" w:hAnsi="Times New Roman" w:cs="Times New Roman"/>
          <w:sz w:val="24"/>
          <w:szCs w:val="24"/>
          <w:shd w:val="clear" w:color="auto" w:fill="FFFFFF"/>
          <w:lang w:val="en-US"/>
        </w:rPr>
        <w:t>not represented</w:t>
      </w:r>
      <w:r w:rsidR="0038015C">
        <w:rPr>
          <w:rFonts w:ascii="Times New Roman" w:hAnsi="Times New Roman" w:cs="Times New Roman"/>
          <w:sz w:val="24"/>
          <w:szCs w:val="24"/>
          <w:shd w:val="clear" w:color="auto" w:fill="FFFFFF"/>
          <w:lang w:val="en-US"/>
        </w:rPr>
        <w:t>.</w:t>
      </w:r>
      <w:r w:rsidR="00E15FB0">
        <w:rPr>
          <w:rStyle w:val="Refdenotaalpie"/>
          <w:rFonts w:ascii="Times New Roman" w:hAnsi="Times New Roman" w:cs="Times New Roman"/>
          <w:sz w:val="24"/>
          <w:szCs w:val="24"/>
          <w:shd w:val="clear" w:color="auto" w:fill="FFFFFF"/>
          <w:lang w:val="en-US"/>
        </w:rPr>
        <w:footnoteReference w:id="115"/>
      </w:r>
      <w:r w:rsidR="008A1AEA">
        <w:rPr>
          <w:rFonts w:ascii="Times New Roman" w:hAnsi="Times New Roman" w:cs="Times New Roman"/>
          <w:sz w:val="24"/>
          <w:szCs w:val="24"/>
          <w:shd w:val="clear" w:color="auto" w:fill="FFFFFF"/>
          <w:lang w:val="en-US"/>
        </w:rPr>
        <w:t xml:space="preserve"> </w:t>
      </w:r>
    </w:p>
    <w:p w14:paraId="4FDD5A7F" w14:textId="71313FF4" w:rsidR="00D8475D" w:rsidRDefault="0038015C" w:rsidP="008E33D1">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Finally,</w:t>
      </w:r>
      <w:r w:rsidR="00F03F1B">
        <w:rPr>
          <w:rFonts w:ascii="Times New Roman" w:hAnsi="Times New Roman" w:cs="Times New Roman"/>
          <w:sz w:val="24"/>
          <w:szCs w:val="24"/>
          <w:shd w:val="clear" w:color="auto" w:fill="FFFFFF"/>
          <w:lang w:val="en-US"/>
        </w:rPr>
        <w:t xml:space="preserve"> </w:t>
      </w:r>
      <w:r w:rsidR="008A1AEA">
        <w:rPr>
          <w:rFonts w:ascii="Times New Roman" w:hAnsi="Times New Roman" w:cs="Times New Roman"/>
          <w:sz w:val="24"/>
          <w:szCs w:val="24"/>
          <w:shd w:val="clear" w:color="auto" w:fill="FFFFFF"/>
          <w:lang w:val="en-US"/>
        </w:rPr>
        <w:t xml:space="preserve">between one in five and a quarter of the </w:t>
      </w:r>
      <w:r w:rsidR="009679AC">
        <w:rPr>
          <w:rFonts w:ascii="Times New Roman" w:hAnsi="Times New Roman" w:cs="Times New Roman"/>
          <w:sz w:val="24"/>
          <w:szCs w:val="24"/>
          <w:shd w:val="clear" w:color="auto" w:fill="FFFFFF"/>
          <w:lang w:val="en-US"/>
        </w:rPr>
        <w:t xml:space="preserve">members of the intermediary professions voted in roughly equal proportion for </w:t>
      </w:r>
      <w:r>
        <w:rPr>
          <w:rFonts w:ascii="Times New Roman" w:hAnsi="Times New Roman" w:cs="Times New Roman"/>
          <w:sz w:val="24"/>
          <w:szCs w:val="24"/>
          <w:shd w:val="clear" w:color="auto" w:fill="FFFFFF"/>
          <w:lang w:val="en-US"/>
        </w:rPr>
        <w:t>Macro</w:t>
      </w:r>
      <w:r w:rsidR="008A1AEA">
        <w:rPr>
          <w:rFonts w:ascii="Times New Roman" w:hAnsi="Times New Roman" w:cs="Times New Roman"/>
          <w:sz w:val="24"/>
          <w:szCs w:val="24"/>
          <w:shd w:val="clear" w:color="auto" w:fill="FFFFFF"/>
          <w:lang w:val="en-US"/>
        </w:rPr>
        <w:t>n</w:t>
      </w:r>
      <w:r>
        <w:rPr>
          <w:rFonts w:ascii="Times New Roman" w:hAnsi="Times New Roman" w:cs="Times New Roman"/>
          <w:sz w:val="24"/>
          <w:szCs w:val="24"/>
          <w:shd w:val="clear" w:color="auto" w:fill="FFFFFF"/>
          <w:lang w:val="en-US"/>
        </w:rPr>
        <w:t xml:space="preserve">, </w:t>
      </w:r>
      <w:r w:rsidR="008A1AEA">
        <w:rPr>
          <w:rFonts w:ascii="Times New Roman" w:hAnsi="Times New Roman" w:cs="Times New Roman"/>
          <w:sz w:val="24"/>
          <w:szCs w:val="24"/>
          <w:shd w:val="clear" w:color="auto" w:fill="FFFFFF"/>
          <w:lang w:val="en-US"/>
        </w:rPr>
        <w:t xml:space="preserve">Le Pen, and </w:t>
      </w:r>
      <w:proofErr w:type="spellStart"/>
      <w:r>
        <w:rPr>
          <w:rFonts w:ascii="Times New Roman" w:hAnsi="Times New Roman" w:cs="Times New Roman"/>
          <w:sz w:val="24"/>
          <w:szCs w:val="24"/>
          <w:shd w:val="clear" w:color="auto" w:fill="FFFFFF"/>
          <w:lang w:val="en-US"/>
        </w:rPr>
        <w:t>Mélenchon</w:t>
      </w:r>
      <w:proofErr w:type="spellEnd"/>
      <w:r w:rsidR="008A1AEA">
        <w:rPr>
          <w:rFonts w:ascii="Times New Roman" w:hAnsi="Times New Roman" w:cs="Times New Roman"/>
          <w:sz w:val="24"/>
          <w:szCs w:val="24"/>
          <w:shd w:val="clear" w:color="auto" w:fill="FFFFFF"/>
          <w:lang w:val="en-US"/>
        </w:rPr>
        <w:t>, with the re</w:t>
      </w:r>
      <w:r w:rsidR="00E06155">
        <w:rPr>
          <w:rFonts w:ascii="Times New Roman" w:hAnsi="Times New Roman" w:cs="Times New Roman"/>
          <w:sz w:val="24"/>
          <w:szCs w:val="24"/>
          <w:shd w:val="clear" w:color="auto" w:fill="FFFFFF"/>
          <w:lang w:val="en-US"/>
        </w:rPr>
        <w:t>mainder</w:t>
      </w:r>
      <w:r w:rsidR="008A1AEA">
        <w:rPr>
          <w:rFonts w:ascii="Times New Roman" w:hAnsi="Times New Roman" w:cs="Times New Roman"/>
          <w:sz w:val="24"/>
          <w:szCs w:val="24"/>
          <w:shd w:val="clear" w:color="auto" w:fill="FFFFFF"/>
          <w:lang w:val="en-US"/>
        </w:rPr>
        <w:t xml:space="preserve"> scattered among the </w:t>
      </w:r>
      <w:r w:rsidR="00E06155">
        <w:rPr>
          <w:rFonts w:ascii="Times New Roman" w:hAnsi="Times New Roman" w:cs="Times New Roman"/>
          <w:sz w:val="24"/>
          <w:szCs w:val="24"/>
          <w:shd w:val="clear" w:color="auto" w:fill="FFFFFF"/>
          <w:lang w:val="en-US"/>
        </w:rPr>
        <w:t>other</w:t>
      </w:r>
      <w:r w:rsidR="008A1AEA">
        <w:rPr>
          <w:rFonts w:ascii="Times New Roman" w:hAnsi="Times New Roman" w:cs="Times New Roman"/>
          <w:sz w:val="24"/>
          <w:szCs w:val="24"/>
          <w:shd w:val="clear" w:color="auto" w:fill="FFFFFF"/>
          <w:lang w:val="en-US"/>
        </w:rPr>
        <w:t xml:space="preserve"> candidates</w:t>
      </w:r>
      <w:r w:rsidR="009679AC">
        <w:rPr>
          <w:rFonts w:ascii="Times New Roman" w:hAnsi="Times New Roman" w:cs="Times New Roman"/>
          <w:sz w:val="24"/>
          <w:szCs w:val="24"/>
          <w:shd w:val="clear" w:color="auto" w:fill="FFFFFF"/>
          <w:lang w:val="en-US"/>
        </w:rPr>
        <w:t xml:space="preserve">. </w:t>
      </w:r>
      <w:r w:rsidR="008A1AEA">
        <w:rPr>
          <w:rFonts w:ascii="Times New Roman" w:hAnsi="Times New Roman" w:cs="Times New Roman"/>
          <w:sz w:val="24"/>
          <w:szCs w:val="24"/>
          <w:shd w:val="clear" w:color="auto" w:fill="FFFFFF"/>
          <w:lang w:val="en-US"/>
        </w:rPr>
        <w:t xml:space="preserve">This </w:t>
      </w:r>
      <w:r w:rsidR="00E06155">
        <w:rPr>
          <w:rFonts w:ascii="Times New Roman" w:hAnsi="Times New Roman" w:cs="Times New Roman"/>
          <w:sz w:val="24"/>
          <w:szCs w:val="24"/>
          <w:shd w:val="clear" w:color="auto" w:fill="FFFFFF"/>
          <w:lang w:val="en-US"/>
        </w:rPr>
        <w:t xml:space="preserve">dynamic </w:t>
      </w:r>
      <w:r w:rsidR="008A1AEA">
        <w:rPr>
          <w:rFonts w:ascii="Times New Roman" w:hAnsi="Times New Roman" w:cs="Times New Roman"/>
          <w:sz w:val="24"/>
          <w:szCs w:val="24"/>
          <w:shd w:val="clear" w:color="auto" w:fill="FFFFFF"/>
          <w:lang w:val="en-US"/>
        </w:rPr>
        <w:t xml:space="preserve">neatly captured the effective tripartition of the French party system following the election among the anti-system right and left </w:t>
      </w:r>
      <w:r w:rsidR="00E06155">
        <w:rPr>
          <w:rFonts w:ascii="Times New Roman" w:hAnsi="Times New Roman" w:cs="Times New Roman"/>
          <w:sz w:val="24"/>
          <w:szCs w:val="24"/>
          <w:shd w:val="clear" w:color="auto" w:fill="FFFFFF"/>
          <w:lang w:val="en-US"/>
        </w:rPr>
        <w:t xml:space="preserve">on the one hand </w:t>
      </w:r>
      <w:r w:rsidR="008A1AEA">
        <w:rPr>
          <w:rFonts w:ascii="Times New Roman" w:hAnsi="Times New Roman" w:cs="Times New Roman"/>
          <w:sz w:val="24"/>
          <w:szCs w:val="24"/>
          <w:shd w:val="clear" w:color="auto" w:fill="FFFFFF"/>
          <w:lang w:val="en-US"/>
        </w:rPr>
        <w:t xml:space="preserve">and the </w:t>
      </w:r>
      <w:r w:rsidR="00136A27">
        <w:rPr>
          <w:rFonts w:ascii="Times New Roman" w:hAnsi="Times New Roman" w:cs="Times New Roman"/>
          <w:sz w:val="24"/>
          <w:szCs w:val="24"/>
          <w:shd w:val="clear" w:color="auto" w:fill="FFFFFF"/>
          <w:lang w:val="en-US"/>
        </w:rPr>
        <w:t>liberal center</w:t>
      </w:r>
      <w:r w:rsidR="00E06155">
        <w:rPr>
          <w:rFonts w:ascii="Times New Roman" w:hAnsi="Times New Roman" w:cs="Times New Roman"/>
          <w:sz w:val="24"/>
          <w:szCs w:val="24"/>
          <w:shd w:val="clear" w:color="auto" w:fill="FFFFFF"/>
          <w:lang w:val="en-US"/>
        </w:rPr>
        <w:t xml:space="preserve"> on the other</w:t>
      </w:r>
      <w:r w:rsidR="008A1AEA">
        <w:rPr>
          <w:rFonts w:ascii="Times New Roman" w:hAnsi="Times New Roman" w:cs="Times New Roman"/>
          <w:sz w:val="24"/>
          <w:szCs w:val="24"/>
          <w:shd w:val="clear" w:color="auto" w:fill="FFFFFF"/>
          <w:lang w:val="en-US"/>
        </w:rPr>
        <w:t xml:space="preserve">, with the former parties of government (plus the Greens) left fighting for the scraps. </w:t>
      </w:r>
      <w:r w:rsidR="008E33D1">
        <w:rPr>
          <w:rFonts w:ascii="Times New Roman" w:hAnsi="Times New Roman" w:cs="Times New Roman"/>
          <w:sz w:val="24"/>
          <w:szCs w:val="24"/>
          <w:shd w:val="clear" w:color="auto" w:fill="FFFFFF"/>
          <w:lang w:val="en-US"/>
        </w:rPr>
        <w:t>Thus, p</w:t>
      </w:r>
      <w:r w:rsidR="009679AC">
        <w:rPr>
          <w:rFonts w:ascii="Times New Roman" w:hAnsi="Times New Roman" w:cs="Times New Roman"/>
          <w:sz w:val="24"/>
          <w:szCs w:val="24"/>
          <w:shd w:val="clear" w:color="auto" w:fill="FFFFFF"/>
          <w:lang w:val="en-US"/>
        </w:rPr>
        <w:t xml:space="preserve">erpetuating the dynamic seen in 2017, the broad-based class coalitions that formerly sustained the erstwhile governing parties continued to erode. </w:t>
      </w:r>
      <w:r w:rsidR="00525BF0">
        <w:rPr>
          <w:rFonts w:ascii="Times New Roman" w:hAnsi="Times New Roman" w:cs="Times New Roman"/>
          <w:sz w:val="24"/>
          <w:szCs w:val="24"/>
          <w:shd w:val="clear" w:color="auto" w:fill="FFFFFF"/>
          <w:lang w:val="en-US"/>
        </w:rPr>
        <w:t>UMP/</w:t>
      </w:r>
      <w:r w:rsidR="009679AC">
        <w:rPr>
          <w:rFonts w:ascii="Times New Roman" w:hAnsi="Times New Roman" w:cs="Times New Roman"/>
          <w:sz w:val="24"/>
          <w:szCs w:val="24"/>
          <w:shd w:val="clear" w:color="auto" w:fill="FFFFFF"/>
          <w:lang w:val="en-US"/>
        </w:rPr>
        <w:t>LR and the PS</w:t>
      </w:r>
      <w:r w:rsidR="008E33D1">
        <w:rPr>
          <w:rFonts w:ascii="Times New Roman" w:hAnsi="Times New Roman" w:cs="Times New Roman"/>
          <w:sz w:val="24"/>
          <w:szCs w:val="24"/>
          <w:shd w:val="clear" w:color="auto" w:fill="FFFFFF"/>
          <w:lang w:val="en-US"/>
        </w:rPr>
        <w:t xml:space="preserve"> </w:t>
      </w:r>
      <w:r w:rsidR="006D0CD6">
        <w:rPr>
          <w:rFonts w:ascii="Times New Roman" w:hAnsi="Times New Roman" w:cs="Times New Roman"/>
          <w:sz w:val="24"/>
          <w:szCs w:val="24"/>
          <w:shd w:val="clear" w:color="auto" w:fill="FFFFFF"/>
          <w:lang w:val="en-US"/>
        </w:rPr>
        <w:t>thus</w:t>
      </w:r>
      <w:r w:rsidR="009679AC">
        <w:rPr>
          <w:rFonts w:ascii="Times New Roman" w:hAnsi="Times New Roman" w:cs="Times New Roman"/>
          <w:sz w:val="24"/>
          <w:szCs w:val="24"/>
          <w:shd w:val="clear" w:color="auto" w:fill="FFFFFF"/>
          <w:lang w:val="en-US"/>
        </w:rPr>
        <w:t xml:space="preserve"> s</w:t>
      </w:r>
      <w:r w:rsidR="006D0CD6">
        <w:rPr>
          <w:rFonts w:ascii="Times New Roman" w:hAnsi="Times New Roman" w:cs="Times New Roman"/>
          <w:sz w:val="24"/>
          <w:szCs w:val="24"/>
          <w:shd w:val="clear" w:color="auto" w:fill="FFFFFF"/>
          <w:lang w:val="en-US"/>
        </w:rPr>
        <w:t>aw</w:t>
      </w:r>
      <w:r w:rsidR="009679AC">
        <w:rPr>
          <w:rFonts w:ascii="Times New Roman" w:hAnsi="Times New Roman" w:cs="Times New Roman"/>
          <w:sz w:val="24"/>
          <w:szCs w:val="24"/>
          <w:shd w:val="clear" w:color="auto" w:fill="FFFFFF"/>
          <w:lang w:val="en-US"/>
        </w:rPr>
        <w:t xml:space="preserve"> their support among </w:t>
      </w:r>
      <w:r w:rsidR="00F35A4C">
        <w:rPr>
          <w:rFonts w:ascii="Times New Roman" w:hAnsi="Times New Roman" w:cs="Times New Roman"/>
          <w:sz w:val="24"/>
          <w:szCs w:val="24"/>
          <w:shd w:val="clear" w:color="auto" w:fill="FFFFFF"/>
          <w:lang w:val="en-US"/>
        </w:rPr>
        <w:t xml:space="preserve">the upper and lower socio-professional categories </w:t>
      </w:r>
      <w:r w:rsidR="006D0CD6">
        <w:rPr>
          <w:rFonts w:ascii="Times New Roman" w:hAnsi="Times New Roman" w:cs="Times New Roman"/>
          <w:sz w:val="24"/>
          <w:szCs w:val="24"/>
          <w:shd w:val="clear" w:color="auto" w:fill="FFFFFF"/>
          <w:lang w:val="en-US"/>
        </w:rPr>
        <w:t>fall</w:t>
      </w:r>
      <w:r w:rsidR="00F35A4C">
        <w:rPr>
          <w:rFonts w:ascii="Times New Roman" w:hAnsi="Times New Roman" w:cs="Times New Roman"/>
          <w:sz w:val="24"/>
          <w:szCs w:val="24"/>
          <w:shd w:val="clear" w:color="auto" w:fill="FFFFFF"/>
          <w:lang w:val="en-US"/>
        </w:rPr>
        <w:t xml:space="preserve"> from a total of 57% and 42%</w:t>
      </w:r>
      <w:r w:rsidR="00855DE9">
        <w:rPr>
          <w:rFonts w:ascii="Times New Roman" w:hAnsi="Times New Roman" w:cs="Times New Roman"/>
          <w:sz w:val="24"/>
          <w:szCs w:val="24"/>
          <w:shd w:val="clear" w:color="auto" w:fill="FFFFFF"/>
          <w:lang w:val="en-US"/>
        </w:rPr>
        <w:t xml:space="preserve"> respectively</w:t>
      </w:r>
      <w:r w:rsidR="00F35A4C">
        <w:rPr>
          <w:rFonts w:ascii="Times New Roman" w:hAnsi="Times New Roman" w:cs="Times New Roman"/>
          <w:sz w:val="24"/>
          <w:szCs w:val="24"/>
          <w:shd w:val="clear" w:color="auto" w:fill="FFFFFF"/>
          <w:lang w:val="en-US"/>
        </w:rPr>
        <w:t xml:space="preserve"> in 2012 to </w:t>
      </w:r>
      <w:r w:rsidR="008E33D1">
        <w:rPr>
          <w:rFonts w:ascii="Times New Roman" w:hAnsi="Times New Roman" w:cs="Times New Roman"/>
          <w:sz w:val="24"/>
          <w:szCs w:val="24"/>
          <w:shd w:val="clear" w:color="auto" w:fill="FFFFFF"/>
          <w:lang w:val="en-US"/>
        </w:rPr>
        <w:t>7</w:t>
      </w:r>
      <w:r w:rsidR="00F35A4C">
        <w:rPr>
          <w:rFonts w:ascii="Times New Roman" w:hAnsi="Times New Roman" w:cs="Times New Roman"/>
          <w:sz w:val="24"/>
          <w:szCs w:val="24"/>
          <w:shd w:val="clear" w:color="auto" w:fill="FFFFFF"/>
          <w:lang w:val="en-US"/>
        </w:rPr>
        <w:t xml:space="preserve">% and </w:t>
      </w:r>
      <w:r w:rsidR="008E33D1">
        <w:rPr>
          <w:rFonts w:ascii="Times New Roman" w:hAnsi="Times New Roman" w:cs="Times New Roman"/>
          <w:sz w:val="24"/>
          <w:szCs w:val="24"/>
          <w:shd w:val="clear" w:color="auto" w:fill="FFFFFF"/>
          <w:lang w:val="en-US"/>
        </w:rPr>
        <w:t>4</w:t>
      </w:r>
      <w:r w:rsidR="00F35A4C">
        <w:rPr>
          <w:rFonts w:ascii="Times New Roman" w:hAnsi="Times New Roman" w:cs="Times New Roman"/>
          <w:sz w:val="24"/>
          <w:szCs w:val="24"/>
          <w:shd w:val="clear" w:color="auto" w:fill="FFFFFF"/>
          <w:lang w:val="en-US"/>
        </w:rPr>
        <w:t>% in 20</w:t>
      </w:r>
      <w:r w:rsidR="008E33D1">
        <w:rPr>
          <w:rFonts w:ascii="Times New Roman" w:hAnsi="Times New Roman" w:cs="Times New Roman"/>
          <w:sz w:val="24"/>
          <w:szCs w:val="24"/>
          <w:shd w:val="clear" w:color="auto" w:fill="FFFFFF"/>
          <w:lang w:val="en-US"/>
        </w:rPr>
        <w:t>22</w:t>
      </w:r>
      <w:r w:rsidR="00F35A4C">
        <w:rPr>
          <w:rFonts w:ascii="Times New Roman" w:hAnsi="Times New Roman" w:cs="Times New Roman"/>
          <w:sz w:val="24"/>
          <w:szCs w:val="24"/>
          <w:shd w:val="clear" w:color="auto" w:fill="FFFFFF"/>
          <w:lang w:val="en-US"/>
        </w:rPr>
        <w:t>.</w:t>
      </w:r>
      <w:r w:rsidR="000F0675">
        <w:rPr>
          <w:rFonts w:ascii="Times New Roman" w:hAnsi="Times New Roman" w:cs="Times New Roman"/>
          <w:sz w:val="24"/>
          <w:szCs w:val="24"/>
          <w:shd w:val="clear" w:color="auto" w:fill="FFFFFF"/>
          <w:lang w:val="en-US"/>
        </w:rPr>
        <w:t xml:space="preserve"> </w:t>
      </w:r>
      <w:r w:rsidR="009D47C6">
        <w:rPr>
          <w:rFonts w:ascii="Times New Roman" w:hAnsi="Times New Roman" w:cs="Times New Roman"/>
          <w:sz w:val="24"/>
          <w:szCs w:val="24"/>
          <w:shd w:val="clear" w:color="auto" w:fill="FFFFFF"/>
          <w:lang w:val="en-US"/>
        </w:rPr>
        <w:t xml:space="preserve">A similar pattern is observable </w:t>
      </w:r>
      <w:r w:rsidR="00525BF0">
        <w:rPr>
          <w:rFonts w:ascii="Times New Roman" w:hAnsi="Times New Roman" w:cs="Times New Roman"/>
          <w:sz w:val="24"/>
          <w:szCs w:val="24"/>
          <w:shd w:val="clear" w:color="auto" w:fill="FFFFFF"/>
          <w:lang w:val="en-US"/>
        </w:rPr>
        <w:t xml:space="preserve">at the level of education, with the traditional </w:t>
      </w:r>
      <w:r w:rsidR="00855DE9">
        <w:rPr>
          <w:rFonts w:ascii="Times New Roman" w:hAnsi="Times New Roman" w:cs="Times New Roman"/>
          <w:sz w:val="24"/>
          <w:szCs w:val="24"/>
          <w:shd w:val="clear" w:color="auto" w:fill="FFFFFF"/>
          <w:lang w:val="en-US"/>
        </w:rPr>
        <w:t xml:space="preserve">governing </w:t>
      </w:r>
      <w:r w:rsidR="00525BF0">
        <w:rPr>
          <w:rFonts w:ascii="Times New Roman" w:hAnsi="Times New Roman" w:cs="Times New Roman"/>
          <w:sz w:val="24"/>
          <w:szCs w:val="24"/>
          <w:shd w:val="clear" w:color="auto" w:fill="FFFFFF"/>
          <w:lang w:val="en-US"/>
        </w:rPr>
        <w:t xml:space="preserve">parties’ share </w:t>
      </w:r>
      <w:r w:rsidR="00855DE9">
        <w:rPr>
          <w:rFonts w:ascii="Times New Roman" w:hAnsi="Times New Roman" w:cs="Times New Roman"/>
          <w:sz w:val="24"/>
          <w:szCs w:val="24"/>
          <w:shd w:val="clear" w:color="auto" w:fill="FFFFFF"/>
          <w:lang w:val="en-US"/>
        </w:rPr>
        <w:t xml:space="preserve">of the vote </w:t>
      </w:r>
      <w:r w:rsidR="00525BF0">
        <w:rPr>
          <w:rFonts w:ascii="Times New Roman" w:hAnsi="Times New Roman" w:cs="Times New Roman"/>
          <w:sz w:val="24"/>
          <w:szCs w:val="24"/>
          <w:shd w:val="clear" w:color="auto" w:fill="FFFFFF"/>
          <w:lang w:val="en-US"/>
        </w:rPr>
        <w:t xml:space="preserve">among the least and most educated voters declining from 37% and 64% respectively in 2012 to only 4% and 7% ten years later. (See Table 3 above.) </w:t>
      </w:r>
    </w:p>
    <w:p w14:paraId="0E8B7707" w14:textId="79E6C1F8" w:rsidR="007712E4" w:rsidRDefault="00EC664F" w:rsidP="000F77C1">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Finally, t</w:t>
      </w:r>
      <w:r w:rsidR="00D8475D">
        <w:rPr>
          <w:rFonts w:ascii="Times New Roman" w:hAnsi="Times New Roman" w:cs="Times New Roman"/>
          <w:sz w:val="24"/>
          <w:szCs w:val="24"/>
          <w:shd w:val="clear" w:color="auto" w:fill="FFFFFF"/>
          <w:lang w:val="en-US"/>
        </w:rPr>
        <w:t>h</w:t>
      </w:r>
      <w:r>
        <w:rPr>
          <w:rFonts w:ascii="Times New Roman" w:hAnsi="Times New Roman" w:cs="Times New Roman"/>
          <w:sz w:val="24"/>
          <w:szCs w:val="24"/>
          <w:shd w:val="clear" w:color="auto" w:fill="FFFFFF"/>
          <w:lang w:val="en-US"/>
        </w:rPr>
        <w:t>is tripartition of the partisan system at the expense of the former catch-all parties of government could also be seen in the spatial and geographical segmentation of the vote</w:t>
      </w:r>
      <w:r w:rsidR="00855DE9">
        <w:rPr>
          <w:rFonts w:ascii="Times New Roman" w:hAnsi="Times New Roman" w:cs="Times New Roman"/>
          <w:sz w:val="24"/>
          <w:szCs w:val="24"/>
          <w:shd w:val="clear" w:color="auto" w:fill="FFFFFF"/>
          <w:lang w:val="en-US"/>
        </w:rPr>
        <w:t xml:space="preserve"> (Table 3)</w:t>
      </w:r>
      <w:r>
        <w:rPr>
          <w:rFonts w:ascii="Times New Roman" w:hAnsi="Times New Roman" w:cs="Times New Roman"/>
          <w:sz w:val="24"/>
          <w:szCs w:val="24"/>
          <w:shd w:val="clear" w:color="auto" w:fill="FFFFFF"/>
          <w:lang w:val="en-US"/>
        </w:rPr>
        <w:t xml:space="preserve">. </w:t>
      </w:r>
      <w:r w:rsidR="00061F08">
        <w:rPr>
          <w:rFonts w:ascii="Times New Roman" w:hAnsi="Times New Roman" w:cs="Times New Roman"/>
          <w:sz w:val="24"/>
          <w:szCs w:val="24"/>
          <w:shd w:val="clear" w:color="auto" w:fill="FFFFFF"/>
          <w:lang w:val="en-US"/>
        </w:rPr>
        <w:t xml:space="preserve">In spatial terms, in the first round Macron came first in rural communes, larger urban communes outside </w:t>
      </w:r>
      <w:r w:rsidR="002B0EA5">
        <w:rPr>
          <w:rFonts w:ascii="Times New Roman" w:hAnsi="Times New Roman" w:cs="Times New Roman"/>
          <w:sz w:val="24"/>
          <w:szCs w:val="24"/>
          <w:shd w:val="clear" w:color="auto" w:fill="FFFFFF"/>
          <w:lang w:val="en-US"/>
        </w:rPr>
        <w:t>the Paris region (</w:t>
      </w:r>
      <w:r w:rsidR="00061F08">
        <w:rPr>
          <w:rFonts w:ascii="Times New Roman" w:hAnsi="Times New Roman" w:cs="Times New Roman"/>
          <w:sz w:val="24"/>
          <w:szCs w:val="24"/>
          <w:shd w:val="clear" w:color="auto" w:fill="FFFFFF"/>
          <w:lang w:val="en-US"/>
        </w:rPr>
        <w:t xml:space="preserve">winning 29% </w:t>
      </w:r>
      <w:r w:rsidR="002B0EA5">
        <w:rPr>
          <w:rFonts w:ascii="Times New Roman" w:hAnsi="Times New Roman" w:cs="Times New Roman"/>
          <w:sz w:val="24"/>
          <w:szCs w:val="24"/>
          <w:shd w:val="clear" w:color="auto" w:fill="FFFFFF"/>
          <w:lang w:val="en-US"/>
        </w:rPr>
        <w:t>in cities of 100,000 to 2 million inhabitants and 31% in those of 20,000 to 100,000 inhabitants) a</w:t>
      </w:r>
      <w:r w:rsidR="00855DE9">
        <w:rPr>
          <w:rFonts w:ascii="Times New Roman" w:hAnsi="Times New Roman" w:cs="Times New Roman"/>
          <w:sz w:val="24"/>
          <w:szCs w:val="24"/>
          <w:shd w:val="clear" w:color="auto" w:fill="FFFFFF"/>
          <w:lang w:val="en-US"/>
        </w:rPr>
        <w:t>s well as</w:t>
      </w:r>
      <w:r w:rsidR="002B0EA5">
        <w:rPr>
          <w:rFonts w:ascii="Times New Roman" w:hAnsi="Times New Roman" w:cs="Times New Roman"/>
          <w:sz w:val="24"/>
          <w:szCs w:val="24"/>
          <w:shd w:val="clear" w:color="auto" w:fill="FFFFFF"/>
          <w:lang w:val="en-US"/>
        </w:rPr>
        <w:t xml:space="preserve"> in the Paris region.</w:t>
      </w:r>
      <w:r w:rsidR="00F8476A">
        <w:rPr>
          <w:rFonts w:ascii="Times New Roman" w:hAnsi="Times New Roman" w:cs="Times New Roman"/>
          <w:sz w:val="24"/>
          <w:szCs w:val="24"/>
          <w:shd w:val="clear" w:color="auto" w:fill="FFFFFF"/>
          <w:lang w:val="en-US"/>
        </w:rPr>
        <w:t xml:space="preserve"> Meanwhile, Le Pen</w:t>
      </w:r>
      <w:r w:rsidR="00855DE9">
        <w:rPr>
          <w:rFonts w:ascii="Times New Roman" w:hAnsi="Times New Roman" w:cs="Times New Roman"/>
          <w:sz w:val="24"/>
          <w:szCs w:val="24"/>
          <w:shd w:val="clear" w:color="auto" w:fill="FFFFFF"/>
          <w:lang w:val="en-US"/>
        </w:rPr>
        <w:t xml:space="preserve"> came first with</w:t>
      </w:r>
      <w:r w:rsidR="00971C9F">
        <w:rPr>
          <w:rFonts w:ascii="Times New Roman" w:hAnsi="Times New Roman" w:cs="Times New Roman"/>
          <w:sz w:val="24"/>
          <w:szCs w:val="24"/>
          <w:shd w:val="clear" w:color="auto" w:fill="FFFFFF"/>
          <w:lang w:val="en-US"/>
        </w:rPr>
        <w:t xml:space="preserve"> </w:t>
      </w:r>
      <w:r w:rsidR="009C391F">
        <w:rPr>
          <w:rFonts w:ascii="Times New Roman" w:hAnsi="Times New Roman" w:cs="Times New Roman"/>
          <w:sz w:val="24"/>
          <w:szCs w:val="24"/>
          <w:shd w:val="clear" w:color="auto" w:fill="FFFFFF"/>
          <w:lang w:val="en-US"/>
        </w:rPr>
        <w:t xml:space="preserve">three in ten </w:t>
      </w:r>
      <w:r w:rsidR="00971C9F">
        <w:rPr>
          <w:rFonts w:ascii="Times New Roman" w:hAnsi="Times New Roman" w:cs="Times New Roman"/>
          <w:sz w:val="24"/>
          <w:szCs w:val="24"/>
          <w:shd w:val="clear" w:color="auto" w:fill="FFFFFF"/>
          <w:lang w:val="en-US"/>
        </w:rPr>
        <w:t>votes</w:t>
      </w:r>
      <w:r w:rsidR="00855DE9">
        <w:rPr>
          <w:rFonts w:ascii="Times New Roman" w:hAnsi="Times New Roman" w:cs="Times New Roman"/>
          <w:sz w:val="24"/>
          <w:szCs w:val="24"/>
          <w:shd w:val="clear" w:color="auto" w:fill="FFFFFF"/>
          <w:lang w:val="en-US"/>
        </w:rPr>
        <w:t xml:space="preserve"> </w:t>
      </w:r>
      <w:r w:rsidR="00F8476A">
        <w:rPr>
          <w:rFonts w:ascii="Times New Roman" w:hAnsi="Times New Roman" w:cs="Times New Roman"/>
          <w:sz w:val="24"/>
          <w:szCs w:val="24"/>
          <w:shd w:val="clear" w:color="auto" w:fill="FFFFFF"/>
          <w:lang w:val="en-US"/>
        </w:rPr>
        <w:t xml:space="preserve">in the smallest urban communes </w:t>
      </w:r>
      <w:r w:rsidR="009C391F">
        <w:rPr>
          <w:rFonts w:ascii="Times New Roman" w:hAnsi="Times New Roman" w:cs="Times New Roman"/>
          <w:sz w:val="24"/>
          <w:szCs w:val="24"/>
          <w:shd w:val="clear" w:color="auto" w:fill="FFFFFF"/>
          <w:lang w:val="en-US"/>
        </w:rPr>
        <w:t>counting 2000 to 20,000 inhabitants</w:t>
      </w:r>
      <w:r w:rsidR="00F8476A">
        <w:rPr>
          <w:rFonts w:ascii="Times New Roman" w:hAnsi="Times New Roman" w:cs="Times New Roman"/>
          <w:sz w:val="24"/>
          <w:szCs w:val="24"/>
          <w:shd w:val="clear" w:color="auto" w:fill="FFFFFF"/>
          <w:lang w:val="en-US"/>
        </w:rPr>
        <w:t xml:space="preserve"> </w:t>
      </w:r>
      <w:r w:rsidR="00855DE9">
        <w:rPr>
          <w:rFonts w:ascii="Times New Roman" w:hAnsi="Times New Roman" w:cs="Times New Roman"/>
          <w:sz w:val="24"/>
          <w:szCs w:val="24"/>
          <w:shd w:val="clear" w:color="auto" w:fill="FFFFFF"/>
          <w:lang w:val="en-US"/>
        </w:rPr>
        <w:t>outside</w:t>
      </w:r>
      <w:r w:rsidR="00F8476A">
        <w:rPr>
          <w:rFonts w:ascii="Times New Roman" w:hAnsi="Times New Roman" w:cs="Times New Roman"/>
          <w:sz w:val="24"/>
          <w:szCs w:val="24"/>
          <w:shd w:val="clear" w:color="auto" w:fill="FFFFFF"/>
          <w:lang w:val="en-US"/>
        </w:rPr>
        <w:t xml:space="preserve"> </w:t>
      </w:r>
      <w:r w:rsidR="00F8476A">
        <w:rPr>
          <w:rFonts w:ascii="Times New Roman" w:hAnsi="Times New Roman" w:cs="Times New Roman"/>
          <w:sz w:val="24"/>
          <w:szCs w:val="24"/>
          <w:shd w:val="clear" w:color="auto" w:fill="FFFFFF"/>
          <w:lang w:val="en-US"/>
        </w:rPr>
        <w:lastRenderedPageBreak/>
        <w:t>the Paris regi</w:t>
      </w:r>
      <w:r w:rsidR="00971C9F">
        <w:rPr>
          <w:rFonts w:ascii="Times New Roman" w:hAnsi="Times New Roman" w:cs="Times New Roman"/>
          <w:sz w:val="24"/>
          <w:szCs w:val="24"/>
          <w:shd w:val="clear" w:color="auto" w:fill="FFFFFF"/>
          <w:lang w:val="en-US"/>
        </w:rPr>
        <w:t>on (versus 24% of the vote in all communes outside of the Paris region), and won over a quarter of the vote (26%) in rural communes</w:t>
      </w:r>
      <w:r w:rsidR="009C391F">
        <w:rPr>
          <w:rFonts w:ascii="Times New Roman" w:hAnsi="Times New Roman" w:cs="Times New Roman"/>
          <w:sz w:val="24"/>
          <w:szCs w:val="24"/>
          <w:shd w:val="clear" w:color="auto" w:fill="FFFFFF"/>
          <w:lang w:val="en-US"/>
        </w:rPr>
        <w:t xml:space="preserve"> as a who</w:t>
      </w:r>
      <w:r w:rsidR="00855DE9">
        <w:rPr>
          <w:rFonts w:ascii="Times New Roman" w:hAnsi="Times New Roman" w:cs="Times New Roman"/>
          <w:sz w:val="24"/>
          <w:szCs w:val="24"/>
          <w:shd w:val="clear" w:color="auto" w:fill="FFFFFF"/>
          <w:lang w:val="en-US"/>
        </w:rPr>
        <w:t>l</w:t>
      </w:r>
      <w:r w:rsidR="009C391F">
        <w:rPr>
          <w:rFonts w:ascii="Times New Roman" w:hAnsi="Times New Roman" w:cs="Times New Roman"/>
          <w:sz w:val="24"/>
          <w:szCs w:val="24"/>
          <w:shd w:val="clear" w:color="auto" w:fill="FFFFFF"/>
          <w:lang w:val="en-US"/>
        </w:rPr>
        <w:t>e</w:t>
      </w:r>
      <w:r w:rsidR="00971C9F">
        <w:rPr>
          <w:rFonts w:ascii="Times New Roman" w:hAnsi="Times New Roman" w:cs="Times New Roman"/>
          <w:sz w:val="24"/>
          <w:szCs w:val="24"/>
          <w:shd w:val="clear" w:color="auto" w:fill="FFFFFF"/>
          <w:lang w:val="en-US"/>
        </w:rPr>
        <w:t>. Conversely, she was weakest in the Paris region (17%).</w:t>
      </w:r>
      <w:r w:rsidR="009D4BB2">
        <w:rPr>
          <w:rStyle w:val="Refdenotaalpie"/>
          <w:rFonts w:ascii="Times New Roman" w:hAnsi="Times New Roman" w:cs="Times New Roman"/>
          <w:sz w:val="24"/>
          <w:szCs w:val="24"/>
          <w:shd w:val="clear" w:color="auto" w:fill="FFFFFF"/>
          <w:lang w:val="en-US"/>
        </w:rPr>
        <w:footnoteReference w:id="116"/>
      </w:r>
      <w:r w:rsidR="00971C9F">
        <w:rPr>
          <w:rFonts w:ascii="Times New Roman" w:hAnsi="Times New Roman" w:cs="Times New Roman"/>
          <w:sz w:val="24"/>
          <w:szCs w:val="24"/>
          <w:shd w:val="clear" w:color="auto" w:fill="FFFFFF"/>
          <w:lang w:val="en-US"/>
        </w:rPr>
        <w:t xml:space="preserve"> Finally, </w:t>
      </w:r>
      <w:proofErr w:type="spellStart"/>
      <w:r w:rsidR="00971C9F">
        <w:rPr>
          <w:rFonts w:ascii="Times New Roman" w:hAnsi="Times New Roman" w:cs="Times New Roman"/>
          <w:sz w:val="24"/>
          <w:szCs w:val="24"/>
          <w:shd w:val="clear" w:color="auto" w:fill="FFFFFF"/>
          <w:lang w:val="en-US"/>
        </w:rPr>
        <w:t>Mélenchon</w:t>
      </w:r>
      <w:proofErr w:type="spellEnd"/>
      <w:r w:rsidR="00971C9F">
        <w:rPr>
          <w:rFonts w:ascii="Times New Roman" w:hAnsi="Times New Roman" w:cs="Times New Roman"/>
          <w:sz w:val="24"/>
          <w:szCs w:val="24"/>
          <w:shd w:val="clear" w:color="auto" w:fill="FFFFFF"/>
          <w:lang w:val="en-US"/>
        </w:rPr>
        <w:t xml:space="preserve"> achieved his highest tally (26%) in</w:t>
      </w:r>
      <w:r w:rsidR="00D91967">
        <w:rPr>
          <w:rFonts w:ascii="Times New Roman" w:hAnsi="Times New Roman" w:cs="Times New Roman"/>
          <w:sz w:val="24"/>
          <w:szCs w:val="24"/>
          <w:shd w:val="clear" w:color="auto" w:fill="FFFFFF"/>
          <w:lang w:val="en-US"/>
        </w:rPr>
        <w:t xml:space="preserve"> </w:t>
      </w:r>
      <w:r w:rsidR="00971C9F">
        <w:rPr>
          <w:rFonts w:ascii="Times New Roman" w:hAnsi="Times New Roman" w:cs="Times New Roman"/>
          <w:sz w:val="24"/>
          <w:szCs w:val="24"/>
          <w:shd w:val="clear" w:color="auto" w:fill="FFFFFF"/>
          <w:lang w:val="en-US"/>
        </w:rPr>
        <w:t xml:space="preserve">the </w:t>
      </w:r>
      <w:r w:rsidR="00855DE9">
        <w:rPr>
          <w:rFonts w:ascii="Times New Roman" w:hAnsi="Times New Roman" w:cs="Times New Roman"/>
          <w:sz w:val="24"/>
          <w:szCs w:val="24"/>
          <w:shd w:val="clear" w:color="auto" w:fill="FFFFFF"/>
          <w:lang w:val="en-US"/>
        </w:rPr>
        <w:t>lar</w:t>
      </w:r>
      <w:r w:rsidR="00D91967">
        <w:rPr>
          <w:rFonts w:ascii="Times New Roman" w:hAnsi="Times New Roman" w:cs="Times New Roman"/>
          <w:sz w:val="24"/>
          <w:szCs w:val="24"/>
          <w:shd w:val="clear" w:color="auto" w:fill="FFFFFF"/>
          <w:lang w:val="en-US"/>
        </w:rPr>
        <w:t xml:space="preserve">gest </w:t>
      </w:r>
      <w:r w:rsidR="00971C9F">
        <w:rPr>
          <w:rFonts w:ascii="Times New Roman" w:hAnsi="Times New Roman" w:cs="Times New Roman"/>
          <w:sz w:val="24"/>
          <w:szCs w:val="24"/>
          <w:shd w:val="clear" w:color="auto" w:fill="FFFFFF"/>
          <w:lang w:val="en-US"/>
        </w:rPr>
        <w:t xml:space="preserve">metropolitan areas (100,000 to 2 million inhabitants) outside the Paris region </w:t>
      </w:r>
      <w:r w:rsidR="00D91967">
        <w:rPr>
          <w:rFonts w:ascii="Times New Roman" w:hAnsi="Times New Roman" w:cs="Times New Roman"/>
          <w:sz w:val="24"/>
          <w:szCs w:val="24"/>
          <w:shd w:val="clear" w:color="auto" w:fill="FFFFFF"/>
          <w:lang w:val="en-US"/>
        </w:rPr>
        <w:t>as well as in the latter, where he won just under a quarter of the vote (23%)</w:t>
      </w:r>
      <w:r w:rsidR="00855DE9">
        <w:rPr>
          <w:rStyle w:val="Refdenotaalpie"/>
          <w:rFonts w:ascii="Times New Roman" w:hAnsi="Times New Roman" w:cs="Times New Roman"/>
          <w:sz w:val="24"/>
          <w:szCs w:val="24"/>
          <w:shd w:val="clear" w:color="auto" w:fill="FFFFFF"/>
          <w:lang w:val="en-US"/>
        </w:rPr>
        <w:footnoteReference w:id="117"/>
      </w:r>
      <w:r w:rsidR="00971C9F">
        <w:rPr>
          <w:rFonts w:ascii="Times New Roman" w:hAnsi="Times New Roman" w:cs="Times New Roman"/>
          <w:sz w:val="24"/>
          <w:szCs w:val="24"/>
          <w:shd w:val="clear" w:color="auto" w:fill="FFFFFF"/>
          <w:lang w:val="en-US"/>
        </w:rPr>
        <w:t xml:space="preserve"> </w:t>
      </w:r>
      <w:r w:rsidR="00855DE9">
        <w:rPr>
          <w:rFonts w:ascii="Times New Roman" w:hAnsi="Times New Roman" w:cs="Times New Roman"/>
          <w:sz w:val="24"/>
          <w:szCs w:val="24"/>
          <w:shd w:val="clear" w:color="auto" w:fill="FFFFFF"/>
          <w:lang w:val="en-US"/>
        </w:rPr>
        <w:t>Conversely, his support</w:t>
      </w:r>
      <w:r w:rsidR="009C391F">
        <w:rPr>
          <w:rFonts w:ascii="Times New Roman" w:hAnsi="Times New Roman" w:cs="Times New Roman"/>
          <w:sz w:val="24"/>
          <w:szCs w:val="24"/>
          <w:shd w:val="clear" w:color="auto" w:fill="FFFFFF"/>
          <w:lang w:val="en-US"/>
        </w:rPr>
        <w:t xml:space="preserve"> proved weakest in </w:t>
      </w:r>
      <w:r w:rsidR="001D32E2">
        <w:rPr>
          <w:rFonts w:ascii="Times New Roman" w:hAnsi="Times New Roman" w:cs="Times New Roman"/>
          <w:sz w:val="24"/>
          <w:szCs w:val="24"/>
          <w:shd w:val="clear" w:color="auto" w:fill="FFFFFF"/>
          <w:lang w:val="en-US"/>
        </w:rPr>
        <w:t>rural communes (19%).</w:t>
      </w:r>
      <w:r w:rsidR="002B0EA5">
        <w:rPr>
          <w:rFonts w:ascii="Times New Roman" w:hAnsi="Times New Roman" w:cs="Times New Roman"/>
          <w:sz w:val="24"/>
          <w:szCs w:val="24"/>
          <w:shd w:val="clear" w:color="auto" w:fill="FFFFFF"/>
          <w:lang w:val="en-US"/>
        </w:rPr>
        <w:t xml:space="preserve"> </w:t>
      </w:r>
      <w:r w:rsidR="009D4BB2">
        <w:rPr>
          <w:rFonts w:ascii="Times New Roman" w:hAnsi="Times New Roman" w:cs="Times New Roman"/>
          <w:sz w:val="24"/>
          <w:szCs w:val="24"/>
          <w:shd w:val="clear" w:color="auto" w:fill="FFFFFF"/>
          <w:lang w:val="en-US"/>
        </w:rPr>
        <w:t>In the m</w:t>
      </w:r>
      <w:r w:rsidR="001D32E2">
        <w:rPr>
          <w:rFonts w:ascii="Times New Roman" w:hAnsi="Times New Roman" w:cs="Times New Roman"/>
          <w:sz w:val="24"/>
          <w:szCs w:val="24"/>
          <w:shd w:val="clear" w:color="auto" w:fill="FFFFFF"/>
          <w:lang w:val="en-US"/>
        </w:rPr>
        <w:t xml:space="preserve">eanwhile, </w:t>
      </w:r>
      <w:r w:rsidR="009D4BB2">
        <w:rPr>
          <w:rFonts w:ascii="Times New Roman" w:hAnsi="Times New Roman" w:cs="Times New Roman"/>
          <w:sz w:val="24"/>
          <w:szCs w:val="24"/>
          <w:shd w:val="clear" w:color="auto" w:fill="FFFFFF"/>
          <w:lang w:val="en-US"/>
        </w:rPr>
        <w:t xml:space="preserve">as in the case of the other sociological indicators examined above, </w:t>
      </w:r>
      <w:r w:rsidR="001D32E2">
        <w:rPr>
          <w:rFonts w:ascii="Times New Roman" w:hAnsi="Times New Roman" w:cs="Times New Roman"/>
          <w:sz w:val="24"/>
          <w:szCs w:val="24"/>
          <w:shd w:val="clear" w:color="auto" w:fill="FFFFFF"/>
          <w:lang w:val="en-US"/>
        </w:rPr>
        <w:t xml:space="preserve">the former governing parties saw their shares of both the urban and </w:t>
      </w:r>
      <w:r w:rsidR="009D4BB2">
        <w:rPr>
          <w:rFonts w:ascii="Times New Roman" w:hAnsi="Times New Roman" w:cs="Times New Roman"/>
          <w:sz w:val="24"/>
          <w:szCs w:val="24"/>
          <w:shd w:val="clear" w:color="auto" w:fill="FFFFFF"/>
          <w:lang w:val="en-US"/>
        </w:rPr>
        <w:t xml:space="preserve">rural </w:t>
      </w:r>
      <w:r w:rsidR="001977C6">
        <w:rPr>
          <w:rFonts w:ascii="Times New Roman" w:hAnsi="Times New Roman" w:cs="Times New Roman"/>
          <w:sz w:val="24"/>
          <w:szCs w:val="24"/>
          <w:shd w:val="clear" w:color="auto" w:fill="FFFFFF"/>
          <w:lang w:val="en-US"/>
        </w:rPr>
        <w:t xml:space="preserve">vote </w:t>
      </w:r>
      <w:r w:rsidR="009D4BB2">
        <w:rPr>
          <w:rFonts w:ascii="Times New Roman" w:hAnsi="Times New Roman" w:cs="Times New Roman"/>
          <w:sz w:val="24"/>
          <w:szCs w:val="24"/>
          <w:shd w:val="clear" w:color="auto" w:fill="FFFFFF"/>
          <w:lang w:val="en-US"/>
        </w:rPr>
        <w:t>collapse</w:t>
      </w:r>
      <w:r w:rsidR="001977C6">
        <w:rPr>
          <w:rFonts w:ascii="Times New Roman" w:hAnsi="Times New Roman" w:cs="Times New Roman"/>
          <w:sz w:val="24"/>
          <w:szCs w:val="24"/>
          <w:shd w:val="clear" w:color="auto" w:fill="FFFFFF"/>
          <w:lang w:val="en-US"/>
        </w:rPr>
        <w:t xml:space="preserve">. From 2012 to 2022, the combined urban vote for UMP/LR and </w:t>
      </w:r>
      <w:r w:rsidR="00855DE9">
        <w:rPr>
          <w:rFonts w:ascii="Times New Roman" w:hAnsi="Times New Roman" w:cs="Times New Roman"/>
          <w:sz w:val="24"/>
          <w:szCs w:val="24"/>
          <w:shd w:val="clear" w:color="auto" w:fill="FFFFFF"/>
          <w:lang w:val="en-US"/>
        </w:rPr>
        <w:t xml:space="preserve">the </w:t>
      </w:r>
      <w:r w:rsidR="001977C6">
        <w:rPr>
          <w:rFonts w:ascii="Times New Roman" w:hAnsi="Times New Roman" w:cs="Times New Roman"/>
          <w:sz w:val="24"/>
          <w:szCs w:val="24"/>
          <w:shd w:val="clear" w:color="auto" w:fill="FFFFFF"/>
          <w:lang w:val="en-US"/>
        </w:rPr>
        <w:t>PS</w:t>
      </w:r>
      <w:r w:rsidR="001D32E2">
        <w:rPr>
          <w:rFonts w:ascii="Times New Roman" w:hAnsi="Times New Roman" w:cs="Times New Roman"/>
          <w:sz w:val="24"/>
          <w:szCs w:val="24"/>
          <w:shd w:val="clear" w:color="auto" w:fill="FFFFFF"/>
          <w:lang w:val="en-US"/>
        </w:rPr>
        <w:t xml:space="preserve"> </w:t>
      </w:r>
      <w:r w:rsidR="001977C6">
        <w:rPr>
          <w:rFonts w:ascii="Times New Roman" w:hAnsi="Times New Roman" w:cs="Times New Roman"/>
          <w:sz w:val="24"/>
          <w:szCs w:val="24"/>
          <w:shd w:val="clear" w:color="auto" w:fill="FFFFFF"/>
          <w:lang w:val="en-US"/>
        </w:rPr>
        <w:t>fell from well over half (56/54% outside/within the Paris region</w:t>
      </w:r>
      <w:r w:rsidR="002B0EA5">
        <w:rPr>
          <w:rFonts w:ascii="Times New Roman" w:hAnsi="Times New Roman" w:cs="Times New Roman"/>
          <w:sz w:val="24"/>
          <w:szCs w:val="24"/>
          <w:shd w:val="clear" w:color="auto" w:fill="FFFFFF"/>
          <w:lang w:val="en-US"/>
        </w:rPr>
        <w:t>)</w:t>
      </w:r>
      <w:r w:rsidR="001D32E2" w:rsidRPr="001D32E2">
        <w:rPr>
          <w:rStyle w:val="Refdenotaalpie"/>
          <w:rFonts w:ascii="Times New Roman" w:hAnsi="Times New Roman" w:cs="Times New Roman"/>
          <w:sz w:val="24"/>
          <w:szCs w:val="24"/>
          <w:shd w:val="clear" w:color="auto" w:fill="FFFFFF"/>
          <w:lang w:val="en-US"/>
        </w:rPr>
        <w:t xml:space="preserve"> </w:t>
      </w:r>
      <w:r w:rsidR="001977C6">
        <w:rPr>
          <w:rFonts w:ascii="Times New Roman" w:hAnsi="Times New Roman" w:cs="Times New Roman"/>
          <w:sz w:val="24"/>
          <w:szCs w:val="24"/>
          <w:shd w:val="clear" w:color="auto" w:fill="FFFFFF"/>
          <w:lang w:val="en-US"/>
        </w:rPr>
        <w:t>to under one in ten voters (6/11%.)</w:t>
      </w:r>
      <w:r w:rsidR="00061F08">
        <w:rPr>
          <w:rFonts w:ascii="Times New Roman" w:hAnsi="Times New Roman" w:cs="Times New Roman"/>
          <w:sz w:val="24"/>
          <w:szCs w:val="24"/>
          <w:shd w:val="clear" w:color="auto" w:fill="FFFFFF"/>
          <w:lang w:val="en-US"/>
        </w:rPr>
        <w:t xml:space="preserve">  </w:t>
      </w:r>
      <w:r w:rsidR="007712E4">
        <w:rPr>
          <w:rFonts w:ascii="Times New Roman" w:hAnsi="Times New Roman" w:cs="Times New Roman"/>
          <w:sz w:val="24"/>
          <w:szCs w:val="24"/>
          <w:shd w:val="clear" w:color="auto" w:fill="FFFFFF"/>
          <w:lang w:val="en-US"/>
        </w:rPr>
        <w:t xml:space="preserve">Conversely, the total rural vote for both parties collapsed from 48% in 2012 to 7% a decade later. (Table 3.) </w:t>
      </w:r>
    </w:p>
    <w:p w14:paraId="44CFC296" w14:textId="7A660DA8" w:rsidR="00551C01" w:rsidRDefault="00D8475D" w:rsidP="00551C01">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Geographically, </w:t>
      </w:r>
      <w:r w:rsidR="00126A6D">
        <w:rPr>
          <w:rFonts w:ascii="Times New Roman" w:hAnsi="Times New Roman" w:cs="Times New Roman"/>
          <w:sz w:val="24"/>
          <w:szCs w:val="24"/>
          <w:shd w:val="clear" w:color="auto" w:fill="FFFFFF"/>
          <w:lang w:val="en-US"/>
        </w:rPr>
        <w:t>apart from</w:t>
      </w:r>
      <w:r>
        <w:rPr>
          <w:rFonts w:ascii="Times New Roman" w:hAnsi="Times New Roman" w:cs="Times New Roman"/>
          <w:sz w:val="24"/>
          <w:szCs w:val="24"/>
          <w:shd w:val="clear" w:color="auto" w:fill="FFFFFF"/>
          <w:lang w:val="en-US"/>
        </w:rPr>
        <w:t xml:space="preserve"> </w:t>
      </w:r>
      <w:r w:rsidR="00786F78">
        <w:rPr>
          <w:rFonts w:ascii="Times New Roman" w:hAnsi="Times New Roman" w:cs="Times New Roman"/>
          <w:sz w:val="24"/>
          <w:szCs w:val="24"/>
          <w:shd w:val="clear" w:color="auto" w:fill="FFFFFF"/>
          <w:lang w:val="en-US"/>
        </w:rPr>
        <w:t>Paris and the more prosperous western departments of the Ile-de-France (</w:t>
      </w:r>
      <w:proofErr w:type="spellStart"/>
      <w:r w:rsidR="00786F78">
        <w:rPr>
          <w:rFonts w:ascii="Times New Roman" w:hAnsi="Times New Roman" w:cs="Times New Roman"/>
          <w:sz w:val="24"/>
          <w:szCs w:val="24"/>
          <w:shd w:val="clear" w:color="auto" w:fill="FFFFFF"/>
          <w:lang w:val="en-US"/>
        </w:rPr>
        <w:t>Hauts</w:t>
      </w:r>
      <w:proofErr w:type="spellEnd"/>
      <w:r w:rsidR="00786F78">
        <w:rPr>
          <w:rFonts w:ascii="Times New Roman" w:hAnsi="Times New Roman" w:cs="Times New Roman"/>
          <w:sz w:val="24"/>
          <w:szCs w:val="24"/>
          <w:shd w:val="clear" w:color="auto" w:fill="FFFFFF"/>
          <w:lang w:val="en-US"/>
        </w:rPr>
        <w:t>-de-Seine and Yvelines)</w:t>
      </w:r>
      <w:r>
        <w:rPr>
          <w:rFonts w:ascii="Times New Roman" w:hAnsi="Times New Roman" w:cs="Times New Roman"/>
          <w:sz w:val="24"/>
          <w:szCs w:val="24"/>
          <w:shd w:val="clear" w:color="auto" w:fill="FFFFFF"/>
          <w:lang w:val="en-US"/>
        </w:rPr>
        <w:t xml:space="preserve"> a</w:t>
      </w:r>
      <w:r w:rsidR="00855DE9">
        <w:rPr>
          <w:rFonts w:ascii="Times New Roman" w:hAnsi="Times New Roman" w:cs="Times New Roman"/>
          <w:sz w:val="24"/>
          <w:szCs w:val="24"/>
          <w:shd w:val="clear" w:color="auto" w:fill="FFFFFF"/>
          <w:lang w:val="en-US"/>
        </w:rPr>
        <w:t>s well as</w:t>
      </w:r>
      <w:r>
        <w:rPr>
          <w:rFonts w:ascii="Times New Roman" w:hAnsi="Times New Roman" w:cs="Times New Roman"/>
          <w:sz w:val="24"/>
          <w:szCs w:val="24"/>
          <w:shd w:val="clear" w:color="auto" w:fill="FFFFFF"/>
          <w:lang w:val="en-US"/>
        </w:rPr>
        <w:t xml:space="preserve"> </w:t>
      </w:r>
      <w:r w:rsidR="005F36E7">
        <w:rPr>
          <w:rFonts w:ascii="Times New Roman" w:hAnsi="Times New Roman" w:cs="Times New Roman"/>
          <w:sz w:val="24"/>
          <w:szCs w:val="24"/>
          <w:shd w:val="clear" w:color="auto" w:fill="FFFFFF"/>
          <w:lang w:val="en-US"/>
        </w:rPr>
        <w:t xml:space="preserve">the border </w:t>
      </w:r>
      <w:r>
        <w:rPr>
          <w:rFonts w:ascii="Times New Roman" w:hAnsi="Times New Roman" w:cs="Times New Roman"/>
          <w:sz w:val="24"/>
          <w:szCs w:val="24"/>
          <w:shd w:val="clear" w:color="auto" w:fill="FFFFFF"/>
          <w:lang w:val="en-US"/>
        </w:rPr>
        <w:t xml:space="preserve">departments </w:t>
      </w:r>
      <w:r w:rsidR="005F36E7">
        <w:rPr>
          <w:rFonts w:ascii="Times New Roman" w:hAnsi="Times New Roman" w:cs="Times New Roman"/>
          <w:sz w:val="24"/>
          <w:szCs w:val="24"/>
          <w:shd w:val="clear" w:color="auto" w:fill="FFFFFF"/>
          <w:lang w:val="en-US"/>
        </w:rPr>
        <w:t>running from Bas-Rhin down to the Hautes-Alpes on</w:t>
      </w:r>
      <w:r>
        <w:rPr>
          <w:rFonts w:ascii="Times New Roman" w:hAnsi="Times New Roman" w:cs="Times New Roman"/>
          <w:sz w:val="24"/>
          <w:szCs w:val="24"/>
          <w:shd w:val="clear" w:color="auto" w:fill="FFFFFF"/>
          <w:lang w:val="en-US"/>
        </w:rPr>
        <w:t xml:space="preserve"> the </w:t>
      </w:r>
      <w:r w:rsidR="005F36E7">
        <w:rPr>
          <w:rFonts w:ascii="Times New Roman" w:hAnsi="Times New Roman" w:cs="Times New Roman"/>
          <w:sz w:val="24"/>
          <w:szCs w:val="24"/>
          <w:shd w:val="clear" w:color="auto" w:fill="FFFFFF"/>
          <w:lang w:val="en-US"/>
        </w:rPr>
        <w:t>country’s eastern</w:t>
      </w:r>
      <w:r w:rsidR="00126A6D">
        <w:rPr>
          <w:rFonts w:ascii="Times New Roman" w:hAnsi="Times New Roman" w:cs="Times New Roman"/>
          <w:sz w:val="24"/>
          <w:szCs w:val="24"/>
          <w:shd w:val="clear" w:color="auto" w:fill="FFFFFF"/>
          <w:lang w:val="en-US"/>
        </w:rPr>
        <w:t xml:space="preserve"> </w:t>
      </w:r>
      <w:r w:rsidR="005F36E7">
        <w:rPr>
          <w:rFonts w:ascii="Times New Roman" w:hAnsi="Times New Roman" w:cs="Times New Roman"/>
          <w:sz w:val="24"/>
          <w:szCs w:val="24"/>
          <w:shd w:val="clear" w:color="auto" w:fill="FFFFFF"/>
          <w:lang w:val="en-US"/>
        </w:rPr>
        <w:t xml:space="preserve">flank and the </w:t>
      </w:r>
      <w:proofErr w:type="spellStart"/>
      <w:r w:rsidR="005F36E7">
        <w:rPr>
          <w:rFonts w:ascii="Times New Roman" w:hAnsi="Times New Roman" w:cs="Times New Roman"/>
          <w:sz w:val="24"/>
          <w:szCs w:val="24"/>
          <w:shd w:val="clear" w:color="auto" w:fill="FFFFFF"/>
          <w:lang w:val="en-US"/>
        </w:rPr>
        <w:t>Pyrenées</w:t>
      </w:r>
      <w:proofErr w:type="spellEnd"/>
      <w:r w:rsidR="005F36E7">
        <w:rPr>
          <w:rFonts w:ascii="Times New Roman" w:hAnsi="Times New Roman" w:cs="Times New Roman"/>
          <w:sz w:val="24"/>
          <w:szCs w:val="24"/>
          <w:shd w:val="clear" w:color="auto" w:fill="FFFFFF"/>
          <w:lang w:val="en-US"/>
        </w:rPr>
        <w:t xml:space="preserve"> and Hautes-</w:t>
      </w:r>
      <w:proofErr w:type="spellStart"/>
      <w:r w:rsidR="005F36E7">
        <w:rPr>
          <w:rFonts w:ascii="Times New Roman" w:hAnsi="Times New Roman" w:cs="Times New Roman"/>
          <w:sz w:val="24"/>
          <w:szCs w:val="24"/>
          <w:shd w:val="clear" w:color="auto" w:fill="FFFFFF"/>
          <w:lang w:val="en-US"/>
        </w:rPr>
        <w:t>Pyrénées</w:t>
      </w:r>
      <w:proofErr w:type="spellEnd"/>
      <w:r w:rsidR="005F36E7">
        <w:rPr>
          <w:rFonts w:ascii="Times New Roman" w:hAnsi="Times New Roman" w:cs="Times New Roman"/>
          <w:sz w:val="24"/>
          <w:szCs w:val="24"/>
          <w:shd w:val="clear" w:color="auto" w:fill="FFFFFF"/>
          <w:lang w:val="en-US"/>
        </w:rPr>
        <w:t xml:space="preserve"> on the Spanish border</w:t>
      </w:r>
      <w:r w:rsidR="00126A6D">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LREM</w:t>
      </w:r>
      <w:r w:rsidR="006D0CD6">
        <w:rPr>
          <w:rFonts w:ascii="Times New Roman" w:hAnsi="Times New Roman" w:cs="Times New Roman"/>
          <w:sz w:val="24"/>
          <w:szCs w:val="24"/>
          <w:shd w:val="clear" w:color="auto" w:fill="FFFFFF"/>
          <w:lang w:val="en-US"/>
        </w:rPr>
        <w:t>’s</w:t>
      </w:r>
      <w:r>
        <w:rPr>
          <w:rFonts w:ascii="Times New Roman" w:hAnsi="Times New Roman" w:cs="Times New Roman"/>
          <w:sz w:val="24"/>
          <w:szCs w:val="24"/>
          <w:shd w:val="clear" w:color="auto" w:fill="FFFFFF"/>
          <w:lang w:val="en-US"/>
        </w:rPr>
        <w:t xml:space="preserve"> vote was highest in the west</w:t>
      </w:r>
      <w:r w:rsidR="005F36E7">
        <w:rPr>
          <w:rFonts w:ascii="Times New Roman" w:hAnsi="Times New Roman" w:cs="Times New Roman"/>
          <w:sz w:val="24"/>
          <w:szCs w:val="24"/>
          <w:shd w:val="clear" w:color="auto" w:fill="FFFFFF"/>
          <w:lang w:val="en-US"/>
        </w:rPr>
        <w:t>ern</w:t>
      </w:r>
      <w:r w:rsidR="00126A6D">
        <w:rPr>
          <w:rFonts w:ascii="Times New Roman" w:hAnsi="Times New Roman" w:cs="Times New Roman"/>
          <w:sz w:val="24"/>
          <w:szCs w:val="24"/>
          <w:shd w:val="clear" w:color="auto" w:fill="FFFFFF"/>
          <w:lang w:val="en-US"/>
        </w:rPr>
        <w:t xml:space="preserve"> </w:t>
      </w:r>
      <w:r w:rsidR="005F36E7">
        <w:rPr>
          <w:rFonts w:ascii="Times New Roman" w:hAnsi="Times New Roman" w:cs="Times New Roman"/>
          <w:sz w:val="24"/>
          <w:szCs w:val="24"/>
          <w:shd w:val="clear" w:color="auto" w:fill="FFFFFF"/>
          <w:lang w:val="en-US"/>
        </w:rPr>
        <w:t>regions of</w:t>
      </w:r>
      <w:r w:rsidR="00126A6D">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the country</w:t>
      </w:r>
      <w:r w:rsidR="005F36E7">
        <w:rPr>
          <w:rFonts w:ascii="Times New Roman" w:hAnsi="Times New Roman" w:cs="Times New Roman"/>
          <w:sz w:val="24"/>
          <w:szCs w:val="24"/>
          <w:shd w:val="clear" w:color="auto" w:fill="FFFFFF"/>
          <w:lang w:val="en-US"/>
        </w:rPr>
        <w:t xml:space="preserve">, the Southern massif central, and in the </w:t>
      </w:r>
      <w:proofErr w:type="spellStart"/>
      <w:r w:rsidR="005F36E7">
        <w:rPr>
          <w:rFonts w:ascii="Times New Roman" w:hAnsi="Times New Roman" w:cs="Times New Roman"/>
          <w:sz w:val="24"/>
          <w:szCs w:val="24"/>
          <w:shd w:val="clear" w:color="auto" w:fill="FFFFFF"/>
          <w:lang w:val="en-US"/>
        </w:rPr>
        <w:t>Dauphiné</w:t>
      </w:r>
      <w:proofErr w:type="spellEnd"/>
      <w:r>
        <w:rPr>
          <w:rFonts w:ascii="Times New Roman" w:hAnsi="Times New Roman" w:cs="Times New Roman"/>
          <w:sz w:val="24"/>
          <w:szCs w:val="24"/>
          <w:shd w:val="clear" w:color="auto" w:fill="FFFFFF"/>
          <w:lang w:val="en-US"/>
        </w:rPr>
        <w:t xml:space="preserve">. Meanwhile, the RN </w:t>
      </w:r>
      <w:r w:rsidR="00126A6D">
        <w:rPr>
          <w:rFonts w:ascii="Times New Roman" w:hAnsi="Times New Roman" w:cs="Times New Roman"/>
          <w:sz w:val="24"/>
          <w:szCs w:val="24"/>
          <w:shd w:val="clear" w:color="auto" w:fill="FFFFFF"/>
          <w:lang w:val="en-US"/>
        </w:rPr>
        <w:t>performed best in</w:t>
      </w:r>
      <w:r>
        <w:rPr>
          <w:rFonts w:ascii="Times New Roman" w:hAnsi="Times New Roman" w:cs="Times New Roman"/>
          <w:sz w:val="24"/>
          <w:szCs w:val="24"/>
          <w:shd w:val="clear" w:color="auto" w:fill="FFFFFF"/>
          <w:lang w:val="en-US"/>
        </w:rPr>
        <w:t xml:space="preserve"> </w:t>
      </w:r>
      <w:r w:rsidR="00BC2E50">
        <w:rPr>
          <w:rFonts w:ascii="Times New Roman" w:hAnsi="Times New Roman" w:cs="Times New Roman"/>
          <w:sz w:val="24"/>
          <w:szCs w:val="24"/>
          <w:shd w:val="clear" w:color="auto" w:fill="FFFFFF"/>
          <w:lang w:val="en-US"/>
        </w:rPr>
        <w:t xml:space="preserve">its </w:t>
      </w:r>
      <w:r>
        <w:rPr>
          <w:rFonts w:ascii="Times New Roman" w:hAnsi="Times New Roman" w:cs="Times New Roman"/>
          <w:sz w:val="24"/>
          <w:szCs w:val="24"/>
          <w:shd w:val="clear" w:color="auto" w:fill="FFFFFF"/>
          <w:lang w:val="en-US"/>
        </w:rPr>
        <w:t>North</w:t>
      </w:r>
      <w:r w:rsidR="00BC2E50">
        <w:rPr>
          <w:rFonts w:ascii="Times New Roman" w:hAnsi="Times New Roman" w:cs="Times New Roman"/>
          <w:sz w:val="24"/>
          <w:szCs w:val="24"/>
          <w:shd w:val="clear" w:color="auto" w:fill="FFFFFF"/>
          <w:lang w:val="en-US"/>
        </w:rPr>
        <w:t>ern</w:t>
      </w:r>
      <w:r>
        <w:rPr>
          <w:rFonts w:ascii="Times New Roman" w:hAnsi="Times New Roman" w:cs="Times New Roman"/>
          <w:sz w:val="24"/>
          <w:szCs w:val="24"/>
          <w:shd w:val="clear" w:color="auto" w:fill="FFFFFF"/>
          <w:lang w:val="en-US"/>
        </w:rPr>
        <w:t xml:space="preserve"> and Northeast</w:t>
      </w:r>
      <w:r w:rsidR="00BC2E50">
        <w:rPr>
          <w:rFonts w:ascii="Times New Roman" w:hAnsi="Times New Roman" w:cs="Times New Roman"/>
          <w:sz w:val="24"/>
          <w:szCs w:val="24"/>
          <w:shd w:val="clear" w:color="auto" w:fill="FFFFFF"/>
          <w:lang w:val="en-US"/>
        </w:rPr>
        <w:t>ern heartlands</w:t>
      </w:r>
      <w:r w:rsidR="00126A6D">
        <w:rPr>
          <w:rFonts w:ascii="Times New Roman" w:hAnsi="Times New Roman" w:cs="Times New Roman"/>
          <w:sz w:val="24"/>
          <w:szCs w:val="24"/>
          <w:shd w:val="clear" w:color="auto" w:fill="FFFFFF"/>
          <w:lang w:val="en-US"/>
        </w:rPr>
        <w:t xml:space="preserve">, </w:t>
      </w:r>
      <w:r w:rsidR="00BC2E50">
        <w:rPr>
          <w:rFonts w:ascii="Times New Roman" w:hAnsi="Times New Roman" w:cs="Times New Roman"/>
          <w:sz w:val="24"/>
          <w:szCs w:val="24"/>
          <w:shd w:val="clear" w:color="auto" w:fill="FFFFFF"/>
          <w:lang w:val="en-US"/>
        </w:rPr>
        <w:t>the</w:t>
      </w:r>
      <w:r>
        <w:rPr>
          <w:rFonts w:ascii="Times New Roman" w:hAnsi="Times New Roman" w:cs="Times New Roman"/>
          <w:sz w:val="24"/>
          <w:szCs w:val="24"/>
          <w:shd w:val="clear" w:color="auto" w:fill="FFFFFF"/>
          <w:lang w:val="en-US"/>
        </w:rPr>
        <w:t xml:space="preserve"> Mediterranean </w:t>
      </w:r>
      <w:r w:rsidR="00BC2E50">
        <w:rPr>
          <w:rFonts w:ascii="Times New Roman" w:hAnsi="Times New Roman" w:cs="Times New Roman"/>
          <w:sz w:val="24"/>
          <w:szCs w:val="24"/>
          <w:shd w:val="clear" w:color="auto" w:fill="FFFFFF"/>
          <w:lang w:val="en-US"/>
        </w:rPr>
        <w:t>coast running from the Spanish to the Italian border</w:t>
      </w:r>
      <w:r w:rsidR="006F0051">
        <w:rPr>
          <w:rFonts w:ascii="Times New Roman" w:hAnsi="Times New Roman" w:cs="Times New Roman"/>
          <w:sz w:val="24"/>
          <w:szCs w:val="24"/>
          <w:shd w:val="clear" w:color="auto" w:fill="FFFFFF"/>
          <w:lang w:val="en-US"/>
        </w:rPr>
        <w:t xml:space="preserve"> and Corsica</w:t>
      </w:r>
      <w:r w:rsidR="00126A6D">
        <w:rPr>
          <w:rFonts w:ascii="Times New Roman" w:hAnsi="Times New Roman" w:cs="Times New Roman"/>
          <w:sz w:val="24"/>
          <w:szCs w:val="24"/>
          <w:shd w:val="clear" w:color="auto" w:fill="FFFFFF"/>
          <w:lang w:val="en-US"/>
        </w:rPr>
        <w:t xml:space="preserve">, </w:t>
      </w:r>
      <w:r w:rsidR="00BC2E50">
        <w:rPr>
          <w:rFonts w:ascii="Times New Roman" w:hAnsi="Times New Roman" w:cs="Times New Roman"/>
          <w:sz w:val="24"/>
          <w:szCs w:val="24"/>
          <w:shd w:val="clear" w:color="auto" w:fill="FFFFFF"/>
          <w:lang w:val="en-US"/>
        </w:rPr>
        <w:t>and</w:t>
      </w:r>
      <w:r w:rsidR="00126A6D">
        <w:rPr>
          <w:rFonts w:ascii="Times New Roman" w:hAnsi="Times New Roman" w:cs="Times New Roman"/>
          <w:sz w:val="24"/>
          <w:szCs w:val="24"/>
          <w:shd w:val="clear" w:color="auto" w:fill="FFFFFF"/>
          <w:lang w:val="en-US"/>
        </w:rPr>
        <w:t xml:space="preserve"> along the </w:t>
      </w:r>
      <w:proofErr w:type="spellStart"/>
      <w:r w:rsidR="00126A6D">
        <w:rPr>
          <w:rFonts w:ascii="Times New Roman" w:hAnsi="Times New Roman" w:cs="Times New Roman"/>
          <w:i/>
          <w:iCs/>
          <w:sz w:val="24"/>
          <w:szCs w:val="24"/>
          <w:shd w:val="clear" w:color="auto" w:fill="FFFFFF"/>
          <w:lang w:val="en-US"/>
        </w:rPr>
        <w:t>diagonale</w:t>
      </w:r>
      <w:proofErr w:type="spellEnd"/>
      <w:r w:rsidR="00126A6D">
        <w:rPr>
          <w:rFonts w:ascii="Times New Roman" w:hAnsi="Times New Roman" w:cs="Times New Roman"/>
          <w:i/>
          <w:iCs/>
          <w:sz w:val="24"/>
          <w:szCs w:val="24"/>
          <w:shd w:val="clear" w:color="auto" w:fill="FFFFFF"/>
          <w:lang w:val="en-US"/>
        </w:rPr>
        <w:t xml:space="preserve"> du vide</w:t>
      </w:r>
      <w:r>
        <w:rPr>
          <w:rFonts w:ascii="Times New Roman" w:hAnsi="Times New Roman" w:cs="Times New Roman"/>
          <w:sz w:val="24"/>
          <w:szCs w:val="24"/>
          <w:shd w:val="clear" w:color="auto" w:fill="FFFFFF"/>
          <w:lang w:val="en-US"/>
        </w:rPr>
        <w:t xml:space="preserve"> running from the </w:t>
      </w:r>
      <w:r w:rsidR="00BC2E50">
        <w:rPr>
          <w:rFonts w:ascii="Times New Roman" w:hAnsi="Times New Roman" w:cs="Times New Roman"/>
          <w:sz w:val="24"/>
          <w:szCs w:val="24"/>
          <w:shd w:val="clear" w:color="auto" w:fill="FFFFFF"/>
          <w:lang w:val="en-US"/>
        </w:rPr>
        <w:t>Ardennes</w:t>
      </w:r>
      <w:r w:rsidR="00126A6D">
        <w:rPr>
          <w:rFonts w:ascii="Times New Roman" w:hAnsi="Times New Roman" w:cs="Times New Roman"/>
          <w:sz w:val="24"/>
          <w:szCs w:val="24"/>
          <w:shd w:val="clear" w:color="auto" w:fill="FFFFFF"/>
          <w:lang w:val="en-US"/>
        </w:rPr>
        <w:t xml:space="preserve"> to the </w:t>
      </w:r>
      <w:r w:rsidR="00BC2E50">
        <w:rPr>
          <w:rFonts w:ascii="Times New Roman" w:hAnsi="Times New Roman" w:cs="Times New Roman"/>
          <w:sz w:val="24"/>
          <w:szCs w:val="24"/>
          <w:shd w:val="clear" w:color="auto" w:fill="FFFFFF"/>
          <w:lang w:val="en-US"/>
        </w:rPr>
        <w:t xml:space="preserve">Lot-et-Garonne and then </w:t>
      </w:r>
      <w:r w:rsidR="00BC2E50">
        <w:rPr>
          <w:rFonts w:ascii="Times New Roman" w:hAnsi="Times New Roman" w:cs="Times New Roman"/>
          <w:sz w:val="24"/>
          <w:szCs w:val="24"/>
          <w:shd w:val="clear" w:color="auto" w:fill="FFFFFF"/>
          <w:lang w:val="en-US"/>
        </w:rPr>
        <w:lastRenderedPageBreak/>
        <w:t>hooking southeast to the sea, a</w:t>
      </w:r>
      <w:r w:rsidR="006F0051">
        <w:rPr>
          <w:rFonts w:ascii="Times New Roman" w:hAnsi="Times New Roman" w:cs="Times New Roman"/>
          <w:sz w:val="24"/>
          <w:szCs w:val="24"/>
          <w:shd w:val="clear" w:color="auto" w:fill="FFFFFF"/>
          <w:lang w:val="en-US"/>
        </w:rPr>
        <w:t>s well as</w:t>
      </w:r>
      <w:r w:rsidR="00BC2E50">
        <w:rPr>
          <w:rFonts w:ascii="Times New Roman" w:hAnsi="Times New Roman" w:cs="Times New Roman"/>
          <w:sz w:val="24"/>
          <w:szCs w:val="24"/>
          <w:shd w:val="clear" w:color="auto" w:fill="FFFFFF"/>
          <w:lang w:val="en-US"/>
        </w:rPr>
        <w:t xml:space="preserve"> the Western </w:t>
      </w:r>
      <w:r w:rsidR="00855DE9">
        <w:rPr>
          <w:rFonts w:ascii="Times New Roman" w:hAnsi="Times New Roman" w:cs="Times New Roman"/>
          <w:sz w:val="24"/>
          <w:szCs w:val="24"/>
          <w:shd w:val="clear" w:color="auto" w:fill="FFFFFF"/>
          <w:lang w:val="en-US"/>
        </w:rPr>
        <w:t>b</w:t>
      </w:r>
      <w:r w:rsidR="00BC2E50">
        <w:rPr>
          <w:rFonts w:ascii="Times New Roman" w:hAnsi="Times New Roman" w:cs="Times New Roman"/>
          <w:sz w:val="24"/>
          <w:szCs w:val="24"/>
          <w:shd w:val="clear" w:color="auto" w:fill="FFFFFF"/>
          <w:lang w:val="en-US"/>
        </w:rPr>
        <w:t>ank of Rhone valley</w:t>
      </w:r>
      <w:r w:rsidR="006F0051">
        <w:rPr>
          <w:rFonts w:ascii="Times New Roman" w:hAnsi="Times New Roman" w:cs="Times New Roman"/>
          <w:sz w:val="24"/>
          <w:szCs w:val="24"/>
          <w:shd w:val="clear" w:color="auto" w:fill="FFFFFF"/>
          <w:lang w:val="en-US"/>
        </w:rPr>
        <w:t xml:space="preserve"> </w:t>
      </w:r>
      <w:r w:rsidR="00855DE9">
        <w:rPr>
          <w:rFonts w:ascii="Times New Roman" w:hAnsi="Times New Roman" w:cs="Times New Roman"/>
          <w:sz w:val="24"/>
          <w:szCs w:val="24"/>
          <w:shd w:val="clear" w:color="auto" w:fill="FFFFFF"/>
          <w:lang w:val="en-US"/>
        </w:rPr>
        <w:t xml:space="preserve">running </w:t>
      </w:r>
      <w:r w:rsidR="006F0051">
        <w:rPr>
          <w:rFonts w:ascii="Times New Roman" w:hAnsi="Times New Roman" w:cs="Times New Roman"/>
          <w:sz w:val="24"/>
          <w:szCs w:val="24"/>
          <w:shd w:val="clear" w:color="auto" w:fill="FFFFFF"/>
          <w:lang w:val="en-US"/>
        </w:rPr>
        <w:t>up to the Haute-Loire</w:t>
      </w:r>
      <w:r w:rsidR="00126A6D">
        <w:rPr>
          <w:rFonts w:ascii="Times New Roman" w:hAnsi="Times New Roman" w:cs="Times New Roman"/>
          <w:sz w:val="24"/>
          <w:szCs w:val="24"/>
          <w:shd w:val="clear" w:color="auto" w:fill="FFFFFF"/>
          <w:lang w:val="en-US"/>
        </w:rPr>
        <w:t>.</w:t>
      </w:r>
      <w:r>
        <w:rPr>
          <w:rStyle w:val="Refdenotaalpie"/>
          <w:rFonts w:ascii="Times New Roman" w:hAnsi="Times New Roman" w:cs="Times New Roman"/>
          <w:sz w:val="24"/>
          <w:szCs w:val="24"/>
          <w:shd w:val="clear" w:color="auto" w:fill="FFFFFF"/>
          <w:lang w:val="en-US"/>
        </w:rPr>
        <w:footnoteReference w:id="118"/>
      </w:r>
      <w:r>
        <w:rPr>
          <w:rFonts w:ascii="Times New Roman" w:hAnsi="Times New Roman" w:cs="Times New Roman"/>
          <w:sz w:val="24"/>
          <w:szCs w:val="24"/>
          <w:shd w:val="clear" w:color="auto" w:fill="FFFFFF"/>
          <w:lang w:val="en-US"/>
        </w:rPr>
        <w:t xml:space="preserve"> </w:t>
      </w:r>
      <w:r w:rsidR="00BC2E50">
        <w:rPr>
          <w:rFonts w:ascii="Times New Roman" w:hAnsi="Times New Roman" w:cs="Times New Roman"/>
          <w:sz w:val="24"/>
          <w:szCs w:val="24"/>
          <w:shd w:val="clear" w:color="auto" w:fill="FFFFFF"/>
          <w:lang w:val="en-US"/>
        </w:rPr>
        <w:t xml:space="preserve">Finally, apart from winning five of the eight departments in the Ile-de-France, Jean-Luc </w:t>
      </w:r>
      <w:proofErr w:type="spellStart"/>
      <w:r w:rsidR="00BC2E50">
        <w:rPr>
          <w:rFonts w:ascii="Times New Roman" w:hAnsi="Times New Roman" w:cs="Times New Roman"/>
          <w:sz w:val="24"/>
          <w:szCs w:val="24"/>
          <w:shd w:val="clear" w:color="auto" w:fill="FFFFFF"/>
          <w:lang w:val="en-US"/>
        </w:rPr>
        <w:t>Mélenchon</w:t>
      </w:r>
      <w:proofErr w:type="spellEnd"/>
      <w:r w:rsidR="00BC2E50">
        <w:rPr>
          <w:rFonts w:ascii="Times New Roman" w:hAnsi="Times New Roman" w:cs="Times New Roman"/>
          <w:sz w:val="24"/>
          <w:szCs w:val="24"/>
          <w:shd w:val="clear" w:color="auto" w:fill="FFFFFF"/>
          <w:lang w:val="en-US"/>
        </w:rPr>
        <w:t xml:space="preserve"> </w:t>
      </w:r>
      <w:r w:rsidR="00126DB4">
        <w:rPr>
          <w:rFonts w:ascii="Times New Roman" w:hAnsi="Times New Roman" w:cs="Times New Roman"/>
          <w:sz w:val="24"/>
          <w:szCs w:val="24"/>
          <w:shd w:val="clear" w:color="auto" w:fill="FFFFFF"/>
          <w:lang w:val="en-US"/>
        </w:rPr>
        <w:t>came first in the first round in</w:t>
      </w:r>
      <w:r w:rsidR="00BC2E50">
        <w:rPr>
          <w:rFonts w:ascii="Times New Roman" w:hAnsi="Times New Roman" w:cs="Times New Roman"/>
          <w:sz w:val="24"/>
          <w:szCs w:val="24"/>
          <w:shd w:val="clear" w:color="auto" w:fill="FFFFFF"/>
          <w:lang w:val="en-US"/>
        </w:rPr>
        <w:t xml:space="preserve"> the </w:t>
      </w:r>
      <w:proofErr w:type="spellStart"/>
      <w:r w:rsidR="00BC2E50">
        <w:rPr>
          <w:rFonts w:ascii="Times New Roman" w:hAnsi="Times New Roman" w:cs="Times New Roman"/>
          <w:sz w:val="24"/>
          <w:szCs w:val="24"/>
          <w:shd w:val="clear" w:color="auto" w:fill="FFFFFF"/>
          <w:lang w:val="en-US"/>
        </w:rPr>
        <w:t>Ari</w:t>
      </w:r>
      <w:r w:rsidR="00A62F74">
        <w:rPr>
          <w:rFonts w:ascii="Times New Roman" w:hAnsi="Times New Roman" w:cs="Times New Roman"/>
          <w:sz w:val="24"/>
          <w:szCs w:val="24"/>
          <w:shd w:val="clear" w:color="auto" w:fill="FFFFFF"/>
          <w:lang w:val="en-US"/>
        </w:rPr>
        <w:t>è</w:t>
      </w:r>
      <w:r w:rsidR="00BC2E50">
        <w:rPr>
          <w:rFonts w:ascii="Times New Roman" w:hAnsi="Times New Roman" w:cs="Times New Roman"/>
          <w:sz w:val="24"/>
          <w:szCs w:val="24"/>
          <w:shd w:val="clear" w:color="auto" w:fill="FFFFFF"/>
          <w:lang w:val="en-US"/>
        </w:rPr>
        <w:t>ge</w:t>
      </w:r>
      <w:proofErr w:type="spellEnd"/>
      <w:r w:rsidR="00BC2E50">
        <w:rPr>
          <w:rFonts w:ascii="Times New Roman" w:hAnsi="Times New Roman" w:cs="Times New Roman"/>
          <w:sz w:val="24"/>
          <w:szCs w:val="24"/>
          <w:shd w:val="clear" w:color="auto" w:fill="FFFFFF"/>
          <w:lang w:val="en-US"/>
        </w:rPr>
        <w:t xml:space="preserve"> and four of the five overseas French departments</w:t>
      </w:r>
      <w:r w:rsidR="00126DB4">
        <w:rPr>
          <w:rFonts w:ascii="Times New Roman" w:hAnsi="Times New Roman" w:cs="Times New Roman"/>
          <w:sz w:val="24"/>
          <w:szCs w:val="24"/>
          <w:shd w:val="clear" w:color="auto" w:fill="FFFFFF"/>
          <w:lang w:val="en-US"/>
        </w:rPr>
        <w:t xml:space="preserve">, i.e. areas historically identified as </w:t>
      </w:r>
      <w:proofErr w:type="spellStart"/>
      <w:r w:rsidR="00126DB4">
        <w:rPr>
          <w:rFonts w:ascii="Times New Roman" w:hAnsi="Times New Roman" w:cs="Times New Roman"/>
          <w:i/>
          <w:iCs/>
          <w:sz w:val="24"/>
          <w:szCs w:val="24"/>
          <w:shd w:val="clear" w:color="auto" w:fill="FFFFFF"/>
          <w:lang w:val="en-US"/>
        </w:rPr>
        <w:t>terres</w:t>
      </w:r>
      <w:proofErr w:type="spellEnd"/>
      <w:r w:rsidR="00126DB4">
        <w:rPr>
          <w:rFonts w:ascii="Times New Roman" w:hAnsi="Times New Roman" w:cs="Times New Roman"/>
          <w:i/>
          <w:iCs/>
          <w:sz w:val="24"/>
          <w:szCs w:val="24"/>
          <w:shd w:val="clear" w:color="auto" w:fill="FFFFFF"/>
          <w:lang w:val="en-US"/>
        </w:rPr>
        <w:t xml:space="preserve"> de gauche </w:t>
      </w:r>
      <w:r w:rsidR="00126DB4">
        <w:rPr>
          <w:rFonts w:ascii="Times New Roman" w:hAnsi="Times New Roman" w:cs="Times New Roman"/>
          <w:sz w:val="24"/>
          <w:szCs w:val="24"/>
          <w:shd w:val="clear" w:color="auto" w:fill="FFFFFF"/>
          <w:lang w:val="en-US"/>
        </w:rPr>
        <w:t>such as the old red belt around Paris.</w:t>
      </w:r>
      <w:r w:rsidR="00551C01">
        <w:rPr>
          <w:rFonts w:ascii="Times New Roman" w:hAnsi="Times New Roman" w:cs="Times New Roman"/>
          <w:sz w:val="24"/>
          <w:szCs w:val="24"/>
          <w:shd w:val="clear" w:color="auto" w:fill="FFFFFF"/>
          <w:lang w:val="en-US"/>
        </w:rPr>
        <w:t xml:space="preserve"> As in 2017, these results mapped roughly with the vote distribution of the ‘No’ and ‘Yes’ votes in the 1992 and 2005 European referenda. Pro-Macron areas combined more affluent and educated urban voters with formerly Socialist and Centrist electoral bastions. Meanwhile, those who supported Le Pen and </w:t>
      </w:r>
      <w:proofErr w:type="spellStart"/>
      <w:r w:rsidR="00551C01">
        <w:rPr>
          <w:rFonts w:ascii="Times New Roman" w:hAnsi="Times New Roman" w:cs="Times New Roman"/>
          <w:sz w:val="24"/>
          <w:szCs w:val="24"/>
          <w:shd w:val="clear" w:color="auto" w:fill="FFFFFF"/>
          <w:lang w:val="en-US"/>
        </w:rPr>
        <w:t>Mélenchon</w:t>
      </w:r>
      <w:proofErr w:type="spellEnd"/>
      <w:r w:rsidR="00551C01">
        <w:rPr>
          <w:rFonts w:ascii="Times New Roman" w:hAnsi="Times New Roman" w:cs="Times New Roman"/>
          <w:sz w:val="24"/>
          <w:szCs w:val="24"/>
          <w:shd w:val="clear" w:color="auto" w:fill="FFFFFF"/>
          <w:lang w:val="en-US"/>
        </w:rPr>
        <w:t xml:space="preserve"> reflected areas</w:t>
      </w:r>
      <w:r w:rsidR="00A21664">
        <w:rPr>
          <w:rFonts w:ascii="Times New Roman" w:hAnsi="Times New Roman" w:cs="Times New Roman"/>
          <w:sz w:val="24"/>
          <w:szCs w:val="24"/>
          <w:shd w:val="clear" w:color="auto" w:fill="FFFFFF"/>
          <w:lang w:val="en-US"/>
        </w:rPr>
        <w:t xml:space="preserve"> which were</w:t>
      </w:r>
      <w:r w:rsidR="00551C01">
        <w:rPr>
          <w:rFonts w:ascii="Times New Roman" w:hAnsi="Times New Roman" w:cs="Times New Roman"/>
          <w:sz w:val="24"/>
          <w:szCs w:val="24"/>
          <w:shd w:val="clear" w:color="auto" w:fill="FFFFFF"/>
          <w:lang w:val="en-US"/>
        </w:rPr>
        <w:t xml:space="preserve"> broadly populated by less-educated working class populations</w:t>
      </w:r>
      <w:r w:rsidR="00A21664">
        <w:rPr>
          <w:rFonts w:ascii="Times New Roman" w:hAnsi="Times New Roman" w:cs="Times New Roman"/>
          <w:sz w:val="24"/>
          <w:szCs w:val="24"/>
          <w:shd w:val="clear" w:color="auto" w:fill="FFFFFF"/>
          <w:lang w:val="en-US"/>
        </w:rPr>
        <w:t xml:space="preserve">, featured large immigrant populations, or—in </w:t>
      </w:r>
      <w:proofErr w:type="spellStart"/>
      <w:r w:rsidR="00A21664">
        <w:rPr>
          <w:rFonts w:ascii="Times New Roman" w:hAnsi="Times New Roman" w:cs="Times New Roman"/>
          <w:sz w:val="24"/>
          <w:szCs w:val="24"/>
          <w:shd w:val="clear" w:color="auto" w:fill="FFFFFF"/>
          <w:lang w:val="en-US"/>
        </w:rPr>
        <w:t>Mélenchon’s</w:t>
      </w:r>
      <w:proofErr w:type="spellEnd"/>
      <w:r w:rsidR="00A21664">
        <w:rPr>
          <w:rFonts w:ascii="Times New Roman" w:hAnsi="Times New Roman" w:cs="Times New Roman"/>
          <w:sz w:val="24"/>
          <w:szCs w:val="24"/>
          <w:shd w:val="clear" w:color="auto" w:fill="FFFFFF"/>
          <w:lang w:val="en-US"/>
        </w:rPr>
        <w:t xml:space="preserve"> case—younger urban categories.</w:t>
      </w:r>
      <w:r w:rsidR="00A21664">
        <w:rPr>
          <w:rStyle w:val="Refdenotaalpie"/>
          <w:rFonts w:ascii="Times New Roman" w:hAnsi="Times New Roman" w:cs="Times New Roman"/>
          <w:sz w:val="24"/>
          <w:szCs w:val="24"/>
          <w:shd w:val="clear" w:color="auto" w:fill="FFFFFF"/>
          <w:lang w:val="en-US"/>
        </w:rPr>
        <w:footnoteReference w:id="119"/>
      </w:r>
      <w:r w:rsidR="00551C01">
        <w:rPr>
          <w:rFonts w:ascii="Times New Roman" w:hAnsi="Times New Roman" w:cs="Times New Roman"/>
          <w:sz w:val="24"/>
          <w:szCs w:val="24"/>
          <w:shd w:val="clear" w:color="auto" w:fill="FFFFFF"/>
          <w:lang w:val="en-US"/>
        </w:rPr>
        <w:t xml:space="preserve"> </w:t>
      </w:r>
    </w:p>
    <w:p w14:paraId="6352C1BD" w14:textId="28F94A37" w:rsidR="00551C01" w:rsidRDefault="008B6DED" w:rsidP="00551C01">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This line of fracture between a more peripheral, poorer, less-educated and more </w:t>
      </w:r>
      <w:r w:rsidR="001173B3">
        <w:rPr>
          <w:rFonts w:ascii="Times New Roman" w:hAnsi="Times New Roman" w:cs="Times New Roman"/>
          <w:sz w:val="24"/>
          <w:szCs w:val="24"/>
          <w:shd w:val="clear" w:color="auto" w:fill="FFFFFF"/>
          <w:lang w:val="en-US"/>
        </w:rPr>
        <w:t>socio-</w:t>
      </w:r>
      <w:r>
        <w:rPr>
          <w:rFonts w:ascii="Times New Roman" w:hAnsi="Times New Roman" w:cs="Times New Roman"/>
          <w:sz w:val="24"/>
          <w:szCs w:val="24"/>
          <w:shd w:val="clear" w:color="auto" w:fill="FFFFFF"/>
          <w:lang w:val="en-US"/>
        </w:rPr>
        <w:t xml:space="preserve">professionally precarious France versus an urbanized, richer, more highly educated and </w:t>
      </w:r>
      <w:r w:rsidR="001173B3">
        <w:rPr>
          <w:rFonts w:ascii="Times New Roman" w:hAnsi="Times New Roman" w:cs="Times New Roman"/>
          <w:sz w:val="24"/>
          <w:szCs w:val="24"/>
          <w:shd w:val="clear" w:color="auto" w:fill="FFFFFF"/>
          <w:lang w:val="en-US"/>
        </w:rPr>
        <w:t xml:space="preserve">socio-professionally ascendant France was further reinforced by the second-round runoff between Marine Le Pen and Emmanuel Macron. As in 2017, Macron achieved his highest scores among the highest socio-professional categories--66% overall and 74% among upper management executives—, members of the highest income bracket—76% among those making more than </w:t>
      </w:r>
      <w:r w:rsidR="006127DE">
        <w:rPr>
          <w:rFonts w:ascii="Times New Roman" w:hAnsi="Times New Roman" w:cs="Times New Roman"/>
          <w:sz w:val="24"/>
          <w:szCs w:val="24"/>
          <w:shd w:val="clear" w:color="auto" w:fill="FFFFFF"/>
          <w:lang w:val="en-US"/>
        </w:rPr>
        <w:t xml:space="preserve">€2500 per month—voters with a university education--70% overall and 78% among those </w:t>
      </w:r>
      <w:r w:rsidR="002268BA">
        <w:rPr>
          <w:rFonts w:ascii="Times New Roman" w:hAnsi="Times New Roman" w:cs="Times New Roman"/>
          <w:sz w:val="24"/>
          <w:szCs w:val="24"/>
          <w:shd w:val="clear" w:color="auto" w:fill="FFFFFF"/>
          <w:lang w:val="en-US"/>
        </w:rPr>
        <w:t>holding advanced</w:t>
      </w:r>
      <w:r w:rsidR="006127DE">
        <w:rPr>
          <w:rFonts w:ascii="Times New Roman" w:hAnsi="Times New Roman" w:cs="Times New Roman"/>
          <w:sz w:val="24"/>
          <w:szCs w:val="24"/>
          <w:shd w:val="clear" w:color="auto" w:fill="FFFFFF"/>
          <w:lang w:val="en-US"/>
        </w:rPr>
        <w:t xml:space="preserve"> degree</w:t>
      </w:r>
      <w:r w:rsidR="002268BA">
        <w:rPr>
          <w:rFonts w:ascii="Times New Roman" w:hAnsi="Times New Roman" w:cs="Times New Roman"/>
          <w:sz w:val="24"/>
          <w:szCs w:val="24"/>
          <w:shd w:val="clear" w:color="auto" w:fill="FFFFFF"/>
          <w:lang w:val="en-US"/>
        </w:rPr>
        <w:t>s</w:t>
      </w:r>
      <w:r w:rsidR="006127DE">
        <w:rPr>
          <w:rFonts w:ascii="Times New Roman" w:hAnsi="Times New Roman" w:cs="Times New Roman"/>
          <w:sz w:val="24"/>
          <w:szCs w:val="24"/>
          <w:shd w:val="clear" w:color="auto" w:fill="FFFFFF"/>
          <w:lang w:val="en-US"/>
        </w:rPr>
        <w:t xml:space="preserve">—and </w:t>
      </w:r>
      <w:r w:rsidR="002268BA">
        <w:rPr>
          <w:rFonts w:ascii="Times New Roman" w:hAnsi="Times New Roman" w:cs="Times New Roman"/>
          <w:sz w:val="24"/>
          <w:szCs w:val="24"/>
          <w:shd w:val="clear" w:color="auto" w:fill="FFFFFF"/>
          <w:lang w:val="en-US"/>
        </w:rPr>
        <w:t>inhabitants of</w:t>
      </w:r>
      <w:r w:rsidR="006127DE">
        <w:rPr>
          <w:rFonts w:ascii="Times New Roman" w:hAnsi="Times New Roman" w:cs="Times New Roman"/>
          <w:sz w:val="24"/>
          <w:szCs w:val="24"/>
          <w:shd w:val="clear" w:color="auto" w:fill="FFFFFF"/>
          <w:lang w:val="en-US"/>
        </w:rPr>
        <w:t xml:space="preserve"> the Paris region (73%) as well as</w:t>
      </w:r>
      <w:r w:rsidR="002268BA">
        <w:rPr>
          <w:rFonts w:ascii="Times New Roman" w:hAnsi="Times New Roman" w:cs="Times New Roman"/>
          <w:sz w:val="24"/>
          <w:szCs w:val="24"/>
          <w:shd w:val="clear" w:color="auto" w:fill="FFFFFF"/>
          <w:lang w:val="en-US"/>
        </w:rPr>
        <w:t xml:space="preserve"> of</w:t>
      </w:r>
      <w:r w:rsidR="006127DE">
        <w:rPr>
          <w:rFonts w:ascii="Times New Roman" w:hAnsi="Times New Roman" w:cs="Times New Roman"/>
          <w:sz w:val="24"/>
          <w:szCs w:val="24"/>
          <w:shd w:val="clear" w:color="auto" w:fill="FFFFFF"/>
          <w:lang w:val="en-US"/>
        </w:rPr>
        <w:t xml:space="preserve"> the largest provincial cities (65%). Meanwhile, Le Pen</w:t>
      </w:r>
      <w:r w:rsidR="001173B3">
        <w:rPr>
          <w:rFonts w:ascii="Times New Roman" w:hAnsi="Times New Roman" w:cs="Times New Roman"/>
          <w:sz w:val="24"/>
          <w:szCs w:val="24"/>
          <w:shd w:val="clear" w:color="auto" w:fill="FFFFFF"/>
          <w:lang w:val="en-US"/>
        </w:rPr>
        <w:t xml:space="preserve"> </w:t>
      </w:r>
      <w:r w:rsidR="006127DE">
        <w:rPr>
          <w:rFonts w:ascii="Times New Roman" w:hAnsi="Times New Roman" w:cs="Times New Roman"/>
          <w:sz w:val="24"/>
          <w:szCs w:val="24"/>
          <w:shd w:val="clear" w:color="auto" w:fill="FFFFFF"/>
          <w:lang w:val="en-US"/>
        </w:rPr>
        <w:t>garnered her greatest support among</w:t>
      </w:r>
      <w:r w:rsidR="00BF46AB">
        <w:rPr>
          <w:rFonts w:ascii="Times New Roman" w:hAnsi="Times New Roman" w:cs="Times New Roman"/>
          <w:sz w:val="24"/>
          <w:szCs w:val="24"/>
          <w:shd w:val="clear" w:color="auto" w:fill="FFFFFF"/>
          <w:lang w:val="en-US"/>
        </w:rPr>
        <w:t xml:space="preserve"> </w:t>
      </w:r>
      <w:r w:rsidR="006127DE">
        <w:rPr>
          <w:rFonts w:ascii="Times New Roman" w:hAnsi="Times New Roman" w:cs="Times New Roman"/>
          <w:sz w:val="24"/>
          <w:szCs w:val="24"/>
          <w:shd w:val="clear" w:color="auto" w:fill="FFFFFF"/>
          <w:lang w:val="en-US"/>
        </w:rPr>
        <w:t xml:space="preserve">the lowest socio-professional categories (58%), notably industrial workers (65%), those </w:t>
      </w:r>
      <w:r w:rsidR="00BF46AB">
        <w:rPr>
          <w:rFonts w:ascii="Times New Roman" w:hAnsi="Times New Roman" w:cs="Times New Roman"/>
          <w:sz w:val="24"/>
          <w:szCs w:val="24"/>
          <w:shd w:val="clear" w:color="auto" w:fill="FFFFFF"/>
          <w:lang w:val="en-US"/>
        </w:rPr>
        <w:t>making</w:t>
      </w:r>
      <w:r w:rsidR="006127DE">
        <w:rPr>
          <w:rFonts w:ascii="Times New Roman" w:hAnsi="Times New Roman" w:cs="Times New Roman"/>
          <w:sz w:val="24"/>
          <w:szCs w:val="24"/>
          <w:shd w:val="clear" w:color="auto" w:fill="FFFFFF"/>
          <w:lang w:val="en-US"/>
        </w:rPr>
        <w:t xml:space="preserve"> incomes of less than </w:t>
      </w:r>
      <w:r w:rsidR="00BF46AB">
        <w:rPr>
          <w:rFonts w:ascii="Times New Roman" w:hAnsi="Times New Roman" w:cs="Times New Roman"/>
          <w:sz w:val="24"/>
          <w:szCs w:val="24"/>
          <w:shd w:val="clear" w:color="auto" w:fill="FFFFFF"/>
          <w:lang w:val="en-US"/>
        </w:rPr>
        <w:t xml:space="preserve">€900 per month </w:t>
      </w:r>
      <w:r w:rsidR="006127DE">
        <w:rPr>
          <w:rFonts w:ascii="Times New Roman" w:hAnsi="Times New Roman" w:cs="Times New Roman"/>
          <w:sz w:val="24"/>
          <w:szCs w:val="24"/>
          <w:shd w:val="clear" w:color="auto" w:fill="FFFFFF"/>
          <w:lang w:val="en-US"/>
        </w:rPr>
        <w:t>(</w:t>
      </w:r>
      <w:r w:rsidR="00BF46AB">
        <w:rPr>
          <w:rFonts w:ascii="Times New Roman" w:hAnsi="Times New Roman" w:cs="Times New Roman"/>
          <w:sz w:val="24"/>
          <w:szCs w:val="24"/>
          <w:shd w:val="clear" w:color="auto" w:fill="FFFFFF"/>
          <w:lang w:val="en-US"/>
        </w:rPr>
        <w:t xml:space="preserve">56%), voters without a high school diploma (56% and </w:t>
      </w:r>
      <w:r w:rsidR="00BF46AB">
        <w:rPr>
          <w:rFonts w:ascii="Times New Roman" w:hAnsi="Times New Roman" w:cs="Times New Roman"/>
          <w:sz w:val="24"/>
          <w:szCs w:val="24"/>
          <w:shd w:val="clear" w:color="auto" w:fill="FFFFFF"/>
          <w:lang w:val="en-US"/>
        </w:rPr>
        <w:lastRenderedPageBreak/>
        <w:t xml:space="preserve">58% for those with </w:t>
      </w:r>
      <w:r w:rsidR="002268BA">
        <w:rPr>
          <w:rFonts w:ascii="Times New Roman" w:hAnsi="Times New Roman" w:cs="Times New Roman"/>
          <w:sz w:val="24"/>
          <w:szCs w:val="24"/>
          <w:shd w:val="clear" w:color="auto" w:fill="FFFFFF"/>
          <w:lang w:val="en-US"/>
        </w:rPr>
        <w:t xml:space="preserve">only </w:t>
      </w:r>
      <w:r w:rsidR="00BF46AB">
        <w:rPr>
          <w:rFonts w:ascii="Times New Roman" w:hAnsi="Times New Roman" w:cs="Times New Roman"/>
          <w:sz w:val="24"/>
          <w:szCs w:val="24"/>
          <w:shd w:val="clear" w:color="auto" w:fill="FFFFFF"/>
          <w:lang w:val="en-US"/>
        </w:rPr>
        <w:t>a trade or technical diploma), and voters living in the smallest urban communes outside the Paris region (51%) and in rural villages (52%).</w:t>
      </w:r>
      <w:r w:rsidR="00551C01">
        <w:rPr>
          <w:rStyle w:val="Refdenotaalpie"/>
          <w:rFonts w:ascii="Times New Roman" w:hAnsi="Times New Roman" w:cs="Times New Roman"/>
          <w:sz w:val="24"/>
          <w:szCs w:val="24"/>
          <w:shd w:val="clear" w:color="auto" w:fill="FFFFFF"/>
          <w:lang w:val="en-US"/>
        </w:rPr>
        <w:footnoteReference w:id="120"/>
      </w:r>
      <w:r w:rsidR="00BF46AB">
        <w:rPr>
          <w:rFonts w:ascii="Times New Roman" w:hAnsi="Times New Roman" w:cs="Times New Roman"/>
          <w:sz w:val="24"/>
          <w:szCs w:val="24"/>
          <w:shd w:val="clear" w:color="auto" w:fill="FFFFFF"/>
          <w:lang w:val="en-US"/>
        </w:rPr>
        <w:t xml:space="preserve"> </w:t>
      </w:r>
    </w:p>
    <w:p w14:paraId="664B4253" w14:textId="16147810" w:rsidR="00D8475D" w:rsidRDefault="008B6DED" w:rsidP="00551C01">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The overall picture that </w:t>
      </w:r>
      <w:r w:rsidR="00551C01">
        <w:rPr>
          <w:rFonts w:ascii="Times New Roman" w:hAnsi="Times New Roman" w:cs="Times New Roman"/>
          <w:sz w:val="24"/>
          <w:szCs w:val="24"/>
          <w:shd w:val="clear" w:color="auto" w:fill="FFFFFF"/>
          <w:lang w:val="en-US"/>
        </w:rPr>
        <w:t xml:space="preserve">emerges from these </w:t>
      </w:r>
      <w:r>
        <w:rPr>
          <w:rFonts w:ascii="Times New Roman" w:hAnsi="Times New Roman" w:cs="Times New Roman"/>
          <w:sz w:val="24"/>
          <w:szCs w:val="24"/>
          <w:shd w:val="clear" w:color="auto" w:fill="FFFFFF"/>
          <w:lang w:val="en-US"/>
        </w:rPr>
        <w:t>indicators is of a peripheral, poorer and more locally</w:t>
      </w:r>
      <w:r w:rsidR="002268BA">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lang w:val="en-US"/>
        </w:rPr>
        <w:t xml:space="preserve">rooted </w:t>
      </w:r>
      <w:r w:rsidRPr="00C339DF">
        <w:rPr>
          <w:rFonts w:ascii="Times New Roman" w:hAnsi="Times New Roman" w:cs="Times New Roman"/>
          <w:i/>
          <w:iCs/>
          <w:sz w:val="24"/>
          <w:szCs w:val="24"/>
          <w:shd w:val="clear" w:color="auto" w:fill="FFFFFF"/>
          <w:lang w:val="en-US"/>
        </w:rPr>
        <w:t xml:space="preserve">France </w:t>
      </w:r>
      <w:proofErr w:type="spellStart"/>
      <w:r w:rsidRPr="00C339DF">
        <w:rPr>
          <w:rFonts w:ascii="Times New Roman" w:hAnsi="Times New Roman" w:cs="Times New Roman"/>
          <w:i/>
          <w:iCs/>
          <w:sz w:val="24"/>
          <w:szCs w:val="24"/>
          <w:shd w:val="clear" w:color="auto" w:fill="FFFFFF"/>
          <w:lang w:val="en-US"/>
        </w:rPr>
        <w:t>d’en</w:t>
      </w:r>
      <w:proofErr w:type="spellEnd"/>
      <w:r w:rsidRPr="00C339DF">
        <w:rPr>
          <w:rFonts w:ascii="Times New Roman" w:hAnsi="Times New Roman" w:cs="Times New Roman"/>
          <w:i/>
          <w:iCs/>
          <w:sz w:val="24"/>
          <w:szCs w:val="24"/>
          <w:shd w:val="clear" w:color="auto" w:fill="FFFFFF"/>
          <w:lang w:val="en-US"/>
        </w:rPr>
        <w:t xml:space="preserve"> bas</w:t>
      </w:r>
      <w:r w:rsidR="00BF46AB">
        <w:rPr>
          <w:rFonts w:ascii="Times New Roman" w:hAnsi="Times New Roman" w:cs="Times New Roman"/>
          <w:sz w:val="24"/>
          <w:szCs w:val="24"/>
          <w:shd w:val="clear" w:color="auto" w:fill="FFFFFF"/>
          <w:lang w:val="en-US"/>
        </w:rPr>
        <w:t xml:space="preserve"> which has been largely bypassed by the benefits of globalization and European integration versus </w:t>
      </w:r>
      <w:r w:rsidR="00551C01">
        <w:rPr>
          <w:rFonts w:ascii="Times New Roman" w:hAnsi="Times New Roman" w:cs="Times New Roman"/>
          <w:sz w:val="24"/>
          <w:szCs w:val="24"/>
          <w:shd w:val="clear" w:color="auto" w:fill="FFFFFF"/>
          <w:lang w:val="en-US"/>
        </w:rPr>
        <w:t xml:space="preserve">an urbanized, wealthier and more cosmopolitan </w:t>
      </w:r>
      <w:r w:rsidR="00BF46AB" w:rsidRPr="00C339DF">
        <w:rPr>
          <w:rFonts w:ascii="Times New Roman" w:hAnsi="Times New Roman" w:cs="Times New Roman"/>
          <w:i/>
          <w:iCs/>
          <w:sz w:val="24"/>
          <w:szCs w:val="24"/>
          <w:shd w:val="clear" w:color="auto" w:fill="FFFFFF"/>
          <w:lang w:val="en-US"/>
        </w:rPr>
        <w:t xml:space="preserve">France </w:t>
      </w:r>
      <w:proofErr w:type="spellStart"/>
      <w:r w:rsidR="00BF46AB" w:rsidRPr="00C339DF">
        <w:rPr>
          <w:rFonts w:ascii="Times New Roman" w:hAnsi="Times New Roman" w:cs="Times New Roman"/>
          <w:i/>
          <w:iCs/>
          <w:sz w:val="24"/>
          <w:szCs w:val="24"/>
          <w:shd w:val="clear" w:color="auto" w:fill="FFFFFF"/>
          <w:lang w:val="en-US"/>
        </w:rPr>
        <w:t>d’en</w:t>
      </w:r>
      <w:proofErr w:type="spellEnd"/>
      <w:r w:rsidR="00BF46AB" w:rsidRPr="00C339DF">
        <w:rPr>
          <w:rFonts w:ascii="Times New Roman" w:hAnsi="Times New Roman" w:cs="Times New Roman"/>
          <w:i/>
          <w:iCs/>
          <w:sz w:val="24"/>
          <w:szCs w:val="24"/>
          <w:shd w:val="clear" w:color="auto" w:fill="FFFFFF"/>
          <w:lang w:val="en-US"/>
        </w:rPr>
        <w:t xml:space="preserve"> </w:t>
      </w:r>
      <w:proofErr w:type="spellStart"/>
      <w:r w:rsidR="00BF46AB" w:rsidRPr="00C339DF">
        <w:rPr>
          <w:rFonts w:ascii="Times New Roman" w:hAnsi="Times New Roman" w:cs="Times New Roman"/>
          <w:i/>
          <w:iCs/>
          <w:sz w:val="24"/>
          <w:szCs w:val="24"/>
          <w:shd w:val="clear" w:color="auto" w:fill="FFFFFF"/>
          <w:lang w:val="en-US"/>
        </w:rPr>
        <w:t>haut</w:t>
      </w:r>
      <w:proofErr w:type="spellEnd"/>
      <w:r>
        <w:rPr>
          <w:rFonts w:ascii="Times New Roman" w:hAnsi="Times New Roman" w:cs="Times New Roman"/>
          <w:sz w:val="24"/>
          <w:szCs w:val="24"/>
          <w:shd w:val="clear" w:color="auto" w:fill="FFFFFF"/>
          <w:lang w:val="en-US"/>
        </w:rPr>
        <w:t xml:space="preserve"> </w:t>
      </w:r>
      <w:r w:rsidR="00551C01">
        <w:rPr>
          <w:rFonts w:ascii="Times New Roman" w:hAnsi="Times New Roman" w:cs="Times New Roman"/>
          <w:sz w:val="24"/>
          <w:szCs w:val="24"/>
          <w:shd w:val="clear" w:color="auto" w:fill="FFFFFF"/>
          <w:lang w:val="en-US"/>
        </w:rPr>
        <w:t>composed of the winners of globalization and Europeanization. A</w:t>
      </w:r>
      <w:r w:rsidR="00126DB4">
        <w:rPr>
          <w:rFonts w:ascii="Times New Roman" w:hAnsi="Times New Roman" w:cs="Times New Roman"/>
          <w:sz w:val="24"/>
          <w:szCs w:val="24"/>
          <w:shd w:val="clear" w:color="auto" w:fill="FFFFFF"/>
          <w:lang w:val="en-US"/>
        </w:rPr>
        <w:t xml:space="preserve">s in 2017, </w:t>
      </w:r>
      <w:r w:rsidR="00551C01">
        <w:rPr>
          <w:rFonts w:ascii="Times New Roman" w:hAnsi="Times New Roman" w:cs="Times New Roman"/>
          <w:sz w:val="24"/>
          <w:szCs w:val="24"/>
          <w:shd w:val="clear" w:color="auto" w:fill="FFFFFF"/>
          <w:lang w:val="en-US"/>
        </w:rPr>
        <w:t xml:space="preserve">Emmanuel Macron </w:t>
      </w:r>
      <w:r w:rsidR="00D8475D">
        <w:rPr>
          <w:rFonts w:ascii="Times New Roman" w:hAnsi="Times New Roman" w:cs="Times New Roman"/>
          <w:sz w:val="24"/>
          <w:szCs w:val="24"/>
          <w:shd w:val="clear" w:color="auto" w:fill="FFFFFF"/>
          <w:lang w:val="en-US"/>
        </w:rPr>
        <w:t xml:space="preserve">emerged </w:t>
      </w:r>
      <w:r w:rsidR="00A153CA">
        <w:rPr>
          <w:rFonts w:ascii="Times New Roman" w:hAnsi="Times New Roman" w:cs="Times New Roman"/>
          <w:sz w:val="24"/>
          <w:szCs w:val="24"/>
          <w:shd w:val="clear" w:color="auto" w:fill="FFFFFF"/>
          <w:lang w:val="en-US"/>
        </w:rPr>
        <w:t>in the 20</w:t>
      </w:r>
      <w:r w:rsidR="00126DB4">
        <w:rPr>
          <w:rFonts w:ascii="Times New Roman" w:hAnsi="Times New Roman" w:cs="Times New Roman"/>
          <w:sz w:val="24"/>
          <w:szCs w:val="24"/>
          <w:shd w:val="clear" w:color="auto" w:fill="FFFFFF"/>
          <w:lang w:val="en-US"/>
        </w:rPr>
        <w:t>22 presidential</w:t>
      </w:r>
      <w:r w:rsidR="00A153CA">
        <w:rPr>
          <w:rFonts w:ascii="Times New Roman" w:hAnsi="Times New Roman" w:cs="Times New Roman"/>
          <w:sz w:val="24"/>
          <w:szCs w:val="24"/>
          <w:shd w:val="clear" w:color="auto" w:fill="FFFFFF"/>
          <w:lang w:val="en-US"/>
        </w:rPr>
        <w:t xml:space="preserve"> elections </w:t>
      </w:r>
      <w:r w:rsidR="00D8475D">
        <w:rPr>
          <w:rFonts w:ascii="Times New Roman" w:hAnsi="Times New Roman" w:cs="Times New Roman"/>
          <w:sz w:val="24"/>
          <w:szCs w:val="24"/>
          <w:shd w:val="clear" w:color="auto" w:fill="FFFFFF"/>
          <w:lang w:val="en-US"/>
        </w:rPr>
        <w:t xml:space="preserve">as the party of the economic </w:t>
      </w:r>
      <w:r w:rsidR="00C339DF">
        <w:rPr>
          <w:rFonts w:ascii="Times New Roman" w:hAnsi="Times New Roman" w:cs="Times New Roman"/>
          <w:sz w:val="24"/>
          <w:szCs w:val="24"/>
          <w:shd w:val="clear" w:color="auto" w:fill="FFFFFF"/>
          <w:lang w:val="en-US"/>
        </w:rPr>
        <w:t xml:space="preserve">and cultural </w:t>
      </w:r>
      <w:r w:rsidR="00D8475D">
        <w:rPr>
          <w:rFonts w:ascii="Times New Roman" w:hAnsi="Times New Roman" w:cs="Times New Roman"/>
          <w:sz w:val="24"/>
          <w:szCs w:val="24"/>
          <w:shd w:val="clear" w:color="auto" w:fill="FFFFFF"/>
          <w:lang w:val="en-US"/>
        </w:rPr>
        <w:t>winners from</w:t>
      </w:r>
      <w:r w:rsidR="00126DB4">
        <w:rPr>
          <w:rFonts w:ascii="Times New Roman" w:hAnsi="Times New Roman" w:cs="Times New Roman"/>
          <w:sz w:val="24"/>
          <w:szCs w:val="24"/>
          <w:shd w:val="clear" w:color="auto" w:fill="FFFFFF"/>
          <w:lang w:val="en-US"/>
        </w:rPr>
        <w:t xml:space="preserve"> globalization and</w:t>
      </w:r>
      <w:r w:rsidR="00D8475D">
        <w:rPr>
          <w:rFonts w:ascii="Times New Roman" w:hAnsi="Times New Roman" w:cs="Times New Roman"/>
          <w:sz w:val="24"/>
          <w:szCs w:val="24"/>
          <w:shd w:val="clear" w:color="auto" w:fill="FFFFFF"/>
          <w:lang w:val="en-US"/>
        </w:rPr>
        <w:t xml:space="preserve"> European integration while </w:t>
      </w:r>
      <w:r w:rsidR="002268BA">
        <w:rPr>
          <w:rFonts w:ascii="Times New Roman" w:hAnsi="Times New Roman" w:cs="Times New Roman"/>
          <w:sz w:val="24"/>
          <w:szCs w:val="24"/>
          <w:shd w:val="clear" w:color="auto" w:fill="FFFFFF"/>
          <w:lang w:val="en-US"/>
        </w:rPr>
        <w:t xml:space="preserve">the </w:t>
      </w:r>
      <w:r w:rsidR="00C339DF">
        <w:rPr>
          <w:rFonts w:ascii="Times New Roman" w:hAnsi="Times New Roman" w:cs="Times New Roman"/>
          <w:sz w:val="24"/>
          <w:szCs w:val="24"/>
          <w:shd w:val="clear" w:color="auto" w:fill="FFFFFF"/>
          <w:lang w:val="en-US"/>
        </w:rPr>
        <w:t>Le Pen</w:t>
      </w:r>
      <w:r w:rsidR="00D8475D">
        <w:rPr>
          <w:rFonts w:ascii="Times New Roman" w:hAnsi="Times New Roman" w:cs="Times New Roman"/>
          <w:sz w:val="24"/>
          <w:szCs w:val="24"/>
          <w:shd w:val="clear" w:color="auto" w:fill="FFFFFF"/>
          <w:lang w:val="en-US"/>
        </w:rPr>
        <w:t xml:space="preserve"> </w:t>
      </w:r>
      <w:r w:rsidR="00245D49">
        <w:rPr>
          <w:rFonts w:ascii="Times New Roman" w:hAnsi="Times New Roman" w:cs="Times New Roman"/>
          <w:sz w:val="24"/>
          <w:szCs w:val="24"/>
          <w:shd w:val="clear" w:color="auto" w:fill="FFFFFF"/>
          <w:lang w:val="en-US"/>
        </w:rPr>
        <w:t xml:space="preserve">and </w:t>
      </w:r>
      <w:proofErr w:type="spellStart"/>
      <w:r w:rsidR="00245D49">
        <w:rPr>
          <w:rFonts w:ascii="Times New Roman" w:hAnsi="Times New Roman" w:cs="Times New Roman"/>
          <w:sz w:val="24"/>
          <w:szCs w:val="24"/>
          <w:shd w:val="clear" w:color="auto" w:fill="FFFFFF"/>
          <w:lang w:val="en-US"/>
        </w:rPr>
        <w:t>Mélenchon</w:t>
      </w:r>
      <w:proofErr w:type="spellEnd"/>
      <w:r w:rsidR="00126DB4">
        <w:rPr>
          <w:rFonts w:ascii="Times New Roman" w:hAnsi="Times New Roman" w:cs="Times New Roman"/>
          <w:sz w:val="24"/>
          <w:szCs w:val="24"/>
          <w:shd w:val="clear" w:color="auto" w:fill="FFFFFF"/>
          <w:lang w:val="en-US"/>
        </w:rPr>
        <w:t xml:space="preserve"> </w:t>
      </w:r>
      <w:r w:rsidR="002268BA">
        <w:rPr>
          <w:rFonts w:ascii="Times New Roman" w:hAnsi="Times New Roman" w:cs="Times New Roman"/>
          <w:sz w:val="24"/>
          <w:szCs w:val="24"/>
          <w:shd w:val="clear" w:color="auto" w:fill="FFFFFF"/>
          <w:lang w:val="en-US"/>
        </w:rPr>
        <w:t xml:space="preserve">votes </w:t>
      </w:r>
      <w:r w:rsidR="00D8475D">
        <w:rPr>
          <w:rFonts w:ascii="Times New Roman" w:hAnsi="Times New Roman" w:cs="Times New Roman"/>
          <w:sz w:val="24"/>
          <w:szCs w:val="24"/>
          <w:shd w:val="clear" w:color="auto" w:fill="FFFFFF"/>
          <w:lang w:val="en-US"/>
        </w:rPr>
        <w:t>proved the principal refuge</w:t>
      </w:r>
      <w:r w:rsidR="00126DB4">
        <w:rPr>
          <w:rFonts w:ascii="Times New Roman" w:hAnsi="Times New Roman" w:cs="Times New Roman"/>
          <w:sz w:val="24"/>
          <w:szCs w:val="24"/>
          <w:shd w:val="clear" w:color="auto" w:fill="FFFFFF"/>
          <w:lang w:val="en-US"/>
        </w:rPr>
        <w:t>s</w:t>
      </w:r>
      <w:r w:rsidR="00D8475D">
        <w:rPr>
          <w:rFonts w:ascii="Times New Roman" w:hAnsi="Times New Roman" w:cs="Times New Roman"/>
          <w:sz w:val="24"/>
          <w:szCs w:val="24"/>
          <w:shd w:val="clear" w:color="auto" w:fill="FFFFFF"/>
          <w:lang w:val="en-US"/>
        </w:rPr>
        <w:t xml:space="preserve"> for its losers. These winners and losers continued to decamp from the former governing cartel parties</w:t>
      </w:r>
      <w:r w:rsidR="00233272">
        <w:rPr>
          <w:rFonts w:ascii="Times New Roman" w:hAnsi="Times New Roman" w:cs="Times New Roman"/>
          <w:sz w:val="24"/>
          <w:szCs w:val="24"/>
          <w:shd w:val="clear" w:color="auto" w:fill="FFFFFF"/>
          <w:lang w:val="en-US"/>
        </w:rPr>
        <w:t>—LR and the PS—</w:t>
      </w:r>
      <w:r w:rsidR="00D8475D">
        <w:rPr>
          <w:rFonts w:ascii="Times New Roman" w:hAnsi="Times New Roman" w:cs="Times New Roman"/>
          <w:sz w:val="24"/>
          <w:szCs w:val="24"/>
          <w:shd w:val="clear" w:color="auto" w:fill="FFFFFF"/>
          <w:lang w:val="en-US"/>
        </w:rPr>
        <w:t xml:space="preserve">that </w:t>
      </w:r>
      <w:r w:rsidR="00233272">
        <w:rPr>
          <w:rFonts w:ascii="Times New Roman" w:hAnsi="Times New Roman" w:cs="Times New Roman"/>
          <w:sz w:val="24"/>
          <w:szCs w:val="24"/>
          <w:shd w:val="clear" w:color="auto" w:fill="FFFFFF"/>
          <w:lang w:val="en-US"/>
        </w:rPr>
        <w:t xml:space="preserve">had </w:t>
      </w:r>
      <w:r w:rsidR="002268BA">
        <w:rPr>
          <w:rFonts w:ascii="Times New Roman" w:hAnsi="Times New Roman" w:cs="Times New Roman"/>
          <w:sz w:val="24"/>
          <w:szCs w:val="24"/>
          <w:shd w:val="clear" w:color="auto" w:fill="FFFFFF"/>
          <w:lang w:val="en-US"/>
        </w:rPr>
        <w:t>unsuccessfully attempted</w:t>
      </w:r>
      <w:r w:rsidR="00D8475D">
        <w:rPr>
          <w:rFonts w:ascii="Times New Roman" w:hAnsi="Times New Roman" w:cs="Times New Roman"/>
          <w:sz w:val="24"/>
          <w:szCs w:val="24"/>
          <w:shd w:val="clear" w:color="auto" w:fill="FFFFFF"/>
          <w:lang w:val="en-US"/>
        </w:rPr>
        <w:t xml:space="preserve"> to reconcile the contradictory interests of both</w:t>
      </w:r>
      <w:r w:rsidR="001300C2">
        <w:rPr>
          <w:rFonts w:ascii="Times New Roman" w:hAnsi="Times New Roman" w:cs="Times New Roman"/>
          <w:sz w:val="24"/>
          <w:szCs w:val="24"/>
          <w:shd w:val="clear" w:color="auto" w:fill="FFFFFF"/>
          <w:lang w:val="en-US"/>
        </w:rPr>
        <w:t xml:space="preserve">, </w:t>
      </w:r>
      <w:r w:rsidR="00D8475D">
        <w:rPr>
          <w:rFonts w:ascii="Times New Roman" w:hAnsi="Times New Roman" w:cs="Times New Roman"/>
          <w:sz w:val="24"/>
          <w:szCs w:val="24"/>
          <w:shd w:val="clear" w:color="auto" w:fill="FFFFFF"/>
          <w:lang w:val="en-US"/>
        </w:rPr>
        <w:t>confirm</w:t>
      </w:r>
      <w:r w:rsidR="001300C2">
        <w:rPr>
          <w:rFonts w:ascii="Times New Roman" w:hAnsi="Times New Roman" w:cs="Times New Roman"/>
          <w:sz w:val="24"/>
          <w:szCs w:val="24"/>
          <w:shd w:val="clear" w:color="auto" w:fill="FFFFFF"/>
          <w:lang w:val="en-US"/>
        </w:rPr>
        <w:t>ing</w:t>
      </w:r>
      <w:r w:rsidR="00D8475D">
        <w:rPr>
          <w:rFonts w:ascii="Times New Roman" w:hAnsi="Times New Roman" w:cs="Times New Roman"/>
          <w:sz w:val="24"/>
          <w:szCs w:val="24"/>
          <w:shd w:val="clear" w:color="auto" w:fill="FFFFFF"/>
          <w:lang w:val="en-US"/>
        </w:rPr>
        <w:t xml:space="preserve"> the emergence of a new </w:t>
      </w:r>
      <w:r w:rsidR="00126DB4">
        <w:rPr>
          <w:rFonts w:ascii="Times New Roman" w:hAnsi="Times New Roman" w:cs="Times New Roman"/>
          <w:sz w:val="24"/>
          <w:szCs w:val="24"/>
          <w:shd w:val="clear" w:color="auto" w:fill="FFFFFF"/>
          <w:lang w:val="en-US"/>
        </w:rPr>
        <w:t>demarcation</w:t>
      </w:r>
      <w:r w:rsidR="00BB6342">
        <w:rPr>
          <w:rFonts w:ascii="Times New Roman" w:hAnsi="Times New Roman" w:cs="Times New Roman"/>
          <w:sz w:val="24"/>
          <w:szCs w:val="24"/>
          <w:shd w:val="clear" w:color="auto" w:fill="FFFFFF"/>
          <w:lang w:val="en-US"/>
        </w:rPr>
        <w:t>-</w:t>
      </w:r>
      <w:r w:rsidR="00126DB4">
        <w:rPr>
          <w:rFonts w:ascii="Times New Roman" w:hAnsi="Times New Roman" w:cs="Times New Roman"/>
          <w:sz w:val="24"/>
          <w:szCs w:val="24"/>
          <w:shd w:val="clear" w:color="auto" w:fill="FFFFFF"/>
          <w:lang w:val="en-US"/>
        </w:rPr>
        <w:t>versus</w:t>
      </w:r>
      <w:r w:rsidR="00BB6342">
        <w:rPr>
          <w:rFonts w:ascii="Times New Roman" w:hAnsi="Times New Roman" w:cs="Times New Roman"/>
          <w:sz w:val="24"/>
          <w:szCs w:val="24"/>
          <w:shd w:val="clear" w:color="auto" w:fill="FFFFFF"/>
          <w:lang w:val="en-US"/>
        </w:rPr>
        <w:t>-</w:t>
      </w:r>
      <w:r w:rsidR="00126DB4">
        <w:rPr>
          <w:rFonts w:ascii="Times New Roman" w:hAnsi="Times New Roman" w:cs="Times New Roman"/>
          <w:sz w:val="24"/>
          <w:szCs w:val="24"/>
          <w:shd w:val="clear" w:color="auto" w:fill="FFFFFF"/>
          <w:lang w:val="en-US"/>
        </w:rPr>
        <w:t>integration axis</w:t>
      </w:r>
      <w:r w:rsidR="00D8475D">
        <w:rPr>
          <w:rFonts w:ascii="Times New Roman" w:hAnsi="Times New Roman" w:cs="Times New Roman"/>
          <w:sz w:val="24"/>
          <w:szCs w:val="24"/>
          <w:shd w:val="clear" w:color="auto" w:fill="FFFFFF"/>
          <w:lang w:val="en-US"/>
        </w:rPr>
        <w:t xml:space="preserve"> articulated around approval or rejection of </w:t>
      </w:r>
      <w:r w:rsidR="00126DB4">
        <w:rPr>
          <w:rFonts w:ascii="Times New Roman" w:hAnsi="Times New Roman" w:cs="Times New Roman"/>
          <w:sz w:val="24"/>
          <w:szCs w:val="24"/>
          <w:shd w:val="clear" w:color="auto" w:fill="FFFFFF"/>
          <w:lang w:val="en-US"/>
        </w:rPr>
        <w:t xml:space="preserve">globalization </w:t>
      </w:r>
      <w:r w:rsidR="00BB6342">
        <w:rPr>
          <w:rFonts w:ascii="Times New Roman" w:hAnsi="Times New Roman" w:cs="Times New Roman"/>
          <w:sz w:val="24"/>
          <w:szCs w:val="24"/>
          <w:shd w:val="clear" w:color="auto" w:fill="FFFFFF"/>
          <w:lang w:val="en-US"/>
        </w:rPr>
        <w:t>as symbolized</w:t>
      </w:r>
      <w:r w:rsidR="00126DB4">
        <w:rPr>
          <w:rFonts w:ascii="Times New Roman" w:hAnsi="Times New Roman" w:cs="Times New Roman"/>
          <w:sz w:val="24"/>
          <w:szCs w:val="24"/>
          <w:shd w:val="clear" w:color="auto" w:fill="FFFFFF"/>
          <w:lang w:val="en-US"/>
        </w:rPr>
        <w:t xml:space="preserve"> </w:t>
      </w:r>
      <w:r w:rsidR="00F8199A">
        <w:rPr>
          <w:rFonts w:ascii="Times New Roman" w:hAnsi="Times New Roman" w:cs="Times New Roman"/>
          <w:sz w:val="24"/>
          <w:szCs w:val="24"/>
          <w:shd w:val="clear" w:color="auto" w:fill="FFFFFF"/>
          <w:lang w:val="en-US"/>
        </w:rPr>
        <w:t xml:space="preserve">by </w:t>
      </w:r>
      <w:r w:rsidR="00126DB4">
        <w:rPr>
          <w:rFonts w:ascii="Times New Roman" w:hAnsi="Times New Roman" w:cs="Times New Roman"/>
          <w:sz w:val="24"/>
          <w:szCs w:val="24"/>
          <w:shd w:val="clear" w:color="auto" w:fill="FFFFFF"/>
          <w:lang w:val="en-US"/>
        </w:rPr>
        <w:t xml:space="preserve">the </w:t>
      </w:r>
      <w:r w:rsidR="00D8475D">
        <w:rPr>
          <w:rFonts w:ascii="Times New Roman" w:hAnsi="Times New Roman" w:cs="Times New Roman"/>
          <w:sz w:val="24"/>
          <w:szCs w:val="24"/>
          <w:shd w:val="clear" w:color="auto" w:fill="FFFFFF"/>
          <w:lang w:val="en-US"/>
        </w:rPr>
        <w:t>EU a</w:t>
      </w:r>
      <w:r w:rsidR="00126DB4">
        <w:rPr>
          <w:rFonts w:ascii="Times New Roman" w:hAnsi="Times New Roman" w:cs="Times New Roman"/>
          <w:sz w:val="24"/>
          <w:szCs w:val="24"/>
          <w:shd w:val="clear" w:color="auto" w:fill="FFFFFF"/>
          <w:lang w:val="en-US"/>
        </w:rPr>
        <w:t>s</w:t>
      </w:r>
      <w:r w:rsidR="00D8475D">
        <w:rPr>
          <w:rFonts w:ascii="Times New Roman" w:hAnsi="Times New Roman" w:cs="Times New Roman"/>
          <w:sz w:val="24"/>
          <w:szCs w:val="24"/>
          <w:shd w:val="clear" w:color="auto" w:fill="FFFFFF"/>
          <w:lang w:val="en-US"/>
        </w:rPr>
        <w:t xml:space="preserve"> the </w:t>
      </w:r>
      <w:r w:rsidR="00F8199A">
        <w:rPr>
          <w:rFonts w:ascii="Times New Roman" w:hAnsi="Times New Roman" w:cs="Times New Roman"/>
          <w:sz w:val="24"/>
          <w:szCs w:val="24"/>
          <w:shd w:val="clear" w:color="auto" w:fill="FFFFFF"/>
          <w:lang w:val="en-US"/>
        </w:rPr>
        <w:t>newly defini</w:t>
      </w:r>
      <w:r w:rsidR="002C1E64">
        <w:rPr>
          <w:rFonts w:ascii="Times New Roman" w:hAnsi="Times New Roman" w:cs="Times New Roman"/>
          <w:sz w:val="24"/>
          <w:szCs w:val="24"/>
          <w:shd w:val="clear" w:color="auto" w:fill="FFFFFF"/>
          <w:lang w:val="en-US"/>
        </w:rPr>
        <w:t xml:space="preserve">ng </w:t>
      </w:r>
      <w:r w:rsidR="00F836CD">
        <w:rPr>
          <w:rFonts w:ascii="Times New Roman" w:hAnsi="Times New Roman" w:cs="Times New Roman"/>
          <w:sz w:val="24"/>
          <w:szCs w:val="24"/>
          <w:shd w:val="clear" w:color="auto" w:fill="FFFFFF"/>
          <w:lang w:val="en-US"/>
        </w:rPr>
        <w:t>political</w:t>
      </w:r>
      <w:r w:rsidR="004068F4">
        <w:rPr>
          <w:rFonts w:ascii="Times New Roman" w:hAnsi="Times New Roman" w:cs="Times New Roman"/>
          <w:sz w:val="24"/>
          <w:szCs w:val="24"/>
          <w:shd w:val="clear" w:color="auto" w:fill="FFFFFF"/>
          <w:lang w:val="en-US"/>
        </w:rPr>
        <w:t xml:space="preserve"> cleavage</w:t>
      </w:r>
      <w:r w:rsidR="00D8475D">
        <w:rPr>
          <w:rFonts w:ascii="Times New Roman" w:hAnsi="Times New Roman" w:cs="Times New Roman"/>
          <w:sz w:val="24"/>
          <w:szCs w:val="24"/>
          <w:shd w:val="clear" w:color="auto" w:fill="FFFFFF"/>
          <w:lang w:val="en-US"/>
        </w:rPr>
        <w:t xml:space="preserve"> </w:t>
      </w:r>
      <w:r w:rsidR="002268BA">
        <w:rPr>
          <w:rFonts w:ascii="Times New Roman" w:hAnsi="Times New Roman" w:cs="Times New Roman"/>
          <w:sz w:val="24"/>
          <w:szCs w:val="24"/>
          <w:shd w:val="clear" w:color="auto" w:fill="FFFFFF"/>
          <w:lang w:val="en-US"/>
        </w:rPr>
        <w:t>underpinning</w:t>
      </w:r>
      <w:r w:rsidR="004068F4">
        <w:rPr>
          <w:rFonts w:ascii="Times New Roman" w:hAnsi="Times New Roman" w:cs="Times New Roman"/>
          <w:sz w:val="24"/>
          <w:szCs w:val="24"/>
          <w:shd w:val="clear" w:color="auto" w:fill="FFFFFF"/>
          <w:lang w:val="en-US"/>
        </w:rPr>
        <w:t xml:space="preserve"> the French p</w:t>
      </w:r>
      <w:r w:rsidR="00F836CD">
        <w:rPr>
          <w:rFonts w:ascii="Times New Roman" w:hAnsi="Times New Roman" w:cs="Times New Roman"/>
          <w:sz w:val="24"/>
          <w:szCs w:val="24"/>
          <w:shd w:val="clear" w:color="auto" w:fill="FFFFFF"/>
          <w:lang w:val="en-US"/>
        </w:rPr>
        <w:t xml:space="preserve">arty </w:t>
      </w:r>
      <w:r w:rsidR="00D8475D">
        <w:rPr>
          <w:rFonts w:ascii="Times New Roman" w:hAnsi="Times New Roman" w:cs="Times New Roman"/>
          <w:sz w:val="24"/>
          <w:szCs w:val="24"/>
          <w:shd w:val="clear" w:color="auto" w:fill="FFFFFF"/>
          <w:lang w:val="en-US"/>
        </w:rPr>
        <w:t>system.</w:t>
      </w:r>
    </w:p>
    <w:p w14:paraId="113E86B3" w14:textId="77777777" w:rsidR="00D8475D" w:rsidRDefault="00D8475D" w:rsidP="008E778E">
      <w:pPr>
        <w:spacing w:after="0" w:line="480" w:lineRule="auto"/>
        <w:rPr>
          <w:rFonts w:ascii="Times New Roman" w:hAnsi="Times New Roman" w:cs="Times New Roman"/>
          <w:sz w:val="24"/>
          <w:szCs w:val="24"/>
          <w:shd w:val="clear" w:color="auto" w:fill="FFFFFF"/>
          <w:lang w:val="en-US"/>
        </w:rPr>
      </w:pPr>
    </w:p>
    <w:p w14:paraId="032E6CFF" w14:textId="64A61644" w:rsidR="00D8475D" w:rsidRPr="00A2599B" w:rsidRDefault="00D8475D" w:rsidP="008E778E">
      <w:pPr>
        <w:spacing w:after="0" w:line="480" w:lineRule="auto"/>
        <w:rPr>
          <w:rFonts w:ascii="Times New Roman" w:hAnsi="Times New Roman" w:cs="Times New Roman"/>
          <w:i/>
          <w:sz w:val="24"/>
          <w:szCs w:val="24"/>
          <w:shd w:val="clear" w:color="auto" w:fill="FFFFFF"/>
          <w:lang w:val="en-US"/>
        </w:rPr>
      </w:pPr>
      <w:r>
        <w:rPr>
          <w:rFonts w:ascii="Times New Roman" w:hAnsi="Times New Roman" w:cs="Times New Roman"/>
          <w:i/>
          <w:sz w:val="24"/>
          <w:szCs w:val="24"/>
          <w:shd w:val="clear" w:color="auto" w:fill="FFFFFF"/>
          <w:lang w:val="en-US"/>
        </w:rPr>
        <w:t>Conclusion</w:t>
      </w:r>
    </w:p>
    <w:p w14:paraId="457D021C" w14:textId="70578F81" w:rsidR="00D8475D" w:rsidRDefault="00D8475D" w:rsidP="00E141FD">
      <w:pPr>
        <w:spacing w:after="0" w:line="48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The emergence of this new cleavage </w:t>
      </w:r>
      <w:r w:rsidR="00C959E3">
        <w:rPr>
          <w:rFonts w:ascii="Times New Roman" w:hAnsi="Times New Roman" w:cs="Times New Roman"/>
          <w:sz w:val="24"/>
          <w:szCs w:val="24"/>
          <w:shd w:val="clear" w:color="auto" w:fill="FFFFFF"/>
          <w:lang w:val="en-US"/>
        </w:rPr>
        <w:t>symbolized by</w:t>
      </w:r>
      <w:r>
        <w:rPr>
          <w:rFonts w:ascii="Times New Roman" w:hAnsi="Times New Roman" w:cs="Times New Roman"/>
          <w:sz w:val="24"/>
          <w:szCs w:val="24"/>
          <w:shd w:val="clear" w:color="auto" w:fill="FFFFFF"/>
          <w:lang w:val="en-US"/>
        </w:rPr>
        <w:t xml:space="preserve"> Europe in the French 2017 presidential election and its confirmation in the 20</w:t>
      </w:r>
      <w:r w:rsidR="0006498B">
        <w:rPr>
          <w:rFonts w:ascii="Times New Roman" w:hAnsi="Times New Roman" w:cs="Times New Roman"/>
          <w:sz w:val="24"/>
          <w:szCs w:val="24"/>
          <w:shd w:val="clear" w:color="auto" w:fill="FFFFFF"/>
          <w:lang w:val="en-US"/>
        </w:rPr>
        <w:t>22</w:t>
      </w:r>
      <w:r>
        <w:rPr>
          <w:rFonts w:ascii="Times New Roman" w:hAnsi="Times New Roman" w:cs="Times New Roman"/>
          <w:sz w:val="24"/>
          <w:szCs w:val="24"/>
          <w:shd w:val="clear" w:color="auto" w:fill="FFFFFF"/>
          <w:lang w:val="en-US"/>
        </w:rPr>
        <w:t xml:space="preserve"> </w:t>
      </w:r>
      <w:r w:rsidR="0006498B">
        <w:rPr>
          <w:rFonts w:ascii="Times New Roman" w:hAnsi="Times New Roman" w:cs="Times New Roman"/>
          <w:sz w:val="24"/>
          <w:szCs w:val="24"/>
          <w:shd w:val="clear" w:color="auto" w:fill="FFFFFF"/>
          <w:lang w:val="en-US"/>
        </w:rPr>
        <w:t>presidential</w:t>
      </w:r>
      <w:r>
        <w:rPr>
          <w:rFonts w:ascii="Times New Roman" w:hAnsi="Times New Roman" w:cs="Times New Roman"/>
          <w:sz w:val="24"/>
          <w:szCs w:val="24"/>
          <w:shd w:val="clear" w:color="auto" w:fill="FFFFFF"/>
          <w:lang w:val="en-US"/>
        </w:rPr>
        <w:t xml:space="preserve"> election represent the culmination of a </w:t>
      </w:r>
      <w:r w:rsidR="00C959E3">
        <w:rPr>
          <w:rFonts w:ascii="Times New Roman" w:hAnsi="Times New Roman" w:cs="Times New Roman"/>
          <w:sz w:val="24"/>
          <w:szCs w:val="24"/>
          <w:shd w:val="clear" w:color="auto" w:fill="FFFFFF"/>
          <w:lang w:val="en-US"/>
        </w:rPr>
        <w:t xml:space="preserve">process of </w:t>
      </w:r>
      <w:r>
        <w:rPr>
          <w:rFonts w:ascii="Times New Roman" w:hAnsi="Times New Roman" w:cs="Times New Roman"/>
          <w:sz w:val="24"/>
          <w:szCs w:val="24"/>
          <w:shd w:val="clear" w:color="auto" w:fill="FFFFFF"/>
          <w:lang w:val="en-US"/>
        </w:rPr>
        <w:t xml:space="preserve">Europeanization </w:t>
      </w:r>
      <w:r w:rsidR="00C959E3">
        <w:rPr>
          <w:rFonts w:ascii="Times New Roman" w:hAnsi="Times New Roman" w:cs="Times New Roman"/>
          <w:sz w:val="24"/>
          <w:szCs w:val="24"/>
          <w:shd w:val="clear" w:color="auto" w:fill="FFFFFF"/>
          <w:lang w:val="en-US"/>
        </w:rPr>
        <w:t>of domestic politics</w:t>
      </w:r>
      <w:r w:rsidR="002B4117">
        <w:rPr>
          <w:rFonts w:ascii="Times New Roman" w:hAnsi="Times New Roman" w:cs="Times New Roman"/>
          <w:sz w:val="24"/>
          <w:szCs w:val="24"/>
          <w:shd w:val="clear" w:color="auto" w:fill="FFFFFF"/>
          <w:lang w:val="en-US"/>
        </w:rPr>
        <w:t xml:space="preserve"> </w:t>
      </w:r>
      <w:r w:rsidR="00C959E3">
        <w:rPr>
          <w:rFonts w:ascii="Times New Roman" w:hAnsi="Times New Roman" w:cs="Times New Roman"/>
          <w:sz w:val="24"/>
          <w:szCs w:val="24"/>
          <w:shd w:val="clear" w:color="auto" w:fill="FFFFFF"/>
          <w:lang w:val="en-US"/>
        </w:rPr>
        <w:t xml:space="preserve">that had </w:t>
      </w:r>
      <w:r>
        <w:rPr>
          <w:rFonts w:ascii="Times New Roman" w:hAnsi="Times New Roman" w:cs="Times New Roman"/>
          <w:sz w:val="24"/>
          <w:szCs w:val="24"/>
          <w:shd w:val="clear" w:color="auto" w:fill="FFFFFF"/>
          <w:lang w:val="en-US"/>
        </w:rPr>
        <w:t xml:space="preserve">begun thirty years earlier. Starting with the </w:t>
      </w:r>
      <w:r w:rsidR="006D0CD6">
        <w:rPr>
          <w:rFonts w:ascii="Times New Roman" w:hAnsi="Times New Roman" w:cs="Times New Roman"/>
          <w:sz w:val="24"/>
          <w:szCs w:val="24"/>
          <w:shd w:val="clear" w:color="auto" w:fill="FFFFFF"/>
          <w:lang w:val="en-US"/>
        </w:rPr>
        <w:t xml:space="preserve">SEA in 1986 and TEU in 1992, followed by </w:t>
      </w:r>
      <w:r>
        <w:rPr>
          <w:rFonts w:ascii="Times New Roman" w:hAnsi="Times New Roman" w:cs="Times New Roman"/>
          <w:sz w:val="24"/>
          <w:szCs w:val="24"/>
          <w:shd w:val="clear" w:color="auto" w:fill="FFFFFF"/>
          <w:lang w:val="en-US"/>
        </w:rPr>
        <w:t xml:space="preserve">EMU in 1999 and </w:t>
      </w:r>
      <w:r w:rsidR="00D9167D">
        <w:rPr>
          <w:rFonts w:ascii="Times New Roman" w:hAnsi="Times New Roman" w:cs="Times New Roman"/>
          <w:sz w:val="24"/>
          <w:szCs w:val="24"/>
          <w:shd w:val="clear" w:color="auto" w:fill="FFFFFF"/>
          <w:lang w:val="en-US"/>
        </w:rPr>
        <w:t xml:space="preserve">the </w:t>
      </w:r>
      <w:r>
        <w:rPr>
          <w:rFonts w:ascii="Times New Roman" w:hAnsi="Times New Roman" w:cs="Times New Roman"/>
          <w:sz w:val="24"/>
          <w:szCs w:val="24"/>
          <w:shd w:val="clear" w:color="auto" w:fill="FFFFFF"/>
          <w:lang w:val="en-US"/>
        </w:rPr>
        <w:t xml:space="preserve">Fiscal Compact in 2012, it was only natural that, as European integration </w:t>
      </w:r>
      <w:r w:rsidR="006D0CD6">
        <w:rPr>
          <w:rFonts w:ascii="Times New Roman" w:hAnsi="Times New Roman" w:cs="Times New Roman"/>
          <w:sz w:val="24"/>
          <w:szCs w:val="24"/>
          <w:shd w:val="clear" w:color="auto" w:fill="FFFFFF"/>
          <w:lang w:val="en-US"/>
        </w:rPr>
        <w:t>advanc</w:t>
      </w:r>
      <w:r>
        <w:rPr>
          <w:rFonts w:ascii="Times New Roman" w:hAnsi="Times New Roman" w:cs="Times New Roman"/>
          <w:sz w:val="24"/>
          <w:szCs w:val="24"/>
          <w:shd w:val="clear" w:color="auto" w:fill="FFFFFF"/>
          <w:lang w:val="en-US"/>
        </w:rPr>
        <w:t xml:space="preserve">ed and the </w:t>
      </w:r>
      <w:r w:rsidR="006D0CD6">
        <w:rPr>
          <w:rFonts w:ascii="Times New Roman" w:hAnsi="Times New Roman" w:cs="Times New Roman"/>
          <w:sz w:val="24"/>
          <w:szCs w:val="24"/>
          <w:shd w:val="clear" w:color="auto" w:fill="FFFFFF"/>
          <w:lang w:val="en-US"/>
        </w:rPr>
        <w:t xml:space="preserve">EU’s </w:t>
      </w:r>
      <w:r>
        <w:rPr>
          <w:rFonts w:ascii="Times New Roman" w:hAnsi="Times New Roman" w:cs="Times New Roman"/>
          <w:sz w:val="24"/>
          <w:szCs w:val="24"/>
          <w:shd w:val="clear" w:color="auto" w:fill="FFFFFF"/>
          <w:lang w:val="en-US"/>
        </w:rPr>
        <w:t xml:space="preserve">supranational competencies expanded, this process should become an object of intensifying political debate within the member states. The French </w:t>
      </w:r>
      <w:r>
        <w:rPr>
          <w:rFonts w:ascii="Times New Roman" w:hAnsi="Times New Roman" w:cs="Times New Roman"/>
          <w:sz w:val="24"/>
          <w:szCs w:val="24"/>
          <w:shd w:val="clear" w:color="auto" w:fill="FFFFFF"/>
          <w:lang w:val="en-US"/>
        </w:rPr>
        <w:lastRenderedPageBreak/>
        <w:t xml:space="preserve">case shows that in the 1990s European integration was first seized upon by its Eurosceptic opponents, while the governing parties, even </w:t>
      </w:r>
      <w:r w:rsidR="005E0E52">
        <w:rPr>
          <w:rFonts w:ascii="Times New Roman" w:hAnsi="Times New Roman" w:cs="Times New Roman"/>
          <w:sz w:val="24"/>
          <w:szCs w:val="24"/>
          <w:shd w:val="clear" w:color="auto" w:fill="FFFFFF"/>
          <w:lang w:val="en-US"/>
        </w:rPr>
        <w:t>as</w:t>
      </w:r>
      <w:r>
        <w:rPr>
          <w:rFonts w:ascii="Times New Roman" w:hAnsi="Times New Roman" w:cs="Times New Roman"/>
          <w:sz w:val="24"/>
          <w:szCs w:val="24"/>
          <w:shd w:val="clear" w:color="auto" w:fill="FFFFFF"/>
          <w:lang w:val="en-US"/>
        </w:rPr>
        <w:t xml:space="preserve"> they e</w:t>
      </w:r>
      <w:r w:rsidR="006D0CD6">
        <w:rPr>
          <w:rFonts w:ascii="Times New Roman" w:hAnsi="Times New Roman" w:cs="Times New Roman"/>
          <w:sz w:val="24"/>
          <w:szCs w:val="24"/>
          <w:shd w:val="clear" w:color="auto" w:fill="FFFFFF"/>
          <w:lang w:val="en-US"/>
        </w:rPr>
        <w:t>vinc</w:t>
      </w:r>
      <w:r>
        <w:rPr>
          <w:rFonts w:ascii="Times New Roman" w:hAnsi="Times New Roman" w:cs="Times New Roman"/>
          <w:sz w:val="24"/>
          <w:szCs w:val="24"/>
          <w:shd w:val="clear" w:color="auto" w:fill="FFFFFF"/>
          <w:lang w:val="en-US"/>
        </w:rPr>
        <w:t>ed internal diss</w:t>
      </w:r>
      <w:r w:rsidR="005E0E52">
        <w:rPr>
          <w:rFonts w:ascii="Times New Roman" w:hAnsi="Times New Roman" w:cs="Times New Roman"/>
          <w:sz w:val="24"/>
          <w:szCs w:val="24"/>
          <w:shd w:val="clear" w:color="auto" w:fill="FFFFFF"/>
          <w:lang w:val="en-US"/>
        </w:rPr>
        <w:t>ensions</w:t>
      </w:r>
      <w:r>
        <w:rPr>
          <w:rFonts w:ascii="Times New Roman" w:hAnsi="Times New Roman" w:cs="Times New Roman"/>
          <w:sz w:val="24"/>
          <w:szCs w:val="24"/>
          <w:shd w:val="clear" w:color="auto" w:fill="FFFFFF"/>
          <w:lang w:val="en-US"/>
        </w:rPr>
        <w:t xml:space="preserve"> on the subject, </w:t>
      </w:r>
      <w:r w:rsidR="005E0E52">
        <w:rPr>
          <w:rFonts w:ascii="Times New Roman" w:hAnsi="Times New Roman" w:cs="Times New Roman"/>
          <w:sz w:val="24"/>
          <w:szCs w:val="24"/>
          <w:shd w:val="clear" w:color="auto" w:fill="FFFFFF"/>
          <w:lang w:val="en-US"/>
        </w:rPr>
        <w:t>officially</w:t>
      </w:r>
      <w:r>
        <w:rPr>
          <w:rFonts w:ascii="Times New Roman" w:hAnsi="Times New Roman" w:cs="Times New Roman"/>
          <w:sz w:val="24"/>
          <w:szCs w:val="24"/>
          <w:shd w:val="clear" w:color="auto" w:fill="FFFFFF"/>
          <w:lang w:val="en-US"/>
        </w:rPr>
        <w:t xml:space="preserve"> supported the European project. Likewise, the French example demonstrates that Euroscepticism, at least in its initial incarnation, came principally from the </w:t>
      </w:r>
      <w:r w:rsidR="0007152C">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lang w:val="en-US"/>
        </w:rPr>
        <w:t>radical</w:t>
      </w:r>
      <w:r w:rsidR="0007152C">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lang w:val="en-US"/>
        </w:rPr>
        <w:t xml:space="preserve"> right and was harnessed by niche parties as a means of electoral differentiation from the governing parties. Such Euroscepticism was essentially driven by cultural or </w:t>
      </w:r>
      <w:proofErr w:type="spellStart"/>
      <w:r>
        <w:rPr>
          <w:rFonts w:ascii="Times New Roman" w:hAnsi="Times New Roman" w:cs="Times New Roman"/>
          <w:sz w:val="24"/>
          <w:szCs w:val="24"/>
          <w:shd w:val="clear" w:color="auto" w:fill="FFFFFF"/>
          <w:lang w:val="en-US"/>
        </w:rPr>
        <w:t>identitarian</w:t>
      </w:r>
      <w:proofErr w:type="spellEnd"/>
      <w:r>
        <w:rPr>
          <w:rFonts w:ascii="Times New Roman" w:hAnsi="Times New Roman" w:cs="Times New Roman"/>
          <w:sz w:val="24"/>
          <w:szCs w:val="24"/>
          <w:shd w:val="clear" w:color="auto" w:fill="FFFFFF"/>
          <w:lang w:val="en-US"/>
        </w:rPr>
        <w:t xml:space="preserve"> concerns, which dovetailed with the exclusionary ethnocultural nationalism of the radical right. </w:t>
      </w:r>
    </w:p>
    <w:p w14:paraId="3B6FED65" w14:textId="6C178B40" w:rsidR="00D8475D" w:rsidRDefault="00D8475D" w:rsidP="005B3505">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However, the French case also demonstrates that the economic focus of European integration from the early 2000s on opened the door to a distinct form of Euroscepticism, which emerged on the radical left. Contending that the neoliberal impetus of European economic integration threatened the viability of the comprehensive welfare states and stakeholder economies that had been established under postwar social democracy, leftwing parties and their electorates grew increasingly conflicted about the EU. </w:t>
      </w:r>
      <w:r w:rsidR="006D0CD6">
        <w:rPr>
          <w:rFonts w:ascii="Times New Roman" w:hAnsi="Times New Roman" w:cs="Times New Roman"/>
          <w:sz w:val="24"/>
          <w:szCs w:val="24"/>
          <w:shd w:val="clear" w:color="auto" w:fill="FFFFFF"/>
          <w:lang w:val="en-US"/>
        </w:rPr>
        <w:t>B</w:t>
      </w:r>
      <w:r>
        <w:rPr>
          <w:rFonts w:ascii="Times New Roman" w:hAnsi="Times New Roman" w:cs="Times New Roman"/>
          <w:sz w:val="24"/>
          <w:szCs w:val="24"/>
          <w:shd w:val="clear" w:color="auto" w:fill="FFFFFF"/>
          <w:lang w:val="en-US"/>
        </w:rPr>
        <w:t xml:space="preserve">y the middle of the 2000s two forms of </w:t>
      </w:r>
      <w:proofErr w:type="spellStart"/>
      <w:r>
        <w:rPr>
          <w:rFonts w:ascii="Times New Roman" w:hAnsi="Times New Roman" w:cs="Times New Roman"/>
          <w:sz w:val="24"/>
          <w:szCs w:val="24"/>
          <w:shd w:val="clear" w:color="auto" w:fill="FFFFFF"/>
          <w:lang w:val="en-US"/>
        </w:rPr>
        <w:t>Eurosceptism</w:t>
      </w:r>
      <w:proofErr w:type="spellEnd"/>
      <w:r>
        <w:rPr>
          <w:rFonts w:ascii="Times New Roman" w:hAnsi="Times New Roman" w:cs="Times New Roman"/>
          <w:sz w:val="24"/>
          <w:szCs w:val="24"/>
          <w:shd w:val="clear" w:color="auto" w:fill="FFFFFF"/>
          <w:lang w:val="en-US"/>
        </w:rPr>
        <w:t xml:space="preserve">, one cultural and identity-based, the other socioeconomically rooted, had emerged </w:t>
      </w:r>
      <w:r w:rsidR="0007152C">
        <w:rPr>
          <w:rFonts w:ascii="Times New Roman" w:hAnsi="Times New Roman" w:cs="Times New Roman"/>
          <w:sz w:val="24"/>
          <w:szCs w:val="24"/>
          <w:shd w:val="clear" w:color="auto" w:fill="FFFFFF"/>
          <w:lang w:val="en-US"/>
        </w:rPr>
        <w:t>in France</w:t>
      </w:r>
      <w:r>
        <w:rPr>
          <w:rFonts w:ascii="Times New Roman" w:hAnsi="Times New Roman" w:cs="Times New Roman"/>
          <w:sz w:val="24"/>
          <w:szCs w:val="24"/>
          <w:shd w:val="clear" w:color="auto" w:fill="FFFFFF"/>
          <w:lang w:val="en-US"/>
        </w:rPr>
        <w:t xml:space="preserve">, which fringe parties sought to import into national political contests for their own electoral advantage. </w:t>
      </w:r>
    </w:p>
    <w:p w14:paraId="04559B4B" w14:textId="5CE084BC" w:rsidR="00D8475D" w:rsidRDefault="00D8475D" w:rsidP="00E141FD">
      <w:pPr>
        <w:spacing w:after="0" w:line="48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ab/>
        <w:t>Yet, this debate continued to be subordinated to domestic political concerns and was subsumed by the traditional left-right cleavage that had conditioned political competition in the Western democracies through</w:t>
      </w:r>
      <w:r w:rsidR="005E0E52">
        <w:rPr>
          <w:rFonts w:ascii="Times New Roman" w:hAnsi="Times New Roman" w:cs="Times New Roman"/>
          <w:sz w:val="24"/>
          <w:szCs w:val="24"/>
          <w:shd w:val="clear" w:color="auto" w:fill="FFFFFF"/>
          <w:lang w:val="en-US"/>
        </w:rPr>
        <w:t>out</w:t>
      </w:r>
      <w:r>
        <w:rPr>
          <w:rFonts w:ascii="Times New Roman" w:hAnsi="Times New Roman" w:cs="Times New Roman"/>
          <w:sz w:val="24"/>
          <w:szCs w:val="24"/>
          <w:shd w:val="clear" w:color="auto" w:fill="FFFFFF"/>
          <w:lang w:val="en-US"/>
        </w:rPr>
        <w:t xml:space="preserve"> the postwar era. Governing parties had little interest in trying to harness Europe as a lever of political mobilization because it divi</w:t>
      </w:r>
      <w:r w:rsidR="006D0CD6">
        <w:rPr>
          <w:rFonts w:ascii="Times New Roman" w:hAnsi="Times New Roman" w:cs="Times New Roman"/>
          <w:sz w:val="24"/>
          <w:szCs w:val="24"/>
          <w:shd w:val="clear" w:color="auto" w:fill="FFFFFF"/>
          <w:lang w:val="en-US"/>
        </w:rPr>
        <w:t>ded</w:t>
      </w:r>
      <w:r>
        <w:rPr>
          <w:rFonts w:ascii="Times New Roman" w:hAnsi="Times New Roman" w:cs="Times New Roman"/>
          <w:sz w:val="24"/>
          <w:szCs w:val="24"/>
          <w:shd w:val="clear" w:color="auto" w:fill="FFFFFF"/>
          <w:lang w:val="en-US"/>
        </w:rPr>
        <w:t xml:space="preserve"> their electorates. They </w:t>
      </w:r>
      <w:r w:rsidR="006D0CD6">
        <w:rPr>
          <w:rFonts w:ascii="Times New Roman" w:hAnsi="Times New Roman" w:cs="Times New Roman"/>
          <w:sz w:val="24"/>
          <w:szCs w:val="24"/>
          <w:shd w:val="clear" w:color="auto" w:fill="FFFFFF"/>
          <w:lang w:val="en-US"/>
        </w:rPr>
        <w:t>th</w:t>
      </w:r>
      <w:r w:rsidR="005E0E52">
        <w:rPr>
          <w:rFonts w:ascii="Times New Roman" w:hAnsi="Times New Roman" w:cs="Times New Roman"/>
          <w:sz w:val="24"/>
          <w:szCs w:val="24"/>
          <w:shd w:val="clear" w:color="auto" w:fill="FFFFFF"/>
          <w:lang w:val="en-US"/>
        </w:rPr>
        <w:t xml:space="preserve">erefore </w:t>
      </w:r>
      <w:r>
        <w:rPr>
          <w:rFonts w:ascii="Times New Roman" w:hAnsi="Times New Roman" w:cs="Times New Roman"/>
          <w:sz w:val="24"/>
          <w:szCs w:val="24"/>
          <w:shd w:val="clear" w:color="auto" w:fill="FFFFFF"/>
          <w:lang w:val="en-US"/>
        </w:rPr>
        <w:t xml:space="preserve">continued to adhere to the permissive consensus and </w:t>
      </w:r>
      <w:r w:rsidR="005E0E52">
        <w:rPr>
          <w:rFonts w:ascii="Times New Roman" w:hAnsi="Times New Roman" w:cs="Times New Roman"/>
          <w:sz w:val="24"/>
          <w:szCs w:val="24"/>
          <w:shd w:val="clear" w:color="auto" w:fill="FFFFFF"/>
          <w:lang w:val="en-US"/>
        </w:rPr>
        <w:t xml:space="preserve">tried to </w:t>
      </w:r>
      <w:r>
        <w:rPr>
          <w:rFonts w:ascii="Times New Roman" w:hAnsi="Times New Roman" w:cs="Times New Roman"/>
          <w:sz w:val="24"/>
          <w:szCs w:val="24"/>
          <w:shd w:val="clear" w:color="auto" w:fill="FFFFFF"/>
          <w:lang w:val="en-US"/>
        </w:rPr>
        <w:t>work towards greater integration at the supranational level while</w:t>
      </w:r>
      <w:r w:rsidR="005E0E52">
        <w:rPr>
          <w:rFonts w:ascii="Times New Roman" w:hAnsi="Times New Roman" w:cs="Times New Roman"/>
          <w:sz w:val="24"/>
          <w:szCs w:val="24"/>
          <w:shd w:val="clear" w:color="auto" w:fill="FFFFFF"/>
          <w:lang w:val="en-US"/>
        </w:rPr>
        <w:t xml:space="preserve"> remain</w:t>
      </w:r>
      <w:r>
        <w:rPr>
          <w:rFonts w:ascii="Times New Roman" w:hAnsi="Times New Roman" w:cs="Times New Roman"/>
          <w:sz w:val="24"/>
          <w:szCs w:val="24"/>
          <w:shd w:val="clear" w:color="auto" w:fill="FFFFFF"/>
          <w:lang w:val="en-US"/>
        </w:rPr>
        <w:t>ing silent about Europe at home.</w:t>
      </w:r>
      <w:r>
        <w:rPr>
          <w:rStyle w:val="Refdenotaalpie"/>
          <w:rFonts w:ascii="Times New Roman" w:hAnsi="Times New Roman" w:cs="Times New Roman"/>
          <w:sz w:val="24"/>
          <w:szCs w:val="24"/>
          <w:shd w:val="clear" w:color="auto" w:fill="FFFFFF"/>
          <w:lang w:val="en-US"/>
        </w:rPr>
        <w:footnoteReference w:id="121"/>
      </w:r>
      <w:r>
        <w:rPr>
          <w:rFonts w:ascii="Times New Roman" w:hAnsi="Times New Roman" w:cs="Times New Roman"/>
          <w:sz w:val="24"/>
          <w:szCs w:val="24"/>
          <w:shd w:val="clear" w:color="auto" w:fill="FFFFFF"/>
          <w:lang w:val="en-US"/>
        </w:rPr>
        <w:t xml:space="preserve"> </w:t>
      </w:r>
    </w:p>
    <w:p w14:paraId="3647BE1B" w14:textId="3ACBA2B2" w:rsidR="00D8475D" w:rsidRDefault="00D8475D" w:rsidP="00D95380">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lastRenderedPageBreak/>
        <w:t>The fact that mainstream parties refused to engage Eurosceptic challengers on the fringes of the party system meant that for most of the period under consideration European integration failed to emerge as an object of domestic political debate. It was only following the emergence of political entrepreneurs who made the defense of European integration central to their message and program that th</w:t>
      </w:r>
      <w:r w:rsidR="006D0CD6">
        <w:rPr>
          <w:rFonts w:ascii="Times New Roman" w:hAnsi="Times New Roman" w:cs="Times New Roman"/>
          <w:sz w:val="24"/>
          <w:szCs w:val="24"/>
          <w:shd w:val="clear" w:color="auto" w:fill="FFFFFF"/>
          <w:lang w:val="en-US"/>
        </w:rPr>
        <w:t>is</w:t>
      </w:r>
      <w:r>
        <w:rPr>
          <w:rFonts w:ascii="Times New Roman" w:hAnsi="Times New Roman" w:cs="Times New Roman"/>
          <w:sz w:val="24"/>
          <w:szCs w:val="24"/>
          <w:shd w:val="clear" w:color="auto" w:fill="FFFFFF"/>
          <w:lang w:val="en-US"/>
        </w:rPr>
        <w:t xml:space="preserve"> debate emerged as a source of political cleavage within the member states. This was the </w:t>
      </w:r>
      <w:r w:rsidR="00D95380">
        <w:rPr>
          <w:rFonts w:ascii="Times New Roman" w:hAnsi="Times New Roman" w:cs="Times New Roman"/>
          <w:sz w:val="24"/>
          <w:szCs w:val="24"/>
          <w:shd w:val="clear" w:color="auto" w:fill="FFFFFF"/>
          <w:lang w:val="en-US"/>
        </w:rPr>
        <w:t xml:space="preserve">true </w:t>
      </w:r>
      <w:r>
        <w:rPr>
          <w:rFonts w:ascii="Times New Roman" w:hAnsi="Times New Roman" w:cs="Times New Roman"/>
          <w:sz w:val="24"/>
          <w:szCs w:val="24"/>
          <w:shd w:val="clear" w:color="auto" w:fill="FFFFFF"/>
          <w:lang w:val="en-US"/>
        </w:rPr>
        <w:t xml:space="preserve">political significance of Emmanuel Macron’s </w:t>
      </w:r>
      <w:r w:rsidR="00483289">
        <w:rPr>
          <w:rFonts w:ascii="Times New Roman" w:hAnsi="Times New Roman" w:cs="Times New Roman"/>
          <w:sz w:val="24"/>
          <w:szCs w:val="24"/>
          <w:shd w:val="clear" w:color="auto" w:fill="FFFFFF"/>
          <w:lang w:val="en-US"/>
        </w:rPr>
        <w:t>victory</w:t>
      </w:r>
      <w:r>
        <w:rPr>
          <w:rFonts w:ascii="Times New Roman" w:hAnsi="Times New Roman" w:cs="Times New Roman"/>
          <w:sz w:val="24"/>
          <w:szCs w:val="24"/>
          <w:shd w:val="clear" w:color="auto" w:fill="FFFFFF"/>
          <w:lang w:val="en-US"/>
        </w:rPr>
        <w:t xml:space="preserve"> in </w:t>
      </w:r>
      <w:r w:rsidR="00483289">
        <w:rPr>
          <w:rFonts w:ascii="Times New Roman" w:hAnsi="Times New Roman" w:cs="Times New Roman"/>
          <w:sz w:val="24"/>
          <w:szCs w:val="24"/>
          <w:shd w:val="clear" w:color="auto" w:fill="FFFFFF"/>
          <w:lang w:val="en-US"/>
        </w:rPr>
        <w:t>2017</w:t>
      </w:r>
      <w:r>
        <w:rPr>
          <w:rFonts w:ascii="Times New Roman" w:hAnsi="Times New Roman" w:cs="Times New Roman"/>
          <w:sz w:val="24"/>
          <w:szCs w:val="24"/>
          <w:shd w:val="clear" w:color="auto" w:fill="FFFFFF"/>
          <w:lang w:val="en-US"/>
        </w:rPr>
        <w:t xml:space="preserve">. His rise from </w:t>
      </w:r>
      <w:r w:rsidR="005E0E52">
        <w:rPr>
          <w:rFonts w:ascii="Times New Roman" w:hAnsi="Times New Roman" w:cs="Times New Roman"/>
          <w:sz w:val="24"/>
          <w:szCs w:val="24"/>
          <w:shd w:val="clear" w:color="auto" w:fill="FFFFFF"/>
          <w:lang w:val="en-US"/>
        </w:rPr>
        <w:t>obscurity</w:t>
      </w:r>
      <w:r>
        <w:rPr>
          <w:rFonts w:ascii="Times New Roman" w:hAnsi="Times New Roman" w:cs="Times New Roman"/>
          <w:sz w:val="24"/>
          <w:szCs w:val="24"/>
          <w:shd w:val="clear" w:color="auto" w:fill="FFFFFF"/>
          <w:lang w:val="en-US"/>
        </w:rPr>
        <w:t xml:space="preserve"> to </w:t>
      </w:r>
      <w:r w:rsidR="005E0E52">
        <w:rPr>
          <w:rFonts w:ascii="Times New Roman" w:hAnsi="Times New Roman" w:cs="Times New Roman"/>
          <w:sz w:val="24"/>
          <w:szCs w:val="24"/>
          <w:shd w:val="clear" w:color="auto" w:fill="FFFFFF"/>
          <w:lang w:val="en-US"/>
        </w:rPr>
        <w:t>assert himself as</w:t>
      </w:r>
      <w:r>
        <w:rPr>
          <w:rFonts w:ascii="Times New Roman" w:hAnsi="Times New Roman" w:cs="Times New Roman"/>
          <w:sz w:val="24"/>
          <w:szCs w:val="24"/>
          <w:shd w:val="clear" w:color="auto" w:fill="FFFFFF"/>
          <w:lang w:val="en-US"/>
        </w:rPr>
        <w:t xml:space="preserve"> the</w:t>
      </w:r>
      <w:r w:rsidR="005E0E52">
        <w:rPr>
          <w:rFonts w:ascii="Times New Roman" w:hAnsi="Times New Roman" w:cs="Times New Roman"/>
          <w:sz w:val="24"/>
          <w:szCs w:val="24"/>
          <w:shd w:val="clear" w:color="auto" w:fill="FFFFFF"/>
          <w:lang w:val="en-US"/>
        </w:rPr>
        <w:t xml:space="preserve"> univocal</w:t>
      </w:r>
      <w:r>
        <w:rPr>
          <w:rFonts w:ascii="Times New Roman" w:hAnsi="Times New Roman" w:cs="Times New Roman"/>
          <w:sz w:val="24"/>
          <w:szCs w:val="24"/>
          <w:shd w:val="clear" w:color="auto" w:fill="FFFFFF"/>
          <w:lang w:val="en-US"/>
        </w:rPr>
        <w:t xml:space="preserve"> Europhile antagonist of </w:t>
      </w:r>
      <w:r w:rsidR="00483289">
        <w:rPr>
          <w:rFonts w:ascii="Times New Roman" w:hAnsi="Times New Roman" w:cs="Times New Roman"/>
          <w:sz w:val="24"/>
          <w:szCs w:val="24"/>
          <w:shd w:val="clear" w:color="auto" w:fill="FFFFFF"/>
          <w:lang w:val="en-US"/>
        </w:rPr>
        <w:t xml:space="preserve">right- and leftwing </w:t>
      </w:r>
      <w:r>
        <w:rPr>
          <w:rFonts w:ascii="Times New Roman" w:hAnsi="Times New Roman" w:cs="Times New Roman"/>
          <w:sz w:val="24"/>
          <w:szCs w:val="24"/>
          <w:shd w:val="clear" w:color="auto" w:fill="FFFFFF"/>
          <w:lang w:val="en-US"/>
        </w:rPr>
        <w:t>Eurosceptic</w:t>
      </w:r>
      <w:r w:rsidR="00483289">
        <w:rPr>
          <w:rFonts w:ascii="Times New Roman" w:hAnsi="Times New Roman" w:cs="Times New Roman"/>
          <w:sz w:val="24"/>
          <w:szCs w:val="24"/>
          <w:shd w:val="clear" w:color="auto" w:fill="FFFFFF"/>
          <w:lang w:val="en-US"/>
        </w:rPr>
        <w:t>ism</w:t>
      </w:r>
      <w:r>
        <w:rPr>
          <w:rFonts w:ascii="Times New Roman" w:hAnsi="Times New Roman" w:cs="Times New Roman"/>
          <w:sz w:val="24"/>
          <w:szCs w:val="24"/>
          <w:shd w:val="clear" w:color="auto" w:fill="FFFFFF"/>
          <w:lang w:val="en-US"/>
        </w:rPr>
        <w:t xml:space="preserve"> displaced the fulcrum of political debate and caught out the catch</w:t>
      </w:r>
      <w:r w:rsidR="002A0FEF">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lang w:val="en-US"/>
        </w:rPr>
        <w:t xml:space="preserve">all </w:t>
      </w:r>
      <w:r w:rsidR="002A0FEF">
        <w:rPr>
          <w:rFonts w:ascii="Times New Roman" w:hAnsi="Times New Roman" w:cs="Times New Roman"/>
          <w:sz w:val="24"/>
          <w:szCs w:val="24"/>
          <w:shd w:val="clear" w:color="auto" w:fill="FFFFFF"/>
          <w:lang w:val="en-US"/>
        </w:rPr>
        <w:t>governing parties, the PS and LR,</w:t>
      </w:r>
      <w:r>
        <w:rPr>
          <w:rFonts w:ascii="Times New Roman" w:hAnsi="Times New Roman" w:cs="Times New Roman"/>
          <w:sz w:val="24"/>
          <w:szCs w:val="24"/>
          <w:shd w:val="clear" w:color="auto" w:fill="FFFFFF"/>
          <w:lang w:val="en-US"/>
        </w:rPr>
        <w:t xml:space="preserve"> who </w:t>
      </w:r>
      <w:r w:rsidR="000C0D59">
        <w:rPr>
          <w:rFonts w:ascii="Times New Roman" w:hAnsi="Times New Roman" w:cs="Times New Roman"/>
          <w:sz w:val="24"/>
          <w:szCs w:val="24"/>
          <w:shd w:val="clear" w:color="auto" w:fill="FFFFFF"/>
          <w:lang w:val="en-US"/>
        </w:rPr>
        <w:t xml:space="preserve">had </w:t>
      </w:r>
      <w:r>
        <w:rPr>
          <w:rFonts w:ascii="Times New Roman" w:hAnsi="Times New Roman" w:cs="Times New Roman"/>
          <w:sz w:val="24"/>
          <w:szCs w:val="24"/>
          <w:shd w:val="clear" w:color="auto" w:fill="FFFFFF"/>
          <w:lang w:val="en-US"/>
        </w:rPr>
        <w:t xml:space="preserve">remained </w:t>
      </w:r>
      <w:r w:rsidR="007012FE">
        <w:rPr>
          <w:rFonts w:ascii="Times New Roman" w:hAnsi="Times New Roman" w:cs="Times New Roman"/>
          <w:sz w:val="24"/>
          <w:szCs w:val="24"/>
          <w:shd w:val="clear" w:color="auto" w:fill="FFFFFF"/>
          <w:lang w:val="en-US"/>
        </w:rPr>
        <w:t xml:space="preserve">primarily </w:t>
      </w:r>
      <w:r w:rsidR="000C0D59">
        <w:rPr>
          <w:rFonts w:ascii="Times New Roman" w:hAnsi="Times New Roman" w:cs="Times New Roman"/>
          <w:sz w:val="24"/>
          <w:szCs w:val="24"/>
          <w:shd w:val="clear" w:color="auto" w:fill="FFFFFF"/>
          <w:lang w:val="en-US"/>
        </w:rPr>
        <w:t>focused</w:t>
      </w:r>
      <w:r>
        <w:rPr>
          <w:rFonts w:ascii="Times New Roman" w:hAnsi="Times New Roman" w:cs="Times New Roman"/>
          <w:sz w:val="24"/>
          <w:szCs w:val="24"/>
          <w:shd w:val="clear" w:color="auto" w:fill="FFFFFF"/>
          <w:lang w:val="en-US"/>
        </w:rPr>
        <w:t xml:space="preserve"> </w:t>
      </w:r>
      <w:r w:rsidR="005E0E52">
        <w:rPr>
          <w:rFonts w:ascii="Times New Roman" w:hAnsi="Times New Roman" w:cs="Times New Roman"/>
          <w:sz w:val="24"/>
          <w:szCs w:val="24"/>
          <w:shd w:val="clear" w:color="auto" w:fill="FFFFFF"/>
          <w:lang w:val="en-US"/>
        </w:rPr>
        <w:t xml:space="preserve">on </w:t>
      </w:r>
      <w:r>
        <w:rPr>
          <w:rFonts w:ascii="Times New Roman" w:hAnsi="Times New Roman" w:cs="Times New Roman"/>
          <w:sz w:val="24"/>
          <w:szCs w:val="24"/>
          <w:shd w:val="clear" w:color="auto" w:fill="FFFFFF"/>
          <w:lang w:val="en-US"/>
        </w:rPr>
        <w:t>domestic left-right concerns</w:t>
      </w:r>
      <w:r w:rsidR="007012FE">
        <w:rPr>
          <w:rFonts w:ascii="Times New Roman" w:hAnsi="Times New Roman" w:cs="Times New Roman"/>
          <w:sz w:val="24"/>
          <w:szCs w:val="24"/>
          <w:shd w:val="clear" w:color="auto" w:fill="FFFFFF"/>
          <w:lang w:val="en-US"/>
        </w:rPr>
        <w:t xml:space="preserve"> while trying to reconcile </w:t>
      </w:r>
      <w:proofErr w:type="spellStart"/>
      <w:r w:rsidR="000C0D59">
        <w:rPr>
          <w:rFonts w:ascii="Times New Roman" w:hAnsi="Times New Roman" w:cs="Times New Roman"/>
          <w:i/>
          <w:iCs/>
          <w:sz w:val="24"/>
          <w:szCs w:val="24"/>
          <w:shd w:val="clear" w:color="auto" w:fill="FFFFFF"/>
          <w:lang w:val="en-US"/>
        </w:rPr>
        <w:t>tant</w:t>
      </w:r>
      <w:proofErr w:type="spellEnd"/>
      <w:r w:rsidR="000C0D59">
        <w:rPr>
          <w:rFonts w:ascii="Times New Roman" w:hAnsi="Times New Roman" w:cs="Times New Roman"/>
          <w:i/>
          <w:iCs/>
          <w:sz w:val="24"/>
          <w:szCs w:val="24"/>
          <w:shd w:val="clear" w:color="auto" w:fill="FFFFFF"/>
          <w:lang w:val="en-US"/>
        </w:rPr>
        <w:t xml:space="preserve"> bien que mal </w:t>
      </w:r>
      <w:r w:rsidR="007012FE">
        <w:rPr>
          <w:rFonts w:ascii="Times New Roman" w:hAnsi="Times New Roman" w:cs="Times New Roman"/>
          <w:sz w:val="24"/>
          <w:szCs w:val="24"/>
          <w:shd w:val="clear" w:color="auto" w:fill="FFFFFF"/>
          <w:lang w:val="en-US"/>
        </w:rPr>
        <w:t>the</w:t>
      </w:r>
      <w:r w:rsidR="000C0D59">
        <w:rPr>
          <w:rFonts w:ascii="Times New Roman" w:hAnsi="Times New Roman" w:cs="Times New Roman"/>
          <w:sz w:val="24"/>
          <w:szCs w:val="24"/>
          <w:shd w:val="clear" w:color="auto" w:fill="FFFFFF"/>
          <w:lang w:val="en-US"/>
        </w:rPr>
        <w:t>ir policy responses</w:t>
      </w:r>
      <w:r w:rsidR="007012FE">
        <w:rPr>
          <w:rFonts w:ascii="Times New Roman" w:hAnsi="Times New Roman" w:cs="Times New Roman"/>
          <w:sz w:val="24"/>
          <w:szCs w:val="24"/>
          <w:shd w:val="clear" w:color="auto" w:fill="FFFFFF"/>
          <w:lang w:val="en-US"/>
        </w:rPr>
        <w:t xml:space="preserve"> to the emergent constellation of </w:t>
      </w:r>
      <w:r w:rsidR="000C0D59">
        <w:rPr>
          <w:rFonts w:ascii="Times New Roman" w:hAnsi="Times New Roman" w:cs="Times New Roman"/>
          <w:sz w:val="24"/>
          <w:szCs w:val="24"/>
          <w:shd w:val="clear" w:color="auto" w:fill="FFFFFF"/>
          <w:lang w:val="en-US"/>
        </w:rPr>
        <w:t xml:space="preserve">supranational </w:t>
      </w:r>
      <w:r w:rsidR="007012FE">
        <w:rPr>
          <w:rFonts w:ascii="Times New Roman" w:hAnsi="Times New Roman" w:cs="Times New Roman"/>
          <w:sz w:val="24"/>
          <w:szCs w:val="24"/>
          <w:shd w:val="clear" w:color="auto" w:fill="FFFFFF"/>
          <w:lang w:val="en-US"/>
        </w:rPr>
        <w:t>European rules and regulations</w:t>
      </w:r>
      <w:r>
        <w:rPr>
          <w:rFonts w:ascii="Times New Roman" w:hAnsi="Times New Roman" w:cs="Times New Roman"/>
          <w:sz w:val="24"/>
          <w:szCs w:val="24"/>
          <w:shd w:val="clear" w:color="auto" w:fill="FFFFFF"/>
          <w:lang w:val="en-US"/>
        </w:rPr>
        <w:t xml:space="preserve">. </w:t>
      </w:r>
      <w:r w:rsidR="00483289">
        <w:rPr>
          <w:rFonts w:ascii="Times New Roman" w:hAnsi="Times New Roman" w:cs="Times New Roman"/>
          <w:sz w:val="24"/>
          <w:szCs w:val="24"/>
          <w:shd w:val="clear" w:color="auto" w:fill="FFFFFF"/>
          <w:lang w:val="en-US"/>
        </w:rPr>
        <w:t>T</w:t>
      </w:r>
      <w:r>
        <w:rPr>
          <w:rFonts w:ascii="Times New Roman" w:hAnsi="Times New Roman" w:cs="Times New Roman"/>
          <w:sz w:val="24"/>
          <w:szCs w:val="24"/>
          <w:shd w:val="clear" w:color="auto" w:fill="FFFFFF"/>
          <w:lang w:val="en-US"/>
        </w:rPr>
        <w:t xml:space="preserve">he </w:t>
      </w:r>
      <w:r w:rsidR="002E4300">
        <w:rPr>
          <w:rFonts w:ascii="Times New Roman" w:hAnsi="Times New Roman" w:cs="Times New Roman"/>
          <w:sz w:val="24"/>
          <w:szCs w:val="24"/>
          <w:shd w:val="clear" w:color="auto" w:fill="FFFFFF"/>
          <w:lang w:val="en-US"/>
        </w:rPr>
        <w:t>resulting</w:t>
      </w:r>
      <w:r>
        <w:rPr>
          <w:rFonts w:ascii="Times New Roman" w:hAnsi="Times New Roman" w:cs="Times New Roman"/>
          <w:sz w:val="24"/>
          <w:szCs w:val="24"/>
          <w:shd w:val="clear" w:color="auto" w:fill="FFFFFF"/>
          <w:lang w:val="en-US"/>
        </w:rPr>
        <w:t xml:space="preserve"> integration-versus-demarcation cleavage fragmented </w:t>
      </w:r>
      <w:r w:rsidR="00483289">
        <w:rPr>
          <w:rFonts w:ascii="Times New Roman" w:hAnsi="Times New Roman" w:cs="Times New Roman"/>
          <w:sz w:val="24"/>
          <w:szCs w:val="24"/>
          <w:shd w:val="clear" w:color="auto" w:fill="FFFFFF"/>
          <w:lang w:val="en-US"/>
        </w:rPr>
        <w:t>the governing parties’</w:t>
      </w:r>
      <w:r>
        <w:rPr>
          <w:rFonts w:ascii="Times New Roman" w:hAnsi="Times New Roman" w:cs="Times New Roman"/>
          <w:sz w:val="24"/>
          <w:szCs w:val="24"/>
          <w:shd w:val="clear" w:color="auto" w:fill="FFFFFF"/>
          <w:lang w:val="en-US"/>
        </w:rPr>
        <w:t xml:space="preserve"> electorates, depriving them of the </w:t>
      </w:r>
      <w:r w:rsidR="002A0FEF">
        <w:rPr>
          <w:rFonts w:ascii="Times New Roman" w:hAnsi="Times New Roman" w:cs="Times New Roman"/>
          <w:sz w:val="24"/>
          <w:szCs w:val="24"/>
          <w:shd w:val="clear" w:color="auto" w:fill="FFFFFF"/>
          <w:lang w:val="en-US"/>
        </w:rPr>
        <w:t>broad</w:t>
      </w:r>
      <w:r w:rsidR="002E4300">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voter bases that had ensured their primacy through the postwar era.</w:t>
      </w:r>
    </w:p>
    <w:p w14:paraId="1909CC2C" w14:textId="09D0B992" w:rsidR="00D8475D" w:rsidRDefault="00D8475D" w:rsidP="00D22BE2">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The emergence of this new cleavage at the center of national democratic debate and </w:t>
      </w:r>
      <w:r w:rsidR="00C619A2">
        <w:rPr>
          <w:rFonts w:ascii="Times New Roman" w:hAnsi="Times New Roman" w:cs="Times New Roman"/>
          <w:sz w:val="24"/>
          <w:szCs w:val="24"/>
          <w:shd w:val="clear" w:color="auto" w:fill="FFFFFF"/>
          <w:lang w:val="en-US"/>
        </w:rPr>
        <w:t xml:space="preserve">the </w:t>
      </w:r>
      <w:r>
        <w:rPr>
          <w:rFonts w:ascii="Times New Roman" w:hAnsi="Times New Roman" w:cs="Times New Roman"/>
          <w:sz w:val="24"/>
          <w:szCs w:val="24"/>
          <w:shd w:val="clear" w:color="auto" w:fill="FFFFFF"/>
          <w:lang w:val="en-US"/>
        </w:rPr>
        <w:t xml:space="preserve">ensuing collapse of governing cartel parties has occurred not only in France but also in </w:t>
      </w:r>
      <w:r w:rsidR="00483289">
        <w:rPr>
          <w:rFonts w:ascii="Times New Roman" w:hAnsi="Times New Roman" w:cs="Times New Roman"/>
          <w:sz w:val="24"/>
          <w:szCs w:val="24"/>
          <w:shd w:val="clear" w:color="auto" w:fill="FFFFFF"/>
          <w:lang w:val="en-US"/>
        </w:rPr>
        <w:t xml:space="preserve">Greece and </w:t>
      </w:r>
      <w:r>
        <w:rPr>
          <w:rFonts w:ascii="Times New Roman" w:hAnsi="Times New Roman" w:cs="Times New Roman"/>
          <w:sz w:val="24"/>
          <w:szCs w:val="24"/>
          <w:shd w:val="clear" w:color="auto" w:fill="FFFFFF"/>
          <w:lang w:val="en-US"/>
        </w:rPr>
        <w:t>Italy a</w:t>
      </w:r>
      <w:r w:rsidR="00483289">
        <w:rPr>
          <w:rFonts w:ascii="Times New Roman" w:hAnsi="Times New Roman" w:cs="Times New Roman"/>
          <w:sz w:val="24"/>
          <w:szCs w:val="24"/>
          <w:shd w:val="clear" w:color="auto" w:fill="FFFFFF"/>
          <w:lang w:val="en-US"/>
        </w:rPr>
        <w:t>s well as</w:t>
      </w:r>
      <w:r>
        <w:rPr>
          <w:rFonts w:ascii="Times New Roman" w:hAnsi="Times New Roman" w:cs="Times New Roman"/>
          <w:sz w:val="24"/>
          <w:szCs w:val="24"/>
          <w:shd w:val="clear" w:color="auto" w:fill="FFFFFF"/>
          <w:lang w:val="en-US"/>
        </w:rPr>
        <w:t xml:space="preserve">, in a different context, Poland and Hungary. Likewise, the hold of the mainstream parties has grown increasingly tenuous in other countries. In </w:t>
      </w:r>
      <w:r w:rsidR="00483289">
        <w:rPr>
          <w:rFonts w:ascii="Times New Roman" w:hAnsi="Times New Roman" w:cs="Times New Roman"/>
          <w:sz w:val="24"/>
          <w:szCs w:val="24"/>
          <w:shd w:val="clear" w:color="auto" w:fill="FFFFFF"/>
          <w:lang w:val="en-US"/>
        </w:rPr>
        <w:t xml:space="preserve">Spain, </w:t>
      </w:r>
      <w:r>
        <w:rPr>
          <w:rFonts w:ascii="Times New Roman" w:hAnsi="Times New Roman" w:cs="Times New Roman"/>
          <w:sz w:val="24"/>
          <w:szCs w:val="24"/>
          <w:shd w:val="clear" w:color="auto" w:fill="FFFFFF"/>
          <w:lang w:val="en-US"/>
        </w:rPr>
        <w:t xml:space="preserve">the Netherlands, Austria, Scandinavia and even Germany, governing cartel parties have seen their vote shares dramatically erode, with pro- and anti-European parties eating up growing chunks of their former support. </w:t>
      </w:r>
      <w:r w:rsidR="00483289">
        <w:rPr>
          <w:rFonts w:ascii="Times New Roman" w:hAnsi="Times New Roman" w:cs="Times New Roman"/>
          <w:sz w:val="24"/>
          <w:szCs w:val="24"/>
          <w:shd w:val="clear" w:color="auto" w:fill="FFFFFF"/>
          <w:lang w:val="en-US"/>
        </w:rPr>
        <w:t>B</w:t>
      </w:r>
      <w:r>
        <w:rPr>
          <w:rFonts w:ascii="Times New Roman" w:hAnsi="Times New Roman" w:cs="Times New Roman"/>
          <w:sz w:val="24"/>
          <w:szCs w:val="24"/>
          <w:shd w:val="clear" w:color="auto" w:fill="FFFFFF"/>
          <w:lang w:val="en-US"/>
        </w:rPr>
        <w:t xml:space="preserve">oth within the member states and at the European level the lines of political contestation are </w:t>
      </w:r>
      <w:r w:rsidR="00C619A2">
        <w:rPr>
          <w:rFonts w:ascii="Times New Roman" w:hAnsi="Times New Roman" w:cs="Times New Roman"/>
          <w:sz w:val="24"/>
          <w:szCs w:val="24"/>
          <w:shd w:val="clear" w:color="auto" w:fill="FFFFFF"/>
          <w:lang w:val="en-US"/>
        </w:rPr>
        <w:t xml:space="preserve">fundamentally </w:t>
      </w:r>
      <w:r>
        <w:rPr>
          <w:rFonts w:ascii="Times New Roman" w:hAnsi="Times New Roman" w:cs="Times New Roman"/>
          <w:sz w:val="24"/>
          <w:szCs w:val="24"/>
          <w:shd w:val="clear" w:color="auto" w:fill="FFFFFF"/>
          <w:lang w:val="en-US"/>
        </w:rPr>
        <w:t xml:space="preserve">shifting, with the basic </w:t>
      </w:r>
      <w:r w:rsidR="00C619A2">
        <w:rPr>
          <w:rFonts w:ascii="Times New Roman" w:hAnsi="Times New Roman" w:cs="Times New Roman"/>
          <w:sz w:val="24"/>
          <w:szCs w:val="24"/>
          <w:shd w:val="clear" w:color="auto" w:fill="FFFFFF"/>
          <w:lang w:val="en-US"/>
        </w:rPr>
        <w:t xml:space="preserve">line of </w:t>
      </w:r>
      <w:r>
        <w:rPr>
          <w:rFonts w:ascii="Times New Roman" w:hAnsi="Times New Roman" w:cs="Times New Roman"/>
          <w:sz w:val="24"/>
          <w:szCs w:val="24"/>
          <w:shd w:val="clear" w:color="auto" w:fill="FFFFFF"/>
          <w:lang w:val="en-US"/>
        </w:rPr>
        <w:t>conflict increasingly over the future</w:t>
      </w:r>
      <w:r w:rsidR="00C619A2">
        <w:rPr>
          <w:rFonts w:ascii="Times New Roman" w:hAnsi="Times New Roman" w:cs="Times New Roman"/>
          <w:sz w:val="24"/>
          <w:szCs w:val="24"/>
          <w:shd w:val="clear" w:color="auto" w:fill="FFFFFF"/>
          <w:lang w:val="en-US"/>
        </w:rPr>
        <w:t xml:space="preserve"> direction</w:t>
      </w:r>
      <w:r>
        <w:rPr>
          <w:rFonts w:ascii="Times New Roman" w:hAnsi="Times New Roman" w:cs="Times New Roman"/>
          <w:sz w:val="24"/>
          <w:szCs w:val="24"/>
          <w:shd w:val="clear" w:color="auto" w:fill="FFFFFF"/>
          <w:lang w:val="en-US"/>
        </w:rPr>
        <w:t xml:space="preserve"> and </w:t>
      </w:r>
      <w:r w:rsidR="00C619A2">
        <w:rPr>
          <w:rFonts w:ascii="Times New Roman" w:hAnsi="Times New Roman" w:cs="Times New Roman"/>
          <w:sz w:val="24"/>
          <w:szCs w:val="24"/>
          <w:shd w:val="clear" w:color="auto" w:fill="FFFFFF"/>
          <w:lang w:val="en-US"/>
        </w:rPr>
        <w:t>character</w:t>
      </w:r>
      <w:r>
        <w:rPr>
          <w:rFonts w:ascii="Times New Roman" w:hAnsi="Times New Roman" w:cs="Times New Roman"/>
          <w:sz w:val="24"/>
          <w:szCs w:val="24"/>
          <w:shd w:val="clear" w:color="auto" w:fill="FFFFFF"/>
          <w:lang w:val="en-US"/>
        </w:rPr>
        <w:t xml:space="preserve"> of European integration.</w:t>
      </w:r>
    </w:p>
    <w:p w14:paraId="6A7780CE" w14:textId="23B89189" w:rsidR="00962347" w:rsidRDefault="00D8475D" w:rsidP="000C5883">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lastRenderedPageBreak/>
        <w:t xml:space="preserve">Macron has been happy to take up this gauntlet thrown down by the forces of Euroscepticism and to cast the RN </w:t>
      </w:r>
      <w:r w:rsidR="002A0FEF">
        <w:rPr>
          <w:rFonts w:ascii="Times New Roman" w:hAnsi="Times New Roman" w:cs="Times New Roman"/>
          <w:sz w:val="24"/>
          <w:szCs w:val="24"/>
          <w:shd w:val="clear" w:color="auto" w:fill="FFFFFF"/>
          <w:lang w:val="en-US"/>
        </w:rPr>
        <w:t xml:space="preserve">and LFI </w:t>
      </w:r>
      <w:r>
        <w:rPr>
          <w:rFonts w:ascii="Times New Roman" w:hAnsi="Times New Roman" w:cs="Times New Roman"/>
          <w:sz w:val="24"/>
          <w:szCs w:val="24"/>
          <w:shd w:val="clear" w:color="auto" w:fill="FFFFFF"/>
          <w:lang w:val="en-US"/>
        </w:rPr>
        <w:t>as the principal part</w:t>
      </w:r>
      <w:r w:rsidR="002A0FEF">
        <w:rPr>
          <w:rFonts w:ascii="Times New Roman" w:hAnsi="Times New Roman" w:cs="Times New Roman"/>
          <w:sz w:val="24"/>
          <w:szCs w:val="24"/>
          <w:shd w:val="clear" w:color="auto" w:fill="FFFFFF"/>
          <w:lang w:val="en-US"/>
        </w:rPr>
        <w:t>ies</w:t>
      </w:r>
      <w:r>
        <w:rPr>
          <w:rFonts w:ascii="Times New Roman" w:hAnsi="Times New Roman" w:cs="Times New Roman"/>
          <w:sz w:val="24"/>
          <w:szCs w:val="24"/>
          <w:shd w:val="clear" w:color="auto" w:fill="FFFFFF"/>
          <w:lang w:val="en-US"/>
        </w:rPr>
        <w:t xml:space="preserve"> of opposition in France. He reckons that the fear </w:t>
      </w:r>
      <w:r w:rsidR="00405915">
        <w:rPr>
          <w:rFonts w:ascii="Times New Roman" w:hAnsi="Times New Roman" w:cs="Times New Roman"/>
          <w:sz w:val="24"/>
          <w:szCs w:val="24"/>
          <w:shd w:val="clear" w:color="auto" w:fill="FFFFFF"/>
          <w:lang w:val="en-US"/>
        </w:rPr>
        <w:t>or</w:t>
      </w:r>
      <w:r>
        <w:rPr>
          <w:rFonts w:ascii="Times New Roman" w:hAnsi="Times New Roman" w:cs="Times New Roman"/>
          <w:sz w:val="24"/>
          <w:szCs w:val="24"/>
          <w:shd w:val="clear" w:color="auto" w:fill="FFFFFF"/>
          <w:lang w:val="en-US"/>
        </w:rPr>
        <w:t xml:space="preserve"> reprobation </w:t>
      </w:r>
      <w:r w:rsidR="00405915">
        <w:rPr>
          <w:rFonts w:ascii="Times New Roman" w:hAnsi="Times New Roman" w:cs="Times New Roman"/>
          <w:sz w:val="24"/>
          <w:szCs w:val="24"/>
          <w:shd w:val="clear" w:color="auto" w:fill="FFFFFF"/>
          <w:lang w:val="en-US"/>
        </w:rPr>
        <w:t xml:space="preserve">that </w:t>
      </w:r>
      <w:r w:rsidR="002A0FEF">
        <w:rPr>
          <w:rFonts w:ascii="Times New Roman" w:hAnsi="Times New Roman" w:cs="Times New Roman"/>
          <w:sz w:val="24"/>
          <w:szCs w:val="24"/>
          <w:shd w:val="clear" w:color="auto" w:fill="FFFFFF"/>
          <w:lang w:val="en-US"/>
        </w:rPr>
        <w:t>they</w:t>
      </w:r>
      <w:r>
        <w:rPr>
          <w:rFonts w:ascii="Times New Roman" w:hAnsi="Times New Roman" w:cs="Times New Roman"/>
          <w:sz w:val="24"/>
          <w:szCs w:val="24"/>
          <w:shd w:val="clear" w:color="auto" w:fill="FFFFFF"/>
          <w:lang w:val="en-US"/>
        </w:rPr>
        <w:t xml:space="preserve"> elicit </w:t>
      </w:r>
      <w:r w:rsidR="00405915">
        <w:rPr>
          <w:rFonts w:ascii="Times New Roman" w:hAnsi="Times New Roman" w:cs="Times New Roman"/>
          <w:sz w:val="24"/>
          <w:szCs w:val="24"/>
          <w:shd w:val="clear" w:color="auto" w:fill="FFFFFF"/>
          <w:lang w:val="en-US"/>
        </w:rPr>
        <w:t xml:space="preserve">among voters </w:t>
      </w:r>
      <w:r>
        <w:rPr>
          <w:rFonts w:ascii="Times New Roman" w:hAnsi="Times New Roman" w:cs="Times New Roman"/>
          <w:sz w:val="24"/>
          <w:szCs w:val="24"/>
          <w:shd w:val="clear" w:color="auto" w:fill="FFFFFF"/>
          <w:lang w:val="en-US"/>
        </w:rPr>
        <w:t xml:space="preserve">will deliver permanent majorities to his party for the foreseeable future. However, </w:t>
      </w:r>
      <w:r w:rsidR="00483289">
        <w:rPr>
          <w:rFonts w:ascii="Times New Roman" w:hAnsi="Times New Roman" w:cs="Times New Roman"/>
          <w:sz w:val="24"/>
          <w:szCs w:val="24"/>
          <w:shd w:val="clear" w:color="auto" w:fill="FFFFFF"/>
          <w:lang w:val="en-US"/>
        </w:rPr>
        <w:t>such a</w:t>
      </w:r>
      <w:r>
        <w:rPr>
          <w:rFonts w:ascii="Times New Roman" w:hAnsi="Times New Roman" w:cs="Times New Roman"/>
          <w:sz w:val="24"/>
          <w:szCs w:val="24"/>
          <w:shd w:val="clear" w:color="auto" w:fill="FFFFFF"/>
          <w:lang w:val="en-US"/>
        </w:rPr>
        <w:t xml:space="preserve"> strategy is not without </w:t>
      </w:r>
      <w:r w:rsidR="00483289">
        <w:rPr>
          <w:rFonts w:ascii="Times New Roman" w:hAnsi="Times New Roman" w:cs="Times New Roman"/>
          <w:sz w:val="24"/>
          <w:szCs w:val="24"/>
          <w:shd w:val="clear" w:color="auto" w:fill="FFFFFF"/>
          <w:lang w:val="en-US"/>
        </w:rPr>
        <w:t xml:space="preserve">its </w:t>
      </w:r>
      <w:r>
        <w:rPr>
          <w:rFonts w:ascii="Times New Roman" w:hAnsi="Times New Roman" w:cs="Times New Roman"/>
          <w:sz w:val="24"/>
          <w:szCs w:val="24"/>
          <w:shd w:val="clear" w:color="auto" w:fill="FFFFFF"/>
          <w:lang w:val="en-US"/>
        </w:rPr>
        <w:t>danger</w:t>
      </w:r>
      <w:r w:rsidR="00483289">
        <w:rPr>
          <w:rFonts w:ascii="Times New Roman" w:hAnsi="Times New Roman" w:cs="Times New Roman"/>
          <w:sz w:val="24"/>
          <w:szCs w:val="24"/>
          <w:shd w:val="clear" w:color="auto" w:fill="FFFFFF"/>
          <w:lang w:val="en-US"/>
        </w:rPr>
        <w:t>s</w:t>
      </w:r>
      <w:r>
        <w:rPr>
          <w:rFonts w:ascii="Times New Roman" w:hAnsi="Times New Roman" w:cs="Times New Roman"/>
          <w:sz w:val="24"/>
          <w:szCs w:val="24"/>
          <w:shd w:val="clear" w:color="auto" w:fill="FFFFFF"/>
          <w:lang w:val="en-US"/>
        </w:rPr>
        <w:t>. Casting the</w:t>
      </w:r>
      <w:r w:rsidR="002A0FEF">
        <w:rPr>
          <w:rFonts w:ascii="Times New Roman" w:hAnsi="Times New Roman" w:cs="Times New Roman"/>
          <w:sz w:val="24"/>
          <w:szCs w:val="24"/>
          <w:shd w:val="clear" w:color="auto" w:fill="FFFFFF"/>
          <w:lang w:val="en-US"/>
        </w:rPr>
        <w:t>se parties</w:t>
      </w:r>
      <w:r>
        <w:rPr>
          <w:rFonts w:ascii="Times New Roman" w:hAnsi="Times New Roman" w:cs="Times New Roman"/>
          <w:sz w:val="24"/>
          <w:szCs w:val="24"/>
          <w:shd w:val="clear" w:color="auto" w:fill="FFFFFF"/>
          <w:lang w:val="en-US"/>
        </w:rPr>
        <w:t xml:space="preserve"> as the principal force</w:t>
      </w:r>
      <w:r w:rsidR="002A0FEF">
        <w:rPr>
          <w:rFonts w:ascii="Times New Roman" w:hAnsi="Times New Roman" w:cs="Times New Roman"/>
          <w:sz w:val="24"/>
          <w:szCs w:val="24"/>
          <w:shd w:val="clear" w:color="auto" w:fill="FFFFFF"/>
          <w:lang w:val="en-US"/>
        </w:rPr>
        <w:t>s</w:t>
      </w:r>
      <w:r>
        <w:rPr>
          <w:rFonts w:ascii="Times New Roman" w:hAnsi="Times New Roman" w:cs="Times New Roman"/>
          <w:sz w:val="24"/>
          <w:szCs w:val="24"/>
          <w:shd w:val="clear" w:color="auto" w:fill="FFFFFF"/>
          <w:lang w:val="en-US"/>
        </w:rPr>
        <w:t xml:space="preserve"> of opposition is likely to accelerate </w:t>
      </w:r>
      <w:r w:rsidR="002A0FEF">
        <w:rPr>
          <w:rFonts w:ascii="Times New Roman" w:hAnsi="Times New Roman" w:cs="Times New Roman"/>
          <w:sz w:val="24"/>
          <w:szCs w:val="24"/>
          <w:shd w:val="clear" w:color="auto" w:fill="FFFFFF"/>
          <w:lang w:val="en-US"/>
        </w:rPr>
        <w:t>their</w:t>
      </w:r>
      <w:r>
        <w:rPr>
          <w:rFonts w:ascii="Times New Roman" w:hAnsi="Times New Roman" w:cs="Times New Roman"/>
          <w:sz w:val="24"/>
          <w:szCs w:val="24"/>
          <w:shd w:val="clear" w:color="auto" w:fill="FFFFFF"/>
          <w:lang w:val="en-US"/>
        </w:rPr>
        <w:t xml:space="preserve"> normalization as voters become progressively inured t</w:t>
      </w:r>
      <w:r w:rsidR="00483289">
        <w:rPr>
          <w:rFonts w:ascii="Times New Roman" w:hAnsi="Times New Roman" w:cs="Times New Roman"/>
          <w:sz w:val="24"/>
          <w:szCs w:val="24"/>
          <w:shd w:val="clear" w:color="auto" w:fill="FFFFFF"/>
          <w:lang w:val="en-US"/>
        </w:rPr>
        <w:t>o</w:t>
      </w:r>
      <w:r w:rsidR="002A0FEF">
        <w:rPr>
          <w:rFonts w:ascii="Times New Roman" w:hAnsi="Times New Roman" w:cs="Times New Roman"/>
          <w:sz w:val="24"/>
          <w:szCs w:val="24"/>
          <w:shd w:val="clear" w:color="auto" w:fill="FFFFFF"/>
          <w:lang w:val="en-US"/>
        </w:rPr>
        <w:t xml:space="preserve"> their</w:t>
      </w:r>
      <w:r>
        <w:rPr>
          <w:rFonts w:ascii="Times New Roman" w:hAnsi="Times New Roman" w:cs="Times New Roman"/>
          <w:sz w:val="24"/>
          <w:szCs w:val="24"/>
          <w:shd w:val="clear" w:color="auto" w:fill="FFFFFF"/>
          <w:lang w:val="en-US"/>
        </w:rPr>
        <w:t xml:space="preserve"> Eurosceptic claims</w:t>
      </w:r>
      <w:r w:rsidR="002A0FEF">
        <w:rPr>
          <w:rFonts w:ascii="Times New Roman" w:hAnsi="Times New Roman" w:cs="Times New Roman"/>
          <w:sz w:val="24"/>
          <w:szCs w:val="24"/>
          <w:shd w:val="clear" w:color="auto" w:fill="FFFFFF"/>
          <w:lang w:val="en-US"/>
        </w:rPr>
        <w:t xml:space="preserve"> on either cultural-nativist or social-economic grounds</w:t>
      </w:r>
      <w:r>
        <w:rPr>
          <w:rFonts w:ascii="Times New Roman" w:hAnsi="Times New Roman" w:cs="Times New Roman"/>
          <w:sz w:val="24"/>
          <w:szCs w:val="24"/>
          <w:shd w:val="clear" w:color="auto" w:fill="FFFFFF"/>
          <w:lang w:val="en-US"/>
        </w:rPr>
        <w:t>.</w:t>
      </w:r>
      <w:r>
        <w:rPr>
          <w:rStyle w:val="Refdenotaalpie"/>
          <w:rFonts w:ascii="Times New Roman" w:hAnsi="Times New Roman" w:cs="Times New Roman"/>
          <w:sz w:val="24"/>
          <w:szCs w:val="24"/>
          <w:shd w:val="clear" w:color="auto" w:fill="FFFFFF"/>
          <w:lang w:val="en-US"/>
        </w:rPr>
        <w:footnoteReference w:id="122"/>
      </w:r>
      <w:r>
        <w:rPr>
          <w:rFonts w:ascii="Times New Roman" w:hAnsi="Times New Roman" w:cs="Times New Roman"/>
          <w:sz w:val="24"/>
          <w:szCs w:val="24"/>
          <w:shd w:val="clear" w:color="auto" w:fill="FFFFFF"/>
          <w:lang w:val="en-US"/>
        </w:rPr>
        <w:t xml:space="preserve"> Similarly, as the durability of the </w:t>
      </w:r>
      <w:r>
        <w:rPr>
          <w:rFonts w:ascii="Times New Roman" w:hAnsi="Times New Roman" w:cs="Times New Roman"/>
          <w:i/>
          <w:iCs/>
          <w:sz w:val="24"/>
          <w:szCs w:val="24"/>
          <w:shd w:val="clear" w:color="auto" w:fill="FFFFFF"/>
          <w:lang w:val="en-US"/>
        </w:rPr>
        <w:t xml:space="preserve">gilets jaunes </w:t>
      </w:r>
      <w:r w:rsidR="00962347">
        <w:rPr>
          <w:rFonts w:ascii="Times New Roman" w:hAnsi="Times New Roman" w:cs="Times New Roman"/>
          <w:sz w:val="24"/>
          <w:szCs w:val="24"/>
          <w:shd w:val="clear" w:color="auto" w:fill="FFFFFF"/>
          <w:lang w:val="en-US"/>
        </w:rPr>
        <w:t>a</w:t>
      </w:r>
      <w:r w:rsidR="00FA11AC">
        <w:rPr>
          <w:rFonts w:ascii="Times New Roman" w:hAnsi="Times New Roman" w:cs="Times New Roman"/>
          <w:sz w:val="24"/>
          <w:szCs w:val="24"/>
          <w:shd w:val="clear" w:color="auto" w:fill="FFFFFF"/>
          <w:lang w:val="en-US"/>
        </w:rPr>
        <w:t>s well as the</w:t>
      </w:r>
      <w:r w:rsidR="00962347">
        <w:rPr>
          <w:rFonts w:ascii="Times New Roman" w:hAnsi="Times New Roman" w:cs="Times New Roman"/>
          <w:sz w:val="24"/>
          <w:szCs w:val="24"/>
          <w:shd w:val="clear" w:color="auto" w:fill="FFFFFF"/>
          <w:lang w:val="en-US"/>
        </w:rPr>
        <w:t xml:space="preserve"> </w:t>
      </w:r>
      <w:r w:rsidR="00FA11AC">
        <w:rPr>
          <w:rFonts w:ascii="Times New Roman" w:hAnsi="Times New Roman" w:cs="Times New Roman"/>
          <w:sz w:val="24"/>
          <w:szCs w:val="24"/>
          <w:shd w:val="clear" w:color="auto" w:fill="FFFFFF"/>
          <w:lang w:val="en-US"/>
        </w:rPr>
        <w:t xml:space="preserve">nationwide </w:t>
      </w:r>
      <w:r w:rsidR="00962347">
        <w:rPr>
          <w:rFonts w:ascii="Times New Roman" w:hAnsi="Times New Roman" w:cs="Times New Roman"/>
          <w:sz w:val="24"/>
          <w:szCs w:val="24"/>
          <w:shd w:val="clear" w:color="auto" w:fill="FFFFFF"/>
          <w:lang w:val="en-US"/>
        </w:rPr>
        <w:t xml:space="preserve">strike movement </w:t>
      </w:r>
      <w:r w:rsidR="00FA11AC">
        <w:rPr>
          <w:rFonts w:ascii="Times New Roman" w:hAnsi="Times New Roman" w:cs="Times New Roman"/>
          <w:sz w:val="24"/>
          <w:szCs w:val="24"/>
          <w:shd w:val="clear" w:color="auto" w:fill="FFFFFF"/>
          <w:lang w:val="en-US"/>
        </w:rPr>
        <w:t xml:space="preserve">that flared up in December 2019 and January 2020 against the government’s pension reform </w:t>
      </w:r>
      <w:r>
        <w:rPr>
          <w:rFonts w:ascii="Times New Roman" w:hAnsi="Times New Roman" w:cs="Times New Roman"/>
          <w:sz w:val="24"/>
          <w:szCs w:val="24"/>
          <w:shd w:val="clear" w:color="auto" w:fill="FFFFFF"/>
          <w:lang w:val="en-US"/>
        </w:rPr>
        <w:t xml:space="preserve">attest, the liberalizing measures pursued by Macron have proved quite unpopular, </w:t>
      </w:r>
      <w:r w:rsidR="00564428">
        <w:rPr>
          <w:rFonts w:ascii="Times New Roman" w:hAnsi="Times New Roman" w:cs="Times New Roman"/>
          <w:sz w:val="24"/>
          <w:szCs w:val="24"/>
          <w:shd w:val="clear" w:color="auto" w:fill="FFFFFF"/>
          <w:lang w:val="en-US"/>
        </w:rPr>
        <w:t>contributing to</w:t>
      </w:r>
      <w:r>
        <w:rPr>
          <w:rFonts w:ascii="Times New Roman" w:hAnsi="Times New Roman" w:cs="Times New Roman"/>
          <w:sz w:val="24"/>
          <w:szCs w:val="24"/>
          <w:shd w:val="clear" w:color="auto" w:fill="FFFFFF"/>
          <w:lang w:val="en-US"/>
        </w:rPr>
        <w:t xml:space="preserve"> Le Pen’s</w:t>
      </w:r>
      <w:r w:rsidR="002A0FEF">
        <w:rPr>
          <w:rFonts w:ascii="Times New Roman" w:hAnsi="Times New Roman" w:cs="Times New Roman"/>
          <w:sz w:val="24"/>
          <w:szCs w:val="24"/>
          <w:shd w:val="clear" w:color="auto" w:fill="FFFFFF"/>
          <w:lang w:val="en-US"/>
        </w:rPr>
        <w:t xml:space="preserve"> and </w:t>
      </w:r>
      <w:proofErr w:type="spellStart"/>
      <w:r w:rsidR="002A0FEF">
        <w:rPr>
          <w:rFonts w:ascii="Times New Roman" w:hAnsi="Times New Roman" w:cs="Times New Roman"/>
          <w:sz w:val="24"/>
          <w:szCs w:val="24"/>
          <w:shd w:val="clear" w:color="auto" w:fill="FFFFFF"/>
          <w:lang w:val="en-US"/>
        </w:rPr>
        <w:t>Mélenchon’s</w:t>
      </w:r>
      <w:proofErr w:type="spellEnd"/>
      <w:r>
        <w:rPr>
          <w:rFonts w:ascii="Times New Roman" w:hAnsi="Times New Roman" w:cs="Times New Roman"/>
          <w:sz w:val="24"/>
          <w:szCs w:val="24"/>
          <w:shd w:val="clear" w:color="auto" w:fill="FFFFFF"/>
          <w:lang w:val="en-US"/>
        </w:rPr>
        <w:t xml:space="preserve"> political </w:t>
      </w:r>
      <w:r w:rsidR="002A0FEF">
        <w:rPr>
          <w:rFonts w:ascii="Times New Roman" w:hAnsi="Times New Roman" w:cs="Times New Roman"/>
          <w:sz w:val="24"/>
          <w:szCs w:val="24"/>
          <w:shd w:val="clear" w:color="auto" w:fill="FFFFFF"/>
          <w:lang w:val="en-US"/>
        </w:rPr>
        <w:t xml:space="preserve">strengthening </w:t>
      </w:r>
      <w:r w:rsidR="00F21117">
        <w:rPr>
          <w:rFonts w:ascii="Times New Roman" w:hAnsi="Times New Roman" w:cs="Times New Roman"/>
          <w:sz w:val="24"/>
          <w:szCs w:val="24"/>
          <w:shd w:val="clear" w:color="auto" w:fill="FFFFFF"/>
          <w:lang w:val="en-US"/>
        </w:rPr>
        <w:t>over</w:t>
      </w:r>
      <w:r w:rsidR="002A0FEF">
        <w:rPr>
          <w:rFonts w:ascii="Times New Roman" w:hAnsi="Times New Roman" w:cs="Times New Roman"/>
          <w:sz w:val="24"/>
          <w:szCs w:val="24"/>
          <w:shd w:val="clear" w:color="auto" w:fill="FFFFFF"/>
          <w:lang w:val="en-US"/>
        </w:rPr>
        <w:t xml:space="preserve"> the 2017 to 2022 election cycle</w:t>
      </w:r>
      <w:r>
        <w:rPr>
          <w:rFonts w:ascii="Times New Roman" w:hAnsi="Times New Roman" w:cs="Times New Roman"/>
          <w:sz w:val="24"/>
          <w:szCs w:val="24"/>
          <w:shd w:val="clear" w:color="auto" w:fill="FFFFFF"/>
          <w:lang w:val="en-US"/>
        </w:rPr>
        <w:t>.</w:t>
      </w:r>
    </w:p>
    <w:p w14:paraId="5DB3BE2D" w14:textId="64A8F712" w:rsidR="000B7CEE" w:rsidRDefault="000B7CEE" w:rsidP="00AD0E3C">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The tripartition of the French party system around the</w:t>
      </w:r>
      <w:r w:rsidR="00E87B24">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demarcation-versus-integration cleavage was given </w:t>
      </w:r>
      <w:r w:rsidR="00564428">
        <w:rPr>
          <w:rFonts w:ascii="Times New Roman" w:hAnsi="Times New Roman" w:cs="Times New Roman"/>
          <w:sz w:val="24"/>
          <w:szCs w:val="24"/>
          <w:shd w:val="clear" w:color="auto" w:fill="FFFFFF"/>
          <w:lang w:val="en-US"/>
        </w:rPr>
        <w:t>institutional</w:t>
      </w:r>
      <w:r>
        <w:rPr>
          <w:rFonts w:ascii="Times New Roman" w:hAnsi="Times New Roman" w:cs="Times New Roman"/>
          <w:sz w:val="24"/>
          <w:szCs w:val="24"/>
          <w:shd w:val="clear" w:color="auto" w:fill="FFFFFF"/>
          <w:lang w:val="en-US"/>
        </w:rPr>
        <w:t xml:space="preserve"> form</w:t>
      </w:r>
      <w:r w:rsidR="003B1FF7">
        <w:rPr>
          <w:rFonts w:ascii="Times New Roman" w:hAnsi="Times New Roman" w:cs="Times New Roman"/>
          <w:sz w:val="24"/>
          <w:szCs w:val="24"/>
          <w:shd w:val="clear" w:color="auto" w:fill="FFFFFF"/>
          <w:lang w:val="en-US"/>
        </w:rPr>
        <w:t xml:space="preserve"> in preparation for the </w:t>
      </w:r>
      <w:r w:rsidR="00CD631B">
        <w:rPr>
          <w:rFonts w:ascii="Times New Roman" w:hAnsi="Times New Roman" w:cs="Times New Roman"/>
          <w:sz w:val="24"/>
          <w:szCs w:val="24"/>
          <w:shd w:val="clear" w:color="auto" w:fill="FFFFFF"/>
          <w:lang w:val="en-US"/>
        </w:rPr>
        <w:t xml:space="preserve">June 2022 </w:t>
      </w:r>
      <w:r w:rsidR="00E87B24">
        <w:rPr>
          <w:rFonts w:ascii="Times New Roman" w:hAnsi="Times New Roman" w:cs="Times New Roman"/>
          <w:sz w:val="24"/>
          <w:szCs w:val="24"/>
          <w:shd w:val="clear" w:color="auto" w:fill="FFFFFF"/>
          <w:lang w:val="en-US"/>
        </w:rPr>
        <w:t>legislative</w:t>
      </w:r>
      <w:r w:rsidR="00CD631B">
        <w:rPr>
          <w:rFonts w:ascii="Times New Roman" w:hAnsi="Times New Roman" w:cs="Times New Roman"/>
          <w:sz w:val="24"/>
          <w:szCs w:val="24"/>
          <w:shd w:val="clear" w:color="auto" w:fill="FFFFFF"/>
          <w:lang w:val="en-US"/>
        </w:rPr>
        <w:t xml:space="preserve"> elections. In particular, in order to increase the chance of a left</w:t>
      </w:r>
      <w:r w:rsidR="00564428">
        <w:rPr>
          <w:rFonts w:ascii="Times New Roman" w:hAnsi="Times New Roman" w:cs="Times New Roman"/>
          <w:sz w:val="24"/>
          <w:szCs w:val="24"/>
          <w:shd w:val="clear" w:color="auto" w:fill="FFFFFF"/>
          <w:lang w:val="en-US"/>
        </w:rPr>
        <w:t>wing</w:t>
      </w:r>
      <w:r w:rsidR="00CD631B">
        <w:rPr>
          <w:rFonts w:ascii="Times New Roman" w:hAnsi="Times New Roman" w:cs="Times New Roman"/>
          <w:sz w:val="24"/>
          <w:szCs w:val="24"/>
          <w:shd w:val="clear" w:color="auto" w:fill="FFFFFF"/>
          <w:lang w:val="en-US"/>
        </w:rPr>
        <w:t xml:space="preserve"> candidate acceding to the second round run-off in these elections and thereby install</w:t>
      </w:r>
      <w:r w:rsidR="00564428">
        <w:rPr>
          <w:rFonts w:ascii="Times New Roman" w:hAnsi="Times New Roman" w:cs="Times New Roman"/>
          <w:sz w:val="24"/>
          <w:szCs w:val="24"/>
          <w:shd w:val="clear" w:color="auto" w:fill="FFFFFF"/>
          <w:lang w:val="en-US"/>
        </w:rPr>
        <w:t>ing</w:t>
      </w:r>
      <w:r w:rsidR="00CD631B">
        <w:rPr>
          <w:rFonts w:ascii="Times New Roman" w:hAnsi="Times New Roman" w:cs="Times New Roman"/>
          <w:sz w:val="24"/>
          <w:szCs w:val="24"/>
          <w:shd w:val="clear" w:color="auto" w:fill="FFFFFF"/>
          <w:lang w:val="en-US"/>
        </w:rPr>
        <w:t xml:space="preserve"> the left as the principal force of opposition to Macron </w:t>
      </w:r>
      <w:r w:rsidR="00564428">
        <w:rPr>
          <w:rFonts w:ascii="Times New Roman" w:hAnsi="Times New Roman" w:cs="Times New Roman"/>
          <w:sz w:val="24"/>
          <w:szCs w:val="24"/>
          <w:shd w:val="clear" w:color="auto" w:fill="FFFFFF"/>
          <w:lang w:val="en-US"/>
        </w:rPr>
        <w:t>with</w:t>
      </w:r>
      <w:r w:rsidR="00CD631B">
        <w:rPr>
          <w:rFonts w:ascii="Times New Roman" w:hAnsi="Times New Roman" w:cs="Times New Roman"/>
          <w:sz w:val="24"/>
          <w:szCs w:val="24"/>
          <w:shd w:val="clear" w:color="auto" w:fill="FFFFFF"/>
          <w:lang w:val="en-US"/>
        </w:rPr>
        <w:t xml:space="preserve">in the country, under the impulsion of </w:t>
      </w:r>
      <w:proofErr w:type="spellStart"/>
      <w:r w:rsidR="00CD631B">
        <w:rPr>
          <w:rFonts w:ascii="Times New Roman" w:hAnsi="Times New Roman" w:cs="Times New Roman"/>
          <w:sz w:val="24"/>
          <w:szCs w:val="24"/>
          <w:shd w:val="clear" w:color="auto" w:fill="FFFFFF"/>
          <w:lang w:val="en-US"/>
        </w:rPr>
        <w:t>Mélenchon</w:t>
      </w:r>
      <w:proofErr w:type="spellEnd"/>
      <w:r w:rsidR="00CD631B">
        <w:rPr>
          <w:rFonts w:ascii="Times New Roman" w:hAnsi="Times New Roman" w:cs="Times New Roman"/>
          <w:sz w:val="24"/>
          <w:szCs w:val="24"/>
          <w:shd w:val="clear" w:color="auto" w:fill="FFFFFF"/>
          <w:lang w:val="en-US"/>
        </w:rPr>
        <w:t xml:space="preserve"> LFI </w:t>
      </w:r>
      <w:r w:rsidR="00564428">
        <w:rPr>
          <w:rFonts w:ascii="Times New Roman" w:hAnsi="Times New Roman" w:cs="Times New Roman"/>
          <w:sz w:val="24"/>
          <w:szCs w:val="24"/>
          <w:shd w:val="clear" w:color="auto" w:fill="FFFFFF"/>
          <w:lang w:val="en-US"/>
        </w:rPr>
        <w:t xml:space="preserve">successfully </w:t>
      </w:r>
      <w:r w:rsidR="00CD631B">
        <w:rPr>
          <w:rFonts w:ascii="Times New Roman" w:hAnsi="Times New Roman" w:cs="Times New Roman"/>
          <w:sz w:val="24"/>
          <w:szCs w:val="24"/>
          <w:shd w:val="clear" w:color="auto" w:fill="FFFFFF"/>
          <w:lang w:val="en-US"/>
        </w:rPr>
        <w:t>negotiated an electoral accord with EELV</w:t>
      </w:r>
      <w:r w:rsidR="00E87B24">
        <w:rPr>
          <w:rFonts w:ascii="Times New Roman" w:hAnsi="Times New Roman" w:cs="Times New Roman"/>
          <w:sz w:val="24"/>
          <w:szCs w:val="24"/>
          <w:shd w:val="clear" w:color="auto" w:fill="FFFFFF"/>
          <w:lang w:val="en-US"/>
        </w:rPr>
        <w:t xml:space="preserve">, </w:t>
      </w:r>
      <w:r w:rsidR="00CD631B">
        <w:rPr>
          <w:rFonts w:ascii="Times New Roman" w:hAnsi="Times New Roman" w:cs="Times New Roman"/>
          <w:sz w:val="24"/>
          <w:szCs w:val="24"/>
          <w:shd w:val="clear" w:color="auto" w:fill="FFFFFF"/>
          <w:lang w:val="en-US"/>
        </w:rPr>
        <w:t>the PS</w:t>
      </w:r>
      <w:r w:rsidR="00E87B24">
        <w:rPr>
          <w:rFonts w:ascii="Times New Roman" w:hAnsi="Times New Roman" w:cs="Times New Roman"/>
          <w:sz w:val="24"/>
          <w:szCs w:val="24"/>
          <w:shd w:val="clear" w:color="auto" w:fill="FFFFFF"/>
          <w:lang w:val="en-US"/>
        </w:rPr>
        <w:t xml:space="preserve"> and the PCF</w:t>
      </w:r>
      <w:r w:rsidR="00CD631B">
        <w:rPr>
          <w:rFonts w:ascii="Times New Roman" w:hAnsi="Times New Roman" w:cs="Times New Roman"/>
          <w:sz w:val="24"/>
          <w:szCs w:val="24"/>
          <w:shd w:val="clear" w:color="auto" w:fill="FFFFFF"/>
          <w:lang w:val="en-US"/>
        </w:rPr>
        <w:t xml:space="preserve"> in order to decide common candidacies for each of the National </w:t>
      </w:r>
      <w:r w:rsidR="00CD631B">
        <w:rPr>
          <w:rFonts w:ascii="Times New Roman" w:hAnsi="Times New Roman" w:cs="Times New Roman"/>
          <w:sz w:val="24"/>
          <w:szCs w:val="24"/>
          <w:shd w:val="clear" w:color="auto" w:fill="FFFFFF"/>
          <w:lang w:val="en-US"/>
        </w:rPr>
        <w:lastRenderedPageBreak/>
        <w:t>Assembly’s 577 legislative constituencies.</w:t>
      </w:r>
      <w:r w:rsidR="00CE59AC">
        <w:rPr>
          <w:rStyle w:val="Refdenotaalpie"/>
          <w:rFonts w:ascii="Times New Roman" w:hAnsi="Times New Roman" w:cs="Times New Roman"/>
          <w:sz w:val="24"/>
          <w:szCs w:val="24"/>
          <w:shd w:val="clear" w:color="auto" w:fill="FFFFFF"/>
          <w:lang w:val="en-US"/>
        </w:rPr>
        <w:footnoteReference w:id="123"/>
      </w:r>
      <w:r w:rsidR="00CD631B">
        <w:rPr>
          <w:rFonts w:ascii="Times New Roman" w:hAnsi="Times New Roman" w:cs="Times New Roman"/>
          <w:sz w:val="24"/>
          <w:szCs w:val="24"/>
          <w:shd w:val="clear" w:color="auto" w:fill="FFFFFF"/>
          <w:lang w:val="en-US"/>
        </w:rPr>
        <w:t xml:space="preserve"> </w:t>
      </w:r>
      <w:r w:rsidR="00E87B24">
        <w:rPr>
          <w:rFonts w:ascii="Times New Roman" w:hAnsi="Times New Roman" w:cs="Times New Roman"/>
          <w:sz w:val="24"/>
          <w:szCs w:val="24"/>
          <w:shd w:val="clear" w:color="auto" w:fill="FFFFFF"/>
          <w:lang w:val="en-US"/>
        </w:rPr>
        <w:t>The new leftwing bloc, named the New</w:t>
      </w:r>
      <w:r w:rsidR="005735F5">
        <w:rPr>
          <w:rFonts w:ascii="Times New Roman" w:hAnsi="Times New Roman" w:cs="Times New Roman"/>
          <w:sz w:val="24"/>
          <w:szCs w:val="24"/>
          <w:shd w:val="clear" w:color="auto" w:fill="FFFFFF"/>
          <w:lang w:val="en-US"/>
        </w:rPr>
        <w:t xml:space="preserve"> </w:t>
      </w:r>
      <w:r w:rsidR="00E87B24">
        <w:rPr>
          <w:rFonts w:ascii="Times New Roman" w:hAnsi="Times New Roman" w:cs="Times New Roman"/>
          <w:sz w:val="24"/>
          <w:szCs w:val="24"/>
          <w:shd w:val="clear" w:color="auto" w:fill="FFFFFF"/>
          <w:lang w:val="en-US"/>
        </w:rPr>
        <w:t xml:space="preserve">Popular </w:t>
      </w:r>
      <w:r w:rsidR="005735F5">
        <w:rPr>
          <w:rFonts w:ascii="Times New Roman" w:hAnsi="Times New Roman" w:cs="Times New Roman"/>
          <w:sz w:val="24"/>
          <w:szCs w:val="24"/>
          <w:shd w:val="clear" w:color="auto" w:fill="FFFFFF"/>
          <w:lang w:val="en-US"/>
        </w:rPr>
        <w:t xml:space="preserve">Ecological and Social </w:t>
      </w:r>
      <w:r w:rsidR="00E87B24">
        <w:rPr>
          <w:rFonts w:ascii="Times New Roman" w:hAnsi="Times New Roman" w:cs="Times New Roman"/>
          <w:sz w:val="24"/>
          <w:szCs w:val="24"/>
          <w:shd w:val="clear" w:color="auto" w:fill="FFFFFF"/>
          <w:lang w:val="en-US"/>
        </w:rPr>
        <w:t>Union—or NUPES in its French acronym</w:t>
      </w:r>
      <w:r w:rsidR="005735F5">
        <w:rPr>
          <w:rFonts w:ascii="Times New Roman" w:hAnsi="Times New Roman" w:cs="Times New Roman"/>
          <w:sz w:val="24"/>
          <w:szCs w:val="24"/>
          <w:shd w:val="clear" w:color="auto" w:fill="FFFFFF"/>
          <w:lang w:val="en-US"/>
        </w:rPr>
        <w:t xml:space="preserve">—was forged despite strong disagreements opposing LFI on the one hand </w:t>
      </w:r>
      <w:r w:rsidR="00564428">
        <w:rPr>
          <w:rFonts w:ascii="Times New Roman" w:hAnsi="Times New Roman" w:cs="Times New Roman"/>
          <w:sz w:val="24"/>
          <w:szCs w:val="24"/>
          <w:shd w:val="clear" w:color="auto" w:fill="FFFFFF"/>
          <w:lang w:val="en-US"/>
        </w:rPr>
        <w:t xml:space="preserve">to </w:t>
      </w:r>
      <w:r w:rsidR="005735F5">
        <w:rPr>
          <w:rFonts w:ascii="Times New Roman" w:hAnsi="Times New Roman" w:cs="Times New Roman"/>
          <w:sz w:val="24"/>
          <w:szCs w:val="24"/>
          <w:shd w:val="clear" w:color="auto" w:fill="FFFFFF"/>
          <w:lang w:val="en-US"/>
        </w:rPr>
        <w:t xml:space="preserve">the PS and EELV </w:t>
      </w:r>
      <w:r w:rsidR="00564428">
        <w:rPr>
          <w:rFonts w:ascii="Times New Roman" w:hAnsi="Times New Roman" w:cs="Times New Roman"/>
          <w:sz w:val="24"/>
          <w:szCs w:val="24"/>
          <w:shd w:val="clear" w:color="auto" w:fill="FFFFFF"/>
          <w:lang w:val="en-US"/>
        </w:rPr>
        <w:t xml:space="preserve">on the other </w:t>
      </w:r>
      <w:r w:rsidR="00AD0E3C">
        <w:rPr>
          <w:rFonts w:ascii="Times New Roman" w:hAnsi="Times New Roman" w:cs="Times New Roman"/>
          <w:sz w:val="24"/>
          <w:szCs w:val="24"/>
          <w:shd w:val="clear" w:color="auto" w:fill="FFFFFF"/>
          <w:lang w:val="en-US"/>
        </w:rPr>
        <w:t>with respect to</w:t>
      </w:r>
      <w:r w:rsidR="005735F5">
        <w:rPr>
          <w:rFonts w:ascii="Times New Roman" w:hAnsi="Times New Roman" w:cs="Times New Roman"/>
          <w:sz w:val="24"/>
          <w:szCs w:val="24"/>
          <w:shd w:val="clear" w:color="auto" w:fill="FFFFFF"/>
          <w:lang w:val="en-US"/>
        </w:rPr>
        <w:t xml:space="preserve"> Europe. The latter two parties were essentially forced to swallow LFI’s </w:t>
      </w:r>
      <w:r w:rsidR="00760C96">
        <w:rPr>
          <w:rFonts w:ascii="Times New Roman" w:hAnsi="Times New Roman" w:cs="Times New Roman"/>
          <w:sz w:val="24"/>
          <w:szCs w:val="24"/>
          <w:shd w:val="clear" w:color="auto" w:fill="FFFFFF"/>
          <w:lang w:val="en-US"/>
        </w:rPr>
        <w:t>proposal to ‘disobey’ European Single Market and Stability Pact rules</w:t>
      </w:r>
      <w:r w:rsidR="00AD0E3C">
        <w:rPr>
          <w:rFonts w:ascii="Times New Roman" w:hAnsi="Times New Roman" w:cs="Times New Roman"/>
          <w:sz w:val="24"/>
          <w:szCs w:val="24"/>
          <w:shd w:val="clear" w:color="auto" w:fill="FFFFFF"/>
          <w:lang w:val="en-US"/>
        </w:rPr>
        <w:t xml:space="preserve"> </w:t>
      </w:r>
      <w:r w:rsidR="00760C96">
        <w:rPr>
          <w:rFonts w:ascii="Times New Roman" w:hAnsi="Times New Roman" w:cs="Times New Roman"/>
          <w:sz w:val="24"/>
          <w:szCs w:val="24"/>
          <w:shd w:val="clear" w:color="auto" w:fill="FFFFFF"/>
          <w:lang w:val="en-US"/>
        </w:rPr>
        <w:t>if these infringed with the coalition</w:t>
      </w:r>
      <w:r w:rsidR="00AD0E3C">
        <w:rPr>
          <w:rFonts w:ascii="Times New Roman" w:hAnsi="Times New Roman" w:cs="Times New Roman"/>
          <w:sz w:val="24"/>
          <w:szCs w:val="24"/>
          <w:shd w:val="clear" w:color="auto" w:fill="FFFFFF"/>
          <w:lang w:val="en-US"/>
        </w:rPr>
        <w:t>’</w:t>
      </w:r>
      <w:r w:rsidR="00760C96">
        <w:rPr>
          <w:rFonts w:ascii="Times New Roman" w:hAnsi="Times New Roman" w:cs="Times New Roman"/>
          <w:sz w:val="24"/>
          <w:szCs w:val="24"/>
          <w:shd w:val="clear" w:color="auto" w:fill="FFFFFF"/>
          <w:lang w:val="en-US"/>
        </w:rPr>
        <w:t xml:space="preserve">s </w:t>
      </w:r>
      <w:r w:rsidR="00564428">
        <w:rPr>
          <w:rFonts w:ascii="Times New Roman" w:hAnsi="Times New Roman" w:cs="Times New Roman"/>
          <w:sz w:val="24"/>
          <w:szCs w:val="24"/>
          <w:shd w:val="clear" w:color="auto" w:fill="FFFFFF"/>
          <w:lang w:val="en-US"/>
        </w:rPr>
        <w:t xml:space="preserve">economic </w:t>
      </w:r>
      <w:r w:rsidR="00760C96">
        <w:rPr>
          <w:rFonts w:ascii="Times New Roman" w:hAnsi="Times New Roman" w:cs="Times New Roman"/>
          <w:sz w:val="24"/>
          <w:szCs w:val="24"/>
          <w:shd w:val="clear" w:color="auto" w:fill="FFFFFF"/>
          <w:lang w:val="en-US"/>
        </w:rPr>
        <w:t>program</w:t>
      </w:r>
      <w:r w:rsidR="00564428">
        <w:rPr>
          <w:rFonts w:ascii="Times New Roman" w:hAnsi="Times New Roman" w:cs="Times New Roman"/>
          <w:sz w:val="24"/>
          <w:szCs w:val="24"/>
          <w:shd w:val="clear" w:color="auto" w:fill="FFFFFF"/>
          <w:lang w:val="en-US"/>
        </w:rPr>
        <w:t xml:space="preserve">. Envisioning </w:t>
      </w:r>
      <w:r w:rsidR="00760C96">
        <w:rPr>
          <w:rFonts w:ascii="Times New Roman" w:hAnsi="Times New Roman" w:cs="Times New Roman"/>
          <w:sz w:val="24"/>
          <w:szCs w:val="24"/>
          <w:shd w:val="clear" w:color="auto" w:fill="FFFFFF"/>
          <w:lang w:val="en-US"/>
        </w:rPr>
        <w:t>large-scale government spending to fund the ecological transition and boost social benefits and the minimum wage, as well as envisioning the nationalization of certain strategic sectors—water</w:t>
      </w:r>
      <w:r w:rsidR="004B13A4">
        <w:rPr>
          <w:rFonts w:ascii="Times New Roman" w:hAnsi="Times New Roman" w:cs="Times New Roman"/>
          <w:sz w:val="24"/>
          <w:szCs w:val="24"/>
          <w:shd w:val="clear" w:color="auto" w:fill="FFFFFF"/>
          <w:lang w:val="en-US"/>
        </w:rPr>
        <w:t>, gas, electricity</w:t>
      </w:r>
      <w:r w:rsidR="00760C96">
        <w:rPr>
          <w:rFonts w:ascii="Times New Roman" w:hAnsi="Times New Roman" w:cs="Times New Roman"/>
          <w:sz w:val="24"/>
          <w:szCs w:val="24"/>
          <w:shd w:val="clear" w:color="auto" w:fill="FFFFFF"/>
          <w:lang w:val="en-US"/>
        </w:rPr>
        <w:t xml:space="preserve"> a</w:t>
      </w:r>
      <w:r w:rsidR="004B13A4">
        <w:rPr>
          <w:rFonts w:ascii="Times New Roman" w:hAnsi="Times New Roman" w:cs="Times New Roman"/>
          <w:sz w:val="24"/>
          <w:szCs w:val="24"/>
          <w:shd w:val="clear" w:color="auto" w:fill="FFFFFF"/>
          <w:lang w:val="en-US"/>
        </w:rPr>
        <w:t>s well as</w:t>
      </w:r>
      <w:r w:rsidR="00760C96">
        <w:rPr>
          <w:rFonts w:ascii="Times New Roman" w:hAnsi="Times New Roman" w:cs="Times New Roman"/>
          <w:sz w:val="24"/>
          <w:szCs w:val="24"/>
          <w:shd w:val="clear" w:color="auto" w:fill="FFFFFF"/>
          <w:lang w:val="en-US"/>
        </w:rPr>
        <w:t xml:space="preserve"> the freight sector</w:t>
      </w:r>
      <w:r w:rsidR="004B13A4">
        <w:rPr>
          <w:rFonts w:ascii="Times New Roman" w:hAnsi="Times New Roman" w:cs="Times New Roman"/>
          <w:sz w:val="24"/>
          <w:szCs w:val="24"/>
          <w:shd w:val="clear" w:color="auto" w:fill="FFFFFF"/>
          <w:lang w:val="en-US"/>
        </w:rPr>
        <w:t>—a</w:t>
      </w:r>
      <w:r w:rsidR="00AD0E3C">
        <w:rPr>
          <w:rFonts w:ascii="Times New Roman" w:hAnsi="Times New Roman" w:cs="Times New Roman"/>
          <w:sz w:val="24"/>
          <w:szCs w:val="24"/>
          <w:shd w:val="clear" w:color="auto" w:fill="FFFFFF"/>
          <w:lang w:val="en-US"/>
        </w:rPr>
        <w:t>nd</w:t>
      </w:r>
      <w:r w:rsidR="004B13A4">
        <w:rPr>
          <w:rFonts w:ascii="Times New Roman" w:hAnsi="Times New Roman" w:cs="Times New Roman"/>
          <w:sz w:val="24"/>
          <w:szCs w:val="24"/>
          <w:shd w:val="clear" w:color="auto" w:fill="FFFFFF"/>
          <w:lang w:val="en-US"/>
        </w:rPr>
        <w:t xml:space="preserve"> the conversion of French agriculture to organic production</w:t>
      </w:r>
      <w:r w:rsidR="00564428">
        <w:rPr>
          <w:rFonts w:ascii="Times New Roman" w:hAnsi="Times New Roman" w:cs="Times New Roman"/>
          <w:sz w:val="24"/>
          <w:szCs w:val="24"/>
          <w:shd w:val="clear" w:color="auto" w:fill="FFFFFF"/>
          <w:lang w:val="en-US"/>
        </w:rPr>
        <w:t>, its prescriptions would most certainly conflict with the EU’s presently ordoliberal economic orientation</w:t>
      </w:r>
      <w:r w:rsidR="004B13A4">
        <w:rPr>
          <w:rFonts w:ascii="Times New Roman" w:hAnsi="Times New Roman" w:cs="Times New Roman"/>
          <w:sz w:val="24"/>
          <w:szCs w:val="24"/>
          <w:shd w:val="clear" w:color="auto" w:fill="FFFFFF"/>
          <w:lang w:val="en-US"/>
        </w:rPr>
        <w:t>.</w:t>
      </w:r>
      <w:r w:rsidR="004B13A4">
        <w:rPr>
          <w:rStyle w:val="Refdenotaalpie"/>
          <w:rFonts w:ascii="Times New Roman" w:hAnsi="Times New Roman" w:cs="Times New Roman"/>
          <w:sz w:val="24"/>
          <w:szCs w:val="24"/>
          <w:shd w:val="clear" w:color="auto" w:fill="FFFFFF"/>
          <w:lang w:val="en-US"/>
        </w:rPr>
        <w:footnoteReference w:id="124"/>
      </w:r>
      <w:r w:rsidR="004B13A4">
        <w:rPr>
          <w:rFonts w:ascii="Times New Roman" w:hAnsi="Times New Roman" w:cs="Times New Roman"/>
          <w:sz w:val="24"/>
          <w:szCs w:val="24"/>
          <w:shd w:val="clear" w:color="auto" w:fill="FFFFFF"/>
          <w:lang w:val="en-US"/>
        </w:rPr>
        <w:t xml:space="preserve"> </w:t>
      </w:r>
      <w:r w:rsidR="00AD0E3C">
        <w:rPr>
          <w:rFonts w:ascii="Times New Roman" w:hAnsi="Times New Roman" w:cs="Times New Roman"/>
          <w:sz w:val="24"/>
          <w:szCs w:val="24"/>
          <w:shd w:val="clear" w:color="auto" w:fill="FFFFFF"/>
          <w:lang w:val="en-US"/>
        </w:rPr>
        <w:t>Yet r</w:t>
      </w:r>
      <w:r w:rsidR="004B13A4">
        <w:rPr>
          <w:rFonts w:ascii="Times New Roman" w:hAnsi="Times New Roman" w:cs="Times New Roman"/>
          <w:sz w:val="24"/>
          <w:szCs w:val="24"/>
          <w:shd w:val="clear" w:color="auto" w:fill="FFFFFF"/>
          <w:lang w:val="en-US"/>
        </w:rPr>
        <w:t xml:space="preserve">eflecting the overriding desire of </w:t>
      </w:r>
      <w:r w:rsidR="00AD0E3C">
        <w:rPr>
          <w:rFonts w:ascii="Times New Roman" w:hAnsi="Times New Roman" w:cs="Times New Roman"/>
          <w:sz w:val="24"/>
          <w:szCs w:val="24"/>
          <w:shd w:val="clear" w:color="auto" w:fill="FFFFFF"/>
          <w:lang w:val="en-US"/>
        </w:rPr>
        <w:t xml:space="preserve">a critical mass of their voters </w:t>
      </w:r>
      <w:r w:rsidR="004B13A4">
        <w:rPr>
          <w:rFonts w:ascii="Times New Roman" w:hAnsi="Times New Roman" w:cs="Times New Roman"/>
          <w:sz w:val="24"/>
          <w:szCs w:val="24"/>
          <w:shd w:val="clear" w:color="auto" w:fill="FFFFFF"/>
          <w:lang w:val="en-US"/>
        </w:rPr>
        <w:t>to</w:t>
      </w:r>
      <w:r w:rsidR="00AD0E3C">
        <w:rPr>
          <w:rFonts w:ascii="Times New Roman" w:hAnsi="Times New Roman" w:cs="Times New Roman"/>
          <w:sz w:val="24"/>
          <w:szCs w:val="24"/>
          <w:shd w:val="clear" w:color="auto" w:fill="FFFFFF"/>
          <w:lang w:val="en-US"/>
        </w:rPr>
        <w:t xml:space="preserve"> advance</w:t>
      </w:r>
      <w:r w:rsidR="004B13A4">
        <w:rPr>
          <w:rFonts w:ascii="Times New Roman" w:hAnsi="Times New Roman" w:cs="Times New Roman"/>
          <w:sz w:val="24"/>
          <w:szCs w:val="24"/>
          <w:shd w:val="clear" w:color="auto" w:fill="FFFFFF"/>
          <w:lang w:val="en-US"/>
        </w:rPr>
        <w:t xml:space="preserve"> a </w:t>
      </w:r>
      <w:r w:rsidR="00E326D8">
        <w:rPr>
          <w:rFonts w:ascii="Times New Roman" w:hAnsi="Times New Roman" w:cs="Times New Roman"/>
          <w:sz w:val="24"/>
          <w:szCs w:val="24"/>
          <w:shd w:val="clear" w:color="auto" w:fill="FFFFFF"/>
          <w:lang w:val="en-US"/>
        </w:rPr>
        <w:t>robust</w:t>
      </w:r>
      <w:r w:rsidR="00AD0E3C">
        <w:rPr>
          <w:rFonts w:ascii="Times New Roman" w:hAnsi="Times New Roman" w:cs="Times New Roman"/>
          <w:sz w:val="24"/>
          <w:szCs w:val="24"/>
          <w:shd w:val="clear" w:color="auto" w:fill="FFFFFF"/>
          <w:lang w:val="en-US"/>
        </w:rPr>
        <w:t>ly</w:t>
      </w:r>
      <w:r w:rsidR="00E326D8">
        <w:rPr>
          <w:rFonts w:ascii="Times New Roman" w:hAnsi="Times New Roman" w:cs="Times New Roman"/>
          <w:sz w:val="24"/>
          <w:szCs w:val="24"/>
          <w:shd w:val="clear" w:color="auto" w:fill="FFFFFF"/>
          <w:lang w:val="en-US"/>
        </w:rPr>
        <w:t xml:space="preserve"> environmentalist, redistributive and interventionist agenda</w:t>
      </w:r>
      <w:r w:rsidR="004B13A4">
        <w:rPr>
          <w:rFonts w:ascii="Times New Roman" w:hAnsi="Times New Roman" w:cs="Times New Roman"/>
          <w:sz w:val="24"/>
          <w:szCs w:val="24"/>
          <w:shd w:val="clear" w:color="auto" w:fill="FFFFFF"/>
          <w:lang w:val="en-US"/>
        </w:rPr>
        <w:t>, the leading instances of EELV and the PS put these diff</w:t>
      </w:r>
      <w:r w:rsidR="00E326D8">
        <w:rPr>
          <w:rFonts w:ascii="Times New Roman" w:hAnsi="Times New Roman" w:cs="Times New Roman"/>
          <w:sz w:val="24"/>
          <w:szCs w:val="24"/>
          <w:shd w:val="clear" w:color="auto" w:fill="FFFFFF"/>
          <w:lang w:val="en-US"/>
        </w:rPr>
        <w:t>erences over Europe aside and validated the agreement</w:t>
      </w:r>
      <w:r w:rsidR="00A86263">
        <w:rPr>
          <w:rFonts w:ascii="Times New Roman" w:hAnsi="Times New Roman" w:cs="Times New Roman"/>
          <w:sz w:val="24"/>
          <w:szCs w:val="24"/>
          <w:shd w:val="clear" w:color="auto" w:fill="FFFFFF"/>
          <w:lang w:val="en-US"/>
        </w:rPr>
        <w:t>, including its</w:t>
      </w:r>
      <w:r w:rsidR="00564428">
        <w:rPr>
          <w:rFonts w:ascii="Times New Roman" w:hAnsi="Times New Roman" w:cs="Times New Roman"/>
          <w:sz w:val="24"/>
          <w:szCs w:val="24"/>
          <w:shd w:val="clear" w:color="auto" w:fill="FFFFFF"/>
          <w:lang w:val="en-US"/>
        </w:rPr>
        <w:t xml:space="preserve"> EU</w:t>
      </w:r>
      <w:r w:rsidR="00A86263">
        <w:rPr>
          <w:rFonts w:ascii="Times New Roman" w:hAnsi="Times New Roman" w:cs="Times New Roman"/>
          <w:sz w:val="24"/>
          <w:szCs w:val="24"/>
          <w:shd w:val="clear" w:color="auto" w:fill="FFFFFF"/>
          <w:lang w:val="en-US"/>
        </w:rPr>
        <w:t xml:space="preserve"> ‘disobedience’ claus</w:t>
      </w:r>
      <w:r w:rsidR="00564428">
        <w:rPr>
          <w:rFonts w:ascii="Times New Roman" w:hAnsi="Times New Roman" w:cs="Times New Roman"/>
          <w:sz w:val="24"/>
          <w:szCs w:val="24"/>
          <w:shd w:val="clear" w:color="auto" w:fill="FFFFFF"/>
          <w:lang w:val="en-US"/>
        </w:rPr>
        <w:t>e</w:t>
      </w:r>
      <w:r w:rsidR="00E326D8">
        <w:rPr>
          <w:rFonts w:ascii="Times New Roman" w:hAnsi="Times New Roman" w:cs="Times New Roman"/>
          <w:sz w:val="24"/>
          <w:szCs w:val="24"/>
          <w:shd w:val="clear" w:color="auto" w:fill="FFFFFF"/>
          <w:lang w:val="en-US"/>
        </w:rPr>
        <w:t>.</w:t>
      </w:r>
      <w:r w:rsidR="00A86263">
        <w:rPr>
          <w:rStyle w:val="Refdenotaalpie"/>
          <w:rFonts w:ascii="Times New Roman" w:hAnsi="Times New Roman" w:cs="Times New Roman"/>
          <w:sz w:val="24"/>
          <w:szCs w:val="24"/>
          <w:shd w:val="clear" w:color="auto" w:fill="FFFFFF"/>
          <w:lang w:val="en-US"/>
        </w:rPr>
        <w:footnoteReference w:id="125"/>
      </w:r>
      <w:r w:rsidR="00A86263">
        <w:rPr>
          <w:rFonts w:ascii="Times New Roman" w:hAnsi="Times New Roman" w:cs="Times New Roman"/>
          <w:sz w:val="24"/>
          <w:szCs w:val="24"/>
          <w:shd w:val="clear" w:color="auto" w:fill="FFFFFF"/>
          <w:lang w:val="en-US"/>
        </w:rPr>
        <w:t xml:space="preserve"> </w:t>
      </w:r>
      <w:r w:rsidR="00E326D8">
        <w:rPr>
          <w:rFonts w:ascii="Times New Roman" w:hAnsi="Times New Roman" w:cs="Times New Roman"/>
          <w:sz w:val="24"/>
          <w:szCs w:val="24"/>
          <w:shd w:val="clear" w:color="auto" w:fill="FFFFFF"/>
          <w:lang w:val="en-US"/>
        </w:rPr>
        <w:t xml:space="preserve"> </w:t>
      </w:r>
      <w:r w:rsidR="00FD329C">
        <w:rPr>
          <w:rFonts w:ascii="Times New Roman" w:hAnsi="Times New Roman" w:cs="Times New Roman"/>
          <w:sz w:val="24"/>
          <w:szCs w:val="24"/>
          <w:shd w:val="clear" w:color="auto" w:fill="FFFFFF"/>
          <w:lang w:val="en-US"/>
        </w:rPr>
        <w:t>F</w:t>
      </w:r>
      <w:r w:rsidR="00A86263">
        <w:rPr>
          <w:rFonts w:ascii="Times New Roman" w:hAnsi="Times New Roman" w:cs="Times New Roman"/>
          <w:sz w:val="24"/>
          <w:szCs w:val="24"/>
          <w:shd w:val="clear" w:color="auto" w:fill="FFFFFF"/>
          <w:lang w:val="en-US"/>
        </w:rPr>
        <w:t>or the first time</w:t>
      </w:r>
      <w:r w:rsidR="00FD329C">
        <w:rPr>
          <w:rFonts w:ascii="Times New Roman" w:hAnsi="Times New Roman" w:cs="Times New Roman"/>
          <w:sz w:val="24"/>
          <w:szCs w:val="24"/>
          <w:shd w:val="clear" w:color="auto" w:fill="FFFFFF"/>
          <w:lang w:val="en-US"/>
        </w:rPr>
        <w:t xml:space="preserve"> in its history, </w:t>
      </w:r>
      <w:r w:rsidR="00A86263">
        <w:rPr>
          <w:rFonts w:ascii="Times New Roman" w:hAnsi="Times New Roman" w:cs="Times New Roman"/>
          <w:sz w:val="24"/>
          <w:szCs w:val="24"/>
          <w:shd w:val="clear" w:color="auto" w:fill="FFFFFF"/>
          <w:lang w:val="en-US"/>
        </w:rPr>
        <w:t xml:space="preserve">the </w:t>
      </w:r>
      <w:r w:rsidR="00FD329C">
        <w:rPr>
          <w:rFonts w:ascii="Times New Roman" w:hAnsi="Times New Roman" w:cs="Times New Roman"/>
          <w:sz w:val="24"/>
          <w:szCs w:val="24"/>
          <w:shd w:val="clear" w:color="auto" w:fill="FFFFFF"/>
          <w:lang w:val="en-US"/>
        </w:rPr>
        <w:t xml:space="preserve">postwar </w:t>
      </w:r>
      <w:r w:rsidR="00A86263">
        <w:rPr>
          <w:rFonts w:ascii="Times New Roman" w:hAnsi="Times New Roman" w:cs="Times New Roman"/>
          <w:sz w:val="24"/>
          <w:szCs w:val="24"/>
          <w:shd w:val="clear" w:color="auto" w:fill="FFFFFF"/>
          <w:lang w:val="en-US"/>
        </w:rPr>
        <w:t xml:space="preserve">French left united around an effectively Eurosceptic or at least Euro-critical program, thus </w:t>
      </w:r>
      <w:r w:rsidR="00025C23">
        <w:rPr>
          <w:rFonts w:ascii="Times New Roman" w:hAnsi="Times New Roman" w:cs="Times New Roman"/>
          <w:sz w:val="24"/>
          <w:szCs w:val="24"/>
          <w:shd w:val="clear" w:color="auto" w:fill="FFFFFF"/>
          <w:lang w:val="en-US"/>
        </w:rPr>
        <w:t>validating</w:t>
      </w:r>
      <w:r w:rsidR="00A86263">
        <w:rPr>
          <w:rFonts w:ascii="Times New Roman" w:hAnsi="Times New Roman" w:cs="Times New Roman"/>
          <w:sz w:val="24"/>
          <w:szCs w:val="24"/>
          <w:shd w:val="clear" w:color="auto" w:fill="FFFFFF"/>
          <w:lang w:val="en-US"/>
        </w:rPr>
        <w:t xml:space="preserve"> the new demarcation</w:t>
      </w:r>
      <w:r w:rsidR="00025C23">
        <w:rPr>
          <w:rFonts w:ascii="Times New Roman" w:hAnsi="Times New Roman" w:cs="Times New Roman"/>
          <w:sz w:val="24"/>
          <w:szCs w:val="24"/>
          <w:shd w:val="clear" w:color="auto" w:fill="FFFFFF"/>
          <w:lang w:val="en-US"/>
        </w:rPr>
        <w:t>-</w:t>
      </w:r>
      <w:r w:rsidR="00A86263">
        <w:rPr>
          <w:rFonts w:ascii="Times New Roman" w:hAnsi="Times New Roman" w:cs="Times New Roman"/>
          <w:sz w:val="24"/>
          <w:szCs w:val="24"/>
          <w:shd w:val="clear" w:color="auto" w:fill="FFFFFF"/>
          <w:lang w:val="en-US"/>
        </w:rPr>
        <w:t>versus</w:t>
      </w:r>
      <w:r w:rsidR="00025C23">
        <w:rPr>
          <w:rFonts w:ascii="Times New Roman" w:hAnsi="Times New Roman" w:cs="Times New Roman"/>
          <w:sz w:val="24"/>
          <w:szCs w:val="24"/>
          <w:shd w:val="clear" w:color="auto" w:fill="FFFFFF"/>
          <w:lang w:val="en-US"/>
        </w:rPr>
        <w:t>-</w:t>
      </w:r>
      <w:r w:rsidR="00A86263">
        <w:rPr>
          <w:rFonts w:ascii="Times New Roman" w:hAnsi="Times New Roman" w:cs="Times New Roman"/>
          <w:sz w:val="24"/>
          <w:szCs w:val="24"/>
          <w:shd w:val="clear" w:color="auto" w:fill="FFFFFF"/>
          <w:lang w:val="en-US"/>
        </w:rPr>
        <w:t xml:space="preserve">integration cleavage </w:t>
      </w:r>
      <w:r w:rsidR="00D85600">
        <w:rPr>
          <w:rFonts w:ascii="Times New Roman" w:hAnsi="Times New Roman" w:cs="Times New Roman"/>
          <w:sz w:val="24"/>
          <w:szCs w:val="24"/>
          <w:shd w:val="clear" w:color="auto" w:fill="FFFFFF"/>
          <w:lang w:val="en-US"/>
        </w:rPr>
        <w:t xml:space="preserve">now </w:t>
      </w:r>
      <w:r w:rsidR="00A86263">
        <w:rPr>
          <w:rFonts w:ascii="Times New Roman" w:hAnsi="Times New Roman" w:cs="Times New Roman"/>
          <w:sz w:val="24"/>
          <w:szCs w:val="24"/>
          <w:shd w:val="clear" w:color="auto" w:fill="FFFFFF"/>
          <w:lang w:val="en-US"/>
        </w:rPr>
        <w:t xml:space="preserve">subtending the French party system. </w:t>
      </w:r>
    </w:p>
    <w:p w14:paraId="4757C754" w14:textId="39B662D6" w:rsidR="00AB6F4D" w:rsidRDefault="00310C68" w:rsidP="00310C68">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lastRenderedPageBreak/>
        <w:t xml:space="preserve">Completed by the </w:t>
      </w:r>
      <w:proofErr w:type="spellStart"/>
      <w:r>
        <w:rPr>
          <w:rFonts w:ascii="Times New Roman" w:hAnsi="Times New Roman" w:cs="Times New Roman"/>
          <w:sz w:val="24"/>
          <w:szCs w:val="24"/>
          <w:shd w:val="clear" w:color="auto" w:fill="FFFFFF"/>
          <w:lang w:val="en-US"/>
        </w:rPr>
        <w:t>sovereignist</w:t>
      </w:r>
      <w:proofErr w:type="spellEnd"/>
      <w:r>
        <w:rPr>
          <w:rFonts w:ascii="Times New Roman" w:hAnsi="Times New Roman" w:cs="Times New Roman"/>
          <w:sz w:val="24"/>
          <w:szCs w:val="24"/>
          <w:shd w:val="clear" w:color="auto" w:fill="FFFFFF"/>
          <w:lang w:val="en-US"/>
        </w:rPr>
        <w:t xml:space="preserve">-nativist RN </w:t>
      </w:r>
      <w:r w:rsidR="00245202">
        <w:rPr>
          <w:rFonts w:ascii="Times New Roman" w:hAnsi="Times New Roman" w:cs="Times New Roman"/>
          <w:sz w:val="24"/>
          <w:szCs w:val="24"/>
          <w:shd w:val="clear" w:color="auto" w:fill="FFFFFF"/>
          <w:lang w:val="en-US"/>
        </w:rPr>
        <w:t xml:space="preserve">which up to this point has never proved able </w:t>
      </w:r>
      <w:r w:rsidR="00130B3F">
        <w:rPr>
          <w:rFonts w:ascii="Times New Roman" w:hAnsi="Times New Roman" w:cs="Times New Roman"/>
          <w:sz w:val="24"/>
          <w:szCs w:val="24"/>
          <w:shd w:val="clear" w:color="auto" w:fill="FFFFFF"/>
          <w:lang w:val="en-US"/>
        </w:rPr>
        <w:t>to</w:t>
      </w:r>
      <w:r w:rsidR="00245202">
        <w:rPr>
          <w:rFonts w:ascii="Times New Roman" w:hAnsi="Times New Roman" w:cs="Times New Roman"/>
          <w:sz w:val="24"/>
          <w:szCs w:val="24"/>
          <w:shd w:val="clear" w:color="auto" w:fill="FFFFFF"/>
          <w:lang w:val="en-US"/>
        </w:rPr>
        <w:t xml:space="preserve"> parlay its </w:t>
      </w:r>
      <w:r w:rsidR="00F37308">
        <w:rPr>
          <w:rFonts w:ascii="Times New Roman" w:hAnsi="Times New Roman" w:cs="Times New Roman"/>
          <w:sz w:val="24"/>
          <w:szCs w:val="24"/>
          <w:shd w:val="clear" w:color="auto" w:fill="FFFFFF"/>
          <w:lang w:val="en-US"/>
        </w:rPr>
        <w:t>substantial</w:t>
      </w:r>
      <w:r w:rsidR="00245202">
        <w:rPr>
          <w:rFonts w:ascii="Times New Roman" w:hAnsi="Times New Roman" w:cs="Times New Roman"/>
          <w:sz w:val="24"/>
          <w:szCs w:val="24"/>
          <w:shd w:val="clear" w:color="auto" w:fill="FFFFFF"/>
          <w:lang w:val="en-US"/>
        </w:rPr>
        <w:t xml:space="preserve"> scores </w:t>
      </w:r>
      <w:r w:rsidR="00E876F2">
        <w:rPr>
          <w:rFonts w:ascii="Times New Roman" w:hAnsi="Times New Roman" w:cs="Times New Roman"/>
          <w:sz w:val="24"/>
          <w:szCs w:val="24"/>
          <w:shd w:val="clear" w:color="auto" w:fill="FFFFFF"/>
          <w:lang w:val="en-US"/>
        </w:rPr>
        <w:t xml:space="preserve">attained </w:t>
      </w:r>
      <w:r w:rsidR="00245202">
        <w:rPr>
          <w:rFonts w:ascii="Times New Roman" w:hAnsi="Times New Roman" w:cs="Times New Roman"/>
          <w:sz w:val="24"/>
          <w:szCs w:val="24"/>
          <w:shd w:val="clear" w:color="auto" w:fill="FFFFFF"/>
          <w:lang w:val="en-US"/>
        </w:rPr>
        <w:t>in presidential elections into parliamentary seats</w:t>
      </w:r>
      <w:r>
        <w:rPr>
          <w:rFonts w:ascii="Times New Roman" w:hAnsi="Times New Roman" w:cs="Times New Roman"/>
          <w:sz w:val="24"/>
          <w:szCs w:val="24"/>
          <w:shd w:val="clear" w:color="auto" w:fill="FFFFFF"/>
          <w:lang w:val="en-US"/>
        </w:rPr>
        <w:t xml:space="preserve">, </w:t>
      </w:r>
      <w:r w:rsidR="00321721">
        <w:rPr>
          <w:rFonts w:ascii="Times New Roman" w:hAnsi="Times New Roman" w:cs="Times New Roman"/>
          <w:sz w:val="24"/>
          <w:szCs w:val="24"/>
          <w:shd w:val="clear" w:color="auto" w:fill="FFFFFF"/>
          <w:lang w:val="en-US"/>
        </w:rPr>
        <w:t xml:space="preserve">the Eurosceptic side of the demarcation-integration cleavage </w:t>
      </w:r>
      <w:r>
        <w:rPr>
          <w:rFonts w:ascii="Times New Roman" w:hAnsi="Times New Roman" w:cs="Times New Roman"/>
          <w:sz w:val="24"/>
          <w:szCs w:val="24"/>
          <w:shd w:val="clear" w:color="auto" w:fill="FFFFFF"/>
          <w:lang w:val="en-US"/>
        </w:rPr>
        <w:t>is</w:t>
      </w:r>
      <w:r w:rsidR="00321721">
        <w:rPr>
          <w:rFonts w:ascii="Times New Roman" w:hAnsi="Times New Roman" w:cs="Times New Roman"/>
          <w:sz w:val="24"/>
          <w:szCs w:val="24"/>
          <w:shd w:val="clear" w:color="auto" w:fill="FFFFFF"/>
          <w:lang w:val="en-US"/>
        </w:rPr>
        <w:t xml:space="preserve"> confronted on the Europhile side by LREM/Renaissance, supported</w:t>
      </w:r>
      <w:r w:rsidR="00245202">
        <w:rPr>
          <w:rFonts w:ascii="Times New Roman" w:hAnsi="Times New Roman" w:cs="Times New Roman"/>
          <w:sz w:val="24"/>
          <w:szCs w:val="24"/>
          <w:shd w:val="clear" w:color="auto" w:fill="FFFFFF"/>
          <w:lang w:val="en-US"/>
        </w:rPr>
        <w:t xml:space="preserve"> </w:t>
      </w:r>
      <w:r w:rsidR="00321721">
        <w:rPr>
          <w:rFonts w:ascii="Times New Roman" w:hAnsi="Times New Roman" w:cs="Times New Roman"/>
          <w:sz w:val="24"/>
          <w:szCs w:val="24"/>
          <w:shd w:val="clear" w:color="auto" w:fill="FFFFFF"/>
          <w:lang w:val="en-US"/>
        </w:rPr>
        <w:t xml:space="preserve">by François </w:t>
      </w:r>
      <w:proofErr w:type="spellStart"/>
      <w:r w:rsidR="00321721">
        <w:rPr>
          <w:rFonts w:ascii="Times New Roman" w:hAnsi="Times New Roman" w:cs="Times New Roman"/>
          <w:sz w:val="24"/>
          <w:szCs w:val="24"/>
          <w:shd w:val="clear" w:color="auto" w:fill="FFFFFF"/>
          <w:lang w:val="en-US"/>
        </w:rPr>
        <w:t>Bayrou’s</w:t>
      </w:r>
      <w:proofErr w:type="spellEnd"/>
      <w:r w:rsidR="00321721">
        <w:rPr>
          <w:rFonts w:ascii="Times New Roman" w:hAnsi="Times New Roman" w:cs="Times New Roman"/>
          <w:sz w:val="24"/>
          <w:szCs w:val="24"/>
          <w:shd w:val="clear" w:color="auto" w:fill="FFFFFF"/>
          <w:lang w:val="en-US"/>
        </w:rPr>
        <w:t xml:space="preserve"> </w:t>
      </w:r>
      <w:proofErr w:type="spellStart"/>
      <w:r w:rsidR="00321721">
        <w:rPr>
          <w:rFonts w:ascii="Times New Roman" w:hAnsi="Times New Roman" w:cs="Times New Roman"/>
          <w:sz w:val="24"/>
          <w:szCs w:val="24"/>
          <w:shd w:val="clear" w:color="auto" w:fill="FFFFFF"/>
          <w:lang w:val="en-US"/>
        </w:rPr>
        <w:t>MoDem</w:t>
      </w:r>
      <w:proofErr w:type="spellEnd"/>
      <w:r w:rsidR="00564428">
        <w:rPr>
          <w:rFonts w:ascii="Times New Roman" w:hAnsi="Times New Roman" w:cs="Times New Roman"/>
          <w:sz w:val="24"/>
          <w:szCs w:val="24"/>
          <w:shd w:val="clear" w:color="auto" w:fill="FFFFFF"/>
          <w:lang w:val="en-US"/>
        </w:rPr>
        <w:t xml:space="preserve"> and Édouard Philippe’s new Horizons party</w:t>
      </w:r>
      <w:r w:rsidR="003518B2">
        <w:rPr>
          <w:rFonts w:ascii="Times New Roman" w:hAnsi="Times New Roman" w:cs="Times New Roman"/>
          <w:sz w:val="24"/>
          <w:szCs w:val="24"/>
          <w:shd w:val="clear" w:color="auto" w:fill="FFFFFF"/>
          <w:lang w:val="en-US"/>
        </w:rPr>
        <w:t>. Caught in the middle is LR</w:t>
      </w:r>
      <w:r w:rsidR="00E876F2">
        <w:rPr>
          <w:rFonts w:ascii="Times New Roman" w:hAnsi="Times New Roman" w:cs="Times New Roman"/>
          <w:sz w:val="24"/>
          <w:szCs w:val="24"/>
          <w:shd w:val="clear" w:color="auto" w:fill="FFFFFF"/>
          <w:lang w:val="en-US"/>
        </w:rPr>
        <w:t xml:space="preserve"> (including its small centrist UDI ally)</w:t>
      </w:r>
      <w:r w:rsidR="003518B2">
        <w:rPr>
          <w:rFonts w:ascii="Times New Roman" w:hAnsi="Times New Roman" w:cs="Times New Roman"/>
          <w:sz w:val="24"/>
          <w:szCs w:val="24"/>
          <w:shd w:val="clear" w:color="auto" w:fill="FFFFFF"/>
          <w:lang w:val="en-US"/>
        </w:rPr>
        <w:t xml:space="preserve">, </w:t>
      </w:r>
      <w:r w:rsidR="00905F3F">
        <w:rPr>
          <w:rFonts w:ascii="Times New Roman" w:hAnsi="Times New Roman" w:cs="Times New Roman"/>
          <w:sz w:val="24"/>
          <w:szCs w:val="24"/>
          <w:shd w:val="clear" w:color="auto" w:fill="FFFFFF"/>
          <w:lang w:val="en-US"/>
        </w:rPr>
        <w:t xml:space="preserve">which though currently representing </w:t>
      </w:r>
      <w:r w:rsidR="003518B2">
        <w:rPr>
          <w:rFonts w:ascii="Times New Roman" w:hAnsi="Times New Roman" w:cs="Times New Roman"/>
          <w:sz w:val="24"/>
          <w:szCs w:val="24"/>
          <w:shd w:val="clear" w:color="auto" w:fill="FFFFFF"/>
          <w:lang w:val="en-US"/>
        </w:rPr>
        <w:t xml:space="preserve">the </w:t>
      </w:r>
      <w:r w:rsidR="0073779E">
        <w:rPr>
          <w:rFonts w:ascii="Times New Roman" w:hAnsi="Times New Roman" w:cs="Times New Roman"/>
          <w:sz w:val="24"/>
          <w:szCs w:val="24"/>
          <w:shd w:val="clear" w:color="auto" w:fill="FFFFFF"/>
          <w:lang w:val="en-US"/>
        </w:rPr>
        <w:t>principal opposition</w:t>
      </w:r>
      <w:r w:rsidR="00E876F2">
        <w:rPr>
          <w:rFonts w:ascii="Times New Roman" w:hAnsi="Times New Roman" w:cs="Times New Roman"/>
          <w:sz w:val="24"/>
          <w:szCs w:val="24"/>
          <w:shd w:val="clear" w:color="auto" w:fill="FFFFFF"/>
          <w:lang w:val="en-US"/>
        </w:rPr>
        <w:t xml:space="preserve"> </w:t>
      </w:r>
      <w:r w:rsidR="00E876F2">
        <w:rPr>
          <w:rFonts w:ascii="Times New Roman" w:hAnsi="Times New Roman" w:cs="Times New Roman"/>
          <w:sz w:val="24"/>
          <w:szCs w:val="24"/>
          <w:shd w:val="clear" w:color="auto" w:fill="FFFFFF"/>
          <w:lang w:val="en-US"/>
        </w:rPr>
        <w:t>party</w:t>
      </w:r>
      <w:r w:rsidR="00245202">
        <w:rPr>
          <w:rFonts w:ascii="Times New Roman" w:hAnsi="Times New Roman" w:cs="Times New Roman"/>
          <w:sz w:val="24"/>
          <w:szCs w:val="24"/>
          <w:shd w:val="clear" w:color="auto" w:fill="FFFFFF"/>
          <w:lang w:val="en-US"/>
        </w:rPr>
        <w:t xml:space="preserve"> </w:t>
      </w:r>
      <w:r w:rsidR="00905F3F">
        <w:rPr>
          <w:rFonts w:ascii="Times New Roman" w:hAnsi="Times New Roman" w:cs="Times New Roman"/>
          <w:sz w:val="24"/>
          <w:szCs w:val="24"/>
          <w:shd w:val="clear" w:color="auto" w:fill="FFFFFF"/>
          <w:lang w:val="en-US"/>
        </w:rPr>
        <w:t xml:space="preserve">in the National Assembly, </w:t>
      </w:r>
      <w:r w:rsidR="00E876F2">
        <w:rPr>
          <w:rFonts w:ascii="Times New Roman" w:hAnsi="Times New Roman" w:cs="Times New Roman"/>
          <w:sz w:val="24"/>
          <w:szCs w:val="24"/>
          <w:shd w:val="clear" w:color="auto" w:fill="FFFFFF"/>
          <w:lang w:val="en-US"/>
        </w:rPr>
        <w:t>envisage</w:t>
      </w:r>
      <w:r w:rsidR="00905F3F">
        <w:rPr>
          <w:rFonts w:ascii="Times New Roman" w:hAnsi="Times New Roman" w:cs="Times New Roman"/>
          <w:sz w:val="24"/>
          <w:szCs w:val="24"/>
          <w:shd w:val="clear" w:color="auto" w:fill="FFFFFF"/>
          <w:lang w:val="en-US"/>
        </w:rPr>
        <w:t xml:space="preserve">s the upcoming legislative elections with trepidation following </w:t>
      </w:r>
      <w:proofErr w:type="spellStart"/>
      <w:r w:rsidR="00245202">
        <w:rPr>
          <w:rFonts w:ascii="Times New Roman" w:hAnsi="Times New Roman" w:cs="Times New Roman"/>
          <w:sz w:val="24"/>
          <w:szCs w:val="24"/>
          <w:shd w:val="clear" w:color="auto" w:fill="FFFFFF"/>
          <w:lang w:val="en-US"/>
        </w:rPr>
        <w:t>Pécresse’s</w:t>
      </w:r>
      <w:proofErr w:type="spellEnd"/>
      <w:r w:rsidR="00245202">
        <w:rPr>
          <w:rFonts w:ascii="Times New Roman" w:hAnsi="Times New Roman" w:cs="Times New Roman"/>
          <w:sz w:val="24"/>
          <w:szCs w:val="24"/>
          <w:shd w:val="clear" w:color="auto" w:fill="FFFFFF"/>
          <w:lang w:val="en-US"/>
        </w:rPr>
        <w:t xml:space="preserve"> </w:t>
      </w:r>
      <w:r w:rsidR="00905F3F">
        <w:rPr>
          <w:rFonts w:ascii="Times New Roman" w:hAnsi="Times New Roman" w:cs="Times New Roman"/>
          <w:sz w:val="24"/>
          <w:szCs w:val="24"/>
          <w:shd w:val="clear" w:color="auto" w:fill="FFFFFF"/>
          <w:lang w:val="en-US"/>
        </w:rPr>
        <w:t xml:space="preserve">electoral </w:t>
      </w:r>
      <w:proofErr w:type="spellStart"/>
      <w:r w:rsidR="0073779E">
        <w:rPr>
          <w:rFonts w:ascii="Times New Roman" w:hAnsi="Times New Roman" w:cs="Times New Roman"/>
          <w:sz w:val="24"/>
          <w:szCs w:val="24"/>
          <w:shd w:val="clear" w:color="auto" w:fill="FFFFFF"/>
          <w:lang w:val="en-US"/>
        </w:rPr>
        <w:t>débacle</w:t>
      </w:r>
      <w:proofErr w:type="spellEnd"/>
      <w:r w:rsidR="002C5094">
        <w:rPr>
          <w:rFonts w:ascii="Times New Roman" w:hAnsi="Times New Roman" w:cs="Times New Roman"/>
          <w:sz w:val="24"/>
          <w:szCs w:val="24"/>
          <w:shd w:val="clear" w:color="auto" w:fill="FFFFFF"/>
          <w:lang w:val="en-US"/>
        </w:rPr>
        <w:t xml:space="preserve">. </w:t>
      </w:r>
      <w:r w:rsidR="00245202">
        <w:rPr>
          <w:rFonts w:ascii="Times New Roman" w:hAnsi="Times New Roman" w:cs="Times New Roman"/>
          <w:sz w:val="24"/>
          <w:szCs w:val="24"/>
          <w:shd w:val="clear" w:color="auto" w:fill="FFFFFF"/>
          <w:lang w:val="en-US"/>
        </w:rPr>
        <w:t>Increasingly t</w:t>
      </w:r>
      <w:r w:rsidR="002C5094">
        <w:rPr>
          <w:rFonts w:ascii="Times New Roman" w:hAnsi="Times New Roman" w:cs="Times New Roman"/>
          <w:sz w:val="24"/>
          <w:szCs w:val="24"/>
          <w:shd w:val="clear" w:color="auto" w:fill="FFFFFF"/>
          <w:lang w:val="en-US"/>
        </w:rPr>
        <w:t xml:space="preserve">orn between </w:t>
      </w:r>
      <w:r w:rsidR="00245202">
        <w:rPr>
          <w:rFonts w:ascii="Times New Roman" w:hAnsi="Times New Roman" w:cs="Times New Roman"/>
          <w:sz w:val="24"/>
          <w:szCs w:val="24"/>
          <w:shd w:val="clear" w:color="auto" w:fill="FFFFFF"/>
          <w:lang w:val="en-US"/>
        </w:rPr>
        <w:t xml:space="preserve">its </w:t>
      </w:r>
      <w:proofErr w:type="spellStart"/>
      <w:r w:rsidR="002C5094">
        <w:rPr>
          <w:rFonts w:ascii="Times New Roman" w:hAnsi="Times New Roman" w:cs="Times New Roman"/>
          <w:sz w:val="24"/>
          <w:szCs w:val="24"/>
          <w:shd w:val="clear" w:color="auto" w:fill="FFFFFF"/>
          <w:lang w:val="en-US"/>
        </w:rPr>
        <w:t>sovereignist</w:t>
      </w:r>
      <w:proofErr w:type="spellEnd"/>
      <w:r w:rsidR="00EE4FB1">
        <w:rPr>
          <w:rFonts w:ascii="Times New Roman" w:hAnsi="Times New Roman" w:cs="Times New Roman"/>
          <w:sz w:val="24"/>
          <w:szCs w:val="24"/>
          <w:shd w:val="clear" w:color="auto" w:fill="FFFFFF"/>
          <w:lang w:val="en-US"/>
        </w:rPr>
        <w:t>-</w:t>
      </w:r>
      <w:r w:rsidR="002C5094">
        <w:rPr>
          <w:rFonts w:ascii="Times New Roman" w:hAnsi="Times New Roman" w:cs="Times New Roman"/>
          <w:sz w:val="24"/>
          <w:szCs w:val="24"/>
          <w:shd w:val="clear" w:color="auto" w:fill="FFFFFF"/>
          <w:lang w:val="en-US"/>
        </w:rPr>
        <w:t xml:space="preserve">nativist wing on the one hand and </w:t>
      </w:r>
      <w:r w:rsidR="00245202">
        <w:rPr>
          <w:rFonts w:ascii="Times New Roman" w:hAnsi="Times New Roman" w:cs="Times New Roman"/>
          <w:sz w:val="24"/>
          <w:szCs w:val="24"/>
          <w:shd w:val="clear" w:color="auto" w:fill="FFFFFF"/>
          <w:lang w:val="en-US"/>
        </w:rPr>
        <w:t>c</w:t>
      </w:r>
      <w:r w:rsidR="002C5094">
        <w:rPr>
          <w:rFonts w:ascii="Times New Roman" w:hAnsi="Times New Roman" w:cs="Times New Roman"/>
          <w:sz w:val="24"/>
          <w:szCs w:val="24"/>
          <w:shd w:val="clear" w:color="auto" w:fill="FFFFFF"/>
          <w:lang w:val="en-US"/>
        </w:rPr>
        <w:t xml:space="preserve">ulturally liberal wing on the other, </w:t>
      </w:r>
      <w:r w:rsidR="00245202">
        <w:rPr>
          <w:rFonts w:ascii="Times New Roman" w:hAnsi="Times New Roman" w:cs="Times New Roman"/>
          <w:sz w:val="24"/>
          <w:szCs w:val="24"/>
          <w:shd w:val="clear" w:color="auto" w:fill="FFFFFF"/>
          <w:lang w:val="en-US"/>
        </w:rPr>
        <w:t xml:space="preserve">the party </w:t>
      </w:r>
      <w:r w:rsidR="00EE4FB1">
        <w:rPr>
          <w:rFonts w:ascii="Times New Roman" w:hAnsi="Times New Roman" w:cs="Times New Roman"/>
          <w:sz w:val="24"/>
          <w:szCs w:val="24"/>
          <w:shd w:val="clear" w:color="auto" w:fill="FFFFFF"/>
          <w:lang w:val="en-US"/>
        </w:rPr>
        <w:t>appears to be</w:t>
      </w:r>
      <w:r w:rsidR="00245202">
        <w:rPr>
          <w:rFonts w:ascii="Times New Roman" w:hAnsi="Times New Roman" w:cs="Times New Roman"/>
          <w:sz w:val="24"/>
          <w:szCs w:val="24"/>
          <w:shd w:val="clear" w:color="auto" w:fill="FFFFFF"/>
          <w:lang w:val="en-US"/>
        </w:rPr>
        <w:t xml:space="preserve"> </w:t>
      </w:r>
      <w:r w:rsidR="00E876F2">
        <w:rPr>
          <w:rFonts w:ascii="Times New Roman" w:hAnsi="Times New Roman" w:cs="Times New Roman"/>
          <w:sz w:val="24"/>
          <w:szCs w:val="24"/>
          <w:shd w:val="clear" w:color="auto" w:fill="FFFFFF"/>
          <w:lang w:val="en-US"/>
        </w:rPr>
        <w:t>fac</w:t>
      </w:r>
      <w:r w:rsidR="002223F9">
        <w:rPr>
          <w:rFonts w:ascii="Times New Roman" w:hAnsi="Times New Roman" w:cs="Times New Roman"/>
          <w:sz w:val="24"/>
          <w:szCs w:val="24"/>
          <w:shd w:val="clear" w:color="auto" w:fill="FFFFFF"/>
          <w:lang w:val="en-US"/>
        </w:rPr>
        <w:t xml:space="preserve">ed with </w:t>
      </w:r>
      <w:r w:rsidR="00E876F2">
        <w:rPr>
          <w:rFonts w:ascii="Times New Roman" w:hAnsi="Times New Roman" w:cs="Times New Roman"/>
          <w:sz w:val="24"/>
          <w:szCs w:val="24"/>
          <w:shd w:val="clear" w:color="auto" w:fill="FFFFFF"/>
          <w:lang w:val="en-US"/>
        </w:rPr>
        <w:t>a</w:t>
      </w:r>
      <w:r w:rsidR="002C5094">
        <w:rPr>
          <w:rFonts w:ascii="Times New Roman" w:hAnsi="Times New Roman" w:cs="Times New Roman"/>
          <w:sz w:val="24"/>
          <w:szCs w:val="24"/>
          <w:shd w:val="clear" w:color="auto" w:fill="FFFFFF"/>
          <w:lang w:val="en-US"/>
        </w:rPr>
        <w:t xml:space="preserve"> s</w:t>
      </w:r>
      <w:r w:rsidR="00E876F2">
        <w:rPr>
          <w:rFonts w:ascii="Times New Roman" w:hAnsi="Times New Roman" w:cs="Times New Roman"/>
          <w:sz w:val="24"/>
          <w:szCs w:val="24"/>
          <w:shd w:val="clear" w:color="auto" w:fill="FFFFFF"/>
          <w:lang w:val="en-US"/>
        </w:rPr>
        <w:t>imilar</w:t>
      </w:r>
      <w:r w:rsidR="002C5094">
        <w:rPr>
          <w:rFonts w:ascii="Times New Roman" w:hAnsi="Times New Roman" w:cs="Times New Roman"/>
          <w:sz w:val="24"/>
          <w:szCs w:val="24"/>
          <w:shd w:val="clear" w:color="auto" w:fill="FFFFFF"/>
          <w:lang w:val="en-US"/>
        </w:rPr>
        <w:t xml:space="preserve"> </w:t>
      </w:r>
      <w:r w:rsidR="002223F9">
        <w:rPr>
          <w:rFonts w:ascii="Times New Roman" w:hAnsi="Times New Roman" w:cs="Times New Roman"/>
          <w:sz w:val="24"/>
          <w:szCs w:val="24"/>
          <w:shd w:val="clear" w:color="auto" w:fill="FFFFFF"/>
          <w:lang w:val="en-US"/>
        </w:rPr>
        <w:t xml:space="preserve">threat of </w:t>
      </w:r>
      <w:r w:rsidR="002C5094">
        <w:rPr>
          <w:rFonts w:ascii="Times New Roman" w:hAnsi="Times New Roman" w:cs="Times New Roman"/>
          <w:sz w:val="24"/>
          <w:szCs w:val="24"/>
          <w:shd w:val="clear" w:color="auto" w:fill="FFFFFF"/>
          <w:lang w:val="en-US"/>
        </w:rPr>
        <w:t xml:space="preserve">disintegration in 2022 </w:t>
      </w:r>
      <w:r w:rsidR="00130B3F">
        <w:rPr>
          <w:rFonts w:ascii="Times New Roman" w:hAnsi="Times New Roman" w:cs="Times New Roman"/>
          <w:sz w:val="24"/>
          <w:szCs w:val="24"/>
          <w:shd w:val="clear" w:color="auto" w:fill="FFFFFF"/>
          <w:lang w:val="en-US"/>
        </w:rPr>
        <w:t xml:space="preserve">to </w:t>
      </w:r>
      <w:r w:rsidR="002C5094">
        <w:rPr>
          <w:rFonts w:ascii="Times New Roman" w:hAnsi="Times New Roman" w:cs="Times New Roman"/>
          <w:sz w:val="24"/>
          <w:szCs w:val="24"/>
          <w:shd w:val="clear" w:color="auto" w:fill="FFFFFF"/>
          <w:lang w:val="en-US"/>
        </w:rPr>
        <w:t>that</w:t>
      </w:r>
      <w:r w:rsidR="00E876F2">
        <w:rPr>
          <w:rFonts w:ascii="Times New Roman" w:hAnsi="Times New Roman" w:cs="Times New Roman"/>
          <w:sz w:val="24"/>
          <w:szCs w:val="24"/>
          <w:shd w:val="clear" w:color="auto" w:fill="FFFFFF"/>
          <w:lang w:val="en-US"/>
        </w:rPr>
        <w:t xml:space="preserve"> </w:t>
      </w:r>
      <w:r w:rsidR="00130B3F">
        <w:rPr>
          <w:rFonts w:ascii="Times New Roman" w:hAnsi="Times New Roman" w:cs="Times New Roman"/>
          <w:sz w:val="24"/>
          <w:szCs w:val="24"/>
          <w:shd w:val="clear" w:color="auto" w:fill="FFFFFF"/>
          <w:lang w:val="en-US"/>
        </w:rPr>
        <w:t xml:space="preserve">which </w:t>
      </w:r>
      <w:r w:rsidR="00E876F2">
        <w:rPr>
          <w:rFonts w:ascii="Times New Roman" w:hAnsi="Times New Roman" w:cs="Times New Roman"/>
          <w:sz w:val="24"/>
          <w:szCs w:val="24"/>
          <w:shd w:val="clear" w:color="auto" w:fill="FFFFFF"/>
          <w:lang w:val="en-US"/>
        </w:rPr>
        <w:t>has confronted</w:t>
      </w:r>
      <w:r w:rsidR="002C5094">
        <w:rPr>
          <w:rFonts w:ascii="Times New Roman" w:hAnsi="Times New Roman" w:cs="Times New Roman"/>
          <w:sz w:val="24"/>
          <w:szCs w:val="24"/>
          <w:shd w:val="clear" w:color="auto" w:fill="FFFFFF"/>
          <w:lang w:val="en-US"/>
        </w:rPr>
        <w:t xml:space="preserve"> </w:t>
      </w:r>
      <w:r w:rsidR="00245202">
        <w:rPr>
          <w:rFonts w:ascii="Times New Roman" w:hAnsi="Times New Roman" w:cs="Times New Roman"/>
          <w:sz w:val="24"/>
          <w:szCs w:val="24"/>
          <w:shd w:val="clear" w:color="auto" w:fill="FFFFFF"/>
          <w:lang w:val="en-US"/>
        </w:rPr>
        <w:t xml:space="preserve">the </w:t>
      </w:r>
      <w:r w:rsidR="002C5094">
        <w:rPr>
          <w:rFonts w:ascii="Times New Roman" w:hAnsi="Times New Roman" w:cs="Times New Roman"/>
          <w:sz w:val="24"/>
          <w:szCs w:val="24"/>
          <w:shd w:val="clear" w:color="auto" w:fill="FFFFFF"/>
          <w:lang w:val="en-US"/>
        </w:rPr>
        <w:t xml:space="preserve">PS </w:t>
      </w:r>
      <w:r w:rsidR="00E876F2">
        <w:rPr>
          <w:rFonts w:ascii="Times New Roman" w:hAnsi="Times New Roman" w:cs="Times New Roman"/>
          <w:sz w:val="24"/>
          <w:szCs w:val="24"/>
          <w:shd w:val="clear" w:color="auto" w:fill="FFFFFF"/>
          <w:lang w:val="en-US"/>
        </w:rPr>
        <w:t>since</w:t>
      </w:r>
      <w:r w:rsidR="002C5094">
        <w:rPr>
          <w:rFonts w:ascii="Times New Roman" w:hAnsi="Times New Roman" w:cs="Times New Roman"/>
          <w:sz w:val="24"/>
          <w:szCs w:val="24"/>
          <w:shd w:val="clear" w:color="auto" w:fill="FFFFFF"/>
          <w:lang w:val="en-US"/>
        </w:rPr>
        <w:t xml:space="preserve"> 2017.</w:t>
      </w:r>
    </w:p>
    <w:p w14:paraId="589443C4" w14:textId="1AA8D841" w:rsidR="00FE1BFB" w:rsidRDefault="006D1E5B" w:rsidP="00310C68">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Despite</w:t>
      </w:r>
      <w:r w:rsidR="00FE1BFB">
        <w:rPr>
          <w:rFonts w:ascii="Times New Roman" w:hAnsi="Times New Roman" w:cs="Times New Roman"/>
          <w:sz w:val="24"/>
          <w:szCs w:val="24"/>
          <w:shd w:val="clear" w:color="auto" w:fill="FFFFFF"/>
          <w:lang w:val="en-US"/>
        </w:rPr>
        <w:t xml:space="preserve"> this fluid political context</w:t>
      </w:r>
      <w:r w:rsidR="00A116C7">
        <w:rPr>
          <w:rFonts w:ascii="Times New Roman" w:hAnsi="Times New Roman" w:cs="Times New Roman"/>
          <w:sz w:val="24"/>
          <w:szCs w:val="24"/>
          <w:shd w:val="clear" w:color="auto" w:fill="FFFFFF"/>
          <w:lang w:val="en-US"/>
        </w:rPr>
        <w:t xml:space="preserve">, the synchronization of the calendar in 2002 between presidential and legislative elections and the </w:t>
      </w:r>
      <w:r w:rsidR="00E876F2">
        <w:rPr>
          <w:rFonts w:ascii="Times New Roman" w:hAnsi="Times New Roman" w:cs="Times New Roman"/>
          <w:sz w:val="24"/>
          <w:szCs w:val="24"/>
          <w:shd w:val="clear" w:color="auto" w:fill="FFFFFF"/>
          <w:lang w:val="en-US"/>
        </w:rPr>
        <w:t xml:space="preserve">correlative </w:t>
      </w:r>
      <w:r w:rsidR="00A116C7">
        <w:rPr>
          <w:rFonts w:ascii="Times New Roman" w:hAnsi="Times New Roman" w:cs="Times New Roman"/>
          <w:sz w:val="24"/>
          <w:szCs w:val="24"/>
          <w:shd w:val="clear" w:color="auto" w:fill="FFFFFF"/>
          <w:lang w:val="en-US"/>
        </w:rPr>
        <w:t>scheduling of the latter after the former</w:t>
      </w:r>
      <w:r w:rsidR="00D57A5E">
        <w:rPr>
          <w:rFonts w:ascii="Times New Roman" w:hAnsi="Times New Roman" w:cs="Times New Roman"/>
          <w:sz w:val="24"/>
          <w:szCs w:val="24"/>
          <w:shd w:val="clear" w:color="auto" w:fill="FFFFFF"/>
          <w:lang w:val="en-US"/>
        </w:rPr>
        <w:t xml:space="preserve"> mean that </w:t>
      </w:r>
      <w:r w:rsidR="00A116C7">
        <w:rPr>
          <w:rFonts w:ascii="Times New Roman" w:hAnsi="Times New Roman" w:cs="Times New Roman"/>
          <w:sz w:val="24"/>
          <w:szCs w:val="24"/>
          <w:shd w:val="clear" w:color="auto" w:fill="FFFFFF"/>
          <w:lang w:val="en-US"/>
        </w:rPr>
        <w:t xml:space="preserve">the chances that </w:t>
      </w:r>
      <w:r w:rsidR="00D57A5E">
        <w:rPr>
          <w:rFonts w:ascii="Times New Roman" w:hAnsi="Times New Roman" w:cs="Times New Roman"/>
          <w:sz w:val="24"/>
          <w:szCs w:val="24"/>
          <w:shd w:val="clear" w:color="auto" w:fill="FFFFFF"/>
          <w:lang w:val="en-US"/>
        </w:rPr>
        <w:t xml:space="preserve">the 2022 legislative elections will yield a </w:t>
      </w:r>
      <w:r w:rsidR="00A116C7">
        <w:rPr>
          <w:rFonts w:ascii="Times New Roman" w:hAnsi="Times New Roman" w:cs="Times New Roman"/>
          <w:sz w:val="24"/>
          <w:szCs w:val="24"/>
          <w:shd w:val="clear" w:color="auto" w:fill="FFFFFF"/>
          <w:lang w:val="en-US"/>
        </w:rPr>
        <w:t xml:space="preserve">cohabitation government formed in </w:t>
      </w:r>
      <w:r w:rsidR="005442EE">
        <w:rPr>
          <w:rFonts w:ascii="Times New Roman" w:hAnsi="Times New Roman" w:cs="Times New Roman"/>
          <w:sz w:val="24"/>
          <w:szCs w:val="24"/>
          <w:shd w:val="clear" w:color="auto" w:fill="FFFFFF"/>
          <w:lang w:val="en-US"/>
        </w:rPr>
        <w:t xml:space="preserve">opposition to Macron remain quite slim. </w:t>
      </w:r>
      <w:r w:rsidR="00D57A5E">
        <w:rPr>
          <w:rFonts w:ascii="Times New Roman" w:hAnsi="Times New Roman" w:cs="Times New Roman"/>
          <w:sz w:val="24"/>
          <w:szCs w:val="24"/>
          <w:shd w:val="clear" w:color="auto" w:fill="FFFFFF"/>
          <w:lang w:val="en-US"/>
        </w:rPr>
        <w:t xml:space="preserve">However, through its presentation of a </w:t>
      </w:r>
      <w:r w:rsidR="00E876F2">
        <w:rPr>
          <w:rFonts w:ascii="Times New Roman" w:hAnsi="Times New Roman" w:cs="Times New Roman"/>
          <w:sz w:val="24"/>
          <w:szCs w:val="24"/>
          <w:shd w:val="clear" w:color="auto" w:fill="FFFFFF"/>
          <w:lang w:val="en-US"/>
        </w:rPr>
        <w:t>unitary leftwing</w:t>
      </w:r>
      <w:r w:rsidR="00D57A5E">
        <w:rPr>
          <w:rFonts w:ascii="Times New Roman" w:hAnsi="Times New Roman" w:cs="Times New Roman"/>
          <w:sz w:val="24"/>
          <w:szCs w:val="24"/>
          <w:shd w:val="clear" w:color="auto" w:fill="FFFFFF"/>
          <w:lang w:val="en-US"/>
        </w:rPr>
        <w:t xml:space="preserve"> candidate in each electoral constituency, </w:t>
      </w:r>
      <w:r w:rsidR="005442EE">
        <w:rPr>
          <w:rFonts w:ascii="Times New Roman" w:hAnsi="Times New Roman" w:cs="Times New Roman"/>
          <w:sz w:val="24"/>
          <w:szCs w:val="24"/>
          <w:shd w:val="clear" w:color="auto" w:fill="FFFFFF"/>
          <w:lang w:val="en-US"/>
        </w:rPr>
        <w:t xml:space="preserve">NUPES </w:t>
      </w:r>
      <w:r w:rsidR="00D57A5E">
        <w:rPr>
          <w:rFonts w:ascii="Times New Roman" w:hAnsi="Times New Roman" w:cs="Times New Roman"/>
          <w:sz w:val="24"/>
          <w:szCs w:val="24"/>
          <w:shd w:val="clear" w:color="auto" w:fill="FFFFFF"/>
          <w:lang w:val="en-US"/>
        </w:rPr>
        <w:t xml:space="preserve">is likely to </w:t>
      </w:r>
      <w:r w:rsidR="005442EE">
        <w:rPr>
          <w:rFonts w:ascii="Times New Roman" w:hAnsi="Times New Roman" w:cs="Times New Roman"/>
          <w:sz w:val="24"/>
          <w:szCs w:val="24"/>
          <w:shd w:val="clear" w:color="auto" w:fill="FFFFFF"/>
          <w:lang w:val="en-US"/>
        </w:rPr>
        <w:t xml:space="preserve">emerge as the biggest opposition to </w:t>
      </w:r>
      <w:r w:rsidR="00D57A5E">
        <w:rPr>
          <w:rFonts w:ascii="Times New Roman" w:hAnsi="Times New Roman" w:cs="Times New Roman"/>
          <w:sz w:val="24"/>
          <w:szCs w:val="24"/>
          <w:shd w:val="clear" w:color="auto" w:fill="FFFFFF"/>
          <w:lang w:val="en-US"/>
        </w:rPr>
        <w:t xml:space="preserve">the </w:t>
      </w:r>
      <w:r w:rsidR="005442EE">
        <w:rPr>
          <w:rFonts w:ascii="Times New Roman" w:hAnsi="Times New Roman" w:cs="Times New Roman"/>
          <w:sz w:val="24"/>
          <w:szCs w:val="24"/>
          <w:shd w:val="clear" w:color="auto" w:fill="FFFFFF"/>
          <w:lang w:val="en-US"/>
        </w:rPr>
        <w:t>Renaissance-</w:t>
      </w:r>
      <w:proofErr w:type="spellStart"/>
      <w:r w:rsidR="005442EE">
        <w:rPr>
          <w:rFonts w:ascii="Times New Roman" w:hAnsi="Times New Roman" w:cs="Times New Roman"/>
          <w:sz w:val="24"/>
          <w:szCs w:val="24"/>
          <w:shd w:val="clear" w:color="auto" w:fill="FFFFFF"/>
          <w:lang w:val="en-US"/>
        </w:rPr>
        <w:t>MoDem</w:t>
      </w:r>
      <w:proofErr w:type="spellEnd"/>
      <w:r w:rsidR="005442EE">
        <w:rPr>
          <w:rFonts w:ascii="Times New Roman" w:hAnsi="Times New Roman" w:cs="Times New Roman"/>
          <w:sz w:val="24"/>
          <w:szCs w:val="24"/>
          <w:shd w:val="clear" w:color="auto" w:fill="FFFFFF"/>
          <w:lang w:val="en-US"/>
        </w:rPr>
        <w:t xml:space="preserve"> coalition</w:t>
      </w:r>
      <w:r w:rsidR="00D57A5E">
        <w:rPr>
          <w:rFonts w:ascii="Times New Roman" w:hAnsi="Times New Roman" w:cs="Times New Roman"/>
          <w:sz w:val="24"/>
          <w:szCs w:val="24"/>
          <w:shd w:val="clear" w:color="auto" w:fill="FFFFFF"/>
          <w:lang w:val="en-US"/>
        </w:rPr>
        <w:t xml:space="preserve">. Likewise, the </w:t>
      </w:r>
      <w:r w:rsidR="005442EE">
        <w:rPr>
          <w:rFonts w:ascii="Times New Roman" w:hAnsi="Times New Roman" w:cs="Times New Roman"/>
          <w:sz w:val="24"/>
          <w:szCs w:val="24"/>
          <w:shd w:val="clear" w:color="auto" w:fill="FFFFFF"/>
          <w:lang w:val="en-US"/>
        </w:rPr>
        <w:t xml:space="preserve">RN is </w:t>
      </w:r>
      <w:r w:rsidR="00D57A5E">
        <w:rPr>
          <w:rFonts w:ascii="Times New Roman" w:hAnsi="Times New Roman" w:cs="Times New Roman"/>
          <w:sz w:val="24"/>
          <w:szCs w:val="24"/>
          <w:shd w:val="clear" w:color="auto" w:fill="FFFFFF"/>
          <w:lang w:val="en-US"/>
        </w:rPr>
        <w:t xml:space="preserve">also </w:t>
      </w:r>
      <w:r w:rsidR="005442EE">
        <w:rPr>
          <w:rFonts w:ascii="Times New Roman" w:hAnsi="Times New Roman" w:cs="Times New Roman"/>
          <w:sz w:val="24"/>
          <w:szCs w:val="24"/>
          <w:shd w:val="clear" w:color="auto" w:fill="FFFFFF"/>
          <w:lang w:val="en-US"/>
        </w:rPr>
        <w:t>virtually certain to make gains compared to 2017.</w:t>
      </w:r>
      <w:r w:rsidR="00BC5CC0">
        <w:rPr>
          <w:rStyle w:val="Refdenotaalpie"/>
          <w:rFonts w:ascii="Times New Roman" w:hAnsi="Times New Roman" w:cs="Times New Roman"/>
          <w:sz w:val="24"/>
          <w:szCs w:val="24"/>
          <w:shd w:val="clear" w:color="auto" w:fill="FFFFFF"/>
          <w:lang w:val="en-US"/>
        </w:rPr>
        <w:footnoteReference w:id="126"/>
      </w:r>
      <w:r w:rsidR="005442EE">
        <w:rPr>
          <w:rFonts w:ascii="Times New Roman" w:hAnsi="Times New Roman" w:cs="Times New Roman"/>
          <w:sz w:val="24"/>
          <w:szCs w:val="24"/>
          <w:shd w:val="clear" w:color="auto" w:fill="FFFFFF"/>
          <w:lang w:val="en-US"/>
        </w:rPr>
        <w:t xml:space="preserve"> </w:t>
      </w:r>
      <w:r w:rsidR="00D57A5E">
        <w:rPr>
          <w:rFonts w:ascii="Times New Roman" w:hAnsi="Times New Roman" w:cs="Times New Roman"/>
          <w:sz w:val="24"/>
          <w:szCs w:val="24"/>
          <w:shd w:val="clear" w:color="auto" w:fill="FFFFFF"/>
          <w:lang w:val="en-US"/>
        </w:rPr>
        <w:t>T</w:t>
      </w:r>
      <w:r w:rsidR="005442EE">
        <w:rPr>
          <w:rFonts w:ascii="Times New Roman" w:hAnsi="Times New Roman" w:cs="Times New Roman"/>
          <w:sz w:val="24"/>
          <w:szCs w:val="24"/>
          <w:shd w:val="clear" w:color="auto" w:fill="FFFFFF"/>
          <w:lang w:val="en-US"/>
        </w:rPr>
        <w:t>he</w:t>
      </w:r>
      <w:r>
        <w:rPr>
          <w:rFonts w:ascii="Times New Roman" w:hAnsi="Times New Roman" w:cs="Times New Roman"/>
          <w:sz w:val="24"/>
          <w:szCs w:val="24"/>
          <w:shd w:val="clear" w:color="auto" w:fill="FFFFFF"/>
          <w:lang w:val="en-US"/>
        </w:rPr>
        <w:t xml:space="preserve"> effective capacity</w:t>
      </w:r>
      <w:r w:rsidR="005442EE">
        <w:rPr>
          <w:rFonts w:ascii="Times New Roman" w:hAnsi="Times New Roman" w:cs="Times New Roman"/>
          <w:sz w:val="24"/>
          <w:szCs w:val="24"/>
          <w:shd w:val="clear" w:color="auto" w:fill="FFFFFF"/>
          <w:lang w:val="en-US"/>
        </w:rPr>
        <w:t xml:space="preserve"> of the opposition </w:t>
      </w:r>
      <w:r>
        <w:rPr>
          <w:rFonts w:ascii="Times New Roman" w:hAnsi="Times New Roman" w:cs="Times New Roman"/>
          <w:sz w:val="24"/>
          <w:szCs w:val="24"/>
          <w:shd w:val="clear" w:color="auto" w:fill="FFFFFF"/>
          <w:lang w:val="en-US"/>
        </w:rPr>
        <w:t xml:space="preserve">to block the government’s plans </w:t>
      </w:r>
      <w:r w:rsidR="00D57A5E">
        <w:rPr>
          <w:rFonts w:ascii="Times New Roman" w:hAnsi="Times New Roman" w:cs="Times New Roman"/>
          <w:sz w:val="24"/>
          <w:szCs w:val="24"/>
          <w:shd w:val="clear" w:color="auto" w:fill="FFFFFF"/>
          <w:lang w:val="en-US"/>
        </w:rPr>
        <w:t xml:space="preserve">would </w:t>
      </w:r>
      <w:r w:rsidR="00ED65FE">
        <w:rPr>
          <w:rFonts w:ascii="Times New Roman" w:hAnsi="Times New Roman" w:cs="Times New Roman"/>
          <w:sz w:val="24"/>
          <w:szCs w:val="24"/>
          <w:shd w:val="clear" w:color="auto" w:fill="FFFFFF"/>
          <w:lang w:val="en-US"/>
        </w:rPr>
        <w:t>remain largely symboli</w:t>
      </w:r>
      <w:r w:rsidR="00D57A5E">
        <w:rPr>
          <w:rFonts w:ascii="Times New Roman" w:hAnsi="Times New Roman" w:cs="Times New Roman"/>
          <w:sz w:val="24"/>
          <w:szCs w:val="24"/>
          <w:shd w:val="clear" w:color="auto" w:fill="FFFFFF"/>
          <w:lang w:val="en-US"/>
        </w:rPr>
        <w:t>c, but the</w:t>
      </w:r>
      <w:r w:rsidR="00ED65FE">
        <w:rPr>
          <w:rFonts w:ascii="Times New Roman" w:hAnsi="Times New Roman" w:cs="Times New Roman"/>
          <w:sz w:val="24"/>
          <w:szCs w:val="24"/>
          <w:shd w:val="clear" w:color="auto" w:fill="FFFFFF"/>
          <w:lang w:val="en-US"/>
        </w:rPr>
        <w:t xml:space="preserve"> leftwing opposition—and to a lesser degree the RN—would enjoy an unprecedented perch from which to </w:t>
      </w:r>
      <w:r w:rsidR="00E876F2">
        <w:rPr>
          <w:rFonts w:ascii="Times New Roman" w:hAnsi="Times New Roman" w:cs="Times New Roman"/>
          <w:sz w:val="24"/>
          <w:szCs w:val="24"/>
          <w:shd w:val="clear" w:color="auto" w:fill="FFFFFF"/>
          <w:lang w:val="en-US"/>
        </w:rPr>
        <w:t>launch</w:t>
      </w:r>
      <w:r w:rsidR="00ED65FE">
        <w:rPr>
          <w:rFonts w:ascii="Times New Roman" w:hAnsi="Times New Roman" w:cs="Times New Roman"/>
          <w:sz w:val="24"/>
          <w:szCs w:val="24"/>
          <w:shd w:val="clear" w:color="auto" w:fill="FFFFFF"/>
          <w:lang w:val="en-US"/>
        </w:rPr>
        <w:t xml:space="preserve"> their attacks against the </w:t>
      </w:r>
      <w:r w:rsidR="00E876F2">
        <w:rPr>
          <w:rFonts w:ascii="Times New Roman" w:hAnsi="Times New Roman" w:cs="Times New Roman"/>
          <w:sz w:val="24"/>
          <w:szCs w:val="24"/>
          <w:shd w:val="clear" w:color="auto" w:fill="FFFFFF"/>
          <w:lang w:val="en-US"/>
        </w:rPr>
        <w:t>incoming</w:t>
      </w:r>
      <w:r w:rsidR="00ED65FE">
        <w:rPr>
          <w:rFonts w:ascii="Times New Roman" w:hAnsi="Times New Roman" w:cs="Times New Roman"/>
          <w:sz w:val="24"/>
          <w:szCs w:val="24"/>
          <w:shd w:val="clear" w:color="auto" w:fill="FFFFFF"/>
          <w:lang w:val="en-US"/>
        </w:rPr>
        <w:t xml:space="preserve"> </w:t>
      </w:r>
      <w:r w:rsidR="00ED65FE">
        <w:rPr>
          <w:rFonts w:ascii="Times New Roman" w:hAnsi="Times New Roman" w:cs="Times New Roman"/>
          <w:sz w:val="24"/>
          <w:szCs w:val="24"/>
          <w:shd w:val="clear" w:color="auto" w:fill="FFFFFF"/>
          <w:lang w:val="en-US"/>
        </w:rPr>
        <w:lastRenderedPageBreak/>
        <w:t xml:space="preserve">government’s liberalizing program, </w:t>
      </w:r>
      <w:r w:rsidR="00D57A5E">
        <w:rPr>
          <w:rFonts w:ascii="Times New Roman" w:hAnsi="Times New Roman" w:cs="Times New Roman"/>
          <w:sz w:val="24"/>
          <w:szCs w:val="24"/>
          <w:shd w:val="clear" w:color="auto" w:fill="FFFFFF"/>
          <w:lang w:val="en-US"/>
        </w:rPr>
        <w:t xml:space="preserve">which continues to be </w:t>
      </w:r>
      <w:r w:rsidR="00ED65FE">
        <w:rPr>
          <w:rFonts w:ascii="Times New Roman" w:hAnsi="Times New Roman" w:cs="Times New Roman"/>
          <w:sz w:val="24"/>
          <w:szCs w:val="24"/>
          <w:shd w:val="clear" w:color="auto" w:fill="FFFFFF"/>
          <w:lang w:val="en-US"/>
        </w:rPr>
        <w:t xml:space="preserve">legitimized by Macron </w:t>
      </w:r>
      <w:r w:rsidR="00E876F2">
        <w:rPr>
          <w:rFonts w:ascii="Times New Roman" w:hAnsi="Times New Roman" w:cs="Times New Roman"/>
          <w:sz w:val="24"/>
          <w:szCs w:val="24"/>
          <w:shd w:val="clear" w:color="auto" w:fill="FFFFFF"/>
          <w:lang w:val="en-US"/>
        </w:rPr>
        <w:t>through</w:t>
      </w:r>
      <w:r w:rsidR="00D57A5E">
        <w:rPr>
          <w:rFonts w:ascii="Times New Roman" w:hAnsi="Times New Roman" w:cs="Times New Roman"/>
          <w:sz w:val="24"/>
          <w:szCs w:val="24"/>
          <w:shd w:val="clear" w:color="auto" w:fill="FFFFFF"/>
          <w:lang w:val="en-US"/>
        </w:rPr>
        <w:t xml:space="preserve"> reference to</w:t>
      </w:r>
      <w:r w:rsidR="00ED65FE">
        <w:rPr>
          <w:rFonts w:ascii="Times New Roman" w:hAnsi="Times New Roman" w:cs="Times New Roman"/>
          <w:sz w:val="24"/>
          <w:szCs w:val="24"/>
          <w:shd w:val="clear" w:color="auto" w:fill="FFFFFF"/>
          <w:lang w:val="en-US"/>
        </w:rPr>
        <w:t xml:space="preserve"> France’s European vocation and obligation</w:t>
      </w:r>
      <w:r w:rsidR="00130B3F">
        <w:rPr>
          <w:rFonts w:ascii="Times New Roman" w:hAnsi="Times New Roman" w:cs="Times New Roman"/>
          <w:sz w:val="24"/>
          <w:szCs w:val="24"/>
          <w:shd w:val="clear" w:color="auto" w:fill="FFFFFF"/>
          <w:lang w:val="en-US"/>
        </w:rPr>
        <w:t>s</w:t>
      </w:r>
      <w:r w:rsidR="00ED65FE">
        <w:rPr>
          <w:rFonts w:ascii="Times New Roman" w:hAnsi="Times New Roman" w:cs="Times New Roman"/>
          <w:sz w:val="24"/>
          <w:szCs w:val="24"/>
          <w:shd w:val="clear" w:color="auto" w:fill="FFFFFF"/>
          <w:lang w:val="en-US"/>
        </w:rPr>
        <w:t xml:space="preserve">. </w:t>
      </w:r>
      <w:r w:rsidR="00983B44">
        <w:rPr>
          <w:rFonts w:ascii="Times New Roman" w:hAnsi="Times New Roman" w:cs="Times New Roman"/>
          <w:sz w:val="24"/>
          <w:szCs w:val="24"/>
          <w:shd w:val="clear" w:color="auto" w:fill="FFFFFF"/>
          <w:lang w:val="en-US"/>
        </w:rPr>
        <w:t xml:space="preserve">However, </w:t>
      </w:r>
      <w:r w:rsidR="00510F5A">
        <w:rPr>
          <w:rFonts w:ascii="Times New Roman" w:hAnsi="Times New Roman" w:cs="Times New Roman"/>
          <w:sz w:val="24"/>
          <w:szCs w:val="24"/>
          <w:shd w:val="clear" w:color="auto" w:fill="FFFFFF"/>
          <w:lang w:val="en-US"/>
        </w:rPr>
        <w:t>reflecting</w:t>
      </w:r>
      <w:r w:rsidR="00983B44">
        <w:rPr>
          <w:rFonts w:ascii="Times New Roman" w:hAnsi="Times New Roman" w:cs="Times New Roman"/>
          <w:sz w:val="24"/>
          <w:szCs w:val="24"/>
          <w:shd w:val="clear" w:color="auto" w:fill="FFFFFF"/>
          <w:lang w:val="en-US"/>
        </w:rPr>
        <w:t xml:space="preserve"> the </w:t>
      </w:r>
      <w:r w:rsidR="00ED1A4D">
        <w:rPr>
          <w:rFonts w:ascii="Times New Roman" w:hAnsi="Times New Roman" w:cs="Times New Roman"/>
          <w:sz w:val="24"/>
          <w:szCs w:val="24"/>
          <w:shd w:val="clear" w:color="auto" w:fill="FFFFFF"/>
          <w:lang w:val="en-US"/>
        </w:rPr>
        <w:t>core ideological</w:t>
      </w:r>
      <w:r w:rsidR="00983B44">
        <w:rPr>
          <w:rFonts w:ascii="Times New Roman" w:hAnsi="Times New Roman" w:cs="Times New Roman"/>
          <w:sz w:val="24"/>
          <w:szCs w:val="24"/>
          <w:shd w:val="clear" w:color="auto" w:fill="FFFFFF"/>
          <w:lang w:val="en-US"/>
        </w:rPr>
        <w:t xml:space="preserve"> division</w:t>
      </w:r>
      <w:r>
        <w:rPr>
          <w:rFonts w:ascii="Times New Roman" w:hAnsi="Times New Roman" w:cs="Times New Roman"/>
          <w:sz w:val="24"/>
          <w:szCs w:val="24"/>
          <w:shd w:val="clear" w:color="auto" w:fill="FFFFFF"/>
          <w:lang w:val="en-US"/>
        </w:rPr>
        <w:t xml:space="preserve"> riving the Eurosceptic anti-globalization camp between the nativist-liberal radical right and the progressive anti-market radical left, in the short to median term the political hegemony of the liberal Europhile bloc </w:t>
      </w:r>
      <w:r w:rsidR="00ED1A4D">
        <w:rPr>
          <w:rFonts w:ascii="Times New Roman" w:hAnsi="Times New Roman" w:cs="Times New Roman"/>
          <w:sz w:val="24"/>
          <w:szCs w:val="24"/>
          <w:shd w:val="clear" w:color="auto" w:fill="FFFFFF"/>
          <w:lang w:val="en-US"/>
        </w:rPr>
        <w:t>seems</w:t>
      </w:r>
      <w:r w:rsidR="00510F5A">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assured.</w:t>
      </w:r>
    </w:p>
    <w:p w14:paraId="254AAC3D" w14:textId="70BC85CB" w:rsidR="003F6903" w:rsidRDefault="00510F5A" w:rsidP="00310C68">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However, </w:t>
      </w:r>
      <w:r w:rsidR="00ED1A4D">
        <w:rPr>
          <w:rFonts w:ascii="Times New Roman" w:hAnsi="Times New Roman" w:cs="Times New Roman"/>
          <w:sz w:val="24"/>
          <w:szCs w:val="24"/>
          <w:shd w:val="clear" w:color="auto" w:fill="FFFFFF"/>
          <w:lang w:val="en-US"/>
        </w:rPr>
        <w:t>should</w:t>
      </w:r>
      <w:r>
        <w:rPr>
          <w:rFonts w:ascii="Times New Roman" w:hAnsi="Times New Roman" w:cs="Times New Roman"/>
          <w:sz w:val="24"/>
          <w:szCs w:val="24"/>
          <w:shd w:val="clear" w:color="auto" w:fill="FFFFFF"/>
          <w:lang w:val="en-US"/>
        </w:rPr>
        <w:t xml:space="preserve"> Macron’s</w:t>
      </w:r>
      <w:r w:rsidR="00AA37FC">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liberalizing</w:t>
      </w:r>
      <w:r w:rsidR="00AA37FC">
        <w:rPr>
          <w:rFonts w:ascii="Times New Roman" w:hAnsi="Times New Roman" w:cs="Times New Roman"/>
          <w:sz w:val="24"/>
          <w:szCs w:val="24"/>
          <w:shd w:val="clear" w:color="auto" w:fill="FFFFFF"/>
          <w:lang w:val="en-US"/>
        </w:rPr>
        <w:t xml:space="preserve"> program fail to deliver the broadly</w:t>
      </w:r>
      <w:r>
        <w:rPr>
          <w:rFonts w:ascii="Times New Roman" w:hAnsi="Times New Roman" w:cs="Times New Roman"/>
          <w:sz w:val="24"/>
          <w:szCs w:val="24"/>
          <w:shd w:val="clear" w:color="auto" w:fill="FFFFFF"/>
          <w:lang w:val="en-US"/>
        </w:rPr>
        <w:t>-</w:t>
      </w:r>
      <w:r w:rsidR="00AA37FC">
        <w:rPr>
          <w:rFonts w:ascii="Times New Roman" w:hAnsi="Times New Roman" w:cs="Times New Roman"/>
          <w:sz w:val="24"/>
          <w:szCs w:val="24"/>
          <w:shd w:val="clear" w:color="auto" w:fill="FFFFFF"/>
          <w:lang w:val="en-US"/>
        </w:rPr>
        <w:t xml:space="preserve">shared economic growth that </w:t>
      </w:r>
      <w:r w:rsidR="00ED1A4D">
        <w:rPr>
          <w:rFonts w:ascii="Times New Roman" w:hAnsi="Times New Roman" w:cs="Times New Roman"/>
          <w:sz w:val="24"/>
          <w:szCs w:val="24"/>
          <w:shd w:val="clear" w:color="auto" w:fill="FFFFFF"/>
          <w:lang w:val="en-US"/>
        </w:rPr>
        <w:t>he has</w:t>
      </w:r>
      <w:r w:rsidR="00AA37FC">
        <w:rPr>
          <w:rFonts w:ascii="Times New Roman" w:hAnsi="Times New Roman" w:cs="Times New Roman"/>
          <w:sz w:val="24"/>
          <w:szCs w:val="24"/>
          <w:shd w:val="clear" w:color="auto" w:fill="FFFFFF"/>
          <w:lang w:val="en-US"/>
        </w:rPr>
        <w:t xml:space="preserve"> promised and the gap between the winners and</w:t>
      </w:r>
      <w:r w:rsidR="00983B44">
        <w:rPr>
          <w:rFonts w:ascii="Times New Roman" w:hAnsi="Times New Roman" w:cs="Times New Roman"/>
          <w:sz w:val="24"/>
          <w:szCs w:val="24"/>
          <w:shd w:val="clear" w:color="auto" w:fill="FFFFFF"/>
          <w:lang w:val="en-US"/>
        </w:rPr>
        <w:t xml:space="preserve"> the</w:t>
      </w:r>
      <w:r w:rsidR="00AA37FC">
        <w:rPr>
          <w:rFonts w:ascii="Times New Roman" w:hAnsi="Times New Roman" w:cs="Times New Roman"/>
          <w:sz w:val="24"/>
          <w:szCs w:val="24"/>
          <w:shd w:val="clear" w:color="auto" w:fill="FFFFFF"/>
          <w:lang w:val="en-US"/>
        </w:rPr>
        <w:t xml:space="preserve"> losers from globalization</w:t>
      </w:r>
      <w:r w:rsidR="00ED1A4D">
        <w:rPr>
          <w:rFonts w:ascii="Times New Roman" w:hAnsi="Times New Roman" w:cs="Times New Roman"/>
          <w:sz w:val="24"/>
          <w:szCs w:val="24"/>
          <w:shd w:val="clear" w:color="auto" w:fill="FFFFFF"/>
          <w:lang w:val="en-US"/>
        </w:rPr>
        <w:t xml:space="preserve"> </w:t>
      </w:r>
      <w:r w:rsidR="00ED1A4D">
        <w:rPr>
          <w:rFonts w:ascii="Times New Roman" w:hAnsi="Times New Roman" w:cs="Times New Roman"/>
          <w:sz w:val="24"/>
          <w:szCs w:val="24"/>
          <w:shd w:val="clear" w:color="auto" w:fill="FFFFFF"/>
          <w:lang w:val="en-US"/>
        </w:rPr>
        <w:t>continues to widen</w:t>
      </w:r>
      <w:r w:rsidR="00AA37FC">
        <w:rPr>
          <w:rFonts w:ascii="Times New Roman" w:hAnsi="Times New Roman" w:cs="Times New Roman"/>
          <w:sz w:val="24"/>
          <w:szCs w:val="24"/>
          <w:shd w:val="clear" w:color="auto" w:fill="FFFFFF"/>
          <w:lang w:val="en-US"/>
        </w:rPr>
        <w:t xml:space="preserve">, </w:t>
      </w:r>
      <w:r w:rsidR="00983B44">
        <w:rPr>
          <w:rFonts w:ascii="Times New Roman" w:hAnsi="Times New Roman" w:cs="Times New Roman"/>
          <w:sz w:val="24"/>
          <w:szCs w:val="24"/>
          <w:shd w:val="clear" w:color="auto" w:fill="FFFFFF"/>
          <w:lang w:val="en-US"/>
        </w:rPr>
        <w:t xml:space="preserve">the logic of </w:t>
      </w:r>
      <w:r w:rsidR="00AA37FC">
        <w:rPr>
          <w:rFonts w:ascii="Times New Roman" w:hAnsi="Times New Roman" w:cs="Times New Roman"/>
          <w:sz w:val="24"/>
          <w:szCs w:val="24"/>
          <w:shd w:val="clear" w:color="auto" w:fill="FFFFFF"/>
          <w:lang w:val="en-US"/>
        </w:rPr>
        <w:t xml:space="preserve">partisan competition </w:t>
      </w:r>
      <w:r w:rsidR="00ED1A4D">
        <w:rPr>
          <w:rFonts w:ascii="Times New Roman" w:hAnsi="Times New Roman" w:cs="Times New Roman"/>
          <w:sz w:val="24"/>
          <w:szCs w:val="24"/>
          <w:shd w:val="clear" w:color="auto" w:fill="FFFFFF"/>
          <w:lang w:val="en-US"/>
        </w:rPr>
        <w:t xml:space="preserve">could </w:t>
      </w:r>
      <w:r w:rsidR="00983B44">
        <w:rPr>
          <w:rFonts w:ascii="Times New Roman" w:hAnsi="Times New Roman" w:cs="Times New Roman"/>
          <w:sz w:val="24"/>
          <w:szCs w:val="24"/>
          <w:shd w:val="clear" w:color="auto" w:fill="FFFFFF"/>
          <w:lang w:val="en-US"/>
        </w:rPr>
        <w:t>well turn to the advantage of the</w:t>
      </w:r>
      <w:r>
        <w:rPr>
          <w:rFonts w:ascii="Times New Roman" w:hAnsi="Times New Roman" w:cs="Times New Roman"/>
          <w:sz w:val="24"/>
          <w:szCs w:val="24"/>
          <w:shd w:val="clear" w:color="auto" w:fill="FFFFFF"/>
          <w:lang w:val="en-US"/>
        </w:rPr>
        <w:t xml:space="preserve"> </w:t>
      </w:r>
      <w:r w:rsidR="00ED1A4D">
        <w:rPr>
          <w:rFonts w:ascii="Times New Roman" w:hAnsi="Times New Roman" w:cs="Times New Roman"/>
          <w:sz w:val="24"/>
          <w:szCs w:val="24"/>
          <w:shd w:val="clear" w:color="auto" w:fill="FFFFFF"/>
          <w:lang w:val="en-US"/>
        </w:rPr>
        <w:t>anti-European, anti-globalization camp</w:t>
      </w:r>
      <w:r w:rsidR="00983B44">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At the very least, the anti-integrationist </w:t>
      </w:r>
      <w:r w:rsidR="00ED1A4D">
        <w:rPr>
          <w:rFonts w:ascii="Times New Roman" w:hAnsi="Times New Roman" w:cs="Times New Roman"/>
          <w:sz w:val="24"/>
          <w:szCs w:val="24"/>
          <w:shd w:val="clear" w:color="auto" w:fill="FFFFFF"/>
          <w:lang w:val="en-US"/>
        </w:rPr>
        <w:t>parties</w:t>
      </w:r>
      <w:r>
        <w:rPr>
          <w:rFonts w:ascii="Times New Roman" w:hAnsi="Times New Roman" w:cs="Times New Roman"/>
          <w:sz w:val="24"/>
          <w:szCs w:val="24"/>
          <w:shd w:val="clear" w:color="auto" w:fill="FFFFFF"/>
          <w:lang w:val="en-US"/>
        </w:rPr>
        <w:t xml:space="preserve"> </w:t>
      </w:r>
      <w:r w:rsidR="00ED1A4D">
        <w:rPr>
          <w:rFonts w:ascii="Times New Roman" w:hAnsi="Times New Roman" w:cs="Times New Roman"/>
          <w:sz w:val="24"/>
          <w:szCs w:val="24"/>
          <w:shd w:val="clear" w:color="auto" w:fill="FFFFFF"/>
          <w:lang w:val="en-US"/>
        </w:rPr>
        <w:t>could</w:t>
      </w:r>
      <w:r>
        <w:rPr>
          <w:rFonts w:ascii="Times New Roman" w:hAnsi="Times New Roman" w:cs="Times New Roman"/>
          <w:sz w:val="24"/>
          <w:szCs w:val="24"/>
          <w:shd w:val="clear" w:color="auto" w:fill="FFFFFF"/>
          <w:lang w:val="en-US"/>
        </w:rPr>
        <w:t xml:space="preserve"> form a blocking majority </w:t>
      </w:r>
      <w:r w:rsidR="00ED1A4D">
        <w:rPr>
          <w:rFonts w:ascii="Times New Roman" w:hAnsi="Times New Roman" w:cs="Times New Roman"/>
          <w:sz w:val="24"/>
          <w:szCs w:val="24"/>
          <w:shd w:val="clear" w:color="auto" w:fill="FFFFFF"/>
          <w:lang w:val="en-US"/>
        </w:rPr>
        <w:t>against</w:t>
      </w:r>
      <w:r>
        <w:rPr>
          <w:rFonts w:ascii="Times New Roman" w:hAnsi="Times New Roman" w:cs="Times New Roman"/>
          <w:sz w:val="24"/>
          <w:szCs w:val="24"/>
          <w:shd w:val="clear" w:color="auto" w:fill="FFFFFF"/>
          <w:lang w:val="en-US"/>
        </w:rPr>
        <w:t xml:space="preserve"> a future integrationist government’s plans</w:t>
      </w:r>
      <w:r w:rsidR="00ED1A4D">
        <w:rPr>
          <w:rFonts w:ascii="Times New Roman" w:hAnsi="Times New Roman" w:cs="Times New Roman"/>
          <w:sz w:val="24"/>
          <w:szCs w:val="24"/>
          <w:shd w:val="clear" w:color="auto" w:fill="FFFFFF"/>
          <w:lang w:val="en-US"/>
        </w:rPr>
        <w:t xml:space="preserve"> liberal agenda</w:t>
      </w:r>
      <w:r>
        <w:rPr>
          <w:rFonts w:ascii="Times New Roman" w:hAnsi="Times New Roman" w:cs="Times New Roman"/>
          <w:sz w:val="24"/>
          <w:szCs w:val="24"/>
          <w:shd w:val="clear" w:color="auto" w:fill="FFFFFF"/>
          <w:lang w:val="en-US"/>
        </w:rPr>
        <w:t xml:space="preserve">. At the most, the </w:t>
      </w:r>
      <w:r w:rsidR="00ED1A4D">
        <w:rPr>
          <w:rFonts w:ascii="Times New Roman" w:hAnsi="Times New Roman" w:cs="Times New Roman"/>
          <w:sz w:val="24"/>
          <w:szCs w:val="24"/>
          <w:shd w:val="clear" w:color="auto" w:fill="FFFFFF"/>
          <w:lang w:val="en-US"/>
        </w:rPr>
        <w:t>2027</w:t>
      </w:r>
      <w:r>
        <w:rPr>
          <w:rFonts w:ascii="Times New Roman" w:hAnsi="Times New Roman" w:cs="Times New Roman"/>
          <w:sz w:val="24"/>
          <w:szCs w:val="24"/>
          <w:shd w:val="clear" w:color="auto" w:fill="FFFFFF"/>
          <w:lang w:val="en-US"/>
        </w:rPr>
        <w:t xml:space="preserve"> presidential election might yield a </w:t>
      </w:r>
      <w:proofErr w:type="spellStart"/>
      <w:r>
        <w:rPr>
          <w:rFonts w:ascii="Times New Roman" w:hAnsi="Times New Roman" w:cs="Times New Roman"/>
          <w:sz w:val="24"/>
          <w:szCs w:val="24"/>
          <w:shd w:val="clear" w:color="auto" w:fill="FFFFFF"/>
          <w:lang w:val="en-US"/>
        </w:rPr>
        <w:t>demarcationist</w:t>
      </w:r>
      <w:proofErr w:type="spellEnd"/>
      <w:r>
        <w:rPr>
          <w:rFonts w:ascii="Times New Roman" w:hAnsi="Times New Roman" w:cs="Times New Roman"/>
          <w:sz w:val="24"/>
          <w:szCs w:val="24"/>
          <w:shd w:val="clear" w:color="auto" w:fill="FFFFFF"/>
          <w:lang w:val="en-US"/>
        </w:rPr>
        <w:t xml:space="preserve"> winner—an outcome that cannot be ruled </w:t>
      </w:r>
      <w:r w:rsidR="00ED1A4D">
        <w:rPr>
          <w:rFonts w:ascii="Times New Roman" w:hAnsi="Times New Roman" w:cs="Times New Roman"/>
          <w:sz w:val="24"/>
          <w:szCs w:val="24"/>
          <w:shd w:val="clear" w:color="auto" w:fill="FFFFFF"/>
          <w:lang w:val="en-US"/>
        </w:rPr>
        <w:t>out</w:t>
      </w:r>
      <w:r>
        <w:rPr>
          <w:rFonts w:ascii="Times New Roman" w:hAnsi="Times New Roman" w:cs="Times New Roman"/>
          <w:sz w:val="24"/>
          <w:szCs w:val="24"/>
          <w:shd w:val="clear" w:color="auto" w:fill="FFFFFF"/>
          <w:lang w:val="en-US"/>
        </w:rPr>
        <w:t xml:space="preserve"> given Marine Le Pen’s </w:t>
      </w:r>
      <w:r w:rsidR="00ED1A4D">
        <w:rPr>
          <w:rFonts w:ascii="Times New Roman" w:hAnsi="Times New Roman" w:cs="Times New Roman"/>
          <w:sz w:val="24"/>
          <w:szCs w:val="24"/>
          <w:shd w:val="clear" w:color="auto" w:fill="FFFFFF"/>
          <w:lang w:val="en-US"/>
        </w:rPr>
        <w:t xml:space="preserve">significant </w:t>
      </w:r>
      <w:r>
        <w:rPr>
          <w:rFonts w:ascii="Times New Roman" w:hAnsi="Times New Roman" w:cs="Times New Roman"/>
          <w:sz w:val="24"/>
          <w:szCs w:val="24"/>
          <w:shd w:val="clear" w:color="auto" w:fill="FFFFFF"/>
          <w:lang w:val="en-US"/>
        </w:rPr>
        <w:t xml:space="preserve">electoral progression from 2017 to 2022, not to mention the fact that Macron himself cannot re-present himself as candidate </w:t>
      </w:r>
      <w:r w:rsidR="00ED1A4D">
        <w:rPr>
          <w:rFonts w:ascii="Times New Roman" w:hAnsi="Times New Roman" w:cs="Times New Roman"/>
          <w:sz w:val="24"/>
          <w:szCs w:val="24"/>
          <w:shd w:val="clear" w:color="auto" w:fill="FFFFFF"/>
          <w:lang w:val="en-US"/>
        </w:rPr>
        <w:t xml:space="preserve">to his reelection </w:t>
      </w:r>
      <w:r>
        <w:rPr>
          <w:rFonts w:ascii="Times New Roman" w:hAnsi="Times New Roman" w:cs="Times New Roman"/>
          <w:sz w:val="24"/>
          <w:szCs w:val="24"/>
          <w:shd w:val="clear" w:color="auto" w:fill="FFFFFF"/>
          <w:lang w:val="en-US"/>
        </w:rPr>
        <w:t xml:space="preserve">under present constitutional rules. </w:t>
      </w:r>
    </w:p>
    <w:p w14:paraId="4AD8E126" w14:textId="6B08E1B3" w:rsidR="00AA37FC" w:rsidRDefault="003F6903" w:rsidP="00310C68">
      <w:pPr>
        <w:spacing w:after="0" w:line="480" w:lineRule="auto"/>
        <w:ind w:firstLine="708"/>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In short, i</w:t>
      </w:r>
      <w:r w:rsidR="00983B44">
        <w:rPr>
          <w:rFonts w:ascii="Times New Roman" w:hAnsi="Times New Roman" w:cs="Times New Roman"/>
          <w:sz w:val="24"/>
          <w:szCs w:val="24"/>
          <w:shd w:val="clear" w:color="auto" w:fill="FFFFFF"/>
          <w:lang w:val="en-US"/>
        </w:rPr>
        <w:t>ncreasingly shorn of domestically-rooted cross-cutting</w:t>
      </w:r>
      <w:r>
        <w:rPr>
          <w:rFonts w:ascii="Times New Roman" w:hAnsi="Times New Roman" w:cs="Times New Roman"/>
          <w:sz w:val="24"/>
          <w:szCs w:val="24"/>
          <w:shd w:val="clear" w:color="auto" w:fill="FFFFFF"/>
          <w:lang w:val="en-US"/>
        </w:rPr>
        <w:t xml:space="preserve"> identities and </w:t>
      </w:r>
      <w:r w:rsidR="00983B44">
        <w:rPr>
          <w:rFonts w:ascii="Times New Roman" w:hAnsi="Times New Roman" w:cs="Times New Roman"/>
          <w:sz w:val="24"/>
          <w:szCs w:val="24"/>
          <w:shd w:val="clear" w:color="auto" w:fill="FFFFFF"/>
          <w:lang w:val="en-US"/>
        </w:rPr>
        <w:t>i</w:t>
      </w:r>
      <w:r>
        <w:rPr>
          <w:rFonts w:ascii="Times New Roman" w:hAnsi="Times New Roman" w:cs="Times New Roman"/>
          <w:sz w:val="24"/>
          <w:szCs w:val="24"/>
          <w:shd w:val="clear" w:color="auto" w:fill="FFFFFF"/>
          <w:lang w:val="en-US"/>
        </w:rPr>
        <w:t>nterests that</w:t>
      </w:r>
      <w:r w:rsidR="00983B44">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might</w:t>
      </w:r>
      <w:r w:rsidR="00983B44">
        <w:rPr>
          <w:rFonts w:ascii="Times New Roman" w:hAnsi="Times New Roman" w:cs="Times New Roman"/>
          <w:sz w:val="24"/>
          <w:szCs w:val="24"/>
          <w:shd w:val="clear" w:color="auto" w:fill="FFFFFF"/>
          <w:lang w:val="en-US"/>
        </w:rPr>
        <w:t xml:space="preserve"> attenuate its salience, th</w:t>
      </w:r>
      <w:r>
        <w:rPr>
          <w:rFonts w:ascii="Times New Roman" w:hAnsi="Times New Roman" w:cs="Times New Roman"/>
          <w:sz w:val="24"/>
          <w:szCs w:val="24"/>
          <w:shd w:val="clear" w:color="auto" w:fill="FFFFFF"/>
          <w:lang w:val="en-US"/>
        </w:rPr>
        <w:t>e</w:t>
      </w:r>
      <w:r w:rsidR="00983B44">
        <w:rPr>
          <w:rFonts w:ascii="Times New Roman" w:hAnsi="Times New Roman" w:cs="Times New Roman"/>
          <w:sz w:val="24"/>
          <w:szCs w:val="24"/>
          <w:shd w:val="clear" w:color="auto" w:fill="FFFFFF"/>
          <w:lang w:val="en-US"/>
        </w:rPr>
        <w:t xml:space="preserve"> demarcation-integration cleavage </w:t>
      </w:r>
      <w:r>
        <w:rPr>
          <w:rFonts w:ascii="Times New Roman" w:hAnsi="Times New Roman" w:cs="Times New Roman"/>
          <w:sz w:val="24"/>
          <w:szCs w:val="24"/>
          <w:shd w:val="clear" w:color="auto" w:fill="FFFFFF"/>
          <w:lang w:val="en-US"/>
        </w:rPr>
        <w:t xml:space="preserve">currently ordering French politics is only likely to grow in </w:t>
      </w:r>
      <w:r w:rsidR="00ED1A4D">
        <w:rPr>
          <w:rFonts w:ascii="Times New Roman" w:hAnsi="Times New Roman" w:cs="Times New Roman"/>
          <w:sz w:val="24"/>
          <w:szCs w:val="24"/>
          <w:shd w:val="clear" w:color="auto" w:fill="FFFFFF"/>
          <w:lang w:val="en-US"/>
        </w:rPr>
        <w:t>strength</w:t>
      </w:r>
      <w:r>
        <w:rPr>
          <w:rFonts w:ascii="Times New Roman" w:hAnsi="Times New Roman" w:cs="Times New Roman"/>
          <w:sz w:val="24"/>
          <w:szCs w:val="24"/>
          <w:shd w:val="clear" w:color="auto" w:fill="FFFFFF"/>
          <w:lang w:val="en-US"/>
        </w:rPr>
        <w:t xml:space="preserve">. Unless something is done to mitigate its force, it </w:t>
      </w:r>
      <w:r w:rsidR="00ED1A4D">
        <w:rPr>
          <w:rFonts w:ascii="Times New Roman" w:hAnsi="Times New Roman" w:cs="Times New Roman"/>
          <w:sz w:val="24"/>
          <w:szCs w:val="24"/>
          <w:shd w:val="clear" w:color="auto" w:fill="FFFFFF"/>
          <w:lang w:val="en-US"/>
        </w:rPr>
        <w:t>appears</w:t>
      </w:r>
      <w:r>
        <w:rPr>
          <w:rFonts w:ascii="Times New Roman" w:hAnsi="Times New Roman" w:cs="Times New Roman"/>
          <w:sz w:val="24"/>
          <w:szCs w:val="24"/>
          <w:shd w:val="clear" w:color="auto" w:fill="FFFFFF"/>
          <w:lang w:val="en-US"/>
        </w:rPr>
        <w:t xml:space="preserve"> only a matter of time before, following the iron law of political alternation, the present integrationist</w:t>
      </w:r>
      <w:r w:rsidR="00ED1A4D">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lang w:val="en-US"/>
        </w:rPr>
        <w:t xml:space="preserve"> pro-European beneficiaries of this cleavage </w:t>
      </w:r>
      <w:r w:rsidR="004F108D">
        <w:rPr>
          <w:rFonts w:ascii="Times New Roman" w:hAnsi="Times New Roman" w:cs="Times New Roman"/>
          <w:sz w:val="24"/>
          <w:szCs w:val="24"/>
          <w:shd w:val="clear" w:color="auto" w:fill="FFFFFF"/>
          <w:lang w:val="en-US"/>
        </w:rPr>
        <w:t>find</w:t>
      </w:r>
      <w:r>
        <w:rPr>
          <w:rFonts w:ascii="Times New Roman" w:hAnsi="Times New Roman" w:cs="Times New Roman"/>
          <w:sz w:val="24"/>
          <w:szCs w:val="24"/>
          <w:shd w:val="clear" w:color="auto" w:fill="FFFFFF"/>
          <w:lang w:val="en-US"/>
        </w:rPr>
        <w:t xml:space="preserve"> themselves </w:t>
      </w:r>
      <w:r w:rsidR="00ED1A4D">
        <w:rPr>
          <w:rFonts w:ascii="Times New Roman" w:hAnsi="Times New Roman" w:cs="Times New Roman"/>
          <w:sz w:val="24"/>
          <w:szCs w:val="24"/>
          <w:shd w:val="clear" w:color="auto" w:fill="FFFFFF"/>
          <w:lang w:val="en-US"/>
        </w:rPr>
        <w:t xml:space="preserve">cast </w:t>
      </w:r>
      <w:r w:rsidR="004F108D">
        <w:rPr>
          <w:rFonts w:ascii="Times New Roman" w:hAnsi="Times New Roman" w:cs="Times New Roman"/>
          <w:sz w:val="24"/>
          <w:szCs w:val="24"/>
          <w:shd w:val="clear" w:color="auto" w:fill="FFFFFF"/>
          <w:lang w:val="en-US"/>
        </w:rPr>
        <w:t xml:space="preserve">in the </w:t>
      </w:r>
      <w:r>
        <w:rPr>
          <w:rFonts w:ascii="Times New Roman" w:hAnsi="Times New Roman" w:cs="Times New Roman"/>
          <w:sz w:val="24"/>
          <w:szCs w:val="24"/>
          <w:shd w:val="clear" w:color="auto" w:fill="FFFFFF"/>
          <w:lang w:val="en-US"/>
        </w:rPr>
        <w:t>minorit</w:t>
      </w:r>
      <w:r w:rsidR="00F3315C">
        <w:rPr>
          <w:rFonts w:ascii="Times New Roman" w:hAnsi="Times New Roman" w:cs="Times New Roman"/>
          <w:sz w:val="24"/>
          <w:szCs w:val="24"/>
          <w:shd w:val="clear" w:color="auto" w:fill="FFFFFF"/>
          <w:lang w:val="en-US"/>
        </w:rPr>
        <w:t>y, taking France and the EU into</w:t>
      </w:r>
      <w:r w:rsidR="004F108D">
        <w:rPr>
          <w:rFonts w:ascii="Times New Roman" w:hAnsi="Times New Roman" w:cs="Times New Roman"/>
          <w:sz w:val="24"/>
          <w:szCs w:val="24"/>
          <w:shd w:val="clear" w:color="auto" w:fill="FFFFFF"/>
          <w:lang w:val="en-US"/>
        </w:rPr>
        <w:t xml:space="preserve"> uncharted political waters.</w:t>
      </w:r>
    </w:p>
    <w:p w14:paraId="623F3C90" w14:textId="77777777" w:rsidR="000B7CEE" w:rsidRDefault="000B7CEE" w:rsidP="00962347">
      <w:pPr>
        <w:spacing w:after="0" w:line="480" w:lineRule="auto"/>
        <w:ind w:firstLine="708"/>
        <w:rPr>
          <w:rFonts w:ascii="Times New Roman" w:hAnsi="Times New Roman" w:cs="Times New Roman"/>
          <w:sz w:val="24"/>
          <w:szCs w:val="24"/>
          <w:shd w:val="clear" w:color="auto" w:fill="FFFFFF"/>
          <w:lang w:val="en-US"/>
        </w:rPr>
      </w:pPr>
    </w:p>
    <w:p w14:paraId="2D1F3635" w14:textId="77777777" w:rsidR="000B7CEE" w:rsidRDefault="000B7CEE" w:rsidP="00962347">
      <w:pPr>
        <w:spacing w:after="0" w:line="480" w:lineRule="auto"/>
        <w:ind w:firstLine="708"/>
        <w:rPr>
          <w:rFonts w:ascii="Times New Roman" w:hAnsi="Times New Roman" w:cs="Times New Roman"/>
          <w:sz w:val="24"/>
          <w:szCs w:val="24"/>
          <w:shd w:val="clear" w:color="auto" w:fill="FFFFFF"/>
          <w:lang w:val="en-US"/>
        </w:rPr>
      </w:pPr>
    </w:p>
    <w:p w14:paraId="2F3450F7" w14:textId="107D447D" w:rsidR="00D22BE2" w:rsidRDefault="00D22BE2" w:rsidP="008A7B81">
      <w:pPr>
        <w:tabs>
          <w:tab w:val="right" w:pos="8504"/>
        </w:tabs>
        <w:spacing w:after="0" w:line="480" w:lineRule="auto"/>
        <w:ind w:firstLine="708"/>
        <w:rPr>
          <w:rFonts w:ascii="Times New Roman" w:hAnsi="Times New Roman" w:cs="Times New Roman"/>
          <w:sz w:val="24"/>
          <w:szCs w:val="24"/>
          <w:shd w:val="clear" w:color="auto" w:fill="FFFFFF"/>
          <w:lang w:val="en-US"/>
        </w:rPr>
      </w:pPr>
    </w:p>
    <w:sectPr w:rsidR="00D22BE2">
      <w:footerReference w:type="default" r:id="rId9"/>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F0FCE" w14:textId="77777777" w:rsidR="000E1B13" w:rsidRDefault="000E1B13" w:rsidP="00B57954">
      <w:pPr>
        <w:spacing w:after="0" w:line="240" w:lineRule="auto"/>
      </w:pPr>
      <w:r>
        <w:separator/>
      </w:r>
    </w:p>
  </w:endnote>
  <w:endnote w:type="continuationSeparator" w:id="0">
    <w:p w14:paraId="486A65AF" w14:textId="77777777" w:rsidR="000E1B13" w:rsidRDefault="000E1B13" w:rsidP="00B57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54794"/>
      <w:docPartObj>
        <w:docPartGallery w:val="Page Numbers (Bottom of Page)"/>
        <w:docPartUnique/>
      </w:docPartObj>
    </w:sdtPr>
    <w:sdtContent>
      <w:p w14:paraId="52C8D732" w14:textId="77777777" w:rsidR="00EE3EE7" w:rsidRDefault="00EE3EE7">
        <w:pPr>
          <w:pStyle w:val="Piedepgina"/>
          <w:jc w:val="center"/>
        </w:pPr>
        <w:r>
          <w:fldChar w:fldCharType="begin"/>
        </w:r>
        <w:r>
          <w:instrText>PAGE   \* MERGEFORMAT</w:instrText>
        </w:r>
        <w:r>
          <w:fldChar w:fldCharType="separate"/>
        </w:r>
        <w:r>
          <w:rPr>
            <w:noProof/>
          </w:rPr>
          <w:t>1</w:t>
        </w:r>
        <w:r>
          <w:fldChar w:fldCharType="end"/>
        </w:r>
      </w:p>
    </w:sdtContent>
  </w:sdt>
  <w:p w14:paraId="7DF484C2" w14:textId="77777777" w:rsidR="00EE3EE7" w:rsidRDefault="00EE3E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C9684" w14:textId="77777777" w:rsidR="000E1B13" w:rsidRDefault="000E1B13" w:rsidP="00B57954">
      <w:pPr>
        <w:spacing w:after="0" w:line="240" w:lineRule="auto"/>
      </w:pPr>
      <w:r>
        <w:separator/>
      </w:r>
    </w:p>
  </w:footnote>
  <w:footnote w:type="continuationSeparator" w:id="0">
    <w:p w14:paraId="113F995D" w14:textId="77777777" w:rsidR="000E1B13" w:rsidRDefault="000E1B13" w:rsidP="00B57954">
      <w:pPr>
        <w:spacing w:after="0" w:line="240" w:lineRule="auto"/>
      </w:pPr>
      <w:r>
        <w:continuationSeparator/>
      </w:r>
    </w:p>
  </w:footnote>
  <w:footnote w:id="1">
    <w:p w14:paraId="3B1A50B0" w14:textId="5E6B0AB1" w:rsidR="00EE3EE7" w:rsidRPr="002415E5" w:rsidRDefault="00EE3EE7" w:rsidP="002415E5">
      <w:pPr>
        <w:pStyle w:val="Textonotapie"/>
        <w:rPr>
          <w:rFonts w:cs="Times New Roman"/>
          <w:b/>
          <w:bCs/>
          <w:lang w:val="en-US"/>
        </w:rPr>
      </w:pPr>
      <w:r w:rsidRPr="002415E5">
        <w:rPr>
          <w:rStyle w:val="Refdenotaalpie"/>
          <w:rFonts w:cs="Times New Roman"/>
        </w:rPr>
        <w:footnoteRef/>
      </w:r>
      <w:r w:rsidRPr="002415E5">
        <w:rPr>
          <w:rFonts w:cs="Times New Roman"/>
          <w:lang w:val="en-US"/>
        </w:rPr>
        <w:t xml:space="preserve"> </w:t>
      </w:r>
      <w:proofErr w:type="spellStart"/>
      <w:r w:rsidRPr="002415E5">
        <w:rPr>
          <w:rFonts w:cs="Times New Roman"/>
          <w:lang w:val="en-US"/>
        </w:rPr>
        <w:t>Hanspeter</w:t>
      </w:r>
      <w:proofErr w:type="spellEnd"/>
      <w:r w:rsidRPr="002415E5">
        <w:rPr>
          <w:rFonts w:cs="Times New Roman"/>
          <w:lang w:val="en-US"/>
        </w:rPr>
        <w:t xml:space="preserve"> </w:t>
      </w:r>
      <w:proofErr w:type="spellStart"/>
      <w:r w:rsidRPr="002415E5">
        <w:rPr>
          <w:rFonts w:cs="Times New Roman"/>
          <w:lang w:val="en-US"/>
        </w:rPr>
        <w:t>Kriesi</w:t>
      </w:r>
      <w:proofErr w:type="spellEnd"/>
      <w:r w:rsidRPr="002415E5">
        <w:rPr>
          <w:rFonts w:cs="Times New Roman"/>
          <w:lang w:val="en-US"/>
        </w:rPr>
        <w:t xml:space="preserve"> et al., “Globalization and the Transformation of the National Political Space: Six European Countries Compared,” </w:t>
      </w:r>
      <w:r w:rsidRPr="002415E5">
        <w:rPr>
          <w:rFonts w:cs="Times New Roman"/>
          <w:i/>
          <w:iCs/>
          <w:lang w:val="en-US"/>
        </w:rPr>
        <w:t xml:space="preserve">European Journal of Political Research </w:t>
      </w:r>
      <w:r w:rsidRPr="002415E5">
        <w:rPr>
          <w:rFonts w:cs="Times New Roman"/>
          <w:lang w:val="en-US"/>
        </w:rPr>
        <w:t xml:space="preserve">45 (2006), 921-956; </w:t>
      </w:r>
      <w:proofErr w:type="spellStart"/>
      <w:r w:rsidRPr="002415E5">
        <w:rPr>
          <w:rFonts w:cs="Times New Roman"/>
          <w:lang w:val="en-US"/>
        </w:rPr>
        <w:t>Kriesi</w:t>
      </w:r>
      <w:proofErr w:type="spellEnd"/>
      <w:r w:rsidRPr="002415E5">
        <w:rPr>
          <w:rFonts w:cs="Times New Roman"/>
          <w:lang w:val="en-US"/>
        </w:rPr>
        <w:t xml:space="preserve">, “The Role of European Integration in National Election Campaigns,” </w:t>
      </w:r>
      <w:r w:rsidRPr="002415E5">
        <w:rPr>
          <w:rFonts w:cs="Times New Roman"/>
          <w:i/>
          <w:iCs/>
          <w:lang w:val="en-US"/>
        </w:rPr>
        <w:t xml:space="preserve">European Union Politics </w:t>
      </w:r>
      <w:r w:rsidRPr="002415E5">
        <w:rPr>
          <w:rFonts w:cs="Times New Roman"/>
          <w:lang w:val="en-US"/>
        </w:rPr>
        <w:t xml:space="preserve">8 (2007), 83-108; </w:t>
      </w:r>
      <w:proofErr w:type="spellStart"/>
      <w:r w:rsidRPr="002415E5">
        <w:rPr>
          <w:rFonts w:cs="Times New Roman"/>
          <w:lang w:val="en-US"/>
        </w:rPr>
        <w:t>Liesbet</w:t>
      </w:r>
      <w:proofErr w:type="spellEnd"/>
      <w:r w:rsidRPr="002415E5">
        <w:rPr>
          <w:rFonts w:cs="Times New Roman"/>
          <w:lang w:val="en-US"/>
        </w:rPr>
        <w:t xml:space="preserve"> </w:t>
      </w:r>
      <w:proofErr w:type="spellStart"/>
      <w:r w:rsidRPr="002415E5">
        <w:rPr>
          <w:rFonts w:cs="Times New Roman"/>
          <w:lang w:val="en-US"/>
        </w:rPr>
        <w:t>Hooghe</w:t>
      </w:r>
      <w:proofErr w:type="spellEnd"/>
      <w:r w:rsidRPr="002415E5">
        <w:rPr>
          <w:rFonts w:cs="Times New Roman"/>
          <w:lang w:val="en-US"/>
        </w:rPr>
        <w:t xml:space="preserve"> and Gary Marks, “A </w:t>
      </w:r>
      <w:proofErr w:type="spellStart"/>
      <w:r w:rsidRPr="002415E5">
        <w:rPr>
          <w:rFonts w:cs="Times New Roman"/>
          <w:lang w:val="en-US"/>
        </w:rPr>
        <w:t>Postfunctionalist</w:t>
      </w:r>
      <w:proofErr w:type="spellEnd"/>
      <w:r w:rsidRPr="002415E5">
        <w:rPr>
          <w:rFonts w:cs="Times New Roman"/>
          <w:lang w:val="en-US"/>
        </w:rPr>
        <w:t xml:space="preserve"> Theory of European Integration: From Permissive Consensus to Constraining Dissensus,” </w:t>
      </w:r>
      <w:r w:rsidRPr="002415E5">
        <w:rPr>
          <w:rFonts w:cs="Times New Roman"/>
          <w:i/>
          <w:iCs/>
          <w:lang w:val="en-US"/>
        </w:rPr>
        <w:t xml:space="preserve">British Journal of Political Science </w:t>
      </w:r>
      <w:r w:rsidRPr="002415E5">
        <w:rPr>
          <w:rFonts w:cs="Times New Roman"/>
          <w:lang w:val="en-US"/>
        </w:rPr>
        <w:t xml:space="preserve">39 (2008), 1-23, and </w:t>
      </w:r>
      <w:proofErr w:type="spellStart"/>
      <w:r w:rsidRPr="002415E5">
        <w:rPr>
          <w:rFonts w:cs="Times New Roman"/>
          <w:lang w:val="en-US"/>
        </w:rPr>
        <w:t>Hooghe</w:t>
      </w:r>
      <w:proofErr w:type="spellEnd"/>
      <w:r w:rsidRPr="002415E5">
        <w:rPr>
          <w:rFonts w:cs="Times New Roman"/>
          <w:lang w:val="en-US"/>
        </w:rPr>
        <w:t xml:space="preserve"> and Marks, “Cleavage Theory Meets Europe’s Crises: </w:t>
      </w:r>
      <w:proofErr w:type="spellStart"/>
      <w:r w:rsidRPr="002415E5">
        <w:rPr>
          <w:rFonts w:cs="Times New Roman"/>
          <w:lang w:val="en-US"/>
        </w:rPr>
        <w:t>Lipset</w:t>
      </w:r>
      <w:proofErr w:type="spellEnd"/>
      <w:r w:rsidRPr="002415E5">
        <w:rPr>
          <w:rFonts w:cs="Times New Roman"/>
          <w:lang w:val="en-US"/>
        </w:rPr>
        <w:t xml:space="preserve">, </w:t>
      </w:r>
      <w:proofErr w:type="spellStart"/>
      <w:r w:rsidRPr="002415E5">
        <w:rPr>
          <w:rFonts w:cs="Times New Roman"/>
          <w:lang w:val="en-US"/>
        </w:rPr>
        <w:t>Rokkan</w:t>
      </w:r>
      <w:proofErr w:type="spellEnd"/>
      <w:r w:rsidRPr="002415E5">
        <w:rPr>
          <w:rFonts w:cs="Times New Roman"/>
          <w:lang w:val="en-US"/>
        </w:rPr>
        <w:t xml:space="preserve">, and the Transnational Cleavage,” </w:t>
      </w:r>
      <w:r w:rsidRPr="002415E5">
        <w:rPr>
          <w:rFonts w:cs="Times New Roman"/>
          <w:i/>
          <w:lang w:val="en-US"/>
        </w:rPr>
        <w:t xml:space="preserve">Journal of European Public Policy </w:t>
      </w:r>
      <w:r w:rsidRPr="002415E5">
        <w:rPr>
          <w:rFonts w:cs="Times New Roman"/>
          <w:lang w:val="en-US"/>
        </w:rPr>
        <w:t>25 (2018), 109-135.</w:t>
      </w:r>
    </w:p>
  </w:footnote>
  <w:footnote w:id="2">
    <w:p w14:paraId="0DE44540" w14:textId="6881A0F9" w:rsidR="00EE3EE7" w:rsidRPr="002415E5" w:rsidRDefault="00EE3EE7" w:rsidP="002415E5">
      <w:pPr>
        <w:pStyle w:val="Textonotapie"/>
        <w:rPr>
          <w:rFonts w:cs="Times New Roman"/>
          <w:lang w:val="en-US"/>
        </w:rPr>
      </w:pPr>
      <w:r w:rsidRPr="002415E5">
        <w:rPr>
          <w:rStyle w:val="Refdenotaalpie"/>
          <w:rFonts w:cs="Times New Roman"/>
        </w:rPr>
        <w:footnoteRef/>
      </w:r>
      <w:r w:rsidRPr="002415E5">
        <w:rPr>
          <w:rFonts w:cs="Times New Roman"/>
          <w:lang w:val="en-US"/>
        </w:rPr>
        <w:t xml:space="preserve"> Cees van der </w:t>
      </w:r>
      <w:proofErr w:type="spellStart"/>
      <w:r w:rsidRPr="002415E5">
        <w:rPr>
          <w:rFonts w:cs="Times New Roman"/>
          <w:lang w:val="en-US"/>
        </w:rPr>
        <w:t>Eijk</w:t>
      </w:r>
      <w:proofErr w:type="spellEnd"/>
      <w:r w:rsidRPr="002415E5">
        <w:rPr>
          <w:rFonts w:cs="Times New Roman"/>
          <w:lang w:val="en-US"/>
        </w:rPr>
        <w:t xml:space="preserve"> and Mark Franklin, “Potential for Contestation on European Matters at National Elections in Europe,” in </w:t>
      </w:r>
      <w:r w:rsidRPr="002415E5">
        <w:rPr>
          <w:rFonts w:cs="Times New Roman"/>
          <w:i/>
          <w:iCs/>
          <w:lang w:val="en-US"/>
        </w:rPr>
        <w:t>European Integration and Political Conflict</w:t>
      </w:r>
      <w:r w:rsidRPr="002415E5">
        <w:rPr>
          <w:rFonts w:cs="Times New Roman"/>
          <w:lang w:val="en-US"/>
        </w:rPr>
        <w:t xml:space="preserve">. eds. G. Marks and M. </w:t>
      </w:r>
      <w:proofErr w:type="spellStart"/>
      <w:r w:rsidRPr="002415E5">
        <w:rPr>
          <w:rFonts w:cs="Times New Roman"/>
          <w:lang w:val="en-US"/>
        </w:rPr>
        <w:t>Steenbergen</w:t>
      </w:r>
      <w:proofErr w:type="spellEnd"/>
      <w:r w:rsidRPr="002415E5">
        <w:rPr>
          <w:rFonts w:cs="Times New Roman"/>
          <w:i/>
          <w:iCs/>
          <w:lang w:val="en-US"/>
        </w:rPr>
        <w:t xml:space="preserve"> </w:t>
      </w:r>
      <w:r w:rsidRPr="002415E5">
        <w:rPr>
          <w:rFonts w:cs="Times New Roman"/>
          <w:lang w:val="en-US"/>
        </w:rPr>
        <w:t>(Cambridge UK: Cambridge University Press, 2004), 33-50.</w:t>
      </w:r>
    </w:p>
  </w:footnote>
  <w:footnote w:id="3">
    <w:p w14:paraId="09414E2B" w14:textId="1608538E" w:rsidR="00EE3EE7" w:rsidRPr="002415E5" w:rsidRDefault="00EE3EE7" w:rsidP="002415E5">
      <w:pPr>
        <w:pStyle w:val="Textonotapie"/>
        <w:rPr>
          <w:rFonts w:cs="Times New Roman"/>
          <w:b/>
          <w:bCs/>
          <w:lang w:val="en-US"/>
        </w:rPr>
      </w:pPr>
      <w:r w:rsidRPr="002415E5">
        <w:rPr>
          <w:rStyle w:val="Refdenotaalpie"/>
          <w:rFonts w:cs="Times New Roman"/>
        </w:rPr>
        <w:footnoteRef/>
      </w:r>
      <w:r w:rsidRPr="002415E5">
        <w:rPr>
          <w:rFonts w:cs="Times New Roman"/>
          <w:lang w:val="en-US"/>
        </w:rPr>
        <w:t xml:space="preserve"> Seymour Martin </w:t>
      </w:r>
      <w:proofErr w:type="spellStart"/>
      <w:r w:rsidRPr="002415E5">
        <w:rPr>
          <w:rFonts w:cs="Times New Roman"/>
          <w:lang w:val="en-US"/>
        </w:rPr>
        <w:t>Lipset</w:t>
      </w:r>
      <w:proofErr w:type="spellEnd"/>
      <w:r w:rsidRPr="002415E5">
        <w:rPr>
          <w:rFonts w:cs="Times New Roman"/>
          <w:lang w:val="en-US"/>
        </w:rPr>
        <w:t xml:space="preserve"> and Stein </w:t>
      </w:r>
      <w:proofErr w:type="spellStart"/>
      <w:r w:rsidRPr="002415E5">
        <w:rPr>
          <w:rFonts w:cs="Times New Roman"/>
          <w:lang w:val="en-US"/>
        </w:rPr>
        <w:t>Rokkan</w:t>
      </w:r>
      <w:proofErr w:type="spellEnd"/>
      <w:r w:rsidRPr="002415E5">
        <w:rPr>
          <w:rFonts w:cs="Times New Roman"/>
          <w:lang w:val="en-US"/>
        </w:rPr>
        <w:t xml:space="preserve">, </w:t>
      </w:r>
      <w:r w:rsidRPr="002415E5">
        <w:rPr>
          <w:rFonts w:cs="Times New Roman"/>
          <w:i/>
          <w:iCs/>
          <w:lang w:val="en-US"/>
        </w:rPr>
        <w:t xml:space="preserve">Party Systems and Voter Alignments: Cross-National Perspectives </w:t>
      </w:r>
      <w:r w:rsidRPr="002415E5">
        <w:rPr>
          <w:rFonts w:cs="Times New Roman"/>
          <w:lang w:val="en-US"/>
        </w:rPr>
        <w:t>(New York: Free Press, 1967.)</w:t>
      </w:r>
    </w:p>
  </w:footnote>
  <w:footnote w:id="4">
    <w:p w14:paraId="296077A7" w14:textId="3CA95B36" w:rsidR="00EE3EE7" w:rsidRPr="002415E5" w:rsidRDefault="00EE3EE7" w:rsidP="002415E5">
      <w:pPr>
        <w:pStyle w:val="Textonotapie"/>
        <w:rPr>
          <w:rFonts w:cs="Times New Roman"/>
          <w:lang w:val="en-US"/>
        </w:rPr>
      </w:pPr>
      <w:r w:rsidRPr="002415E5">
        <w:rPr>
          <w:rStyle w:val="Refdenotaalpie"/>
          <w:rFonts w:cs="Times New Roman"/>
        </w:rPr>
        <w:footnoteRef/>
      </w:r>
      <w:r w:rsidRPr="002415E5">
        <w:rPr>
          <w:rFonts w:cs="Times New Roman"/>
          <w:lang w:val="en-US"/>
        </w:rPr>
        <w:t xml:space="preserve"> </w:t>
      </w:r>
      <w:proofErr w:type="spellStart"/>
      <w:r w:rsidRPr="002415E5">
        <w:rPr>
          <w:rFonts w:cs="Times New Roman"/>
          <w:lang w:val="en-US"/>
        </w:rPr>
        <w:t>Kriesi</w:t>
      </w:r>
      <w:proofErr w:type="spellEnd"/>
      <w:r w:rsidRPr="002415E5">
        <w:rPr>
          <w:rFonts w:cs="Times New Roman"/>
          <w:lang w:val="en-US"/>
        </w:rPr>
        <w:t xml:space="preserve"> et al, 921, and John </w:t>
      </w:r>
      <w:proofErr w:type="spellStart"/>
      <w:r w:rsidRPr="002415E5">
        <w:rPr>
          <w:rFonts w:cs="Times New Roman"/>
          <w:lang w:val="en-US"/>
        </w:rPr>
        <w:t>Ruggie</w:t>
      </w:r>
      <w:proofErr w:type="spellEnd"/>
      <w:r w:rsidRPr="002415E5">
        <w:rPr>
          <w:rFonts w:cs="Times New Roman"/>
          <w:lang w:val="en-US"/>
        </w:rPr>
        <w:t xml:space="preserve">, “Territoriality and Beyond: Problematizing Modernity in International Relations,” </w:t>
      </w:r>
      <w:r w:rsidRPr="002415E5">
        <w:rPr>
          <w:rFonts w:cs="Times New Roman"/>
          <w:i/>
          <w:iCs/>
          <w:lang w:val="en-US"/>
        </w:rPr>
        <w:t xml:space="preserve">International Organization </w:t>
      </w:r>
      <w:r w:rsidRPr="002415E5">
        <w:rPr>
          <w:rFonts w:cs="Times New Roman"/>
          <w:lang w:val="en-US"/>
        </w:rPr>
        <w:t>47 (1993), 139-174.</w:t>
      </w:r>
    </w:p>
  </w:footnote>
  <w:footnote w:id="5">
    <w:p w14:paraId="1176A189" w14:textId="790279E3" w:rsidR="00EE3EE7" w:rsidRPr="002415E5" w:rsidRDefault="00EE3EE7" w:rsidP="002415E5">
      <w:pPr>
        <w:pStyle w:val="Textonotapie"/>
        <w:rPr>
          <w:rFonts w:cs="Times New Roman"/>
          <w:lang w:val="fr-FR"/>
        </w:rPr>
      </w:pPr>
      <w:r w:rsidRPr="002415E5">
        <w:rPr>
          <w:rStyle w:val="Refdenotaalpie"/>
          <w:rFonts w:cs="Times New Roman"/>
        </w:rPr>
        <w:footnoteRef/>
      </w:r>
      <w:r w:rsidRPr="002415E5">
        <w:rPr>
          <w:rFonts w:cs="Times New Roman"/>
          <w:lang w:val="fr-FR"/>
        </w:rPr>
        <w:t xml:space="preserve"> </w:t>
      </w:r>
      <w:proofErr w:type="spellStart"/>
      <w:r w:rsidRPr="002415E5">
        <w:rPr>
          <w:rFonts w:cs="Times New Roman"/>
          <w:lang w:val="fr-FR"/>
        </w:rPr>
        <w:t>Kriesi</w:t>
      </w:r>
      <w:proofErr w:type="spellEnd"/>
      <w:r w:rsidRPr="002415E5">
        <w:rPr>
          <w:rFonts w:cs="Times New Roman"/>
          <w:lang w:val="fr-FR"/>
        </w:rPr>
        <w:t xml:space="preserve"> et al, 922. </w:t>
      </w:r>
    </w:p>
  </w:footnote>
  <w:footnote w:id="6">
    <w:p w14:paraId="0F1FC1D7" w14:textId="4F25CC2C" w:rsidR="00EE3EE7" w:rsidRPr="002415E5" w:rsidRDefault="00EE3EE7" w:rsidP="002415E5">
      <w:pPr>
        <w:pStyle w:val="Textonotapie"/>
        <w:rPr>
          <w:rFonts w:cs="Times New Roman"/>
          <w:lang w:val="fr-FR"/>
        </w:rPr>
      </w:pPr>
      <w:r w:rsidRPr="002415E5">
        <w:rPr>
          <w:rStyle w:val="Refdenotaalpie"/>
          <w:rFonts w:cs="Times New Roman"/>
        </w:rPr>
        <w:footnoteRef/>
      </w:r>
      <w:r w:rsidRPr="002415E5">
        <w:rPr>
          <w:rFonts w:cs="Times New Roman"/>
          <w:lang w:val="fr-FR"/>
        </w:rPr>
        <w:t xml:space="preserve"> </w:t>
      </w:r>
      <w:proofErr w:type="spellStart"/>
      <w:r w:rsidRPr="002415E5">
        <w:rPr>
          <w:rFonts w:cs="Times New Roman"/>
          <w:lang w:val="fr-FR"/>
        </w:rPr>
        <w:t>Kriesi</w:t>
      </w:r>
      <w:proofErr w:type="spellEnd"/>
      <w:r w:rsidRPr="002415E5">
        <w:rPr>
          <w:rFonts w:cs="Times New Roman"/>
          <w:lang w:val="fr-FR"/>
        </w:rPr>
        <w:t>, 85.</w:t>
      </w:r>
    </w:p>
  </w:footnote>
  <w:footnote w:id="7">
    <w:p w14:paraId="75F8AB57" w14:textId="2A2225C0" w:rsidR="00EE3EE7" w:rsidRPr="002415E5" w:rsidRDefault="00EE3EE7" w:rsidP="002415E5">
      <w:pPr>
        <w:pStyle w:val="Textonotapie"/>
        <w:rPr>
          <w:rFonts w:cs="Times New Roman"/>
          <w:lang w:val="fr-FR"/>
        </w:rPr>
      </w:pPr>
      <w:r w:rsidRPr="002415E5">
        <w:rPr>
          <w:rStyle w:val="Refdenotaalpie"/>
          <w:rFonts w:cs="Times New Roman"/>
        </w:rPr>
        <w:footnoteRef/>
      </w:r>
      <w:r w:rsidRPr="002415E5">
        <w:rPr>
          <w:rFonts w:cs="Times New Roman"/>
          <w:lang w:val="fr-FR"/>
        </w:rPr>
        <w:t xml:space="preserve"> Ibid.</w:t>
      </w:r>
    </w:p>
  </w:footnote>
  <w:footnote w:id="8">
    <w:p w14:paraId="15FB3F5B" w14:textId="067FC38E" w:rsidR="00EE3EE7" w:rsidRPr="002415E5" w:rsidRDefault="00EE3EE7" w:rsidP="002415E5">
      <w:pPr>
        <w:pStyle w:val="Textonotapie"/>
        <w:rPr>
          <w:rFonts w:cs="Times New Roman"/>
          <w:lang w:val="en-US"/>
        </w:rPr>
      </w:pPr>
      <w:r w:rsidRPr="002415E5">
        <w:rPr>
          <w:rStyle w:val="Refdenotaalpie"/>
          <w:rFonts w:cs="Times New Roman"/>
        </w:rPr>
        <w:footnoteRef/>
      </w:r>
      <w:r w:rsidRPr="002415E5">
        <w:rPr>
          <w:rFonts w:cs="Times New Roman"/>
          <w:lang w:val="en-US"/>
        </w:rPr>
        <w:t xml:space="preserve"> Catherine de Vries, “Sleeping Giant: Fact or Fairytale? How European Integration Affects National Elections,” </w:t>
      </w:r>
      <w:r w:rsidRPr="002415E5">
        <w:rPr>
          <w:rFonts w:cs="Times New Roman"/>
          <w:i/>
          <w:iCs/>
          <w:lang w:val="en-US"/>
        </w:rPr>
        <w:t xml:space="preserve">European Union Politics </w:t>
      </w:r>
      <w:r w:rsidRPr="002415E5">
        <w:rPr>
          <w:rFonts w:cs="Times New Roman"/>
          <w:lang w:val="en-US"/>
        </w:rPr>
        <w:t>8 (2007), 363-385.</w:t>
      </w:r>
    </w:p>
  </w:footnote>
  <w:footnote w:id="9">
    <w:p w14:paraId="62BA4A2B" w14:textId="68AF2199" w:rsidR="00EE3EE7" w:rsidRPr="002415E5" w:rsidRDefault="00EE3EE7" w:rsidP="002415E5">
      <w:pPr>
        <w:pStyle w:val="Textonotapie"/>
        <w:rPr>
          <w:rFonts w:cs="Times New Roman"/>
          <w:lang w:val="en-US"/>
        </w:rPr>
      </w:pPr>
      <w:r w:rsidRPr="002415E5">
        <w:rPr>
          <w:rStyle w:val="Refdenotaalpie"/>
          <w:rFonts w:cs="Times New Roman"/>
        </w:rPr>
        <w:footnoteRef/>
      </w:r>
      <w:r w:rsidRPr="002415E5">
        <w:rPr>
          <w:rFonts w:cs="Times New Roman"/>
          <w:lang w:val="en-US"/>
        </w:rPr>
        <w:t xml:space="preserve"> </w:t>
      </w:r>
      <w:proofErr w:type="spellStart"/>
      <w:r w:rsidRPr="002415E5">
        <w:rPr>
          <w:rFonts w:cs="Times New Roman"/>
          <w:lang w:val="en-US"/>
        </w:rPr>
        <w:t>Swen</w:t>
      </w:r>
      <w:proofErr w:type="spellEnd"/>
      <w:r w:rsidRPr="002415E5">
        <w:rPr>
          <w:rFonts w:cs="Times New Roman"/>
          <w:lang w:val="en-US"/>
        </w:rPr>
        <w:t xml:space="preserve"> </w:t>
      </w:r>
      <w:proofErr w:type="spellStart"/>
      <w:r w:rsidRPr="002415E5">
        <w:rPr>
          <w:rFonts w:cs="Times New Roman"/>
          <w:lang w:val="en-US"/>
        </w:rPr>
        <w:t>Hutter</w:t>
      </w:r>
      <w:proofErr w:type="spellEnd"/>
      <w:r w:rsidRPr="002415E5">
        <w:rPr>
          <w:rFonts w:cs="Times New Roman"/>
          <w:lang w:val="en-US"/>
        </w:rPr>
        <w:t xml:space="preserve"> and Edgar Grande, “Politicizing Europe in the National Electoral Arena: A Comparative Analysis of Five West European Countries, 1970-2010,” </w:t>
      </w:r>
      <w:r w:rsidRPr="002415E5">
        <w:rPr>
          <w:rFonts w:cs="Times New Roman"/>
          <w:i/>
          <w:iCs/>
          <w:lang w:val="en-US"/>
        </w:rPr>
        <w:t>Journal of Common Market Studies</w:t>
      </w:r>
      <w:r w:rsidRPr="002415E5">
        <w:rPr>
          <w:rFonts w:cs="Times New Roman"/>
          <w:lang w:val="en-US"/>
        </w:rPr>
        <w:t xml:space="preserve"> 52 (2014), 1005.</w:t>
      </w:r>
    </w:p>
  </w:footnote>
  <w:footnote w:id="10">
    <w:p w14:paraId="5E26D83E" w14:textId="61141083" w:rsidR="00EE3EE7" w:rsidRPr="002415E5" w:rsidRDefault="00EE3EE7" w:rsidP="002415E5">
      <w:pPr>
        <w:pStyle w:val="Textonotapie"/>
        <w:rPr>
          <w:rFonts w:cs="Times New Roman"/>
          <w:lang w:val="en-US"/>
        </w:rPr>
      </w:pPr>
      <w:r w:rsidRPr="002415E5">
        <w:rPr>
          <w:rStyle w:val="Refdenotaalpie"/>
          <w:rFonts w:cs="Times New Roman"/>
        </w:rPr>
        <w:footnoteRef/>
      </w:r>
      <w:r w:rsidRPr="002415E5">
        <w:rPr>
          <w:rFonts w:cs="Times New Roman"/>
          <w:lang w:val="en-US"/>
        </w:rPr>
        <w:t xml:space="preserve"> </w:t>
      </w:r>
      <w:proofErr w:type="spellStart"/>
      <w:r w:rsidRPr="002415E5">
        <w:rPr>
          <w:rFonts w:cs="Times New Roman"/>
          <w:lang w:val="en-US"/>
        </w:rPr>
        <w:t>Kriesi</w:t>
      </w:r>
      <w:proofErr w:type="spellEnd"/>
      <w:r w:rsidRPr="002415E5">
        <w:rPr>
          <w:rFonts w:cs="Times New Roman"/>
          <w:lang w:val="en-US"/>
        </w:rPr>
        <w:t>, 86-7.</w:t>
      </w:r>
    </w:p>
  </w:footnote>
  <w:footnote w:id="11">
    <w:p w14:paraId="53FC9F07" w14:textId="333CC43C" w:rsidR="00EE3EE7" w:rsidRPr="002415E5" w:rsidRDefault="00EE3EE7" w:rsidP="002415E5">
      <w:pPr>
        <w:pStyle w:val="Textonotapie"/>
        <w:rPr>
          <w:rFonts w:cs="Times New Roman"/>
          <w:lang w:val="en-US"/>
        </w:rPr>
      </w:pPr>
      <w:r w:rsidRPr="002415E5">
        <w:rPr>
          <w:rStyle w:val="Refdenotaalpie"/>
          <w:rFonts w:cs="Times New Roman"/>
        </w:rPr>
        <w:footnoteRef/>
      </w:r>
      <w:r w:rsidRPr="002415E5">
        <w:rPr>
          <w:rFonts w:cs="Times New Roman"/>
          <w:lang w:val="en-US"/>
        </w:rPr>
        <w:t xml:space="preserve"> </w:t>
      </w:r>
      <w:proofErr w:type="spellStart"/>
      <w:r w:rsidRPr="002415E5">
        <w:rPr>
          <w:rFonts w:cs="Times New Roman"/>
          <w:lang w:val="en-US"/>
        </w:rPr>
        <w:t>Kriesi</w:t>
      </w:r>
      <w:proofErr w:type="spellEnd"/>
      <w:r w:rsidRPr="002415E5">
        <w:rPr>
          <w:rFonts w:cs="Times New Roman"/>
          <w:lang w:val="en-US"/>
        </w:rPr>
        <w:t xml:space="preserve">, 102; </w:t>
      </w:r>
      <w:proofErr w:type="spellStart"/>
      <w:r w:rsidRPr="002415E5">
        <w:rPr>
          <w:rFonts w:cs="Times New Roman"/>
          <w:lang w:val="en-US"/>
        </w:rPr>
        <w:t>Hooghe</w:t>
      </w:r>
      <w:proofErr w:type="spellEnd"/>
      <w:r w:rsidRPr="002415E5">
        <w:rPr>
          <w:rFonts w:cs="Times New Roman"/>
          <w:lang w:val="en-US"/>
        </w:rPr>
        <w:t xml:space="preserve"> and Marks, “</w:t>
      </w:r>
      <w:proofErr w:type="spellStart"/>
      <w:r w:rsidRPr="002415E5">
        <w:rPr>
          <w:rFonts w:cs="Times New Roman"/>
          <w:lang w:val="en-US"/>
        </w:rPr>
        <w:t>Postfunctionalist</w:t>
      </w:r>
      <w:proofErr w:type="spellEnd"/>
      <w:r w:rsidRPr="002415E5">
        <w:rPr>
          <w:rFonts w:cs="Times New Roman"/>
          <w:lang w:val="en-US"/>
        </w:rPr>
        <w:t xml:space="preserve"> Theory,” 15, and </w:t>
      </w:r>
      <w:proofErr w:type="spellStart"/>
      <w:r w:rsidRPr="002415E5">
        <w:rPr>
          <w:rFonts w:cs="Times New Roman"/>
          <w:lang w:val="en-US"/>
        </w:rPr>
        <w:t>Kriesi</w:t>
      </w:r>
      <w:proofErr w:type="spellEnd"/>
      <w:r w:rsidRPr="002415E5">
        <w:rPr>
          <w:rFonts w:cs="Times New Roman"/>
          <w:lang w:val="en-US"/>
        </w:rPr>
        <w:t xml:space="preserve"> et al., 924-25.</w:t>
      </w:r>
    </w:p>
  </w:footnote>
  <w:footnote w:id="12">
    <w:p w14:paraId="7918BF3C" w14:textId="7DEB3F5A" w:rsidR="00EE3EE7" w:rsidRPr="002415E5" w:rsidRDefault="00EE3EE7" w:rsidP="002415E5">
      <w:pPr>
        <w:pStyle w:val="Textonotapie"/>
        <w:rPr>
          <w:rFonts w:cs="Times New Roman"/>
          <w:b/>
          <w:bCs/>
          <w:lang w:val="en-US"/>
        </w:rPr>
      </w:pPr>
      <w:r w:rsidRPr="002415E5">
        <w:rPr>
          <w:rStyle w:val="Refdenotaalpie"/>
          <w:rFonts w:cs="Times New Roman"/>
        </w:rPr>
        <w:footnoteRef/>
      </w:r>
      <w:r w:rsidRPr="002415E5">
        <w:rPr>
          <w:rFonts w:cs="Times New Roman"/>
          <w:lang w:val="en-US"/>
        </w:rPr>
        <w:t xml:space="preserve"> </w:t>
      </w:r>
      <w:proofErr w:type="spellStart"/>
      <w:r w:rsidRPr="002415E5">
        <w:rPr>
          <w:rFonts w:cs="Times New Roman"/>
          <w:lang w:val="en-US"/>
        </w:rPr>
        <w:t>Kriesi</w:t>
      </w:r>
      <w:proofErr w:type="spellEnd"/>
      <w:r w:rsidRPr="002415E5">
        <w:rPr>
          <w:rFonts w:cs="Times New Roman"/>
          <w:lang w:val="en-US"/>
        </w:rPr>
        <w:t>, “Role,” 86-7.</w:t>
      </w:r>
    </w:p>
  </w:footnote>
  <w:footnote w:id="13">
    <w:p w14:paraId="300C2E22" w14:textId="2C3F45D1" w:rsidR="00EE3EE7" w:rsidRPr="002415E5" w:rsidRDefault="00EE3EE7" w:rsidP="002415E5">
      <w:pPr>
        <w:pStyle w:val="Textonotapie"/>
        <w:rPr>
          <w:rFonts w:cs="Times New Roman"/>
          <w:lang w:val="en-US"/>
        </w:rPr>
      </w:pPr>
      <w:r w:rsidRPr="002415E5">
        <w:rPr>
          <w:rStyle w:val="Refdenotaalpie"/>
          <w:rFonts w:cs="Times New Roman"/>
        </w:rPr>
        <w:footnoteRef/>
      </w:r>
      <w:r w:rsidRPr="002415E5">
        <w:rPr>
          <w:rFonts w:cs="Times New Roman"/>
          <w:lang w:val="en-US"/>
        </w:rPr>
        <w:t xml:space="preserve"> Ibid., 86. </w:t>
      </w:r>
    </w:p>
  </w:footnote>
  <w:footnote w:id="14">
    <w:p w14:paraId="177538DF" w14:textId="0E6354B8" w:rsidR="00EE3EE7" w:rsidRPr="002415E5" w:rsidRDefault="00EE3EE7" w:rsidP="002415E5">
      <w:pPr>
        <w:pStyle w:val="Textonotapie"/>
        <w:rPr>
          <w:rFonts w:cs="Times New Roman"/>
          <w:lang w:val="en-US"/>
        </w:rPr>
      </w:pPr>
      <w:r w:rsidRPr="002415E5">
        <w:rPr>
          <w:rStyle w:val="Refdenotaalpie"/>
          <w:rFonts w:cs="Times New Roman"/>
        </w:rPr>
        <w:footnoteRef/>
      </w:r>
      <w:r w:rsidRPr="002415E5">
        <w:rPr>
          <w:rFonts w:cs="Times New Roman"/>
          <w:lang w:val="en-US"/>
        </w:rPr>
        <w:t xml:space="preserve"> </w:t>
      </w:r>
      <w:proofErr w:type="spellStart"/>
      <w:r w:rsidRPr="002415E5">
        <w:rPr>
          <w:rFonts w:cs="Times New Roman"/>
          <w:lang w:val="en-US"/>
        </w:rPr>
        <w:t>Hooghe</w:t>
      </w:r>
      <w:proofErr w:type="spellEnd"/>
      <w:r w:rsidRPr="002415E5">
        <w:rPr>
          <w:rFonts w:cs="Times New Roman"/>
          <w:lang w:val="en-US"/>
        </w:rPr>
        <w:t xml:space="preserve"> and Marks, 16.</w:t>
      </w:r>
    </w:p>
  </w:footnote>
  <w:footnote w:id="15">
    <w:p w14:paraId="452E431D" w14:textId="6CEFBF08" w:rsidR="00EE3EE7" w:rsidRPr="002415E5" w:rsidRDefault="00EE3EE7" w:rsidP="002415E5">
      <w:pPr>
        <w:pStyle w:val="Textonotapie"/>
        <w:rPr>
          <w:rFonts w:cs="Times New Roman"/>
          <w:lang w:val="en-US"/>
        </w:rPr>
      </w:pPr>
      <w:r w:rsidRPr="002415E5">
        <w:rPr>
          <w:rStyle w:val="Refdenotaalpie"/>
          <w:rFonts w:cs="Times New Roman"/>
        </w:rPr>
        <w:footnoteRef/>
      </w:r>
      <w:r w:rsidRPr="002415E5">
        <w:rPr>
          <w:rFonts w:cs="Times New Roman"/>
          <w:lang w:val="en-US"/>
        </w:rPr>
        <w:t xml:space="preserve"> </w:t>
      </w:r>
      <w:proofErr w:type="spellStart"/>
      <w:r w:rsidRPr="002415E5">
        <w:rPr>
          <w:rFonts w:cs="Times New Roman"/>
          <w:lang w:val="en-US"/>
        </w:rPr>
        <w:t>Kriesi</w:t>
      </w:r>
      <w:proofErr w:type="spellEnd"/>
      <w:r w:rsidRPr="002415E5">
        <w:rPr>
          <w:rFonts w:cs="Times New Roman"/>
          <w:lang w:val="en-US"/>
        </w:rPr>
        <w:t>, 87.</w:t>
      </w:r>
    </w:p>
  </w:footnote>
  <w:footnote w:id="16">
    <w:p w14:paraId="4F090937" w14:textId="619D86F5" w:rsidR="00EE3EE7" w:rsidRPr="002415E5" w:rsidRDefault="00EE3EE7" w:rsidP="002415E5">
      <w:pPr>
        <w:pStyle w:val="Textonotapie"/>
        <w:rPr>
          <w:rFonts w:cs="Times New Roman"/>
          <w:lang w:val="en-US"/>
        </w:rPr>
      </w:pPr>
      <w:r w:rsidRPr="002415E5">
        <w:rPr>
          <w:rStyle w:val="Refdenotaalpie"/>
          <w:rFonts w:cs="Times New Roman"/>
        </w:rPr>
        <w:footnoteRef/>
      </w:r>
      <w:r w:rsidRPr="002415E5">
        <w:rPr>
          <w:rFonts w:cs="Times New Roman"/>
          <w:lang w:val="en-US"/>
        </w:rPr>
        <w:t xml:space="preserve"> </w:t>
      </w:r>
      <w:proofErr w:type="spellStart"/>
      <w:r w:rsidRPr="002415E5">
        <w:rPr>
          <w:rFonts w:cs="Times New Roman"/>
          <w:lang w:val="en-US"/>
        </w:rPr>
        <w:t>Kriesi</w:t>
      </w:r>
      <w:proofErr w:type="spellEnd"/>
      <w:r w:rsidRPr="002415E5">
        <w:rPr>
          <w:rFonts w:cs="Times New Roman"/>
          <w:lang w:val="en-US"/>
        </w:rPr>
        <w:t xml:space="preserve"> et al.; </w:t>
      </w:r>
      <w:proofErr w:type="spellStart"/>
      <w:r w:rsidRPr="002415E5">
        <w:rPr>
          <w:rFonts w:cs="Times New Roman"/>
          <w:lang w:val="en-US"/>
        </w:rPr>
        <w:t>Kriesi</w:t>
      </w:r>
      <w:proofErr w:type="spellEnd"/>
      <w:r w:rsidRPr="002415E5">
        <w:rPr>
          <w:rFonts w:cs="Times New Roman"/>
          <w:lang w:val="en-US"/>
        </w:rPr>
        <w:t xml:space="preserve">; </w:t>
      </w:r>
      <w:proofErr w:type="spellStart"/>
      <w:r w:rsidRPr="002415E5">
        <w:rPr>
          <w:rFonts w:cs="Times New Roman"/>
          <w:lang w:val="en-US"/>
        </w:rPr>
        <w:t>Hooghe</w:t>
      </w:r>
      <w:proofErr w:type="spellEnd"/>
      <w:r w:rsidRPr="002415E5">
        <w:rPr>
          <w:rFonts w:cs="Times New Roman"/>
          <w:lang w:val="en-US"/>
        </w:rPr>
        <w:t xml:space="preserve"> and Marks, “</w:t>
      </w:r>
      <w:proofErr w:type="spellStart"/>
      <w:r w:rsidRPr="002415E5">
        <w:rPr>
          <w:rFonts w:cs="Times New Roman"/>
          <w:lang w:val="en-US"/>
        </w:rPr>
        <w:t>Postfunctionalist</w:t>
      </w:r>
      <w:proofErr w:type="spellEnd"/>
      <w:r w:rsidRPr="002415E5">
        <w:rPr>
          <w:rFonts w:cs="Times New Roman"/>
          <w:lang w:val="en-US"/>
        </w:rPr>
        <w:t xml:space="preserve"> Theory”; and </w:t>
      </w:r>
      <w:proofErr w:type="spellStart"/>
      <w:r w:rsidRPr="002415E5">
        <w:rPr>
          <w:rFonts w:cs="Times New Roman"/>
          <w:lang w:val="en-US"/>
        </w:rPr>
        <w:t>Hutter</w:t>
      </w:r>
      <w:proofErr w:type="spellEnd"/>
      <w:r w:rsidRPr="002415E5">
        <w:rPr>
          <w:rFonts w:cs="Times New Roman"/>
          <w:lang w:val="en-US"/>
        </w:rPr>
        <w:t xml:space="preserve"> and Grande.</w:t>
      </w:r>
    </w:p>
  </w:footnote>
  <w:footnote w:id="17">
    <w:p w14:paraId="04AAAFB7" w14:textId="54809661" w:rsidR="00EE3EE7" w:rsidRPr="002415E5" w:rsidRDefault="00EE3EE7" w:rsidP="002415E5">
      <w:pPr>
        <w:pStyle w:val="Textonotapie"/>
        <w:rPr>
          <w:rFonts w:cs="Times New Roman"/>
          <w:lang w:val="en-US"/>
        </w:rPr>
      </w:pPr>
      <w:r w:rsidRPr="002415E5">
        <w:rPr>
          <w:rStyle w:val="Refdenotaalpie"/>
          <w:rFonts w:cs="Times New Roman"/>
        </w:rPr>
        <w:footnoteRef/>
      </w:r>
      <w:r w:rsidRPr="002415E5">
        <w:rPr>
          <w:rFonts w:cs="Times New Roman"/>
          <w:lang w:val="en-US"/>
        </w:rPr>
        <w:t xml:space="preserve"> C.f. Jonathan Hopkin, </w:t>
      </w:r>
      <w:r w:rsidRPr="002415E5">
        <w:rPr>
          <w:rFonts w:cs="Times New Roman"/>
          <w:i/>
          <w:iCs/>
          <w:lang w:val="en-US"/>
        </w:rPr>
        <w:t>Anti-System Politic</w:t>
      </w:r>
      <w:r>
        <w:rPr>
          <w:rFonts w:cs="Times New Roman"/>
          <w:i/>
          <w:iCs/>
          <w:lang w:val="en-US"/>
        </w:rPr>
        <w:t xml:space="preserve">s: The Crisis of Market Liberalism in Rich Democracies </w:t>
      </w:r>
      <w:r>
        <w:rPr>
          <w:rFonts w:cs="Times New Roman"/>
          <w:lang w:val="en-US"/>
        </w:rPr>
        <w:t>(New York: Oxford University Press, 2020), 10-12, 61-67,</w:t>
      </w:r>
      <w:r w:rsidRPr="002415E5">
        <w:rPr>
          <w:rFonts w:cs="Times New Roman"/>
          <w:b/>
          <w:bCs/>
          <w:lang w:val="en-US"/>
        </w:rPr>
        <w:t xml:space="preserve"> </w:t>
      </w:r>
      <w:r w:rsidRPr="002415E5">
        <w:rPr>
          <w:rFonts w:cs="Times New Roman"/>
          <w:lang w:val="en-US"/>
        </w:rPr>
        <w:t xml:space="preserve">and Gabriel </w:t>
      </w:r>
      <w:proofErr w:type="spellStart"/>
      <w:r w:rsidRPr="002415E5">
        <w:rPr>
          <w:rFonts w:cs="Times New Roman"/>
          <w:lang w:val="en-US"/>
        </w:rPr>
        <w:t>Goodliffe</w:t>
      </w:r>
      <w:proofErr w:type="spellEnd"/>
      <w:r w:rsidRPr="002415E5">
        <w:rPr>
          <w:rFonts w:cs="Times New Roman"/>
          <w:lang w:val="en-US"/>
        </w:rPr>
        <w:t xml:space="preserve">, </w:t>
      </w:r>
      <w:r w:rsidRPr="002415E5">
        <w:rPr>
          <w:rFonts w:cs="Times New Roman"/>
          <w:i/>
          <w:lang w:val="en-US"/>
        </w:rPr>
        <w:t xml:space="preserve">The Resurgence of the Radical Right in France: From </w:t>
      </w:r>
      <w:proofErr w:type="spellStart"/>
      <w:r w:rsidRPr="002415E5">
        <w:rPr>
          <w:rFonts w:cs="Times New Roman"/>
          <w:i/>
          <w:lang w:val="en-US"/>
        </w:rPr>
        <w:t>Boulangisme</w:t>
      </w:r>
      <w:proofErr w:type="spellEnd"/>
      <w:r w:rsidRPr="002415E5">
        <w:rPr>
          <w:rFonts w:cs="Times New Roman"/>
          <w:i/>
          <w:lang w:val="en-US"/>
        </w:rPr>
        <w:t xml:space="preserve"> to the Front National </w:t>
      </w:r>
      <w:r w:rsidRPr="002415E5">
        <w:rPr>
          <w:rFonts w:cs="Times New Roman"/>
          <w:lang w:val="en-US"/>
        </w:rPr>
        <w:t>(New York: Cambridge University Press, 2012), 8-19.</w:t>
      </w:r>
    </w:p>
  </w:footnote>
  <w:footnote w:id="18">
    <w:p w14:paraId="0409E645" w14:textId="763666BD" w:rsidR="00EE3EE7" w:rsidRPr="002415E5" w:rsidRDefault="00EE3EE7" w:rsidP="002415E5">
      <w:pPr>
        <w:pStyle w:val="Textonotapie"/>
        <w:rPr>
          <w:rFonts w:cs="Times New Roman"/>
          <w:lang w:val="en-US"/>
        </w:rPr>
      </w:pPr>
      <w:r w:rsidRPr="002415E5">
        <w:rPr>
          <w:rStyle w:val="Refdenotaalpie"/>
          <w:rFonts w:cs="Times New Roman"/>
        </w:rPr>
        <w:footnoteRef/>
      </w:r>
      <w:r w:rsidRPr="002415E5">
        <w:rPr>
          <w:rFonts w:cs="Times New Roman"/>
          <w:lang w:val="en-US"/>
        </w:rPr>
        <w:t xml:space="preserve"> Paul Taggart, “A Touchstone of Dissent: Euroscepticism in Contemporary Western European Party Systems,” </w:t>
      </w:r>
      <w:r w:rsidRPr="002415E5">
        <w:rPr>
          <w:rFonts w:cs="Times New Roman"/>
          <w:i/>
          <w:lang w:val="en-US"/>
        </w:rPr>
        <w:t xml:space="preserve">European Journal of Political Research </w:t>
      </w:r>
      <w:r w:rsidRPr="002415E5">
        <w:rPr>
          <w:rFonts w:cs="Times New Roman"/>
          <w:lang w:val="en-US"/>
        </w:rPr>
        <w:t>33 (1998), 364.</w:t>
      </w:r>
    </w:p>
  </w:footnote>
  <w:footnote w:id="19">
    <w:p w14:paraId="5D222DDB" w14:textId="20A3ED7C" w:rsidR="00EE3EE7" w:rsidRPr="002415E5" w:rsidRDefault="00EE3EE7" w:rsidP="002415E5">
      <w:pPr>
        <w:pStyle w:val="Textonotapie"/>
        <w:rPr>
          <w:rFonts w:cs="Times New Roman"/>
          <w:lang w:val="en-US"/>
        </w:rPr>
      </w:pPr>
      <w:r w:rsidRPr="002415E5">
        <w:rPr>
          <w:rStyle w:val="Refdenotaalpie"/>
          <w:rFonts w:cs="Times New Roman"/>
        </w:rPr>
        <w:footnoteRef/>
      </w:r>
      <w:r w:rsidRPr="002415E5">
        <w:rPr>
          <w:rFonts w:cs="Times New Roman"/>
          <w:lang w:val="en-US"/>
        </w:rPr>
        <w:t xml:space="preserve"> Ibid., 384.</w:t>
      </w:r>
    </w:p>
  </w:footnote>
  <w:footnote w:id="20">
    <w:p w14:paraId="23526EE4" w14:textId="28419EB2" w:rsidR="00EE3EE7" w:rsidRPr="002415E5" w:rsidRDefault="00EE3EE7" w:rsidP="002415E5">
      <w:pPr>
        <w:pStyle w:val="Textonotapie"/>
        <w:rPr>
          <w:rFonts w:cs="Times New Roman"/>
          <w:lang w:val="en-US"/>
        </w:rPr>
      </w:pPr>
      <w:r w:rsidRPr="002415E5">
        <w:rPr>
          <w:rStyle w:val="Refdenotaalpie"/>
          <w:rFonts w:cs="Times New Roman"/>
        </w:rPr>
        <w:footnoteRef/>
      </w:r>
      <w:r w:rsidRPr="002415E5">
        <w:rPr>
          <w:rFonts w:cs="Times New Roman"/>
          <w:b/>
          <w:lang w:val="en-US"/>
        </w:rPr>
        <w:t xml:space="preserve"> </w:t>
      </w:r>
      <w:r w:rsidRPr="002415E5">
        <w:rPr>
          <w:rFonts w:cs="Times New Roman"/>
          <w:bCs/>
          <w:lang w:val="en-US"/>
        </w:rPr>
        <w:t xml:space="preserve">C.f. </w:t>
      </w:r>
      <w:proofErr w:type="spellStart"/>
      <w:r w:rsidRPr="002415E5">
        <w:rPr>
          <w:rFonts w:cs="Times New Roman"/>
          <w:lang w:val="en-US"/>
        </w:rPr>
        <w:t>Karlheinz</w:t>
      </w:r>
      <w:proofErr w:type="spellEnd"/>
      <w:r w:rsidRPr="002415E5">
        <w:rPr>
          <w:rFonts w:cs="Times New Roman"/>
          <w:lang w:val="en-US"/>
        </w:rPr>
        <w:t xml:space="preserve"> </w:t>
      </w:r>
      <w:proofErr w:type="spellStart"/>
      <w:r w:rsidRPr="002415E5">
        <w:rPr>
          <w:rFonts w:cs="Times New Roman"/>
          <w:lang w:val="en-US"/>
        </w:rPr>
        <w:t>Reif</w:t>
      </w:r>
      <w:proofErr w:type="spellEnd"/>
      <w:r w:rsidRPr="002415E5">
        <w:rPr>
          <w:rFonts w:cs="Times New Roman"/>
          <w:lang w:val="en-US"/>
        </w:rPr>
        <w:t xml:space="preserve"> and Hermann Schmitt, “Nine Second-Order Elections: A Conceptual Framework for the Analysis of European Election Results,” </w:t>
      </w:r>
      <w:r w:rsidRPr="002415E5">
        <w:rPr>
          <w:rFonts w:cs="Times New Roman"/>
          <w:i/>
          <w:lang w:val="en-US"/>
        </w:rPr>
        <w:t xml:space="preserve">European Journal of Policy Research </w:t>
      </w:r>
      <w:r w:rsidRPr="002415E5">
        <w:rPr>
          <w:rFonts w:cs="Times New Roman"/>
          <w:lang w:val="en-US"/>
        </w:rPr>
        <w:t>8 (1980), 3-44.</w:t>
      </w:r>
    </w:p>
  </w:footnote>
  <w:footnote w:id="21">
    <w:p w14:paraId="5799C02D" w14:textId="55C9AED5" w:rsidR="00EE3EE7" w:rsidRPr="002415E5" w:rsidRDefault="00EE3EE7" w:rsidP="002415E5">
      <w:pPr>
        <w:pStyle w:val="Textonotapie"/>
        <w:rPr>
          <w:rFonts w:cs="Times New Roman"/>
          <w:lang w:val="en-US"/>
        </w:rPr>
      </w:pPr>
      <w:r w:rsidRPr="002415E5">
        <w:rPr>
          <w:rStyle w:val="Refdenotaalpie"/>
          <w:rFonts w:cs="Times New Roman"/>
        </w:rPr>
        <w:footnoteRef/>
      </w:r>
      <w:r w:rsidRPr="002415E5">
        <w:rPr>
          <w:rFonts w:cs="Times New Roman"/>
          <w:lang w:val="en-US"/>
        </w:rPr>
        <w:t xml:space="preserve"> Alain </w:t>
      </w:r>
      <w:proofErr w:type="spellStart"/>
      <w:r w:rsidRPr="002415E5">
        <w:rPr>
          <w:rFonts w:cs="Times New Roman"/>
          <w:lang w:val="en-US"/>
        </w:rPr>
        <w:t>Guyomarch</w:t>
      </w:r>
      <w:proofErr w:type="spellEnd"/>
      <w:r w:rsidRPr="002415E5">
        <w:rPr>
          <w:rFonts w:cs="Times New Roman"/>
          <w:lang w:val="en-US"/>
        </w:rPr>
        <w:t xml:space="preserve">, “The European Dynamics of Evolving Party Competition in France,” </w:t>
      </w:r>
      <w:r w:rsidRPr="002415E5">
        <w:rPr>
          <w:rFonts w:cs="Times New Roman"/>
          <w:i/>
          <w:lang w:val="en-US"/>
        </w:rPr>
        <w:t xml:space="preserve">Parliamentary Affairs </w:t>
      </w:r>
      <w:r w:rsidRPr="002415E5">
        <w:rPr>
          <w:rFonts w:cs="Times New Roman"/>
          <w:lang w:val="en-US"/>
        </w:rPr>
        <w:t>48 (1995), 120.</w:t>
      </w:r>
    </w:p>
  </w:footnote>
  <w:footnote w:id="22">
    <w:p w14:paraId="04C39A6B" w14:textId="4220B550" w:rsidR="00EE3EE7" w:rsidRPr="002415E5" w:rsidRDefault="00EE3EE7" w:rsidP="002415E5">
      <w:pPr>
        <w:pStyle w:val="Textonotapie"/>
        <w:rPr>
          <w:rFonts w:cs="Times New Roman"/>
          <w:lang w:val="en-US"/>
        </w:rPr>
      </w:pPr>
      <w:r w:rsidRPr="002415E5">
        <w:rPr>
          <w:rStyle w:val="Refdenotaalpie"/>
          <w:rFonts w:cs="Times New Roman"/>
        </w:rPr>
        <w:footnoteRef/>
      </w:r>
      <w:r w:rsidRPr="002415E5">
        <w:rPr>
          <w:rFonts w:cs="Times New Roman"/>
          <w:lang w:val="en-US"/>
        </w:rPr>
        <w:t xml:space="preserve"> Cited in Paul Hainsworth et al., “Defending the Nation: The Politics of Euroscepticism on the French Right,” </w:t>
      </w:r>
      <w:r w:rsidRPr="002415E5">
        <w:rPr>
          <w:rFonts w:cs="Times New Roman"/>
          <w:i/>
          <w:lang w:val="en-US"/>
        </w:rPr>
        <w:t>European Studies</w:t>
      </w:r>
      <w:r w:rsidRPr="002415E5">
        <w:rPr>
          <w:rFonts w:cs="Times New Roman"/>
          <w:lang w:val="en-US"/>
        </w:rPr>
        <w:t xml:space="preserve"> 20 (2004), 46. </w:t>
      </w:r>
    </w:p>
  </w:footnote>
  <w:footnote w:id="23">
    <w:p w14:paraId="58657A71" w14:textId="3BB73686" w:rsidR="00EE3EE7" w:rsidRPr="002415E5" w:rsidRDefault="00EE3EE7" w:rsidP="002415E5">
      <w:pPr>
        <w:pStyle w:val="Textonotapie"/>
        <w:rPr>
          <w:rFonts w:cs="Times New Roman"/>
          <w:lang w:val="en-US"/>
        </w:rPr>
      </w:pPr>
      <w:r w:rsidRPr="002415E5">
        <w:rPr>
          <w:rStyle w:val="Refdenotaalpie"/>
          <w:rFonts w:cs="Times New Roman"/>
        </w:rPr>
        <w:footnoteRef/>
      </w:r>
      <w:r w:rsidRPr="002415E5">
        <w:rPr>
          <w:rFonts w:cs="Times New Roman"/>
          <w:lang w:val="en-US"/>
        </w:rPr>
        <w:t xml:space="preserve"> Ibid., 41.</w:t>
      </w:r>
    </w:p>
  </w:footnote>
  <w:footnote w:id="24">
    <w:p w14:paraId="6098A8CC" w14:textId="44C6917D" w:rsidR="00EE3EE7" w:rsidRPr="002415E5" w:rsidRDefault="00EE3EE7" w:rsidP="002415E5">
      <w:pPr>
        <w:pStyle w:val="Textonotapie"/>
        <w:rPr>
          <w:rFonts w:cs="Times New Roman"/>
          <w:lang w:val="en-US"/>
        </w:rPr>
      </w:pPr>
      <w:r w:rsidRPr="002415E5">
        <w:rPr>
          <w:rStyle w:val="Refdenotaalpie"/>
          <w:rFonts w:cs="Times New Roman"/>
        </w:rPr>
        <w:footnoteRef/>
      </w:r>
      <w:r w:rsidRPr="002415E5">
        <w:rPr>
          <w:rFonts w:cs="Times New Roman"/>
          <w:lang w:val="en-US"/>
        </w:rPr>
        <w:t xml:space="preserve"> Hainsworth et al., 56, 42-3.</w:t>
      </w:r>
    </w:p>
  </w:footnote>
  <w:footnote w:id="25">
    <w:p w14:paraId="51AE0A73" w14:textId="213BF1EE" w:rsidR="00EE3EE7" w:rsidRPr="002415E5" w:rsidRDefault="00EE3EE7" w:rsidP="002415E5">
      <w:pPr>
        <w:pStyle w:val="Textonotapie"/>
        <w:rPr>
          <w:rFonts w:cs="Times New Roman"/>
          <w:lang w:val="en-US"/>
        </w:rPr>
      </w:pPr>
      <w:r w:rsidRPr="002415E5">
        <w:rPr>
          <w:rStyle w:val="Refdenotaalpie"/>
          <w:rFonts w:cs="Times New Roman"/>
        </w:rPr>
        <w:footnoteRef/>
      </w:r>
      <w:r w:rsidRPr="002415E5">
        <w:rPr>
          <w:rFonts w:cs="Times New Roman"/>
          <w:lang w:val="en-US"/>
        </w:rPr>
        <w:t xml:space="preserve"> George Ross, “The Euro, the ‘French Model of Society,’ and French Politics,” </w:t>
      </w:r>
      <w:r w:rsidRPr="002415E5">
        <w:rPr>
          <w:rFonts w:cs="Times New Roman"/>
          <w:i/>
          <w:iCs/>
          <w:lang w:val="en-US"/>
        </w:rPr>
        <w:t xml:space="preserve">French Politics and Society </w:t>
      </w:r>
      <w:r w:rsidRPr="002415E5">
        <w:rPr>
          <w:rFonts w:cs="Times New Roman"/>
          <w:lang w:val="en-US"/>
        </w:rPr>
        <w:t>16 (1998), 10.</w:t>
      </w:r>
    </w:p>
  </w:footnote>
  <w:footnote w:id="26">
    <w:p w14:paraId="175B2B42" w14:textId="7A2DBBDE" w:rsidR="00EE3EE7" w:rsidRPr="002415E5" w:rsidRDefault="00EE3EE7" w:rsidP="002415E5">
      <w:pPr>
        <w:pStyle w:val="Textonotapie"/>
        <w:rPr>
          <w:rFonts w:cs="Times New Roman"/>
          <w:lang w:val="fr-FR"/>
        </w:rPr>
      </w:pPr>
      <w:r w:rsidRPr="002415E5">
        <w:rPr>
          <w:rStyle w:val="Refdenotaalpie"/>
          <w:rFonts w:cs="Times New Roman"/>
        </w:rPr>
        <w:footnoteRef/>
      </w:r>
      <w:r w:rsidRPr="002415E5">
        <w:rPr>
          <w:rFonts w:cs="Times New Roman"/>
          <w:lang w:val="en-US"/>
        </w:rPr>
        <w:t xml:space="preserve"> Susan Milner, “For an Alternative Europe: Euroscepticism and the French Left since the Maastricht Treaty,” </w:t>
      </w:r>
      <w:r w:rsidRPr="002415E5">
        <w:rPr>
          <w:rFonts w:cs="Times New Roman"/>
          <w:i/>
          <w:lang w:val="en-US"/>
        </w:rPr>
        <w:t xml:space="preserve">European Studies </w:t>
      </w:r>
      <w:r w:rsidRPr="002415E5">
        <w:rPr>
          <w:rFonts w:cs="Times New Roman"/>
          <w:lang w:val="en-US"/>
        </w:rPr>
        <w:t xml:space="preserve">20 (2004), 68-73, and </w:t>
      </w:r>
      <w:proofErr w:type="spellStart"/>
      <w:r w:rsidRPr="002415E5">
        <w:rPr>
          <w:rFonts w:cs="Times New Roman"/>
          <w:lang w:val="en-US"/>
        </w:rPr>
        <w:t>Aurélien</w:t>
      </w:r>
      <w:proofErr w:type="spellEnd"/>
      <w:r w:rsidRPr="002415E5">
        <w:rPr>
          <w:rFonts w:cs="Times New Roman"/>
          <w:lang w:val="en-US"/>
        </w:rPr>
        <w:t xml:space="preserve"> Bernier, </w:t>
      </w:r>
      <w:r w:rsidRPr="002415E5">
        <w:rPr>
          <w:rFonts w:cs="Times New Roman"/>
          <w:i/>
          <w:iCs/>
          <w:lang w:val="en-US"/>
        </w:rPr>
        <w:t xml:space="preserve">La gauche </w:t>
      </w:r>
      <w:proofErr w:type="spellStart"/>
      <w:r w:rsidRPr="002415E5">
        <w:rPr>
          <w:rFonts w:cs="Times New Roman"/>
          <w:i/>
          <w:iCs/>
          <w:lang w:val="en-US"/>
        </w:rPr>
        <w:t>radicale</w:t>
      </w:r>
      <w:proofErr w:type="spellEnd"/>
      <w:r w:rsidRPr="002415E5">
        <w:rPr>
          <w:rFonts w:cs="Times New Roman"/>
          <w:i/>
          <w:iCs/>
          <w:lang w:val="en-US"/>
        </w:rPr>
        <w:t xml:space="preserve"> et </w:t>
      </w:r>
      <w:proofErr w:type="spellStart"/>
      <w:r w:rsidRPr="002415E5">
        <w:rPr>
          <w:rFonts w:cs="Times New Roman"/>
          <w:i/>
          <w:iCs/>
          <w:lang w:val="en-US"/>
        </w:rPr>
        <w:t>ses</w:t>
      </w:r>
      <w:proofErr w:type="spellEnd"/>
      <w:r w:rsidRPr="002415E5">
        <w:rPr>
          <w:rFonts w:cs="Times New Roman"/>
          <w:i/>
          <w:iCs/>
          <w:lang w:val="en-US"/>
        </w:rPr>
        <w:t xml:space="preserve"> </w:t>
      </w:r>
      <w:proofErr w:type="spellStart"/>
      <w:r w:rsidRPr="002415E5">
        <w:rPr>
          <w:rFonts w:cs="Times New Roman"/>
          <w:i/>
          <w:iCs/>
          <w:lang w:val="en-US"/>
        </w:rPr>
        <w:t>tabous</w:t>
      </w:r>
      <w:proofErr w:type="spellEnd"/>
      <w:r w:rsidRPr="002415E5">
        <w:rPr>
          <w:rFonts w:cs="Times New Roman"/>
          <w:i/>
          <w:iCs/>
          <w:lang w:val="en-US"/>
        </w:rPr>
        <w:t xml:space="preserve">. </w:t>
      </w:r>
      <w:r w:rsidRPr="002415E5">
        <w:rPr>
          <w:rFonts w:cs="Times New Roman"/>
          <w:i/>
          <w:iCs/>
          <w:lang w:val="fr-FR"/>
        </w:rPr>
        <w:t xml:space="preserve">Pourquoi le Front de gauche échoue face au Front National </w:t>
      </w:r>
      <w:r w:rsidRPr="002415E5">
        <w:rPr>
          <w:rFonts w:cs="Times New Roman"/>
          <w:lang w:val="fr-FR"/>
        </w:rPr>
        <w:t>(</w:t>
      </w:r>
      <w:proofErr w:type="gramStart"/>
      <w:r w:rsidRPr="002415E5">
        <w:rPr>
          <w:rFonts w:cs="Times New Roman"/>
          <w:lang w:val="fr-FR"/>
        </w:rPr>
        <w:t>Paris:</w:t>
      </w:r>
      <w:proofErr w:type="gramEnd"/>
      <w:r w:rsidRPr="002415E5">
        <w:rPr>
          <w:rFonts w:cs="Times New Roman"/>
          <w:lang w:val="fr-FR"/>
        </w:rPr>
        <w:t xml:space="preserve"> Seuil, 2014), 104-5.</w:t>
      </w:r>
    </w:p>
  </w:footnote>
  <w:footnote w:id="27">
    <w:p w14:paraId="7C0F450A" w14:textId="4B2FF512" w:rsidR="00EE3EE7" w:rsidRPr="002415E5" w:rsidRDefault="00EE3EE7" w:rsidP="002415E5">
      <w:pPr>
        <w:pStyle w:val="Textonotapie"/>
        <w:rPr>
          <w:rFonts w:cs="Times New Roman"/>
          <w:lang w:val="fr-FR"/>
        </w:rPr>
      </w:pPr>
      <w:r w:rsidRPr="002415E5">
        <w:rPr>
          <w:rStyle w:val="Refdenotaalpie"/>
          <w:rFonts w:cs="Times New Roman"/>
        </w:rPr>
        <w:footnoteRef/>
      </w:r>
      <w:r w:rsidRPr="002415E5">
        <w:rPr>
          <w:rFonts w:cs="Times New Roman"/>
          <w:lang w:val="fr-FR"/>
        </w:rPr>
        <w:t xml:space="preserve"> Bernier, 40-1, and Gérard Grunberg, "Le Radicalisme dans le Parti Socialiste Aujourd’hui,” </w:t>
      </w:r>
      <w:r w:rsidRPr="002415E5">
        <w:rPr>
          <w:rFonts w:cs="Times New Roman"/>
          <w:i/>
          <w:iCs/>
          <w:lang w:val="fr-FR"/>
        </w:rPr>
        <w:t xml:space="preserve">French </w:t>
      </w:r>
      <w:proofErr w:type="spellStart"/>
      <w:r w:rsidRPr="002415E5">
        <w:rPr>
          <w:rFonts w:cs="Times New Roman"/>
          <w:i/>
          <w:iCs/>
          <w:lang w:val="fr-FR"/>
        </w:rPr>
        <w:t>Politics</w:t>
      </w:r>
      <w:proofErr w:type="spellEnd"/>
      <w:r w:rsidRPr="002415E5">
        <w:rPr>
          <w:rFonts w:cs="Times New Roman"/>
          <w:i/>
          <w:iCs/>
          <w:lang w:val="fr-FR"/>
        </w:rPr>
        <w:t xml:space="preserve">, Culture and Society </w:t>
      </w:r>
      <w:r w:rsidRPr="002415E5">
        <w:rPr>
          <w:rFonts w:cs="Times New Roman"/>
          <w:lang w:val="fr-FR"/>
        </w:rPr>
        <w:t xml:space="preserve">29 (2011), 49-51, and Milner, 64. </w:t>
      </w:r>
    </w:p>
  </w:footnote>
  <w:footnote w:id="28">
    <w:p w14:paraId="0B88A5BE" w14:textId="42CC668A" w:rsidR="00EE3EE7" w:rsidRPr="002415E5" w:rsidRDefault="00EE3EE7" w:rsidP="002415E5">
      <w:pPr>
        <w:pStyle w:val="Textonotapie"/>
        <w:rPr>
          <w:rFonts w:cs="Times New Roman"/>
          <w:lang w:val="fr-FR"/>
        </w:rPr>
      </w:pPr>
      <w:r w:rsidRPr="002415E5">
        <w:rPr>
          <w:rStyle w:val="Refdenotaalpie"/>
          <w:rFonts w:cs="Times New Roman"/>
        </w:rPr>
        <w:footnoteRef/>
      </w:r>
      <w:r w:rsidRPr="002415E5">
        <w:rPr>
          <w:rFonts w:cs="Times New Roman"/>
          <w:lang w:val="fr-FR"/>
        </w:rPr>
        <w:t xml:space="preserve"> Bernier, 62.</w:t>
      </w:r>
    </w:p>
  </w:footnote>
  <w:footnote w:id="29">
    <w:p w14:paraId="4D273A23" w14:textId="34E67B1A" w:rsidR="00EE3EE7" w:rsidRPr="002415E5" w:rsidRDefault="00EE3EE7" w:rsidP="002415E5">
      <w:pPr>
        <w:pStyle w:val="Textonotapie"/>
        <w:rPr>
          <w:rFonts w:cs="Times New Roman"/>
          <w:lang w:val="fr-FR"/>
        </w:rPr>
      </w:pPr>
      <w:r w:rsidRPr="002415E5">
        <w:rPr>
          <w:rStyle w:val="Refdenotaalpie"/>
          <w:rFonts w:cs="Times New Roman"/>
        </w:rPr>
        <w:footnoteRef/>
      </w:r>
      <w:r w:rsidRPr="002415E5">
        <w:rPr>
          <w:rFonts w:cs="Times New Roman"/>
          <w:lang w:val="fr-FR"/>
        </w:rPr>
        <w:t xml:space="preserve"> Ibid., 57.</w:t>
      </w:r>
    </w:p>
  </w:footnote>
  <w:footnote w:id="30">
    <w:p w14:paraId="31BFEEC8" w14:textId="41F746D2" w:rsidR="00EE3EE7" w:rsidRPr="002415E5" w:rsidRDefault="00EE3EE7" w:rsidP="002415E5">
      <w:pPr>
        <w:pStyle w:val="Textonotapie"/>
        <w:rPr>
          <w:rFonts w:cs="Times New Roman"/>
          <w:lang w:val="fr-FR"/>
        </w:rPr>
      </w:pPr>
      <w:r w:rsidRPr="002415E5">
        <w:rPr>
          <w:rStyle w:val="Refdenotaalpie"/>
          <w:rFonts w:cs="Times New Roman"/>
        </w:rPr>
        <w:footnoteRef/>
      </w:r>
      <w:r w:rsidRPr="002415E5">
        <w:rPr>
          <w:rFonts w:cs="Times New Roman"/>
          <w:lang w:val="fr-FR"/>
        </w:rPr>
        <w:t xml:space="preserve"> Bertrand Vayssière, “L’Union Européenne dans les dernières élections présidentielles </w:t>
      </w:r>
      <w:proofErr w:type="gramStart"/>
      <w:r w:rsidRPr="002415E5">
        <w:rPr>
          <w:rFonts w:cs="Times New Roman"/>
          <w:lang w:val="fr-FR"/>
        </w:rPr>
        <w:t>françaises:</w:t>
      </w:r>
      <w:proofErr w:type="gramEnd"/>
      <w:r w:rsidRPr="002415E5">
        <w:rPr>
          <w:rFonts w:cs="Times New Roman"/>
          <w:lang w:val="fr-FR"/>
        </w:rPr>
        <w:t xml:space="preserve"> un </w:t>
      </w:r>
      <w:proofErr w:type="spellStart"/>
      <w:r w:rsidRPr="002415E5">
        <w:rPr>
          <w:rFonts w:cs="Times New Roman"/>
          <w:lang w:val="fr-FR"/>
        </w:rPr>
        <w:t>veritable</w:t>
      </w:r>
      <w:proofErr w:type="spellEnd"/>
      <w:r w:rsidRPr="002415E5">
        <w:rPr>
          <w:rFonts w:cs="Times New Roman"/>
          <w:lang w:val="fr-FR"/>
        </w:rPr>
        <w:t xml:space="preserve"> enjeu?” </w:t>
      </w:r>
      <w:r w:rsidRPr="002415E5">
        <w:rPr>
          <w:rFonts w:cs="Times New Roman"/>
          <w:i/>
          <w:iCs/>
          <w:lang w:val="fr-FR"/>
        </w:rPr>
        <w:t xml:space="preserve">Les Cahiers d’Histoire Immédiate </w:t>
      </w:r>
      <w:r w:rsidRPr="002415E5">
        <w:rPr>
          <w:rFonts w:cs="Times New Roman"/>
          <w:lang w:val="fr-FR"/>
        </w:rPr>
        <w:t>50 (2017), 6-7.</w:t>
      </w:r>
    </w:p>
  </w:footnote>
  <w:footnote w:id="31">
    <w:p w14:paraId="467A3BC7" w14:textId="65230D6F" w:rsidR="00EE3EE7" w:rsidRPr="00FE7597" w:rsidRDefault="00EE3EE7" w:rsidP="002415E5">
      <w:pPr>
        <w:pStyle w:val="Textonotapie"/>
        <w:rPr>
          <w:rFonts w:cs="Times New Roman"/>
          <w:b/>
          <w:bCs/>
          <w:iCs/>
          <w:lang w:val="en-US"/>
        </w:rPr>
      </w:pPr>
      <w:r w:rsidRPr="002415E5">
        <w:rPr>
          <w:rStyle w:val="Refdenotaalpie"/>
          <w:rFonts w:cs="Times New Roman"/>
        </w:rPr>
        <w:footnoteRef/>
      </w:r>
      <w:r w:rsidRPr="00010ADF">
        <w:rPr>
          <w:rFonts w:cs="Times New Roman"/>
          <w:lang w:val="fr-FR"/>
        </w:rPr>
        <w:t xml:space="preserve"> Renaud </w:t>
      </w:r>
      <w:proofErr w:type="spellStart"/>
      <w:r w:rsidRPr="00010ADF">
        <w:rPr>
          <w:rFonts w:cs="Times New Roman"/>
          <w:lang w:val="fr-FR"/>
        </w:rPr>
        <w:t>Dehousse</w:t>
      </w:r>
      <w:proofErr w:type="spellEnd"/>
      <w:r w:rsidRPr="00010ADF">
        <w:rPr>
          <w:rFonts w:cs="Times New Roman"/>
          <w:lang w:val="fr-FR"/>
        </w:rPr>
        <w:t xml:space="preserve">, “La Francia e </w:t>
      </w:r>
      <w:proofErr w:type="gramStart"/>
      <w:r w:rsidRPr="00010ADF">
        <w:rPr>
          <w:rFonts w:cs="Times New Roman"/>
          <w:lang w:val="fr-FR"/>
        </w:rPr>
        <w:t>l’Europa:</w:t>
      </w:r>
      <w:proofErr w:type="gramEnd"/>
      <w:r w:rsidRPr="00010ADF">
        <w:rPr>
          <w:rFonts w:cs="Times New Roman"/>
          <w:lang w:val="fr-FR"/>
        </w:rPr>
        <w:t xml:space="preserve"> </w:t>
      </w:r>
      <w:proofErr w:type="spellStart"/>
      <w:r w:rsidRPr="00010ADF">
        <w:rPr>
          <w:rFonts w:cs="Times New Roman"/>
          <w:lang w:val="fr-FR"/>
        </w:rPr>
        <w:t>continuitá</w:t>
      </w:r>
      <w:proofErr w:type="spellEnd"/>
      <w:r w:rsidRPr="00010ADF">
        <w:rPr>
          <w:rFonts w:cs="Times New Roman"/>
          <w:lang w:val="fr-FR"/>
        </w:rPr>
        <w:t xml:space="preserve"> o </w:t>
      </w:r>
      <w:proofErr w:type="spellStart"/>
      <w:r w:rsidRPr="00010ADF">
        <w:rPr>
          <w:rFonts w:cs="Times New Roman"/>
          <w:lang w:val="fr-FR"/>
        </w:rPr>
        <w:t>rottura</w:t>
      </w:r>
      <w:proofErr w:type="spellEnd"/>
      <w:r w:rsidRPr="00010ADF">
        <w:rPr>
          <w:rFonts w:cs="Times New Roman"/>
          <w:lang w:val="fr-FR"/>
        </w:rPr>
        <w:t xml:space="preserve">?” in </w:t>
      </w:r>
      <w:r w:rsidRPr="00010ADF">
        <w:rPr>
          <w:rFonts w:cs="Times New Roman"/>
          <w:i/>
          <w:lang w:val="fr-FR"/>
        </w:rPr>
        <w:t>La Francia di Sarkozy</w:t>
      </w:r>
      <w:r w:rsidRPr="00010ADF">
        <w:rPr>
          <w:rFonts w:cs="Times New Roman"/>
          <w:iCs/>
          <w:lang w:val="fr-FR"/>
        </w:rPr>
        <w:t xml:space="preserve">. </w:t>
      </w:r>
      <w:proofErr w:type="spellStart"/>
      <w:proofErr w:type="gramStart"/>
      <w:r w:rsidRPr="00010ADF">
        <w:rPr>
          <w:rFonts w:cs="Times New Roman"/>
          <w:iCs/>
          <w:lang w:val="fr-FR"/>
        </w:rPr>
        <w:t>eds</w:t>
      </w:r>
      <w:proofErr w:type="spellEnd"/>
      <w:proofErr w:type="gramEnd"/>
      <w:r w:rsidRPr="00010ADF">
        <w:rPr>
          <w:rFonts w:cs="Times New Roman"/>
          <w:iCs/>
          <w:lang w:val="fr-FR"/>
        </w:rPr>
        <w:t>.</w:t>
      </w:r>
      <w:r w:rsidRPr="00010ADF">
        <w:rPr>
          <w:rFonts w:cs="Times New Roman"/>
          <w:i/>
          <w:lang w:val="fr-FR"/>
        </w:rPr>
        <w:t xml:space="preserve"> </w:t>
      </w:r>
      <w:r w:rsidRPr="00FE7597">
        <w:rPr>
          <w:rFonts w:cs="Times New Roman"/>
          <w:lang w:val="en-US"/>
        </w:rPr>
        <w:t xml:space="preserve">G. </w:t>
      </w:r>
      <w:proofErr w:type="spellStart"/>
      <w:r w:rsidRPr="00FE7597">
        <w:rPr>
          <w:rFonts w:cs="Times New Roman"/>
          <w:lang w:val="en-US"/>
        </w:rPr>
        <w:t>Baldini</w:t>
      </w:r>
      <w:proofErr w:type="spellEnd"/>
      <w:r w:rsidRPr="00FE7597">
        <w:rPr>
          <w:rFonts w:cs="Times New Roman"/>
          <w:lang w:val="en-US"/>
        </w:rPr>
        <w:t xml:space="preserve"> and M. Lazar (Bologna: Il </w:t>
      </w:r>
      <w:proofErr w:type="spellStart"/>
      <w:r w:rsidRPr="00FE7597">
        <w:rPr>
          <w:rFonts w:cs="Times New Roman"/>
          <w:lang w:val="en-US"/>
        </w:rPr>
        <w:t>Mulino</w:t>
      </w:r>
      <w:proofErr w:type="spellEnd"/>
      <w:r w:rsidRPr="00FE7597">
        <w:rPr>
          <w:rFonts w:cs="Times New Roman"/>
          <w:lang w:val="en-US"/>
        </w:rPr>
        <w:t>, 2007), 47-8.</w:t>
      </w:r>
    </w:p>
  </w:footnote>
  <w:footnote w:id="32">
    <w:p w14:paraId="55685F7D" w14:textId="1FC3B6D1" w:rsidR="00EE3EE7" w:rsidRPr="002415E5" w:rsidRDefault="00EE3EE7" w:rsidP="002415E5">
      <w:pPr>
        <w:pStyle w:val="Textonotapie"/>
        <w:rPr>
          <w:rFonts w:cs="Times New Roman"/>
          <w:b/>
          <w:bCs/>
          <w:lang w:val="en-US"/>
        </w:rPr>
      </w:pPr>
      <w:r w:rsidRPr="002415E5">
        <w:rPr>
          <w:rStyle w:val="Refdenotaalpie"/>
          <w:rFonts w:cs="Times New Roman"/>
        </w:rPr>
        <w:footnoteRef/>
      </w:r>
      <w:r w:rsidRPr="002415E5">
        <w:rPr>
          <w:rFonts w:cs="Times New Roman"/>
          <w:lang w:val="en-US"/>
        </w:rPr>
        <w:t xml:space="preserve"> Renaud </w:t>
      </w:r>
      <w:proofErr w:type="spellStart"/>
      <w:r w:rsidRPr="002415E5">
        <w:rPr>
          <w:rFonts w:cs="Times New Roman"/>
          <w:lang w:val="en-US"/>
        </w:rPr>
        <w:t>Dehousse</w:t>
      </w:r>
      <w:proofErr w:type="spellEnd"/>
      <w:r w:rsidRPr="002415E5">
        <w:rPr>
          <w:rFonts w:cs="Times New Roman"/>
          <w:lang w:val="en-US"/>
        </w:rPr>
        <w:t xml:space="preserve"> and Angela </w:t>
      </w:r>
      <w:proofErr w:type="spellStart"/>
      <w:r w:rsidRPr="002415E5">
        <w:rPr>
          <w:rFonts w:cs="Times New Roman"/>
          <w:lang w:val="en-US"/>
        </w:rPr>
        <w:t>Tacea</w:t>
      </w:r>
      <w:proofErr w:type="spellEnd"/>
      <w:r w:rsidRPr="002415E5">
        <w:rPr>
          <w:rFonts w:cs="Times New Roman"/>
          <w:lang w:val="en-US"/>
        </w:rPr>
        <w:t xml:space="preserve">, “Europe in the 2012 French Presidential Election,” in </w:t>
      </w:r>
      <w:r w:rsidRPr="002415E5">
        <w:rPr>
          <w:rFonts w:cs="Times New Roman"/>
          <w:i/>
          <w:iCs/>
          <w:lang w:val="en-US"/>
        </w:rPr>
        <w:t xml:space="preserve">France after 2012. </w:t>
      </w:r>
      <w:r w:rsidRPr="002415E5">
        <w:rPr>
          <w:rFonts w:cs="Times New Roman"/>
          <w:lang w:val="en-US"/>
        </w:rPr>
        <w:t xml:space="preserve">eds. G. </w:t>
      </w:r>
      <w:proofErr w:type="spellStart"/>
      <w:r w:rsidRPr="002415E5">
        <w:rPr>
          <w:rFonts w:cs="Times New Roman"/>
          <w:lang w:val="en-US"/>
        </w:rPr>
        <w:t>Goodliffe</w:t>
      </w:r>
      <w:proofErr w:type="spellEnd"/>
      <w:r w:rsidRPr="002415E5">
        <w:rPr>
          <w:rFonts w:cs="Times New Roman"/>
          <w:lang w:val="en-US"/>
        </w:rPr>
        <w:t xml:space="preserve"> and R. </w:t>
      </w:r>
      <w:proofErr w:type="spellStart"/>
      <w:r w:rsidRPr="002415E5">
        <w:rPr>
          <w:rFonts w:cs="Times New Roman"/>
          <w:lang w:val="en-US"/>
        </w:rPr>
        <w:t>Brizzi</w:t>
      </w:r>
      <w:proofErr w:type="spellEnd"/>
      <w:r w:rsidRPr="002415E5">
        <w:rPr>
          <w:rFonts w:cs="Times New Roman"/>
          <w:i/>
          <w:iCs/>
          <w:lang w:val="en-US"/>
        </w:rPr>
        <w:t xml:space="preserve"> </w:t>
      </w:r>
      <w:r w:rsidRPr="002415E5">
        <w:rPr>
          <w:rFonts w:cs="Times New Roman"/>
          <w:lang w:val="en-US"/>
        </w:rPr>
        <w:t xml:space="preserve">(New York: </w:t>
      </w:r>
      <w:proofErr w:type="spellStart"/>
      <w:r w:rsidRPr="002415E5">
        <w:rPr>
          <w:rFonts w:cs="Times New Roman"/>
          <w:lang w:val="en-US"/>
        </w:rPr>
        <w:t>Berghahn</w:t>
      </w:r>
      <w:proofErr w:type="spellEnd"/>
      <w:r w:rsidRPr="002415E5">
        <w:rPr>
          <w:rFonts w:cs="Times New Roman"/>
          <w:lang w:val="en-US"/>
        </w:rPr>
        <w:t>, 2015), 156.</w:t>
      </w:r>
    </w:p>
  </w:footnote>
  <w:footnote w:id="33">
    <w:p w14:paraId="37E273B8" w14:textId="2F044859" w:rsidR="00EE3EE7" w:rsidRPr="002415E5" w:rsidRDefault="00EE3EE7" w:rsidP="002415E5">
      <w:pPr>
        <w:pStyle w:val="Textonotapie"/>
        <w:rPr>
          <w:rFonts w:cs="Times New Roman"/>
          <w:b/>
          <w:bCs/>
          <w:lang w:val="en-US"/>
        </w:rPr>
      </w:pPr>
      <w:r w:rsidRPr="002415E5">
        <w:rPr>
          <w:rStyle w:val="Refdenotaalpie"/>
          <w:rFonts w:cs="Times New Roman"/>
        </w:rPr>
        <w:footnoteRef/>
      </w:r>
      <w:r w:rsidRPr="002415E5">
        <w:rPr>
          <w:rFonts w:cs="Times New Roman"/>
          <w:lang w:val="en-US"/>
        </w:rPr>
        <w:t xml:space="preserve"> Bernier, 58, and </w:t>
      </w:r>
      <w:proofErr w:type="spellStart"/>
      <w:r w:rsidRPr="002415E5">
        <w:rPr>
          <w:rFonts w:cs="Times New Roman"/>
          <w:lang w:val="en-US"/>
        </w:rPr>
        <w:t>Dehousse</w:t>
      </w:r>
      <w:proofErr w:type="spellEnd"/>
      <w:r w:rsidRPr="002415E5">
        <w:rPr>
          <w:rFonts w:cs="Times New Roman"/>
          <w:lang w:val="en-US"/>
        </w:rPr>
        <w:t xml:space="preserve"> and </w:t>
      </w:r>
      <w:proofErr w:type="spellStart"/>
      <w:r w:rsidRPr="002415E5">
        <w:rPr>
          <w:rFonts w:cs="Times New Roman"/>
          <w:lang w:val="en-US"/>
        </w:rPr>
        <w:t>Tacea</w:t>
      </w:r>
      <w:proofErr w:type="spellEnd"/>
      <w:r w:rsidRPr="002415E5">
        <w:rPr>
          <w:rFonts w:cs="Times New Roman"/>
          <w:lang w:val="en-US"/>
        </w:rPr>
        <w:t>, 156, 165n.</w:t>
      </w:r>
    </w:p>
  </w:footnote>
  <w:footnote w:id="34">
    <w:p w14:paraId="6ABA6AC4" w14:textId="53D56E6D" w:rsidR="00EE3EE7" w:rsidRPr="002415E5" w:rsidRDefault="00EE3EE7" w:rsidP="002415E5">
      <w:pPr>
        <w:pStyle w:val="Textonotapie"/>
        <w:rPr>
          <w:rFonts w:cs="Times New Roman"/>
          <w:lang w:val="fr-FR"/>
        </w:rPr>
      </w:pPr>
      <w:r w:rsidRPr="002415E5">
        <w:rPr>
          <w:rStyle w:val="Refdenotaalpie"/>
          <w:rFonts w:cs="Times New Roman"/>
        </w:rPr>
        <w:footnoteRef/>
      </w:r>
      <w:r w:rsidRPr="002415E5">
        <w:rPr>
          <w:rFonts w:cs="Times New Roman"/>
          <w:lang w:val="fr-FR"/>
        </w:rPr>
        <w:t xml:space="preserve"> Ibid., 157-58.</w:t>
      </w:r>
    </w:p>
  </w:footnote>
  <w:footnote w:id="35">
    <w:p w14:paraId="3C633E2A" w14:textId="3288F193" w:rsidR="00EE3EE7" w:rsidRPr="002415E5" w:rsidRDefault="00EE3EE7" w:rsidP="002415E5">
      <w:pPr>
        <w:pStyle w:val="Textonotapie"/>
        <w:rPr>
          <w:rFonts w:cs="Times New Roman"/>
          <w:lang w:val="fr-FR"/>
        </w:rPr>
      </w:pPr>
      <w:r w:rsidRPr="002415E5">
        <w:rPr>
          <w:rStyle w:val="Refdenotaalpie"/>
          <w:rFonts w:cs="Times New Roman"/>
        </w:rPr>
        <w:footnoteRef/>
      </w:r>
      <w:r w:rsidRPr="002415E5">
        <w:rPr>
          <w:rFonts w:cs="Times New Roman"/>
          <w:lang w:val="fr-FR"/>
        </w:rPr>
        <w:t xml:space="preserve"> Ibid., 157, 161.</w:t>
      </w:r>
    </w:p>
  </w:footnote>
  <w:footnote w:id="36">
    <w:p w14:paraId="35189656" w14:textId="24D1D382" w:rsidR="00EE3EE7" w:rsidRPr="002415E5" w:rsidRDefault="00EE3EE7" w:rsidP="002415E5">
      <w:pPr>
        <w:pStyle w:val="Textonotapie"/>
        <w:rPr>
          <w:rFonts w:cs="Times New Roman"/>
          <w:lang w:val="fr-FR"/>
        </w:rPr>
      </w:pPr>
      <w:r w:rsidRPr="002415E5">
        <w:rPr>
          <w:rStyle w:val="Refdenotaalpie"/>
          <w:rFonts w:cs="Times New Roman"/>
        </w:rPr>
        <w:footnoteRef/>
      </w:r>
      <w:r w:rsidRPr="002415E5">
        <w:rPr>
          <w:rFonts w:cs="Times New Roman"/>
          <w:lang w:val="fr-FR"/>
        </w:rPr>
        <w:t xml:space="preserve"> Patrick Roger, “L’exécutif choisit de s’écarter des exigences de Bruxelles.” </w:t>
      </w:r>
      <w:r w:rsidRPr="002415E5">
        <w:rPr>
          <w:rFonts w:cs="Times New Roman"/>
          <w:i/>
          <w:iCs/>
          <w:lang w:val="fr-FR"/>
        </w:rPr>
        <w:t>Le Monde</w:t>
      </w:r>
      <w:r w:rsidRPr="002415E5">
        <w:rPr>
          <w:rFonts w:cs="Times New Roman"/>
          <w:iCs/>
          <w:lang w:val="fr-FR"/>
        </w:rPr>
        <w:t xml:space="preserve">, </w:t>
      </w:r>
      <w:r w:rsidRPr="002415E5">
        <w:rPr>
          <w:rFonts w:cs="Times New Roman"/>
          <w:lang w:val="fr-FR"/>
        </w:rPr>
        <w:t>April 10, 2014</w:t>
      </w:r>
    </w:p>
  </w:footnote>
  <w:footnote w:id="37">
    <w:p w14:paraId="5EDB8661" w14:textId="5793CD1F" w:rsidR="00EE3EE7" w:rsidRPr="002415E5" w:rsidRDefault="00EE3EE7" w:rsidP="002415E5">
      <w:pPr>
        <w:pStyle w:val="Textonotapie"/>
        <w:rPr>
          <w:rFonts w:cs="Times New Roman"/>
          <w:b/>
          <w:bCs/>
          <w:lang w:val="fr-FR"/>
        </w:rPr>
      </w:pPr>
      <w:r w:rsidRPr="002415E5">
        <w:rPr>
          <w:rStyle w:val="Refdenotaalpie"/>
          <w:rFonts w:cs="Times New Roman"/>
        </w:rPr>
        <w:footnoteRef/>
      </w:r>
      <w:r w:rsidRPr="002415E5">
        <w:rPr>
          <w:rFonts w:cs="Times New Roman"/>
          <w:lang w:val="fr-FR"/>
        </w:rPr>
        <w:t xml:space="preserve"> </w:t>
      </w:r>
      <w:r w:rsidRPr="002415E5">
        <w:rPr>
          <w:rFonts w:cs="Times New Roman"/>
          <w:bCs/>
          <w:lang w:val="fr-FR"/>
        </w:rPr>
        <w:t xml:space="preserve">Alexandre </w:t>
      </w:r>
      <w:proofErr w:type="spellStart"/>
      <w:r w:rsidRPr="002415E5">
        <w:rPr>
          <w:rFonts w:cs="Times New Roman"/>
          <w:bCs/>
          <w:lang w:val="fr-FR"/>
        </w:rPr>
        <w:t>Pouchard</w:t>
      </w:r>
      <w:proofErr w:type="spellEnd"/>
      <w:r w:rsidRPr="002415E5">
        <w:rPr>
          <w:rFonts w:cs="Times New Roman"/>
          <w:bCs/>
          <w:lang w:val="fr-FR"/>
        </w:rPr>
        <w:t xml:space="preserve"> and Pierre Breteau, “Ce que contient la loi travail,” </w:t>
      </w:r>
      <w:r w:rsidRPr="002415E5">
        <w:rPr>
          <w:rFonts w:cs="Times New Roman"/>
          <w:i/>
          <w:iCs/>
          <w:lang w:val="fr-FR"/>
        </w:rPr>
        <w:t>Le Monde</w:t>
      </w:r>
      <w:r w:rsidRPr="002415E5">
        <w:rPr>
          <w:rFonts w:cs="Times New Roman"/>
          <w:iCs/>
          <w:lang w:val="fr-FR"/>
        </w:rPr>
        <w:t>, 20 July, 2016.</w:t>
      </w:r>
    </w:p>
  </w:footnote>
  <w:footnote w:id="38">
    <w:p w14:paraId="4E74CF8E" w14:textId="76F7BD7E" w:rsidR="00EE3EE7" w:rsidRPr="002415E5" w:rsidRDefault="00EE3EE7" w:rsidP="002415E5">
      <w:pPr>
        <w:pStyle w:val="Textonotapie"/>
        <w:rPr>
          <w:rFonts w:cs="Times New Roman"/>
          <w:lang w:val="en-US"/>
        </w:rPr>
      </w:pPr>
      <w:r w:rsidRPr="002415E5">
        <w:rPr>
          <w:rStyle w:val="Refdenotaalpie"/>
          <w:rFonts w:cs="Times New Roman"/>
        </w:rPr>
        <w:footnoteRef/>
      </w:r>
      <w:r w:rsidRPr="002415E5">
        <w:rPr>
          <w:rFonts w:cs="Times New Roman"/>
          <w:lang w:val="en-US"/>
        </w:rPr>
        <w:t xml:space="preserve"> Gabriel </w:t>
      </w:r>
      <w:proofErr w:type="spellStart"/>
      <w:r w:rsidRPr="002415E5">
        <w:rPr>
          <w:rFonts w:cs="Times New Roman"/>
          <w:lang w:val="en-US"/>
        </w:rPr>
        <w:t>Goodliffe</w:t>
      </w:r>
      <w:proofErr w:type="spellEnd"/>
      <w:r w:rsidRPr="002415E5">
        <w:rPr>
          <w:rFonts w:cs="Times New Roman"/>
          <w:lang w:val="en-US"/>
        </w:rPr>
        <w:t xml:space="preserve">, “Europe’s Salience and Owning Euroscepticism: Explaining the Front National’s Victory in the 2014 European Elections in France,” </w:t>
      </w:r>
      <w:r w:rsidRPr="002415E5">
        <w:rPr>
          <w:rFonts w:cs="Times New Roman"/>
          <w:i/>
          <w:iCs/>
          <w:lang w:val="en-US"/>
        </w:rPr>
        <w:t xml:space="preserve">French Politics </w:t>
      </w:r>
      <w:r w:rsidRPr="002415E5">
        <w:rPr>
          <w:rFonts w:cs="Times New Roman"/>
          <w:lang w:val="en-US"/>
        </w:rPr>
        <w:t>13 (2015), 324-45.</w:t>
      </w:r>
    </w:p>
  </w:footnote>
  <w:footnote w:id="39">
    <w:p w14:paraId="76556E90" w14:textId="23798FD7" w:rsidR="00EE3EE7" w:rsidRPr="002415E5" w:rsidRDefault="00EE3EE7" w:rsidP="002415E5">
      <w:pPr>
        <w:pStyle w:val="Textonotapie"/>
        <w:rPr>
          <w:rFonts w:cs="Times New Roman"/>
          <w:lang w:val="fr-FR"/>
        </w:rPr>
      </w:pPr>
      <w:r w:rsidRPr="002415E5">
        <w:rPr>
          <w:rStyle w:val="Refdenotaalpie"/>
          <w:rFonts w:cs="Times New Roman"/>
        </w:rPr>
        <w:footnoteRef/>
      </w:r>
      <w:r w:rsidRPr="002415E5">
        <w:rPr>
          <w:rFonts w:cs="Times New Roman"/>
          <w:lang w:val="fr-FR"/>
        </w:rPr>
        <w:t xml:space="preserve"> Sylvie Strudel, “Emmanuel </w:t>
      </w:r>
      <w:proofErr w:type="gramStart"/>
      <w:r w:rsidRPr="002415E5">
        <w:rPr>
          <w:rFonts w:cs="Times New Roman"/>
          <w:lang w:val="fr-FR"/>
        </w:rPr>
        <w:t>Macron:</w:t>
      </w:r>
      <w:proofErr w:type="gramEnd"/>
      <w:r w:rsidRPr="002415E5">
        <w:rPr>
          <w:rFonts w:cs="Times New Roman"/>
          <w:lang w:val="fr-FR"/>
        </w:rPr>
        <w:t xml:space="preserve"> Un Oxymore Politique?” in </w:t>
      </w:r>
      <w:r w:rsidRPr="002415E5">
        <w:rPr>
          <w:rFonts w:cs="Times New Roman"/>
          <w:i/>
          <w:iCs/>
          <w:lang w:val="fr-FR"/>
        </w:rPr>
        <w:t xml:space="preserve">Le vote disruptif. Les élections présidentielle et législatives de 2017. </w:t>
      </w:r>
      <w:proofErr w:type="spellStart"/>
      <w:proofErr w:type="gramStart"/>
      <w:r w:rsidRPr="002415E5">
        <w:rPr>
          <w:rFonts w:cs="Times New Roman"/>
          <w:lang w:val="fr-FR"/>
        </w:rPr>
        <w:t>ed</w:t>
      </w:r>
      <w:proofErr w:type="spellEnd"/>
      <w:proofErr w:type="gramEnd"/>
      <w:r w:rsidRPr="002415E5">
        <w:rPr>
          <w:rFonts w:cs="Times New Roman"/>
          <w:lang w:val="fr-FR"/>
        </w:rPr>
        <w:t xml:space="preserve">. P. </w:t>
      </w:r>
      <w:proofErr w:type="spellStart"/>
      <w:r w:rsidRPr="002415E5">
        <w:rPr>
          <w:rFonts w:cs="Times New Roman"/>
          <w:lang w:val="fr-FR"/>
        </w:rPr>
        <w:t>Perrineau</w:t>
      </w:r>
      <w:proofErr w:type="spellEnd"/>
      <w:r w:rsidRPr="002415E5">
        <w:rPr>
          <w:rFonts w:cs="Times New Roman"/>
          <w:i/>
          <w:iCs/>
          <w:lang w:val="fr-FR"/>
        </w:rPr>
        <w:t xml:space="preserve"> </w:t>
      </w:r>
      <w:r w:rsidRPr="002415E5">
        <w:rPr>
          <w:rFonts w:cs="Times New Roman"/>
          <w:lang w:val="fr-FR"/>
        </w:rPr>
        <w:t>(</w:t>
      </w:r>
      <w:proofErr w:type="gramStart"/>
      <w:r w:rsidRPr="002415E5">
        <w:rPr>
          <w:rFonts w:cs="Times New Roman"/>
          <w:lang w:val="fr-FR"/>
        </w:rPr>
        <w:t>Paris:</w:t>
      </w:r>
      <w:proofErr w:type="gramEnd"/>
      <w:r w:rsidRPr="002415E5">
        <w:rPr>
          <w:rFonts w:cs="Times New Roman"/>
          <w:lang w:val="fr-FR"/>
        </w:rPr>
        <w:t xml:space="preserve"> Presses de Sciences-Po, 2017), 206-7. </w:t>
      </w:r>
    </w:p>
  </w:footnote>
  <w:footnote w:id="40">
    <w:p w14:paraId="73361643" w14:textId="309DC668" w:rsidR="00EE3EE7" w:rsidRPr="002415E5" w:rsidRDefault="00EE3EE7" w:rsidP="002415E5">
      <w:pPr>
        <w:pStyle w:val="Textonotapie"/>
        <w:rPr>
          <w:rFonts w:cs="Times New Roman"/>
          <w:lang w:val="fr-FR"/>
        </w:rPr>
      </w:pPr>
      <w:r w:rsidRPr="002415E5">
        <w:rPr>
          <w:rStyle w:val="Refdenotaalpie"/>
          <w:rFonts w:cs="Times New Roman"/>
        </w:rPr>
        <w:footnoteRef/>
      </w:r>
      <w:r w:rsidRPr="002415E5">
        <w:rPr>
          <w:rFonts w:cs="Times New Roman"/>
          <w:lang w:val="fr-FR"/>
        </w:rPr>
        <w:t xml:space="preserve"> Ibid., 207.</w:t>
      </w:r>
    </w:p>
  </w:footnote>
  <w:footnote w:id="41">
    <w:p w14:paraId="5DF0E2D3" w14:textId="136AFC70" w:rsidR="00EE3EE7" w:rsidRPr="002415E5" w:rsidRDefault="00EE3EE7" w:rsidP="002415E5">
      <w:pPr>
        <w:pStyle w:val="Textonotapie"/>
        <w:rPr>
          <w:rFonts w:cs="Times New Roman"/>
          <w:lang w:val="fr-FR"/>
        </w:rPr>
      </w:pPr>
      <w:r w:rsidRPr="002415E5">
        <w:rPr>
          <w:rStyle w:val="Refdenotaalpie"/>
          <w:rFonts w:cs="Times New Roman"/>
        </w:rPr>
        <w:footnoteRef/>
      </w:r>
      <w:r w:rsidRPr="002415E5">
        <w:rPr>
          <w:rFonts w:cs="Times New Roman"/>
          <w:lang w:val="fr-FR"/>
        </w:rPr>
        <w:t xml:space="preserve"> Martial Foucault and Flora </w:t>
      </w:r>
      <w:proofErr w:type="spellStart"/>
      <w:r w:rsidRPr="002415E5">
        <w:rPr>
          <w:rFonts w:cs="Times New Roman"/>
          <w:lang w:val="fr-FR"/>
        </w:rPr>
        <w:t>Chanvril-Ligneel</w:t>
      </w:r>
      <w:proofErr w:type="spellEnd"/>
      <w:r w:rsidRPr="002415E5">
        <w:rPr>
          <w:rFonts w:cs="Times New Roman"/>
          <w:lang w:val="fr-FR"/>
        </w:rPr>
        <w:t xml:space="preserve">, “Le vote François Fillon, autopsie d’un naufrage,” in </w:t>
      </w:r>
      <w:r w:rsidRPr="002415E5">
        <w:rPr>
          <w:rFonts w:cs="Times New Roman"/>
          <w:i/>
          <w:iCs/>
          <w:lang w:val="fr-FR"/>
        </w:rPr>
        <w:t>Le vote disruptif</w:t>
      </w:r>
      <w:r w:rsidRPr="002415E5">
        <w:rPr>
          <w:rFonts w:cs="Times New Roman"/>
          <w:lang w:val="fr-FR"/>
        </w:rPr>
        <w:t>, 228.</w:t>
      </w:r>
    </w:p>
  </w:footnote>
  <w:footnote w:id="42">
    <w:p w14:paraId="1037DBD0" w14:textId="77DD01B4" w:rsidR="00EE3EE7" w:rsidRPr="002415E5" w:rsidRDefault="00EE3EE7" w:rsidP="002415E5">
      <w:pPr>
        <w:pStyle w:val="Textonotapie"/>
        <w:rPr>
          <w:rFonts w:cs="Times New Roman"/>
          <w:lang w:val="fr-FR"/>
        </w:rPr>
      </w:pPr>
      <w:r w:rsidRPr="002415E5">
        <w:rPr>
          <w:rStyle w:val="Refdenotaalpie"/>
          <w:rFonts w:cs="Times New Roman"/>
        </w:rPr>
        <w:footnoteRef/>
      </w:r>
      <w:r w:rsidRPr="002415E5">
        <w:rPr>
          <w:rFonts w:cs="Times New Roman"/>
          <w:lang w:val="fr-FR"/>
        </w:rPr>
        <w:t xml:space="preserve"> Strudel, 207, and Pierre </w:t>
      </w:r>
      <w:proofErr w:type="spellStart"/>
      <w:r w:rsidRPr="002415E5">
        <w:rPr>
          <w:rFonts w:cs="Times New Roman"/>
          <w:lang w:val="fr-FR"/>
        </w:rPr>
        <w:t>Bréchon</w:t>
      </w:r>
      <w:proofErr w:type="spellEnd"/>
      <w:r w:rsidRPr="002415E5">
        <w:rPr>
          <w:rFonts w:cs="Times New Roman"/>
          <w:lang w:val="fr-FR"/>
        </w:rPr>
        <w:t xml:space="preserve">, “Un vote socialiste résiduel, siphonné par sa droite et sa gauche,” in </w:t>
      </w:r>
      <w:r w:rsidRPr="002415E5">
        <w:rPr>
          <w:rFonts w:cs="Times New Roman"/>
          <w:i/>
          <w:iCs/>
          <w:lang w:val="fr-FR"/>
        </w:rPr>
        <w:t>Le vote disruptif</w:t>
      </w:r>
      <w:r w:rsidRPr="002415E5">
        <w:rPr>
          <w:rFonts w:cs="Times New Roman"/>
          <w:lang w:val="fr-FR"/>
        </w:rPr>
        <w:t xml:space="preserve">, 194. </w:t>
      </w:r>
    </w:p>
  </w:footnote>
  <w:footnote w:id="43">
    <w:p w14:paraId="42E8EB7D" w14:textId="7C683B15" w:rsidR="00EE3EE7" w:rsidRPr="002415E5" w:rsidRDefault="00EE3EE7" w:rsidP="002415E5">
      <w:pPr>
        <w:pStyle w:val="Textonotapie"/>
        <w:rPr>
          <w:rFonts w:cs="Times New Roman"/>
          <w:lang w:val="en-US"/>
        </w:rPr>
      </w:pPr>
      <w:r w:rsidRPr="002415E5">
        <w:rPr>
          <w:rStyle w:val="Refdenotaalpie"/>
          <w:rFonts w:cs="Times New Roman"/>
        </w:rPr>
        <w:footnoteRef/>
      </w:r>
      <w:r w:rsidRPr="002415E5">
        <w:rPr>
          <w:rFonts w:cs="Times New Roman"/>
          <w:lang w:val="en-US"/>
        </w:rPr>
        <w:t xml:space="preserve"> </w:t>
      </w:r>
      <w:proofErr w:type="spellStart"/>
      <w:r w:rsidRPr="002415E5">
        <w:rPr>
          <w:rFonts w:cs="Times New Roman"/>
          <w:lang w:val="en-US"/>
        </w:rPr>
        <w:t>Bréchon</w:t>
      </w:r>
      <w:proofErr w:type="spellEnd"/>
      <w:r w:rsidRPr="002415E5">
        <w:rPr>
          <w:rFonts w:cs="Times New Roman"/>
          <w:lang w:val="en-US"/>
        </w:rPr>
        <w:t>, 195.</w:t>
      </w:r>
    </w:p>
  </w:footnote>
  <w:footnote w:id="44">
    <w:p w14:paraId="7DDBFC14" w14:textId="49FEEB8B" w:rsidR="00EE3EE7" w:rsidRPr="002415E5" w:rsidRDefault="00EE3EE7" w:rsidP="002415E5">
      <w:pPr>
        <w:pStyle w:val="Textonotapie"/>
        <w:rPr>
          <w:rFonts w:cs="Times New Roman"/>
          <w:b/>
          <w:bCs/>
          <w:lang w:val="en-US"/>
        </w:rPr>
      </w:pPr>
      <w:r w:rsidRPr="002415E5">
        <w:rPr>
          <w:rStyle w:val="Refdenotaalpie"/>
          <w:rFonts w:cs="Times New Roman"/>
        </w:rPr>
        <w:footnoteRef/>
      </w:r>
      <w:r w:rsidRPr="002415E5">
        <w:rPr>
          <w:rFonts w:cs="Times New Roman"/>
          <w:lang w:val="en-US"/>
        </w:rPr>
        <w:t xml:space="preserve"> </w:t>
      </w:r>
      <w:r w:rsidRPr="002415E5">
        <w:rPr>
          <w:rFonts w:cs="Times New Roman"/>
          <w:shd w:val="clear" w:color="auto" w:fill="FFFFFF"/>
          <w:lang w:val="en-US"/>
        </w:rPr>
        <w:t xml:space="preserve">Deutsche </w:t>
      </w:r>
      <w:proofErr w:type="spellStart"/>
      <w:r w:rsidRPr="002415E5">
        <w:rPr>
          <w:rFonts w:cs="Times New Roman"/>
          <w:shd w:val="clear" w:color="auto" w:fill="FFFFFF"/>
          <w:lang w:val="en-US"/>
        </w:rPr>
        <w:t>Welle</w:t>
      </w:r>
      <w:proofErr w:type="spellEnd"/>
      <w:r w:rsidRPr="002415E5">
        <w:rPr>
          <w:rFonts w:cs="Times New Roman"/>
          <w:shd w:val="clear" w:color="auto" w:fill="FFFFFF"/>
          <w:lang w:val="en-US"/>
        </w:rPr>
        <w:t xml:space="preserve">, “How France’s Emmanuel Macron Wants to Reform the EU,” </w:t>
      </w:r>
      <w:r w:rsidRPr="002415E5">
        <w:rPr>
          <w:rFonts w:cs="Times New Roman"/>
          <w:i/>
          <w:shd w:val="clear" w:color="auto" w:fill="FFFFFF"/>
          <w:lang w:val="en-US"/>
        </w:rPr>
        <w:t>dw.com</w:t>
      </w:r>
      <w:r w:rsidRPr="002415E5">
        <w:rPr>
          <w:rFonts w:cs="Times New Roman"/>
          <w:iCs/>
          <w:shd w:val="clear" w:color="auto" w:fill="FFFFFF"/>
          <w:lang w:val="en-US"/>
        </w:rPr>
        <w:t>,</w:t>
      </w:r>
      <w:r w:rsidRPr="002415E5">
        <w:rPr>
          <w:rFonts w:cs="Times New Roman"/>
          <w:i/>
          <w:shd w:val="clear" w:color="auto" w:fill="FFFFFF"/>
          <w:lang w:val="en-US"/>
        </w:rPr>
        <w:t xml:space="preserve"> </w:t>
      </w:r>
      <w:r w:rsidRPr="002415E5">
        <w:rPr>
          <w:rFonts w:cs="Times New Roman"/>
          <w:shd w:val="clear" w:color="auto" w:fill="FFFFFF"/>
          <w:lang w:val="en-US"/>
        </w:rPr>
        <w:t>March 16, 2018:</w:t>
      </w:r>
      <w:r w:rsidRPr="002415E5">
        <w:rPr>
          <w:lang w:val="en-US"/>
        </w:rPr>
        <w:t xml:space="preserve"> </w:t>
      </w:r>
      <w:hyperlink r:id="rId1" w:history="1">
        <w:r w:rsidRPr="002415E5">
          <w:rPr>
            <w:rStyle w:val="Hipervnculo"/>
            <w:lang w:val="en-US"/>
          </w:rPr>
          <w:t>https://www.dw.com/en/how-frances-emmanuel-macron-wants-to-reform-the-eu/a-43002078</w:t>
        </w:r>
      </w:hyperlink>
    </w:p>
  </w:footnote>
  <w:footnote w:id="45">
    <w:p w14:paraId="25FCEAAB" w14:textId="127166E2" w:rsidR="00EE3EE7" w:rsidRPr="002415E5" w:rsidRDefault="00EE3EE7" w:rsidP="002415E5">
      <w:pPr>
        <w:pStyle w:val="Textonotapie"/>
        <w:rPr>
          <w:rFonts w:cs="Times New Roman"/>
          <w:lang w:val="fr-FR"/>
        </w:rPr>
      </w:pPr>
      <w:r w:rsidRPr="002415E5">
        <w:rPr>
          <w:rStyle w:val="Refdenotaalpie"/>
          <w:rFonts w:cs="Times New Roman"/>
        </w:rPr>
        <w:footnoteRef/>
      </w:r>
      <w:r w:rsidRPr="002415E5">
        <w:rPr>
          <w:rFonts w:cs="Times New Roman"/>
          <w:lang w:val="fr-FR"/>
        </w:rPr>
        <w:t xml:space="preserve"> </w:t>
      </w:r>
      <w:proofErr w:type="spellStart"/>
      <w:r w:rsidRPr="002415E5">
        <w:rPr>
          <w:rFonts w:cs="Times New Roman"/>
          <w:lang w:val="fr-FR"/>
        </w:rPr>
        <w:t>Vaissière</w:t>
      </w:r>
      <w:proofErr w:type="spellEnd"/>
      <w:r w:rsidRPr="002415E5">
        <w:rPr>
          <w:rFonts w:cs="Times New Roman"/>
          <w:lang w:val="fr-FR"/>
        </w:rPr>
        <w:t>, 11.</w:t>
      </w:r>
    </w:p>
  </w:footnote>
  <w:footnote w:id="46">
    <w:p w14:paraId="2C676EC2" w14:textId="5DCC9921" w:rsidR="00EE3EE7" w:rsidRPr="002415E5" w:rsidRDefault="00EE3EE7" w:rsidP="002415E5">
      <w:pPr>
        <w:pStyle w:val="Textonotapie"/>
        <w:rPr>
          <w:rFonts w:cs="Times New Roman"/>
          <w:lang w:val="fr-FR"/>
        </w:rPr>
      </w:pPr>
      <w:r w:rsidRPr="002415E5">
        <w:rPr>
          <w:rStyle w:val="Refdenotaalpie"/>
          <w:rFonts w:cs="Times New Roman"/>
        </w:rPr>
        <w:footnoteRef/>
      </w:r>
      <w:r w:rsidRPr="002415E5">
        <w:rPr>
          <w:rFonts w:cs="Times New Roman"/>
          <w:lang w:val="fr-FR"/>
        </w:rPr>
        <w:t xml:space="preserve"> </w:t>
      </w:r>
      <w:proofErr w:type="spellStart"/>
      <w:r w:rsidRPr="002415E5">
        <w:rPr>
          <w:rFonts w:cs="Times New Roman"/>
          <w:lang w:val="fr-FR"/>
        </w:rPr>
        <w:t>Bréchon</w:t>
      </w:r>
      <w:proofErr w:type="spellEnd"/>
      <w:r w:rsidRPr="002415E5">
        <w:rPr>
          <w:rFonts w:cs="Times New Roman"/>
          <w:lang w:val="fr-FR"/>
        </w:rPr>
        <w:t>, 197.</w:t>
      </w:r>
    </w:p>
  </w:footnote>
  <w:footnote w:id="47">
    <w:p w14:paraId="6C6CECA3" w14:textId="68917E16" w:rsidR="00EE3EE7" w:rsidRPr="002415E5" w:rsidRDefault="00EE3EE7" w:rsidP="002415E5">
      <w:pPr>
        <w:pStyle w:val="Textonotapie"/>
        <w:rPr>
          <w:rFonts w:cs="Times New Roman"/>
          <w:lang w:val="fr-FR"/>
        </w:rPr>
      </w:pPr>
      <w:r w:rsidRPr="002415E5">
        <w:rPr>
          <w:rStyle w:val="Refdenotaalpie"/>
          <w:rFonts w:cs="Times New Roman"/>
        </w:rPr>
        <w:footnoteRef/>
      </w:r>
      <w:r w:rsidRPr="002415E5">
        <w:rPr>
          <w:rFonts w:cs="Times New Roman"/>
          <w:lang w:val="fr-FR"/>
        </w:rPr>
        <w:t xml:space="preserve"> Strudel, 215.</w:t>
      </w:r>
    </w:p>
  </w:footnote>
  <w:footnote w:id="48">
    <w:p w14:paraId="461B1CBC" w14:textId="460EEADC" w:rsidR="00EE3EE7" w:rsidRPr="002415E5" w:rsidRDefault="00EE3EE7" w:rsidP="002415E5">
      <w:pPr>
        <w:pStyle w:val="Textonotapie"/>
        <w:rPr>
          <w:rFonts w:cs="Times New Roman"/>
          <w:lang w:val="fr-FR"/>
        </w:rPr>
      </w:pPr>
      <w:r w:rsidRPr="002415E5">
        <w:rPr>
          <w:rStyle w:val="Refdenotaalpie"/>
          <w:rFonts w:cs="Times New Roman"/>
        </w:rPr>
        <w:footnoteRef/>
      </w:r>
      <w:r w:rsidRPr="002415E5">
        <w:rPr>
          <w:rFonts w:cs="Times New Roman"/>
          <w:lang w:val="fr-FR"/>
        </w:rPr>
        <w:t xml:space="preserve"> Christophe </w:t>
      </w:r>
      <w:proofErr w:type="spellStart"/>
      <w:r w:rsidRPr="002415E5">
        <w:rPr>
          <w:rFonts w:cs="Times New Roman"/>
          <w:lang w:val="fr-FR"/>
        </w:rPr>
        <w:t>Guilluy</w:t>
      </w:r>
      <w:proofErr w:type="spellEnd"/>
      <w:r w:rsidRPr="002415E5">
        <w:rPr>
          <w:rFonts w:cs="Times New Roman"/>
          <w:lang w:val="fr-FR"/>
        </w:rPr>
        <w:t xml:space="preserve">, </w:t>
      </w:r>
      <w:r w:rsidRPr="002415E5">
        <w:rPr>
          <w:rFonts w:cs="Times New Roman"/>
          <w:i/>
          <w:lang w:val="fr-FR"/>
        </w:rPr>
        <w:t xml:space="preserve">Fractures françaises </w:t>
      </w:r>
      <w:r w:rsidRPr="002415E5">
        <w:rPr>
          <w:rFonts w:cs="Times New Roman"/>
          <w:lang w:val="fr-FR"/>
        </w:rPr>
        <w:t>(</w:t>
      </w:r>
      <w:proofErr w:type="gramStart"/>
      <w:r w:rsidRPr="002415E5">
        <w:rPr>
          <w:rFonts w:cs="Times New Roman"/>
          <w:lang w:val="fr-FR"/>
        </w:rPr>
        <w:t>Paris:</w:t>
      </w:r>
      <w:proofErr w:type="gramEnd"/>
      <w:r w:rsidRPr="002415E5">
        <w:rPr>
          <w:rFonts w:cs="Times New Roman"/>
          <w:lang w:val="fr-FR"/>
        </w:rPr>
        <w:t xml:space="preserve"> François </w:t>
      </w:r>
      <w:proofErr w:type="spellStart"/>
      <w:r w:rsidRPr="002415E5">
        <w:rPr>
          <w:rFonts w:cs="Times New Roman"/>
          <w:lang w:val="fr-FR"/>
        </w:rPr>
        <w:t>Bourin</w:t>
      </w:r>
      <w:proofErr w:type="spellEnd"/>
      <w:r w:rsidRPr="002415E5">
        <w:rPr>
          <w:rFonts w:cs="Times New Roman"/>
          <w:lang w:val="fr-FR"/>
        </w:rPr>
        <w:t>, 2010.)</w:t>
      </w:r>
    </w:p>
  </w:footnote>
  <w:footnote w:id="49">
    <w:p w14:paraId="5608299C" w14:textId="5A8BC8EF" w:rsidR="00EE3EE7" w:rsidRPr="002415E5" w:rsidRDefault="00EE3EE7" w:rsidP="002415E5">
      <w:pPr>
        <w:pStyle w:val="Textonotapie"/>
        <w:rPr>
          <w:rFonts w:cs="Times New Roman"/>
          <w:lang w:val="fr-FR"/>
        </w:rPr>
      </w:pPr>
      <w:r w:rsidRPr="002415E5">
        <w:rPr>
          <w:rStyle w:val="Refdenotaalpie"/>
          <w:rFonts w:cs="Times New Roman"/>
        </w:rPr>
        <w:footnoteRef/>
      </w:r>
      <w:r w:rsidRPr="002415E5">
        <w:rPr>
          <w:rFonts w:cs="Times New Roman"/>
          <w:lang w:val="en-US"/>
        </w:rPr>
        <w:t xml:space="preserve"> </w:t>
      </w:r>
      <w:r w:rsidRPr="002415E5">
        <w:rPr>
          <w:rFonts w:cs="Times New Roman"/>
          <w:shd w:val="clear" w:color="auto" w:fill="FFFFFF"/>
          <w:lang w:val="en-US"/>
        </w:rPr>
        <w:t xml:space="preserve">Macron won 39% of voters who believed that they gained from globalization but only 12% of those who felt they lost from it (compared to 26% versus 12% for </w:t>
      </w:r>
      <w:proofErr w:type="spellStart"/>
      <w:r w:rsidRPr="002415E5">
        <w:rPr>
          <w:rFonts w:cs="Times New Roman"/>
          <w:shd w:val="clear" w:color="auto" w:fill="FFFFFF"/>
          <w:lang w:val="en-US"/>
        </w:rPr>
        <w:t>Fillon</w:t>
      </w:r>
      <w:proofErr w:type="spellEnd"/>
      <w:r w:rsidRPr="002415E5">
        <w:rPr>
          <w:rFonts w:cs="Times New Roman"/>
          <w:shd w:val="clear" w:color="auto" w:fill="FFFFFF"/>
          <w:lang w:val="en-US"/>
        </w:rPr>
        <w:t xml:space="preserve"> and only 6% versus 5% for Hamon.) Conversely, Le Pen won 34% of voters who felt that they lost from globalization versus only 10% who felt that they gained from it (compared to 25% versus 14% for </w:t>
      </w:r>
      <w:proofErr w:type="spellStart"/>
      <w:r w:rsidRPr="002415E5">
        <w:rPr>
          <w:rFonts w:cs="Times New Roman"/>
          <w:shd w:val="clear" w:color="auto" w:fill="FFFFFF"/>
          <w:lang w:val="en-US"/>
        </w:rPr>
        <w:t>Mélenchon</w:t>
      </w:r>
      <w:proofErr w:type="spellEnd"/>
      <w:r w:rsidRPr="002415E5">
        <w:rPr>
          <w:rFonts w:cs="Times New Roman"/>
          <w:shd w:val="clear" w:color="auto" w:fill="FFFFFF"/>
          <w:lang w:val="en-US"/>
        </w:rPr>
        <w:t xml:space="preserve">.) </w:t>
      </w:r>
      <w:proofErr w:type="spellStart"/>
      <w:r w:rsidRPr="002415E5">
        <w:rPr>
          <w:rFonts w:cs="Times New Roman"/>
          <w:shd w:val="clear" w:color="auto" w:fill="FFFFFF"/>
          <w:lang w:val="fr-FR"/>
        </w:rPr>
        <w:t>See</w:t>
      </w:r>
      <w:proofErr w:type="spellEnd"/>
      <w:r w:rsidRPr="002415E5">
        <w:rPr>
          <w:rFonts w:cs="Times New Roman"/>
          <w:shd w:val="clear" w:color="auto" w:fill="FFFFFF"/>
          <w:lang w:val="fr-FR"/>
        </w:rPr>
        <w:t xml:space="preserve"> </w:t>
      </w:r>
      <w:r w:rsidRPr="002415E5">
        <w:rPr>
          <w:rFonts w:cs="Times New Roman"/>
          <w:lang w:val="fr-FR"/>
        </w:rPr>
        <w:t xml:space="preserve">CEVIPOF, “Vague </w:t>
      </w:r>
      <w:proofErr w:type="gramStart"/>
      <w:r w:rsidRPr="002415E5">
        <w:rPr>
          <w:rFonts w:cs="Times New Roman"/>
          <w:lang w:val="fr-FR"/>
        </w:rPr>
        <w:t>15:</w:t>
      </w:r>
      <w:proofErr w:type="gramEnd"/>
      <w:r w:rsidRPr="002415E5">
        <w:rPr>
          <w:rFonts w:cs="Times New Roman"/>
          <w:lang w:val="fr-FR"/>
        </w:rPr>
        <w:t xml:space="preserve"> juin 2017” </w:t>
      </w:r>
      <w:r w:rsidRPr="002415E5">
        <w:rPr>
          <w:rFonts w:cs="Times New Roman"/>
          <w:i/>
          <w:lang w:val="fr-FR"/>
        </w:rPr>
        <w:t>L’Enquête électorale française: comprendre 2017</w:t>
      </w:r>
      <w:r w:rsidRPr="002415E5">
        <w:rPr>
          <w:rFonts w:cs="Times New Roman"/>
          <w:lang w:val="fr-FR"/>
        </w:rPr>
        <w:t xml:space="preserve"> (June 1, 2017), 45, and </w:t>
      </w:r>
      <w:proofErr w:type="spellStart"/>
      <w:r w:rsidRPr="002415E5">
        <w:rPr>
          <w:rFonts w:cs="Times New Roman"/>
          <w:lang w:val="fr-FR"/>
        </w:rPr>
        <w:t>Ifop</w:t>
      </w:r>
      <w:proofErr w:type="spellEnd"/>
      <w:r w:rsidRPr="002415E5">
        <w:rPr>
          <w:rFonts w:cs="Times New Roman"/>
          <w:lang w:val="fr-FR"/>
        </w:rPr>
        <w:t>, 2017, 21.</w:t>
      </w:r>
    </w:p>
  </w:footnote>
  <w:footnote w:id="50">
    <w:p w14:paraId="3A453315" w14:textId="6196151A" w:rsidR="00EE3EE7" w:rsidRPr="002415E5" w:rsidRDefault="00EE3EE7" w:rsidP="002415E5">
      <w:pPr>
        <w:pStyle w:val="Textonotapie"/>
        <w:rPr>
          <w:rFonts w:cs="Times New Roman"/>
          <w:lang w:val="en-US"/>
        </w:rPr>
      </w:pPr>
      <w:r w:rsidRPr="002415E5">
        <w:rPr>
          <w:rStyle w:val="Refdenotaalpie"/>
          <w:rFonts w:cs="Times New Roman"/>
        </w:rPr>
        <w:footnoteRef/>
      </w:r>
      <w:r w:rsidRPr="002415E5">
        <w:rPr>
          <w:rFonts w:cs="Times New Roman"/>
          <w:lang w:val="en-US"/>
        </w:rPr>
        <w:t xml:space="preserve"> Apart from large cities, Macron’s vote was strongest in the former Christian Democratic heartlands of the broader west and Brittany, erstwhile Socialist strongholds in the southern Massif Central and Southwest, and former bastions of the </w:t>
      </w:r>
      <w:proofErr w:type="spellStart"/>
      <w:r w:rsidRPr="002415E5">
        <w:rPr>
          <w:rFonts w:cs="Times New Roman"/>
          <w:i/>
          <w:iCs/>
          <w:lang w:val="en-US"/>
        </w:rPr>
        <w:t>deuxième</w:t>
      </w:r>
      <w:proofErr w:type="spellEnd"/>
      <w:r w:rsidRPr="002415E5">
        <w:rPr>
          <w:rFonts w:cs="Times New Roman"/>
          <w:i/>
          <w:iCs/>
          <w:lang w:val="en-US"/>
        </w:rPr>
        <w:t xml:space="preserve"> gauche </w:t>
      </w:r>
      <w:r w:rsidRPr="002415E5">
        <w:rPr>
          <w:rFonts w:cs="Times New Roman"/>
          <w:lang w:val="en-US"/>
        </w:rPr>
        <w:t xml:space="preserve">in the Ile-de-France and Grenoble area. The contours of Le Pen’s </w:t>
      </w:r>
      <w:proofErr w:type="gramStart"/>
      <w:r w:rsidRPr="002415E5">
        <w:rPr>
          <w:rFonts w:cs="Times New Roman"/>
          <w:lang w:val="en-US"/>
        </w:rPr>
        <w:t>electorate  were</w:t>
      </w:r>
      <w:proofErr w:type="gramEnd"/>
      <w:r w:rsidRPr="002415E5">
        <w:rPr>
          <w:rFonts w:cs="Times New Roman"/>
          <w:lang w:val="en-US"/>
        </w:rPr>
        <w:t xml:space="preserve"> the exact opposite, encompassing the area north of a horizontal line running from the </w:t>
      </w:r>
      <w:proofErr w:type="spellStart"/>
      <w:r w:rsidRPr="002415E5">
        <w:rPr>
          <w:rFonts w:cs="Times New Roman"/>
          <w:lang w:val="en-US"/>
        </w:rPr>
        <w:t>Eure</w:t>
      </w:r>
      <w:proofErr w:type="spellEnd"/>
      <w:r w:rsidRPr="002415E5">
        <w:rPr>
          <w:rFonts w:cs="Times New Roman"/>
          <w:lang w:val="en-US"/>
        </w:rPr>
        <w:t xml:space="preserve"> to the Meurthe-et-Moselle and the area east of a diagonal line extending from the Vosges to the </w:t>
      </w:r>
      <w:proofErr w:type="spellStart"/>
      <w:r w:rsidRPr="002415E5">
        <w:rPr>
          <w:rFonts w:cs="Times New Roman"/>
          <w:lang w:val="en-US"/>
        </w:rPr>
        <w:t>Ariège</w:t>
      </w:r>
      <w:proofErr w:type="spellEnd"/>
      <w:r w:rsidRPr="002415E5">
        <w:rPr>
          <w:rFonts w:cs="Times New Roman"/>
          <w:lang w:val="en-US"/>
        </w:rPr>
        <w:t>.</w:t>
      </w:r>
    </w:p>
  </w:footnote>
  <w:footnote w:id="51">
    <w:p w14:paraId="650D4D24" w14:textId="634DEE9C" w:rsidR="00EE3EE7" w:rsidRPr="002415E5" w:rsidRDefault="00EE3EE7" w:rsidP="002415E5">
      <w:pPr>
        <w:pStyle w:val="Textonotapie"/>
        <w:rPr>
          <w:rFonts w:cs="Times New Roman"/>
          <w:lang w:val="fr-FR"/>
        </w:rPr>
      </w:pPr>
      <w:r w:rsidRPr="002415E5">
        <w:rPr>
          <w:rStyle w:val="Refdenotaalpie"/>
          <w:rFonts w:cs="Times New Roman"/>
        </w:rPr>
        <w:footnoteRef/>
      </w:r>
      <w:r w:rsidRPr="002415E5">
        <w:rPr>
          <w:rFonts w:cs="Times New Roman"/>
          <w:lang w:val="fr-FR"/>
        </w:rPr>
        <w:t xml:space="preserve"> Strudel, 215-16.</w:t>
      </w:r>
    </w:p>
  </w:footnote>
  <w:footnote w:id="52">
    <w:p w14:paraId="3116384F" w14:textId="388A34D4" w:rsidR="00EE3EE7" w:rsidRPr="002415E5" w:rsidRDefault="00EE3EE7" w:rsidP="002415E5">
      <w:pPr>
        <w:pStyle w:val="Textonotapie"/>
        <w:rPr>
          <w:lang w:val="fr-FR"/>
        </w:rPr>
      </w:pPr>
      <w:r w:rsidRPr="002415E5">
        <w:rPr>
          <w:rStyle w:val="Refdenotaalpie"/>
        </w:rPr>
        <w:footnoteRef/>
      </w:r>
      <w:r w:rsidRPr="002415E5">
        <w:rPr>
          <w:lang w:val="fr-FR"/>
        </w:rPr>
        <w:t xml:space="preserve"> AFP, “L’appel d’Emmanuel Macron pour ‘refonder l’Europe’,” </w:t>
      </w:r>
      <w:r w:rsidRPr="002415E5">
        <w:rPr>
          <w:i/>
          <w:iCs/>
          <w:lang w:val="fr-FR"/>
        </w:rPr>
        <w:t xml:space="preserve">Le Point </w:t>
      </w:r>
      <w:r w:rsidRPr="002415E5">
        <w:rPr>
          <w:lang w:val="fr-FR"/>
        </w:rPr>
        <w:t xml:space="preserve">{online} (8 Sept. 2017) : </w:t>
      </w:r>
      <w:hyperlink r:id="rId2" w:history="1">
        <w:r w:rsidRPr="002415E5">
          <w:rPr>
            <w:rStyle w:val="Hipervnculo"/>
            <w:lang w:val="fr-FR"/>
          </w:rPr>
          <w:t>L'appel d'Emmanuel Macron pour "refonder l'Europe" - Le Point</w:t>
        </w:r>
      </w:hyperlink>
      <w:r w:rsidRPr="002415E5">
        <w:rPr>
          <w:lang w:val="fr-FR"/>
        </w:rPr>
        <w:t xml:space="preserve">, and Emmanuel Macron, “Déclaration de M. Emmanuel Macron, Président de la République, sur les défis et priorités de la construction européenne, à Paris le 26 septembre 2017,” </w:t>
      </w:r>
      <w:r w:rsidRPr="002415E5">
        <w:rPr>
          <w:i/>
          <w:iCs/>
          <w:lang w:val="fr-FR"/>
        </w:rPr>
        <w:t xml:space="preserve">République française : Vie publique </w:t>
      </w:r>
      <w:r w:rsidRPr="002415E5">
        <w:rPr>
          <w:lang w:val="fr-FR"/>
        </w:rPr>
        <w:t xml:space="preserve">(26 Sept. 2017) : </w:t>
      </w:r>
      <w:hyperlink r:id="rId3" w:history="1">
        <w:r w:rsidRPr="002415E5">
          <w:rPr>
            <w:rStyle w:val="Hipervnculo"/>
            <w:lang w:val="fr-FR"/>
          </w:rPr>
          <w:t>Prononcé le 26 septembre 2017 - Déclaration de M. Emmanuel Macron, Président de la République, sur les d | vie-publique.fr</w:t>
        </w:r>
      </w:hyperlink>
      <w:r w:rsidRPr="002415E5">
        <w:rPr>
          <w:lang w:val="fr-FR"/>
        </w:rPr>
        <w:t>.</w:t>
      </w:r>
    </w:p>
  </w:footnote>
  <w:footnote w:id="53">
    <w:p w14:paraId="4DA8DC83" w14:textId="634BF497" w:rsidR="00EE3EE7" w:rsidRPr="002415E5" w:rsidRDefault="00EE3EE7" w:rsidP="002415E5">
      <w:pPr>
        <w:pStyle w:val="Textonotapie"/>
        <w:jc w:val="both"/>
        <w:rPr>
          <w:lang w:val="fr-FR"/>
        </w:rPr>
      </w:pPr>
      <w:r w:rsidRPr="002415E5">
        <w:rPr>
          <w:rStyle w:val="Refdenotaalpie"/>
        </w:rPr>
        <w:footnoteRef/>
      </w:r>
      <w:r w:rsidRPr="002415E5">
        <w:rPr>
          <w:lang w:val="en-US"/>
        </w:rPr>
        <w:t xml:space="preserve"> Thus, though they cautioned on the perhaps excessively French conception of Europe being advanced by the new President, the pro-European PS and LR generally welcome</w:t>
      </w:r>
      <w:r>
        <w:rPr>
          <w:lang w:val="en-US"/>
        </w:rPr>
        <w:t>d</w:t>
      </w:r>
      <w:r w:rsidRPr="002415E5">
        <w:rPr>
          <w:lang w:val="en-US"/>
        </w:rPr>
        <w:t xml:space="preserve"> Macron’s address. As LR deputy Philippe Gosselin put it, “Everything that goes in the direction of European renewal, of a European project on perhaps new bases, considering the Brexit and wariness {of the EU} expressed by the {European} Parliament and {European} peoples, makes sense to me. Europe is still a </w:t>
      </w:r>
      <w:r w:rsidRPr="002415E5">
        <w:rPr>
          <w:i/>
          <w:iCs/>
          <w:lang w:val="en-US"/>
        </w:rPr>
        <w:t xml:space="preserve">raison d’être </w:t>
      </w:r>
      <w:r w:rsidRPr="002415E5">
        <w:rPr>
          <w:lang w:val="en-US"/>
        </w:rPr>
        <w:t xml:space="preserve">today.” Conversely, </w:t>
      </w:r>
      <w:proofErr w:type="spellStart"/>
      <w:r w:rsidRPr="002415E5">
        <w:rPr>
          <w:lang w:val="en-US"/>
        </w:rPr>
        <w:t>sovereignists</w:t>
      </w:r>
      <w:proofErr w:type="spellEnd"/>
      <w:r w:rsidRPr="002415E5">
        <w:rPr>
          <w:lang w:val="en-US"/>
        </w:rPr>
        <w:t xml:space="preserve"> on both the radical left and radical right were unequivocally critical. For his part, LFI chief Jean-Luc </w:t>
      </w:r>
      <w:proofErr w:type="spellStart"/>
      <w:r w:rsidRPr="002415E5">
        <w:rPr>
          <w:lang w:val="en-US"/>
        </w:rPr>
        <w:t>Mélenchon</w:t>
      </w:r>
      <w:proofErr w:type="spellEnd"/>
      <w:r w:rsidRPr="002415E5">
        <w:rPr>
          <w:lang w:val="en-US"/>
        </w:rPr>
        <w:t xml:space="preserve"> criticized Macron’s vision of Europe on the grounds that it would “undo France in order to create a Europe out of disparate and incompatible elements stuck together any which way. An aggressive Europe of defense alongside a patchwork Europe, dedicated to advancing the single market in which France would have to abandon its industry, its school system, its political independence.” Meanwhile, FN president Marine Le Pen also attacked the speech, charging that Macron “wants a federal Europe, he wants more European integration, he wants us to forego even more of our {national} sovereignty.” </w:t>
      </w:r>
      <w:r w:rsidRPr="002415E5">
        <w:rPr>
          <w:lang w:val="fr-FR"/>
        </w:rPr>
        <w:t xml:space="preserve">RFI, “Discours de Macron sur l’UE : Bruxelles applaudit, réactions partagées en France,” </w:t>
      </w:r>
      <w:r w:rsidRPr="002415E5">
        <w:rPr>
          <w:i/>
          <w:iCs/>
          <w:lang w:val="fr-FR"/>
        </w:rPr>
        <w:t xml:space="preserve">Radio France Internationale </w:t>
      </w:r>
      <w:r w:rsidRPr="002415E5">
        <w:rPr>
          <w:lang w:val="fr-FR"/>
        </w:rPr>
        <w:t xml:space="preserve">(26 Sept. 2017) : </w:t>
      </w:r>
      <w:hyperlink r:id="rId4" w:history="1">
        <w:r w:rsidRPr="002415E5">
          <w:rPr>
            <w:rStyle w:val="Hipervnculo"/>
            <w:lang w:val="fr-FR"/>
          </w:rPr>
          <w:t>Discours de Macron sur l'UE: Bruxelles applaudit, réactions partagées en France (rfi.fr)</w:t>
        </w:r>
      </w:hyperlink>
    </w:p>
  </w:footnote>
  <w:footnote w:id="54">
    <w:p w14:paraId="285A85B2" w14:textId="782A582E" w:rsidR="00EE3EE7" w:rsidRPr="002415E5" w:rsidRDefault="00EE3EE7" w:rsidP="002415E5">
      <w:pPr>
        <w:pStyle w:val="Textonotapie"/>
        <w:rPr>
          <w:rFonts w:cs="Times New Roman"/>
          <w:lang w:val="fr-FR"/>
        </w:rPr>
      </w:pPr>
      <w:r w:rsidRPr="002415E5">
        <w:rPr>
          <w:rStyle w:val="Refdenotaalpie"/>
          <w:rFonts w:cs="Times New Roman"/>
        </w:rPr>
        <w:footnoteRef/>
      </w:r>
      <w:r w:rsidRPr="002415E5">
        <w:rPr>
          <w:rFonts w:cs="Times New Roman"/>
          <w:lang w:val="fr-FR"/>
        </w:rPr>
        <w:t xml:space="preserve"> Pascal </w:t>
      </w:r>
      <w:proofErr w:type="spellStart"/>
      <w:r w:rsidRPr="002415E5">
        <w:rPr>
          <w:rFonts w:cs="Times New Roman"/>
          <w:lang w:val="fr-FR"/>
        </w:rPr>
        <w:t>Perrineau</w:t>
      </w:r>
      <w:proofErr w:type="spellEnd"/>
      <w:r w:rsidRPr="002415E5">
        <w:rPr>
          <w:rFonts w:cs="Times New Roman"/>
          <w:lang w:val="fr-FR"/>
        </w:rPr>
        <w:t xml:space="preserve">, </w:t>
      </w:r>
      <w:r w:rsidRPr="002415E5">
        <w:rPr>
          <w:rFonts w:cs="Times New Roman"/>
          <w:i/>
          <w:iCs/>
          <w:lang w:val="fr-FR"/>
        </w:rPr>
        <w:t xml:space="preserve">Le Grand Écart. Chronique d’une Démocratie Fragmentée </w:t>
      </w:r>
      <w:r w:rsidRPr="002415E5">
        <w:rPr>
          <w:rFonts w:cs="Times New Roman"/>
          <w:lang w:val="fr-FR"/>
        </w:rPr>
        <w:t>(</w:t>
      </w:r>
      <w:proofErr w:type="gramStart"/>
      <w:r w:rsidRPr="002415E5">
        <w:rPr>
          <w:rFonts w:cs="Times New Roman"/>
          <w:lang w:val="fr-FR"/>
        </w:rPr>
        <w:t>Paris:</w:t>
      </w:r>
      <w:proofErr w:type="gramEnd"/>
      <w:r w:rsidRPr="002415E5">
        <w:rPr>
          <w:rFonts w:cs="Times New Roman"/>
          <w:lang w:val="fr-FR"/>
        </w:rPr>
        <w:t xml:space="preserve"> Plon, 2019), Ch. 2.</w:t>
      </w:r>
    </w:p>
  </w:footnote>
  <w:footnote w:id="55">
    <w:p w14:paraId="5A9723E2" w14:textId="7CA396EF" w:rsidR="00EE3EE7" w:rsidRPr="002202C8" w:rsidRDefault="00EE3EE7" w:rsidP="002415E5">
      <w:pPr>
        <w:pStyle w:val="Textonotapie"/>
        <w:rPr>
          <w:rFonts w:cs="Times New Roman"/>
          <w:b/>
          <w:bCs/>
          <w:lang w:val="en-US"/>
        </w:rPr>
      </w:pPr>
      <w:r w:rsidRPr="002415E5">
        <w:rPr>
          <w:rStyle w:val="Refdenotaalpie"/>
          <w:rFonts w:cs="Times New Roman"/>
        </w:rPr>
        <w:footnoteRef/>
      </w:r>
      <w:r w:rsidRPr="002415E5">
        <w:rPr>
          <w:rFonts w:cs="Times New Roman"/>
          <w:lang w:val="en-US"/>
        </w:rPr>
        <w:t xml:space="preserve"> Ibid., Ch. 4, and Gabriel </w:t>
      </w:r>
      <w:proofErr w:type="spellStart"/>
      <w:r w:rsidRPr="002415E5">
        <w:rPr>
          <w:rFonts w:cs="Times New Roman"/>
          <w:lang w:val="en-US"/>
        </w:rPr>
        <w:t>Goodliffe</w:t>
      </w:r>
      <w:proofErr w:type="spellEnd"/>
      <w:r>
        <w:rPr>
          <w:rFonts w:cs="Times New Roman"/>
          <w:lang w:val="en-US"/>
        </w:rPr>
        <w:t xml:space="preserve">, “Macron versus the RN? The Battle Lines of French Politics Following the 2019 European Elections,” </w:t>
      </w:r>
      <w:r>
        <w:rPr>
          <w:rFonts w:cs="Times New Roman"/>
          <w:i/>
          <w:iCs/>
          <w:lang w:val="en-US"/>
        </w:rPr>
        <w:t xml:space="preserve">Journal of Common Market Studies </w:t>
      </w:r>
      <w:r>
        <w:rPr>
          <w:rFonts w:cs="Times New Roman"/>
          <w:lang w:val="en-US"/>
        </w:rPr>
        <w:t>58 (S1): 57-68.</w:t>
      </w:r>
    </w:p>
  </w:footnote>
  <w:footnote w:id="56">
    <w:p w14:paraId="38519C94" w14:textId="21BD8D34" w:rsidR="00EE3EE7" w:rsidRPr="002415E5" w:rsidRDefault="00EE3EE7" w:rsidP="002415E5">
      <w:pPr>
        <w:spacing w:after="0" w:line="240" w:lineRule="auto"/>
        <w:rPr>
          <w:rFonts w:cs="Times New Roman"/>
          <w:sz w:val="20"/>
          <w:szCs w:val="20"/>
          <w:shd w:val="clear" w:color="auto" w:fill="FFFFFF"/>
          <w:lang w:val="en-US"/>
        </w:rPr>
      </w:pPr>
      <w:r w:rsidRPr="002415E5">
        <w:rPr>
          <w:rStyle w:val="Refdenotaalpie"/>
          <w:sz w:val="20"/>
          <w:szCs w:val="20"/>
        </w:rPr>
        <w:footnoteRef/>
      </w:r>
      <w:r w:rsidRPr="002415E5">
        <w:rPr>
          <w:sz w:val="20"/>
          <w:szCs w:val="20"/>
          <w:lang w:val="en-US"/>
        </w:rPr>
        <w:t xml:space="preserve"> </w:t>
      </w:r>
      <w:r w:rsidRPr="002415E5">
        <w:rPr>
          <w:rFonts w:cs="Times New Roman"/>
          <w:sz w:val="20"/>
          <w:szCs w:val="20"/>
          <w:shd w:val="clear" w:color="auto" w:fill="FFFFFF"/>
          <w:lang w:val="en-US"/>
        </w:rPr>
        <w:t xml:space="preserve">Specifically, LR won only 8.48% of the vote--compared to </w:t>
      </w:r>
      <w:proofErr w:type="spellStart"/>
      <w:r w:rsidRPr="002415E5">
        <w:rPr>
          <w:rFonts w:cs="Times New Roman"/>
          <w:sz w:val="20"/>
          <w:szCs w:val="20"/>
          <w:shd w:val="clear" w:color="auto" w:fill="FFFFFF"/>
          <w:lang w:val="en-US"/>
        </w:rPr>
        <w:t>Fillon’s</w:t>
      </w:r>
      <w:proofErr w:type="spellEnd"/>
      <w:r w:rsidRPr="002415E5">
        <w:rPr>
          <w:rFonts w:cs="Times New Roman"/>
          <w:sz w:val="20"/>
          <w:szCs w:val="20"/>
          <w:shd w:val="clear" w:color="auto" w:fill="FFFFFF"/>
          <w:lang w:val="en-US"/>
        </w:rPr>
        <w:t xml:space="preserve"> score of 20.01% in the first round of the 2017 presidential election--while the PS secured 6.19%, essentially replicating Hamon’s score from 2017. The result also testified to fragmentation on the left, where LFI dramatically underperformed compared to its 2017 result, doing little better than the PS with only 6.31%. The biggest surprise was the third-place finish secured by the Greens with 13.48%, p</w:t>
      </w:r>
      <w:r>
        <w:rPr>
          <w:rFonts w:cs="Times New Roman"/>
          <w:sz w:val="20"/>
          <w:szCs w:val="20"/>
          <w:shd w:val="clear" w:color="auto" w:fill="FFFFFF"/>
          <w:lang w:val="en-US"/>
        </w:rPr>
        <w:t>utting</w:t>
      </w:r>
      <w:r w:rsidRPr="002415E5">
        <w:rPr>
          <w:rFonts w:cs="Times New Roman"/>
          <w:sz w:val="20"/>
          <w:szCs w:val="20"/>
          <w:shd w:val="clear" w:color="auto" w:fill="FFFFFF"/>
          <w:lang w:val="en-US"/>
        </w:rPr>
        <w:t xml:space="preserve"> them first among leftwing parties. Correlatively, the fact that the election saw the highest participation rate—50.1%--for a European election since 1994 meant that the poor results recorded by the former governing parties</w:t>
      </w:r>
      <w:r>
        <w:rPr>
          <w:rFonts w:cs="Times New Roman"/>
          <w:sz w:val="20"/>
          <w:szCs w:val="20"/>
          <w:shd w:val="clear" w:color="auto" w:fill="FFFFFF"/>
          <w:lang w:val="en-US"/>
        </w:rPr>
        <w:t>, as well as</w:t>
      </w:r>
      <w:r w:rsidRPr="002415E5">
        <w:rPr>
          <w:rFonts w:cs="Times New Roman"/>
          <w:sz w:val="20"/>
          <w:szCs w:val="20"/>
          <w:shd w:val="clear" w:color="auto" w:fill="FFFFFF"/>
          <w:lang w:val="en-US"/>
        </w:rPr>
        <w:t xml:space="preserve"> the </w:t>
      </w:r>
      <w:r>
        <w:rPr>
          <w:rFonts w:cs="Times New Roman"/>
          <w:sz w:val="20"/>
          <w:szCs w:val="20"/>
          <w:shd w:val="clear" w:color="auto" w:fill="FFFFFF"/>
          <w:lang w:val="en-US"/>
        </w:rPr>
        <w:t>high scores</w:t>
      </w:r>
      <w:r w:rsidRPr="002415E5">
        <w:rPr>
          <w:rFonts w:cs="Times New Roman"/>
          <w:sz w:val="20"/>
          <w:szCs w:val="20"/>
          <w:shd w:val="clear" w:color="auto" w:fill="FFFFFF"/>
          <w:lang w:val="en-US"/>
        </w:rPr>
        <w:t xml:space="preserve"> achieved by new or ‘outsider’ formations</w:t>
      </w:r>
      <w:r>
        <w:rPr>
          <w:rFonts w:cs="Times New Roman"/>
          <w:sz w:val="20"/>
          <w:szCs w:val="20"/>
          <w:shd w:val="clear" w:color="auto" w:fill="FFFFFF"/>
          <w:lang w:val="en-US"/>
        </w:rPr>
        <w:t>,</w:t>
      </w:r>
      <w:r w:rsidRPr="002415E5">
        <w:rPr>
          <w:rFonts w:cs="Times New Roman"/>
          <w:sz w:val="20"/>
          <w:szCs w:val="20"/>
          <w:shd w:val="clear" w:color="auto" w:fill="FFFFFF"/>
          <w:lang w:val="en-US"/>
        </w:rPr>
        <w:t xml:space="preserve"> could not simply be attributed to the “second-order” character historically ascribed to European el</w:t>
      </w:r>
      <w:r>
        <w:rPr>
          <w:rFonts w:cs="Times New Roman"/>
          <w:sz w:val="20"/>
          <w:szCs w:val="20"/>
          <w:shd w:val="clear" w:color="auto" w:fill="FFFFFF"/>
          <w:lang w:val="en-US"/>
        </w:rPr>
        <w:t>e</w:t>
      </w:r>
      <w:r w:rsidRPr="002415E5">
        <w:rPr>
          <w:rFonts w:cs="Times New Roman"/>
          <w:sz w:val="20"/>
          <w:szCs w:val="20"/>
          <w:shd w:val="clear" w:color="auto" w:fill="FFFFFF"/>
          <w:lang w:val="en-US"/>
        </w:rPr>
        <w:t>ctions. On the contrary, th</w:t>
      </w:r>
      <w:r>
        <w:rPr>
          <w:rFonts w:cs="Times New Roman"/>
          <w:sz w:val="20"/>
          <w:szCs w:val="20"/>
          <w:shd w:val="clear" w:color="auto" w:fill="FFFFFF"/>
          <w:lang w:val="en-US"/>
        </w:rPr>
        <w:t>e</w:t>
      </w:r>
      <w:r w:rsidRPr="002415E5">
        <w:rPr>
          <w:rFonts w:cs="Times New Roman"/>
          <w:sz w:val="20"/>
          <w:szCs w:val="20"/>
          <w:shd w:val="clear" w:color="auto" w:fill="FFFFFF"/>
          <w:lang w:val="en-US"/>
        </w:rPr>
        <w:t xml:space="preserve"> </w:t>
      </w:r>
      <w:r>
        <w:rPr>
          <w:rFonts w:cs="Times New Roman"/>
          <w:sz w:val="20"/>
          <w:szCs w:val="20"/>
          <w:shd w:val="clear" w:color="auto" w:fill="FFFFFF"/>
          <w:lang w:val="en-US"/>
        </w:rPr>
        <w:t>high participation level</w:t>
      </w:r>
      <w:r w:rsidRPr="002415E5">
        <w:rPr>
          <w:rFonts w:cs="Times New Roman"/>
          <w:sz w:val="20"/>
          <w:szCs w:val="20"/>
          <w:shd w:val="clear" w:color="auto" w:fill="FFFFFF"/>
          <w:lang w:val="en-US"/>
        </w:rPr>
        <w:t xml:space="preserve"> suggested that French voters had been engaged by the preceding campaign and were keen to pronounce themselves on the kind of Europe they wanted established. </w:t>
      </w:r>
    </w:p>
    <w:p w14:paraId="24312776" w14:textId="2DF0BB40" w:rsidR="00EE3EE7" w:rsidRPr="002415E5" w:rsidRDefault="00EE3EE7" w:rsidP="002415E5">
      <w:pPr>
        <w:spacing w:after="0" w:line="240" w:lineRule="auto"/>
        <w:rPr>
          <w:rFonts w:cs="Times New Roman"/>
          <w:sz w:val="20"/>
          <w:szCs w:val="20"/>
          <w:shd w:val="clear" w:color="auto" w:fill="FFFFFF"/>
          <w:lang w:val="en-US"/>
        </w:rPr>
      </w:pPr>
    </w:p>
    <w:p w14:paraId="36AF8999" w14:textId="0CC38C99" w:rsidR="00EE3EE7" w:rsidRPr="002415E5" w:rsidRDefault="00EE3EE7" w:rsidP="002415E5">
      <w:pPr>
        <w:pStyle w:val="Textonotapie"/>
        <w:rPr>
          <w:lang w:val="en-US"/>
        </w:rPr>
      </w:pPr>
    </w:p>
  </w:footnote>
  <w:footnote w:id="57">
    <w:p w14:paraId="05301C87" w14:textId="1666F7A9" w:rsidR="00EE3EE7" w:rsidRPr="00167EB9" w:rsidRDefault="00EE3EE7">
      <w:pPr>
        <w:pStyle w:val="Textonotapie"/>
        <w:rPr>
          <w:lang w:val="fr-FR"/>
        </w:rPr>
      </w:pPr>
      <w:r>
        <w:rPr>
          <w:rStyle w:val="Refdenotaalpie"/>
        </w:rPr>
        <w:footnoteRef/>
      </w:r>
      <w:r w:rsidRPr="00534F0E">
        <w:rPr>
          <w:lang w:val="fr-FR"/>
        </w:rPr>
        <w:t xml:space="preserve"> </w:t>
      </w:r>
      <w:proofErr w:type="spellStart"/>
      <w:r w:rsidRPr="00534F0E">
        <w:rPr>
          <w:lang w:val="fr-FR"/>
        </w:rPr>
        <w:t>C.f</w:t>
      </w:r>
      <w:proofErr w:type="spellEnd"/>
      <w:r w:rsidRPr="00534F0E">
        <w:rPr>
          <w:lang w:val="fr-FR"/>
        </w:rPr>
        <w:t xml:space="preserve">. Thomas </w:t>
      </w:r>
      <w:proofErr w:type="spellStart"/>
      <w:r w:rsidRPr="00534F0E">
        <w:rPr>
          <w:lang w:val="fr-FR"/>
        </w:rPr>
        <w:t>Wieder</w:t>
      </w:r>
      <w:proofErr w:type="spellEnd"/>
      <w:r w:rsidRPr="00534F0E">
        <w:rPr>
          <w:lang w:val="fr-FR"/>
        </w:rPr>
        <w:t xml:space="preserve"> el al., “Covid-19: la discrète bataille des masques en</w:t>
      </w:r>
      <w:r>
        <w:rPr>
          <w:lang w:val="fr-FR"/>
        </w:rPr>
        <w:t>tre la France, l’Allemagne, et l’Italie,</w:t>
      </w:r>
      <w:r w:rsidRPr="00534F0E">
        <w:rPr>
          <w:lang w:val="fr-FR"/>
        </w:rPr>
        <w:t xml:space="preserve">” </w:t>
      </w:r>
      <w:r>
        <w:rPr>
          <w:i/>
          <w:iCs/>
          <w:lang w:val="fr-FR"/>
        </w:rPr>
        <w:t xml:space="preserve">Le Monde </w:t>
      </w:r>
      <w:r>
        <w:rPr>
          <w:lang w:val="fr-FR"/>
        </w:rPr>
        <w:t xml:space="preserve">(14 March 2020) : </w:t>
      </w:r>
      <w:hyperlink r:id="rId5" w:history="1">
        <w:r w:rsidRPr="00167EB9">
          <w:rPr>
            <w:rStyle w:val="Hipervnculo"/>
            <w:lang w:val="fr-FR"/>
          </w:rPr>
          <w:t>Covid-19 : la discrète bataille des masques entre la France, l’Allemagne et l’Italie (lemonde.fr)</w:t>
        </w:r>
      </w:hyperlink>
      <w:r w:rsidRPr="00167EB9">
        <w:rPr>
          <w:lang w:val="fr-FR"/>
        </w:rPr>
        <w:t>.</w:t>
      </w:r>
    </w:p>
  </w:footnote>
  <w:footnote w:id="58">
    <w:p w14:paraId="78BE3F1E" w14:textId="46D447EF" w:rsidR="00EE3EE7" w:rsidRPr="003B77C1" w:rsidRDefault="00EE3EE7">
      <w:pPr>
        <w:pStyle w:val="Textonotapie"/>
        <w:rPr>
          <w:lang w:val="fr-FR"/>
        </w:rPr>
      </w:pPr>
      <w:r>
        <w:rPr>
          <w:rStyle w:val="Refdenotaalpie"/>
        </w:rPr>
        <w:footnoteRef/>
      </w:r>
      <w:r w:rsidRPr="003B77C1">
        <w:rPr>
          <w:lang w:val="fr-FR"/>
        </w:rPr>
        <w:t xml:space="preserve"> </w:t>
      </w:r>
      <w:r>
        <w:rPr>
          <w:lang w:val="fr-FR"/>
        </w:rPr>
        <w:t xml:space="preserve">France </w:t>
      </w:r>
      <w:r w:rsidRPr="003B77C1">
        <w:rPr>
          <w:lang w:val="fr-FR"/>
        </w:rPr>
        <w:t>24, “Emmanuel Macron annonce u</w:t>
      </w:r>
      <w:r>
        <w:rPr>
          <w:lang w:val="fr-FR"/>
        </w:rPr>
        <w:t>ne coopération européenne pour lutter contre le coronavirus,</w:t>
      </w:r>
      <w:r w:rsidRPr="003B77C1">
        <w:rPr>
          <w:lang w:val="fr-FR"/>
        </w:rPr>
        <w:t>”</w:t>
      </w:r>
      <w:r>
        <w:rPr>
          <w:lang w:val="fr-FR"/>
        </w:rPr>
        <w:t xml:space="preserve"> </w:t>
      </w:r>
      <w:r>
        <w:rPr>
          <w:i/>
          <w:iCs/>
          <w:lang w:val="fr-FR"/>
        </w:rPr>
        <w:t xml:space="preserve">France 24 </w:t>
      </w:r>
      <w:r>
        <w:rPr>
          <w:lang w:val="fr-FR"/>
        </w:rPr>
        <w:t xml:space="preserve">(10 March 2020) : </w:t>
      </w:r>
      <w:hyperlink r:id="rId6" w:history="1">
        <w:r w:rsidRPr="003B77C1">
          <w:rPr>
            <w:rStyle w:val="Hipervnculo"/>
            <w:lang w:val="fr-FR"/>
          </w:rPr>
          <w:t>Emmanuel Macron annonce une coopération européenne pour lutter contre le coronavirus (france24.com)</w:t>
        </w:r>
      </w:hyperlink>
    </w:p>
  </w:footnote>
  <w:footnote w:id="59">
    <w:p w14:paraId="48576526" w14:textId="77523429" w:rsidR="00EE3EE7" w:rsidRPr="0086168A" w:rsidRDefault="00EE3EE7">
      <w:pPr>
        <w:pStyle w:val="Textonotapie"/>
        <w:rPr>
          <w:lang w:val="en-US"/>
        </w:rPr>
      </w:pPr>
      <w:r>
        <w:rPr>
          <w:rStyle w:val="Refdenotaalpie"/>
        </w:rPr>
        <w:footnoteRef/>
      </w:r>
      <w:r w:rsidRPr="00F25D91">
        <w:rPr>
          <w:lang w:val="en-US"/>
        </w:rPr>
        <w:t xml:space="preserve"> Rebecca Foreman and Elias </w:t>
      </w:r>
      <w:proofErr w:type="spellStart"/>
      <w:r w:rsidRPr="00F25D91">
        <w:rPr>
          <w:lang w:val="en-US"/>
        </w:rPr>
        <w:t>M</w:t>
      </w:r>
      <w:r>
        <w:rPr>
          <w:lang w:val="en-US"/>
        </w:rPr>
        <w:t>ossalios</w:t>
      </w:r>
      <w:proofErr w:type="spellEnd"/>
      <w:r>
        <w:rPr>
          <w:lang w:val="en-US"/>
        </w:rPr>
        <w:t xml:space="preserve">, “The EU Response to COVID-19: From Reactive Politics to Strategic Decision-Making,” </w:t>
      </w:r>
      <w:r>
        <w:rPr>
          <w:i/>
          <w:iCs/>
          <w:lang w:val="en-US"/>
        </w:rPr>
        <w:t>Journal of Common Market Studies</w:t>
      </w:r>
      <w:r>
        <w:rPr>
          <w:lang w:val="en-US"/>
        </w:rPr>
        <w:t xml:space="preserve"> 59 (Annual Review): 60-1.</w:t>
      </w:r>
    </w:p>
  </w:footnote>
  <w:footnote w:id="60">
    <w:p w14:paraId="58061F40" w14:textId="632D69C5" w:rsidR="00EE3EE7" w:rsidRPr="00FD438F" w:rsidRDefault="00EE3EE7">
      <w:pPr>
        <w:pStyle w:val="Textonotapie"/>
        <w:rPr>
          <w:b/>
          <w:bCs/>
          <w:lang w:val="en-US"/>
        </w:rPr>
      </w:pPr>
      <w:r>
        <w:rPr>
          <w:rStyle w:val="Refdenotaalpie"/>
        </w:rPr>
        <w:footnoteRef/>
      </w:r>
      <w:r w:rsidRPr="005A4DB2">
        <w:rPr>
          <w:lang w:val="en-US"/>
        </w:rPr>
        <w:t xml:space="preserve"> </w:t>
      </w:r>
      <w:r>
        <w:rPr>
          <w:lang w:val="en-US"/>
        </w:rPr>
        <w:t>A</w:t>
      </w:r>
      <w:r w:rsidRPr="005A4DB2">
        <w:rPr>
          <w:lang w:val="en-US"/>
        </w:rPr>
        <w:t>n investigation</w:t>
      </w:r>
      <w:r>
        <w:rPr>
          <w:i/>
          <w:iCs/>
          <w:lang w:val="en-US"/>
        </w:rPr>
        <w:t xml:space="preserve"> </w:t>
      </w:r>
      <w:r>
        <w:rPr>
          <w:lang w:val="en-US"/>
        </w:rPr>
        <w:t>into the EU’s vaccine procurement program revealed that the EU had negotiated a price of less than $2 per vaccine for the Oxford-</w:t>
      </w:r>
      <w:proofErr w:type="spellStart"/>
      <w:r>
        <w:rPr>
          <w:lang w:val="en-US"/>
        </w:rPr>
        <w:t>Astrazeneca</w:t>
      </w:r>
      <w:proofErr w:type="spellEnd"/>
      <w:r>
        <w:rPr>
          <w:lang w:val="en-US"/>
        </w:rPr>
        <w:t xml:space="preserve"> vaccine versus $4 for the US. </w:t>
      </w:r>
      <w:r w:rsidRPr="005A4DB2">
        <w:rPr>
          <w:lang w:val="en-US"/>
        </w:rPr>
        <w:t xml:space="preserve">Likewise, it negotiated a </w:t>
      </w:r>
      <w:r>
        <w:rPr>
          <w:lang w:val="en-US"/>
        </w:rPr>
        <w:t>$</w:t>
      </w:r>
      <w:r w:rsidRPr="005A4DB2">
        <w:rPr>
          <w:lang w:val="en-US"/>
        </w:rPr>
        <w:t>15 price per vaccine with P</w:t>
      </w:r>
      <w:r>
        <w:rPr>
          <w:lang w:val="en-US"/>
        </w:rPr>
        <w:t>fizer-</w:t>
      </w:r>
      <w:proofErr w:type="spellStart"/>
      <w:r>
        <w:rPr>
          <w:lang w:val="en-US"/>
        </w:rPr>
        <w:t>BioNTech</w:t>
      </w:r>
      <w:proofErr w:type="spellEnd"/>
      <w:r>
        <w:rPr>
          <w:lang w:val="en-US"/>
        </w:rPr>
        <w:t xml:space="preserve"> compared to $20 for the US. This led one seasoned EU observer, </w:t>
      </w:r>
      <w:proofErr w:type="spellStart"/>
      <w:r>
        <w:rPr>
          <w:lang w:val="en-US"/>
        </w:rPr>
        <w:t>Gertram</w:t>
      </w:r>
      <w:proofErr w:type="spellEnd"/>
      <w:r>
        <w:rPr>
          <w:lang w:val="en-US"/>
        </w:rPr>
        <w:t xml:space="preserve"> Wolff of the </w:t>
      </w:r>
      <w:proofErr w:type="spellStart"/>
      <w:r>
        <w:rPr>
          <w:lang w:val="en-US"/>
        </w:rPr>
        <w:t>Breugel</w:t>
      </w:r>
      <w:proofErr w:type="spellEnd"/>
      <w:r>
        <w:rPr>
          <w:lang w:val="en-US"/>
        </w:rPr>
        <w:t xml:space="preserve"> think tank, to charge that the EU’s “stingy approach {had} cost lives.” Jillian Deutsch and Sarah Wheaton, “How Europe Fell Behind on Vaccines,” </w:t>
      </w:r>
      <w:r>
        <w:rPr>
          <w:i/>
          <w:iCs/>
          <w:lang w:val="en-US"/>
        </w:rPr>
        <w:t xml:space="preserve">Politico </w:t>
      </w:r>
      <w:r>
        <w:rPr>
          <w:lang w:val="en-US"/>
        </w:rPr>
        <w:t xml:space="preserve">(27 Jan. 2021): </w:t>
      </w:r>
      <w:hyperlink r:id="rId7" w:history="1">
        <w:r w:rsidRPr="00FD438F">
          <w:rPr>
            <w:rStyle w:val="Hipervnculo"/>
            <w:lang w:val="en-US"/>
          </w:rPr>
          <w:t>How Europe fell behind on vaccines – POLITICO</w:t>
        </w:r>
      </w:hyperlink>
      <w:r w:rsidRPr="00FD438F">
        <w:rPr>
          <w:lang w:val="en-US"/>
        </w:rPr>
        <w:t>.</w:t>
      </w:r>
    </w:p>
  </w:footnote>
  <w:footnote w:id="61">
    <w:p w14:paraId="0544A815" w14:textId="69EA7B0A" w:rsidR="00EE3EE7" w:rsidRPr="00CF75DF" w:rsidRDefault="00EE3EE7" w:rsidP="00FD438F">
      <w:pPr>
        <w:pStyle w:val="Textonotapie"/>
        <w:rPr>
          <w:lang w:val="fr-FR"/>
        </w:rPr>
      </w:pPr>
      <w:r>
        <w:rPr>
          <w:rStyle w:val="Refdenotaalpie"/>
        </w:rPr>
        <w:footnoteRef/>
      </w:r>
      <w:r w:rsidRPr="007576DD">
        <w:rPr>
          <w:lang w:val="fr-FR"/>
        </w:rPr>
        <w:t xml:space="preserve"> Virginie Malingre, “Coronavirus: la Commission européenne pousse les États </w:t>
      </w:r>
      <w:r w:rsidRPr="007576DD">
        <w:rPr>
          <w:rFonts w:cstheme="minorHAnsi"/>
          <w:lang w:val="fr-FR"/>
        </w:rPr>
        <w:t>à</w:t>
      </w:r>
      <w:r w:rsidRPr="007576DD">
        <w:rPr>
          <w:lang w:val="fr-FR"/>
        </w:rPr>
        <w:t xml:space="preserve"> intervenir sans limite,” </w:t>
      </w:r>
      <w:r w:rsidRPr="007576DD">
        <w:rPr>
          <w:i/>
          <w:lang w:val="fr-FR"/>
        </w:rPr>
        <w:t xml:space="preserve">Le Monde </w:t>
      </w:r>
      <w:r w:rsidRPr="007576DD">
        <w:rPr>
          <w:lang w:val="fr-FR"/>
        </w:rPr>
        <w:t>(14 March 2020):</w:t>
      </w:r>
      <w:r>
        <w:rPr>
          <w:lang w:val="fr-FR"/>
        </w:rPr>
        <w:t xml:space="preserve"> </w:t>
      </w:r>
      <w:hyperlink r:id="rId8" w:history="1">
        <w:r w:rsidRPr="00CF75DF">
          <w:rPr>
            <w:rStyle w:val="Hipervnculo"/>
            <w:lang w:val="fr-FR"/>
          </w:rPr>
          <w:t>Coronavirus : la Commission européenne pousse les Etats à intervenir sans limite (lemonde.fr)</w:t>
        </w:r>
      </w:hyperlink>
      <w:r w:rsidRPr="00CF75DF">
        <w:rPr>
          <w:lang w:val="fr-FR"/>
        </w:rPr>
        <w:t>.</w:t>
      </w:r>
    </w:p>
  </w:footnote>
  <w:footnote w:id="62">
    <w:p w14:paraId="342644E2" w14:textId="5717EEAA" w:rsidR="00EE3EE7" w:rsidRPr="00CF5D94" w:rsidRDefault="00EE3EE7">
      <w:pPr>
        <w:pStyle w:val="Textonotapie"/>
        <w:rPr>
          <w:lang w:val="fr-FR"/>
        </w:rPr>
      </w:pPr>
      <w:r w:rsidRPr="001B28F5">
        <w:rPr>
          <w:rStyle w:val="Refdenotaalpie"/>
          <w:rFonts w:cstheme="minorHAnsi"/>
        </w:rPr>
        <w:footnoteRef/>
      </w:r>
      <w:r w:rsidRPr="007576DD">
        <w:rPr>
          <w:rFonts w:cstheme="minorHAnsi"/>
          <w:lang w:val="en-US"/>
        </w:rPr>
        <w:t xml:space="preserve"> </w:t>
      </w:r>
      <w:r w:rsidRPr="001B28F5">
        <w:rPr>
          <w:rFonts w:cstheme="minorHAnsi"/>
          <w:shd w:val="clear" w:color="auto" w:fill="FFFFFF"/>
          <w:lang w:val="en-US"/>
        </w:rPr>
        <w:t xml:space="preserve">The former, with the initial support of Germany, called for using the European Stability Mechanism </w:t>
      </w:r>
      <w:r>
        <w:rPr>
          <w:rFonts w:cstheme="minorHAnsi"/>
          <w:shd w:val="clear" w:color="auto" w:fill="FFFFFF"/>
          <w:lang w:val="en-US"/>
        </w:rPr>
        <w:t>established</w:t>
      </w:r>
      <w:r w:rsidRPr="001B28F5">
        <w:rPr>
          <w:rFonts w:cstheme="minorHAnsi"/>
          <w:shd w:val="clear" w:color="auto" w:fill="FFFFFF"/>
          <w:lang w:val="en-US"/>
        </w:rPr>
        <w:t xml:space="preserve"> in 2012 during the European debt crisis</w:t>
      </w:r>
      <w:r>
        <w:rPr>
          <w:rFonts w:cstheme="minorHAnsi"/>
          <w:shd w:val="clear" w:color="auto" w:fill="FFFFFF"/>
          <w:lang w:val="en-US"/>
        </w:rPr>
        <w:t xml:space="preserve">, </w:t>
      </w:r>
      <w:r w:rsidRPr="001B28F5">
        <w:rPr>
          <w:rFonts w:cstheme="minorHAnsi"/>
          <w:shd w:val="clear" w:color="auto" w:fill="FFFFFF"/>
          <w:lang w:val="en-US"/>
        </w:rPr>
        <w:t>and which predicated the attribution of aid on recipients’ implementation of austerity and structural reform programs to restore their budget and trade balances as called for under the Stability Pact</w:t>
      </w:r>
      <w:r>
        <w:rPr>
          <w:rFonts w:cstheme="minorHAnsi"/>
          <w:shd w:val="clear" w:color="auto" w:fill="FFFFFF"/>
          <w:lang w:val="en-US"/>
        </w:rPr>
        <w:t xml:space="preserve">, </w:t>
      </w:r>
      <w:r w:rsidRPr="001B28F5">
        <w:rPr>
          <w:rFonts w:cstheme="minorHAnsi"/>
          <w:shd w:val="clear" w:color="auto" w:fill="FFFFFF"/>
          <w:lang w:val="en-US"/>
        </w:rPr>
        <w:t xml:space="preserve">to help the latter negotiate crisis. Meanwhile </w:t>
      </w:r>
      <w:proofErr w:type="spellStart"/>
      <w:r>
        <w:rPr>
          <w:rFonts w:cstheme="minorHAnsi"/>
          <w:shd w:val="clear" w:color="auto" w:fill="FFFFFF"/>
          <w:lang w:val="en-US"/>
        </w:rPr>
        <w:t>Sàom</w:t>
      </w:r>
      <w:proofErr w:type="spellEnd"/>
      <w:r>
        <w:rPr>
          <w:rFonts w:cstheme="minorHAnsi"/>
          <w:shd w:val="clear" w:color="auto" w:fill="FFFFFF"/>
          <w:lang w:val="en-US"/>
        </w:rPr>
        <w:t xml:space="preserve"> and Italy</w:t>
      </w:r>
      <w:r w:rsidRPr="001B28F5">
        <w:rPr>
          <w:rFonts w:cstheme="minorHAnsi"/>
          <w:shd w:val="clear" w:color="auto" w:fill="FFFFFF"/>
          <w:lang w:val="en-US"/>
        </w:rPr>
        <w:t>, with the support of France and seven other EU countries, flatly refused conditional assistance, calling instead for the creation of an EU-wide ‘</w:t>
      </w:r>
      <w:proofErr w:type="spellStart"/>
      <w:r w:rsidRPr="001B28F5">
        <w:rPr>
          <w:rFonts w:cstheme="minorHAnsi"/>
          <w:shd w:val="clear" w:color="auto" w:fill="FFFFFF"/>
          <w:lang w:val="en-US"/>
        </w:rPr>
        <w:t>coronabond</w:t>
      </w:r>
      <w:proofErr w:type="spellEnd"/>
      <w:r w:rsidRPr="001B28F5">
        <w:rPr>
          <w:rFonts w:cstheme="minorHAnsi"/>
          <w:shd w:val="clear" w:color="auto" w:fill="FFFFFF"/>
          <w:lang w:val="en-US"/>
        </w:rPr>
        <w:t xml:space="preserve">’ that effectively mutualized the debt contracted to fight the economic downturn. </w:t>
      </w:r>
      <w:r w:rsidRPr="007576DD">
        <w:rPr>
          <w:lang w:val="fr-FR"/>
        </w:rPr>
        <w:t xml:space="preserve">Isabel </w:t>
      </w:r>
      <w:proofErr w:type="spellStart"/>
      <w:r w:rsidRPr="007576DD">
        <w:rPr>
          <w:lang w:val="fr-FR"/>
        </w:rPr>
        <w:t>Mandraud</w:t>
      </w:r>
      <w:proofErr w:type="spellEnd"/>
      <w:r w:rsidRPr="007576DD">
        <w:rPr>
          <w:lang w:val="fr-FR"/>
        </w:rPr>
        <w:t xml:space="preserve"> et al., “</w:t>
      </w:r>
      <w:proofErr w:type="gramStart"/>
      <w:r w:rsidRPr="007576DD">
        <w:rPr>
          <w:lang w:val="fr-FR"/>
        </w:rPr>
        <w:t>Coronavirus:</w:t>
      </w:r>
      <w:proofErr w:type="gramEnd"/>
      <w:r w:rsidRPr="007576DD">
        <w:rPr>
          <w:lang w:val="fr-FR"/>
        </w:rPr>
        <w:t xml:space="preserve"> les divisions de l’Union européenne la placent face </w:t>
      </w:r>
      <w:r w:rsidRPr="007576DD">
        <w:rPr>
          <w:rFonts w:cstheme="minorHAnsi"/>
          <w:lang w:val="fr-FR"/>
        </w:rPr>
        <w:t>à</w:t>
      </w:r>
      <w:r w:rsidRPr="007576DD">
        <w:rPr>
          <w:lang w:val="fr-FR"/>
        </w:rPr>
        <w:t xml:space="preserve"> “un danger mortel.” </w:t>
      </w:r>
      <w:r w:rsidRPr="007576DD">
        <w:rPr>
          <w:i/>
          <w:lang w:val="fr-FR"/>
        </w:rPr>
        <w:t xml:space="preserve">Le Monde </w:t>
      </w:r>
      <w:r w:rsidRPr="007576DD">
        <w:rPr>
          <w:lang w:val="fr-FR"/>
        </w:rPr>
        <w:t xml:space="preserve">(1 April 2020): </w:t>
      </w:r>
      <w:hyperlink r:id="rId9" w:history="1">
        <w:r w:rsidRPr="007576DD">
          <w:rPr>
            <w:rStyle w:val="Hipervnculo"/>
            <w:lang w:val="fr-FR"/>
          </w:rPr>
          <w:t>Coronavirus : les divisions de l’Union européenne la placent face à un « danger mortel » (lemonde.fr)</w:t>
        </w:r>
      </w:hyperlink>
      <w:r>
        <w:rPr>
          <w:lang w:val="fr-FR"/>
        </w:rPr>
        <w:t>.</w:t>
      </w:r>
    </w:p>
  </w:footnote>
  <w:footnote w:id="63">
    <w:p w14:paraId="7499A066" w14:textId="0E4DF755" w:rsidR="00EE3EE7" w:rsidRPr="009E738F" w:rsidRDefault="00EE3EE7">
      <w:pPr>
        <w:pStyle w:val="Textonotapie"/>
        <w:rPr>
          <w:lang w:val="en-US"/>
        </w:rPr>
      </w:pPr>
      <w:r>
        <w:rPr>
          <w:rStyle w:val="Refdenotaalpie"/>
        </w:rPr>
        <w:footnoteRef/>
      </w:r>
      <w:r w:rsidRPr="007576DD">
        <w:rPr>
          <w:lang w:val="en-US"/>
        </w:rPr>
        <w:t xml:space="preserve"> Underlining the gravity of the threat, </w:t>
      </w:r>
      <w:proofErr w:type="gramStart"/>
      <w:r w:rsidRPr="007576DD">
        <w:rPr>
          <w:lang w:val="en-US"/>
        </w:rPr>
        <w:t>94 year-old</w:t>
      </w:r>
      <w:proofErr w:type="gramEnd"/>
      <w:r w:rsidRPr="007576DD">
        <w:rPr>
          <w:lang w:val="en-US"/>
        </w:rPr>
        <w:t xml:space="preserve"> former European Commission President Jacques </w:t>
      </w:r>
      <w:proofErr w:type="spellStart"/>
      <w:r w:rsidRPr="007576DD">
        <w:rPr>
          <w:lang w:val="en-US"/>
        </w:rPr>
        <w:t>Delors</w:t>
      </w:r>
      <w:proofErr w:type="spellEnd"/>
      <w:r w:rsidRPr="007576DD">
        <w:rPr>
          <w:lang w:val="en-US"/>
        </w:rPr>
        <w:t xml:space="preserve">, widely regarded as the father of modern Europe, warned that, unless EU members were able to conjure </w:t>
      </w:r>
      <w:r>
        <w:rPr>
          <w:lang w:val="en-US"/>
        </w:rPr>
        <w:t xml:space="preserve">up </w:t>
      </w:r>
      <w:r w:rsidRPr="007576DD">
        <w:rPr>
          <w:lang w:val="en-US"/>
        </w:rPr>
        <w:t>sufficient solidarity</w:t>
      </w:r>
      <w:r>
        <w:rPr>
          <w:lang w:val="en-US"/>
        </w:rPr>
        <w:t xml:space="preserve"> in the face of</w:t>
      </w:r>
      <w:r w:rsidRPr="007576DD">
        <w:rPr>
          <w:lang w:val="en-US"/>
        </w:rPr>
        <w:t xml:space="preserve"> the crisis, the Union was in “mortal danger” of fracturing apart</w:t>
      </w:r>
      <w:r>
        <w:rPr>
          <w:lang w:val="en-US"/>
        </w:rPr>
        <w:t xml:space="preserve">. </w:t>
      </w:r>
      <w:r w:rsidRPr="007576DD">
        <w:rPr>
          <w:lang w:val="en-US"/>
        </w:rPr>
        <w:t>“</w:t>
      </w:r>
      <w:r>
        <w:rPr>
          <w:lang w:val="en-US"/>
        </w:rPr>
        <w:t>T</w:t>
      </w:r>
      <w:r w:rsidRPr="007576DD">
        <w:rPr>
          <w:lang w:val="en-US"/>
        </w:rPr>
        <w:t>he microbe [of national selfishness] is back</w:t>
      </w:r>
      <w:r>
        <w:rPr>
          <w:lang w:val="en-US"/>
        </w:rPr>
        <w:t>,” he observed</w:t>
      </w:r>
      <w:r w:rsidRPr="009E738F">
        <w:rPr>
          <w:lang w:val="en-US"/>
        </w:rPr>
        <w:t>.</w:t>
      </w:r>
      <w:r>
        <w:rPr>
          <w:lang w:val="en-US"/>
        </w:rPr>
        <w:t xml:space="preserve"> Ibid.</w:t>
      </w:r>
    </w:p>
  </w:footnote>
  <w:footnote w:id="64">
    <w:p w14:paraId="7A697EF7" w14:textId="6CD1DD86" w:rsidR="00EE3EE7" w:rsidRPr="007D7ACC" w:rsidRDefault="00EE3EE7">
      <w:pPr>
        <w:pStyle w:val="Textonotapie"/>
        <w:rPr>
          <w:lang w:val="en-US"/>
        </w:rPr>
      </w:pPr>
      <w:r>
        <w:rPr>
          <w:rStyle w:val="Refdenotaalpie"/>
        </w:rPr>
        <w:footnoteRef/>
      </w:r>
      <w:r w:rsidRPr="00444C19">
        <w:rPr>
          <w:lang w:val="en-US"/>
        </w:rPr>
        <w:t xml:space="preserve"> </w:t>
      </w:r>
      <w:r>
        <w:rPr>
          <w:lang w:val="en-US"/>
        </w:rPr>
        <w:t xml:space="preserve">Under the agreement, which involved considerable haggling between the northern ‘frugal four’ and southern member states, €390 billion was to be delivered in the form of grants and €360 made available in loans from 2021 through 2023. In order to satisfy the ‘frugal four,’ as a requirement for receiving aid recipient countries would have to submit structural reform and fiscal consolidation programs for approval by the European Council before they could access the funds. The €750 billion fund would be raised by European Commission on behalf of the EU-27, effectively mutualizing the debt contracted to assist the member states. European Council, “Special European Council, 17-21 July 2020,” </w:t>
      </w:r>
      <w:r>
        <w:rPr>
          <w:i/>
          <w:iCs/>
          <w:lang w:val="en-US"/>
        </w:rPr>
        <w:t xml:space="preserve">Council of the European Union </w:t>
      </w:r>
      <w:r>
        <w:rPr>
          <w:lang w:val="en-US"/>
        </w:rPr>
        <w:t xml:space="preserve">(21 July 2020): </w:t>
      </w:r>
      <w:hyperlink r:id="rId10" w:history="1">
        <w:r w:rsidRPr="007D7ACC">
          <w:rPr>
            <w:rStyle w:val="Hipervnculo"/>
            <w:lang w:val="en-US"/>
          </w:rPr>
          <w:t xml:space="preserve">Special European Council - </w:t>
        </w:r>
        <w:proofErr w:type="spellStart"/>
        <w:r w:rsidRPr="007D7ACC">
          <w:rPr>
            <w:rStyle w:val="Hipervnculo"/>
            <w:lang w:val="en-US"/>
          </w:rPr>
          <w:t>Consilium</w:t>
        </w:r>
        <w:proofErr w:type="spellEnd"/>
        <w:r w:rsidRPr="007D7ACC">
          <w:rPr>
            <w:rStyle w:val="Hipervnculo"/>
            <w:lang w:val="en-US"/>
          </w:rPr>
          <w:t xml:space="preserve"> (europa.eu)</w:t>
        </w:r>
      </w:hyperlink>
      <w:r w:rsidRPr="007D7ACC">
        <w:rPr>
          <w:lang w:val="en-US"/>
        </w:rPr>
        <w:t>.</w:t>
      </w:r>
    </w:p>
  </w:footnote>
  <w:footnote w:id="65">
    <w:p w14:paraId="2C9CEA6A" w14:textId="1775ACEF" w:rsidR="00EE3EE7" w:rsidRPr="00444C19" w:rsidRDefault="00EE3EE7">
      <w:pPr>
        <w:pStyle w:val="Textonotapie"/>
        <w:rPr>
          <w:lang w:val="en-US"/>
        </w:rPr>
      </w:pPr>
      <w:r>
        <w:rPr>
          <w:rStyle w:val="Refdenotaalpie"/>
        </w:rPr>
        <w:footnoteRef/>
      </w:r>
      <w:r w:rsidRPr="009E738F">
        <w:rPr>
          <w:lang w:val="en-US"/>
        </w:rPr>
        <w:t xml:space="preserve"> </w:t>
      </w:r>
      <w:r>
        <w:rPr>
          <w:lang w:val="en-US"/>
        </w:rPr>
        <w:t xml:space="preserve">Some, including German Finance Minister Olaf Scholz, went so far as to depict the agreement as Europe’s ‘Hamiltonian Moment’ in allusion to the point in 1790 when the U.S. federal government, under the auspices of the first Treasury Secretary Alexander Hamilton, assumed the debts of the thirteen colonies, thereby endowing the new country with a unitary economy underpinned by a common fiscal and currency union. Peter </w:t>
      </w:r>
      <w:proofErr w:type="spellStart"/>
      <w:r>
        <w:rPr>
          <w:lang w:val="en-US"/>
        </w:rPr>
        <w:t>Dausend</w:t>
      </w:r>
      <w:proofErr w:type="spellEnd"/>
      <w:r>
        <w:rPr>
          <w:lang w:val="en-US"/>
        </w:rPr>
        <w:t xml:space="preserve"> and Mark </w:t>
      </w:r>
      <w:proofErr w:type="spellStart"/>
      <w:r>
        <w:rPr>
          <w:lang w:val="en-US"/>
        </w:rPr>
        <w:t>Schierttz</w:t>
      </w:r>
      <w:proofErr w:type="spellEnd"/>
      <w:r>
        <w:rPr>
          <w:lang w:val="en-US"/>
        </w:rPr>
        <w:t xml:space="preserve">, “Olaf Scholz: </w:t>
      </w:r>
      <w:proofErr w:type="spellStart"/>
      <w:r>
        <w:rPr>
          <w:lang w:val="en-US"/>
        </w:rPr>
        <w:t>Jemand</w:t>
      </w:r>
      <w:proofErr w:type="spellEnd"/>
      <w:r>
        <w:rPr>
          <w:lang w:val="en-US"/>
        </w:rPr>
        <w:t xml:space="preserve"> muss </w:t>
      </w:r>
      <w:proofErr w:type="spellStart"/>
      <w:r>
        <w:rPr>
          <w:lang w:val="en-US"/>
        </w:rPr>
        <w:t>vorangehen</w:t>
      </w:r>
      <w:proofErr w:type="spellEnd"/>
      <w:r>
        <w:rPr>
          <w:lang w:val="en-US"/>
        </w:rPr>
        <w:t xml:space="preserve">,” </w:t>
      </w:r>
      <w:r>
        <w:rPr>
          <w:i/>
          <w:iCs/>
          <w:lang w:val="en-US"/>
        </w:rPr>
        <w:t xml:space="preserve">Die Zeit </w:t>
      </w:r>
      <w:r>
        <w:rPr>
          <w:lang w:val="en-US"/>
        </w:rPr>
        <w:t xml:space="preserve">(19 May 2020): </w:t>
      </w:r>
      <w:hyperlink r:id="rId11" w:history="1">
        <w:r w:rsidRPr="007F348E">
          <w:rPr>
            <w:rStyle w:val="Hipervnculo"/>
            <w:lang w:val="en-US"/>
          </w:rPr>
          <w:t>Olaf Scholz: "</w:t>
        </w:r>
        <w:proofErr w:type="spellStart"/>
        <w:r w:rsidRPr="007F348E">
          <w:rPr>
            <w:rStyle w:val="Hipervnculo"/>
            <w:lang w:val="en-US"/>
          </w:rPr>
          <w:t>Jemand</w:t>
        </w:r>
        <w:proofErr w:type="spellEnd"/>
        <w:r w:rsidRPr="007F348E">
          <w:rPr>
            <w:rStyle w:val="Hipervnculo"/>
            <w:lang w:val="en-US"/>
          </w:rPr>
          <w:t xml:space="preserve"> muss </w:t>
        </w:r>
        <w:proofErr w:type="spellStart"/>
        <w:r w:rsidRPr="007F348E">
          <w:rPr>
            <w:rStyle w:val="Hipervnculo"/>
            <w:lang w:val="en-US"/>
          </w:rPr>
          <w:t>vorangehen</w:t>
        </w:r>
        <w:proofErr w:type="spellEnd"/>
        <w:r w:rsidRPr="007F348E">
          <w:rPr>
            <w:rStyle w:val="Hipervnculo"/>
            <w:lang w:val="en-US"/>
          </w:rPr>
          <w:t>" | ZEIT ONLINE</w:t>
        </w:r>
      </w:hyperlink>
      <w:r w:rsidRPr="007F348E">
        <w:rPr>
          <w:lang w:val="en-US"/>
        </w:rPr>
        <w:t xml:space="preserve">. </w:t>
      </w:r>
      <w:r>
        <w:rPr>
          <w:lang w:val="en-US"/>
        </w:rPr>
        <w:t xml:space="preserve">See also Thomas Mayer et al., “Symposium of Views: Did Europe just Experience its Hamiltonian Moment?” </w:t>
      </w:r>
      <w:r>
        <w:rPr>
          <w:i/>
          <w:iCs/>
          <w:lang w:val="en-US"/>
        </w:rPr>
        <w:t xml:space="preserve">The International Economy: The Magazine of International Economic Policy </w:t>
      </w:r>
      <w:r>
        <w:rPr>
          <w:lang w:val="en-US"/>
        </w:rPr>
        <w:t xml:space="preserve">(Summer 2020): </w:t>
      </w:r>
      <w:hyperlink r:id="rId12" w:history="1">
        <w:r w:rsidRPr="00444C19">
          <w:rPr>
            <w:rStyle w:val="Hipervnculo"/>
            <w:lang w:val="en-US"/>
          </w:rPr>
          <w:t>TIE_Su20_EUHamiltonSymp.pdf (international-economy.com)</w:t>
        </w:r>
      </w:hyperlink>
      <w:r w:rsidRPr="00444C19">
        <w:rPr>
          <w:lang w:val="en-US"/>
        </w:rPr>
        <w:t>.</w:t>
      </w:r>
    </w:p>
  </w:footnote>
  <w:footnote w:id="66">
    <w:p w14:paraId="3F136864" w14:textId="395BC98C" w:rsidR="00EE3EE7" w:rsidRPr="009C4FFA" w:rsidRDefault="00EE3EE7">
      <w:pPr>
        <w:pStyle w:val="Textonotapie"/>
        <w:rPr>
          <w:lang w:val="fr-FR"/>
        </w:rPr>
      </w:pPr>
      <w:r>
        <w:rPr>
          <w:rStyle w:val="Refdenotaalpie"/>
        </w:rPr>
        <w:footnoteRef/>
      </w:r>
      <w:r w:rsidRPr="009C4FFA">
        <w:rPr>
          <w:lang w:val="fr-FR"/>
        </w:rPr>
        <w:t xml:space="preserve"> </w:t>
      </w:r>
      <w:r w:rsidRPr="006759A9">
        <w:rPr>
          <w:lang w:val="fr-FR"/>
        </w:rPr>
        <w:t xml:space="preserve">Caroline </w:t>
      </w:r>
      <w:proofErr w:type="spellStart"/>
      <w:r w:rsidRPr="006759A9">
        <w:rPr>
          <w:lang w:val="fr-FR"/>
        </w:rPr>
        <w:t>Quevrain</w:t>
      </w:r>
      <w:proofErr w:type="spellEnd"/>
      <w:r w:rsidRPr="006759A9">
        <w:rPr>
          <w:lang w:val="fr-FR"/>
        </w:rPr>
        <w:t>, “Un plan d</w:t>
      </w:r>
      <w:r>
        <w:rPr>
          <w:lang w:val="fr-FR"/>
        </w:rPr>
        <w:t>e relance ‘catastrophique pour la France’, comme l’affirme Marine Le Pen ?</w:t>
      </w:r>
      <w:r w:rsidRPr="006759A9">
        <w:rPr>
          <w:lang w:val="fr-FR"/>
        </w:rPr>
        <w:t>”</w:t>
      </w:r>
      <w:r>
        <w:rPr>
          <w:lang w:val="fr-FR"/>
        </w:rPr>
        <w:t xml:space="preserve"> </w:t>
      </w:r>
      <w:r w:rsidRPr="006759A9">
        <w:rPr>
          <w:i/>
          <w:iCs/>
          <w:lang w:val="fr-FR"/>
        </w:rPr>
        <w:t>TFI</w:t>
      </w:r>
      <w:r w:rsidRPr="006759A9">
        <w:rPr>
          <w:lang w:val="fr-FR"/>
        </w:rPr>
        <w:t xml:space="preserve"> </w:t>
      </w:r>
      <w:r w:rsidRPr="006759A9">
        <w:rPr>
          <w:i/>
          <w:iCs/>
          <w:lang w:val="fr-FR"/>
        </w:rPr>
        <w:t xml:space="preserve">Info </w:t>
      </w:r>
      <w:r w:rsidRPr="006759A9">
        <w:rPr>
          <w:lang w:val="fr-FR"/>
        </w:rPr>
        <w:t xml:space="preserve">(19 Jan. 2022): </w:t>
      </w:r>
      <w:hyperlink r:id="rId13" w:history="1">
        <w:r w:rsidRPr="006759A9">
          <w:rPr>
            <w:rStyle w:val="Hipervnculo"/>
            <w:lang w:val="fr-FR"/>
          </w:rPr>
          <w:t xml:space="preserve">Un plan de relance européen "catastrophique pour la France", comme l'affirme Marine Le Pen ? </w:t>
        </w:r>
        <w:r w:rsidRPr="00244299">
          <w:rPr>
            <w:rStyle w:val="Hipervnculo"/>
            <w:lang w:val="fr-FR"/>
          </w:rPr>
          <w:t>| TF1 INFO</w:t>
        </w:r>
      </w:hyperlink>
      <w:r>
        <w:rPr>
          <w:lang w:val="fr-FR"/>
        </w:rPr>
        <w:t>.</w:t>
      </w:r>
    </w:p>
  </w:footnote>
  <w:footnote w:id="67">
    <w:p w14:paraId="365D286F" w14:textId="219A2918" w:rsidR="00EE3EE7" w:rsidRPr="00010ADF" w:rsidRDefault="00EE3EE7">
      <w:pPr>
        <w:pStyle w:val="Textonotapie"/>
        <w:rPr>
          <w:lang w:val="en-US"/>
        </w:rPr>
      </w:pPr>
      <w:r>
        <w:rPr>
          <w:rStyle w:val="Refdenotaalpie"/>
        </w:rPr>
        <w:footnoteRef/>
      </w:r>
      <w:r w:rsidRPr="006759A9">
        <w:rPr>
          <w:lang w:val="fr-FR"/>
        </w:rPr>
        <w:t xml:space="preserve"> </w:t>
      </w:r>
      <w:r w:rsidRPr="00244299">
        <w:rPr>
          <w:lang w:val="fr-FR"/>
        </w:rPr>
        <w:t>Agence France-Presse, “France: Macron avance le</w:t>
      </w:r>
      <w:r>
        <w:rPr>
          <w:lang w:val="fr-FR"/>
        </w:rPr>
        <w:t xml:space="preserve"> chiffre de 100 milliards d’euros pour le plan de relance,</w:t>
      </w:r>
      <w:r w:rsidRPr="00244299">
        <w:rPr>
          <w:lang w:val="fr-FR"/>
        </w:rPr>
        <w:t>”</w:t>
      </w:r>
      <w:r>
        <w:rPr>
          <w:lang w:val="fr-FR"/>
        </w:rPr>
        <w:t xml:space="preserve"> </w:t>
      </w:r>
      <w:r>
        <w:rPr>
          <w:i/>
          <w:iCs/>
          <w:lang w:val="fr-FR"/>
        </w:rPr>
        <w:t>Mediapart</w:t>
      </w:r>
      <w:r>
        <w:rPr>
          <w:lang w:val="fr-FR"/>
        </w:rPr>
        <w:t xml:space="preserve"> (14 July 2020) : </w:t>
      </w:r>
      <w:hyperlink r:id="rId14" w:history="1">
        <w:r w:rsidRPr="00244299">
          <w:rPr>
            <w:rStyle w:val="Hipervnculo"/>
            <w:lang w:val="fr-FR"/>
          </w:rPr>
          <w:t xml:space="preserve">France: Macron avance le chiffre de 100 milliards d’euros pour le p... </w:t>
        </w:r>
        <w:r w:rsidRPr="00010ADF">
          <w:rPr>
            <w:rStyle w:val="Hipervnculo"/>
            <w:lang w:val="en-US"/>
          </w:rPr>
          <w:t xml:space="preserve">| </w:t>
        </w:r>
        <w:proofErr w:type="spellStart"/>
        <w:r w:rsidRPr="00010ADF">
          <w:rPr>
            <w:rStyle w:val="Hipervnculo"/>
            <w:lang w:val="en-US"/>
          </w:rPr>
          <w:t>Mediapart</w:t>
        </w:r>
        <w:proofErr w:type="spellEnd"/>
      </w:hyperlink>
      <w:r w:rsidRPr="00010ADF">
        <w:rPr>
          <w:lang w:val="en-US"/>
        </w:rPr>
        <w:t>.</w:t>
      </w:r>
    </w:p>
  </w:footnote>
  <w:footnote w:id="68">
    <w:p w14:paraId="79DF138A" w14:textId="7598AD12" w:rsidR="00EE3EE7" w:rsidRPr="00694DE1" w:rsidRDefault="00EE3EE7">
      <w:pPr>
        <w:pStyle w:val="Textonotapie"/>
        <w:rPr>
          <w:b/>
          <w:bCs/>
          <w:lang w:val="fr-FR"/>
        </w:rPr>
      </w:pPr>
      <w:r>
        <w:rPr>
          <w:rStyle w:val="Refdenotaalpie"/>
        </w:rPr>
        <w:footnoteRef/>
      </w:r>
      <w:r w:rsidRPr="00305802">
        <w:rPr>
          <w:lang w:val="en-US"/>
        </w:rPr>
        <w:t xml:space="preserve"> Her exact words were:</w:t>
      </w:r>
      <w:r>
        <w:rPr>
          <w:lang w:val="en-US"/>
        </w:rPr>
        <w:t xml:space="preserve"> “</w:t>
      </w:r>
      <w:r w:rsidRPr="00305802">
        <w:rPr>
          <w:lang w:val="en-US"/>
        </w:rPr>
        <w:t>I w</w:t>
      </w:r>
      <w:r>
        <w:rPr>
          <w:lang w:val="en-US"/>
        </w:rPr>
        <w:t xml:space="preserve">as surprised to see that that the European Union, which has not said a word on the issue so that we don’t really know what its utility is, the only message it sent was to condemn those who envisioned closing the borders {in response to the outbreak}, including in a temporary manner.” </w:t>
      </w:r>
      <w:proofErr w:type="spellStart"/>
      <w:r w:rsidRPr="00305802">
        <w:rPr>
          <w:lang w:val="fr-FR"/>
        </w:rPr>
        <w:t>Quoted</w:t>
      </w:r>
      <w:proofErr w:type="spellEnd"/>
      <w:r w:rsidRPr="00305802">
        <w:rPr>
          <w:lang w:val="fr-FR"/>
        </w:rPr>
        <w:t xml:space="preserve"> in Will</w:t>
      </w:r>
      <w:r>
        <w:rPr>
          <w:lang w:val="fr-FR"/>
        </w:rPr>
        <w:t xml:space="preserve">iam </w:t>
      </w:r>
      <w:proofErr w:type="spellStart"/>
      <w:r>
        <w:rPr>
          <w:lang w:val="fr-FR"/>
        </w:rPr>
        <w:t>Audureau</w:t>
      </w:r>
      <w:proofErr w:type="spellEnd"/>
      <w:r>
        <w:rPr>
          <w:lang w:val="fr-FR"/>
        </w:rPr>
        <w:t xml:space="preserve">, « Les propos </w:t>
      </w:r>
      <w:proofErr w:type="spellStart"/>
      <w:r>
        <w:rPr>
          <w:lang w:val="fr-FR"/>
        </w:rPr>
        <w:t>erronès</w:t>
      </w:r>
      <w:proofErr w:type="spellEnd"/>
      <w:r>
        <w:rPr>
          <w:lang w:val="fr-FR"/>
        </w:rPr>
        <w:t xml:space="preserve"> de Marine Le Pen sur le coronavirus, l’UE et la fermeture des frontières, » </w:t>
      </w:r>
      <w:r>
        <w:rPr>
          <w:i/>
          <w:iCs/>
          <w:lang w:val="fr-FR"/>
        </w:rPr>
        <w:t>Le Monde</w:t>
      </w:r>
      <w:r>
        <w:rPr>
          <w:lang w:val="fr-FR"/>
        </w:rPr>
        <w:t xml:space="preserve"> (26 </w:t>
      </w:r>
      <w:proofErr w:type="spellStart"/>
      <w:r>
        <w:rPr>
          <w:lang w:val="fr-FR"/>
        </w:rPr>
        <w:t>Feb</w:t>
      </w:r>
      <w:proofErr w:type="spellEnd"/>
      <w:r>
        <w:rPr>
          <w:lang w:val="fr-FR"/>
        </w:rPr>
        <w:t>. 2020) : </w:t>
      </w:r>
      <w:hyperlink r:id="rId15" w:history="1">
        <w:r w:rsidRPr="00694DE1">
          <w:rPr>
            <w:rStyle w:val="Hipervnculo"/>
            <w:lang w:val="fr-FR"/>
          </w:rPr>
          <w:t>Les propos erronés de Marine Le Pen sur le coronavirus, l’UE et la fermeture des frontières (lemonde.fr)</w:t>
        </w:r>
      </w:hyperlink>
      <w:r w:rsidRPr="00694DE1">
        <w:rPr>
          <w:lang w:val="fr-FR"/>
        </w:rPr>
        <w:t>.</w:t>
      </w:r>
    </w:p>
  </w:footnote>
  <w:footnote w:id="69">
    <w:p w14:paraId="0DDF2AAF" w14:textId="42A825B8" w:rsidR="00EE3EE7" w:rsidRPr="002047C1" w:rsidRDefault="00EE3EE7">
      <w:pPr>
        <w:pStyle w:val="Textonotapie"/>
        <w:rPr>
          <w:b/>
          <w:bCs/>
          <w:lang w:val="fr-FR"/>
        </w:rPr>
      </w:pPr>
      <w:r>
        <w:rPr>
          <w:rStyle w:val="Refdenotaalpie"/>
        </w:rPr>
        <w:footnoteRef/>
      </w:r>
      <w:r>
        <w:rPr>
          <w:lang w:val="fr-FR"/>
        </w:rPr>
        <w:t xml:space="preserve"> Charles Sapin, « Les Français mesurent l’effondrement de l’Etat, » </w:t>
      </w:r>
      <w:r>
        <w:rPr>
          <w:i/>
          <w:iCs/>
          <w:lang w:val="fr-FR"/>
        </w:rPr>
        <w:t xml:space="preserve">Le Figaro </w:t>
      </w:r>
      <w:r>
        <w:rPr>
          <w:lang w:val="fr-FR"/>
        </w:rPr>
        <w:t>(28 March 2020), p. 9.</w:t>
      </w:r>
    </w:p>
  </w:footnote>
  <w:footnote w:id="70">
    <w:p w14:paraId="42CCF461" w14:textId="2AE88066" w:rsidR="00EE3EE7" w:rsidRPr="008011DF" w:rsidRDefault="00EE3EE7">
      <w:pPr>
        <w:pStyle w:val="Textonotapie"/>
        <w:rPr>
          <w:lang w:val="fr-FR"/>
        </w:rPr>
      </w:pPr>
      <w:r>
        <w:rPr>
          <w:rStyle w:val="Refdenotaalpie"/>
        </w:rPr>
        <w:footnoteRef/>
      </w:r>
      <w:r w:rsidRPr="008764B0">
        <w:rPr>
          <w:lang w:val="fr-FR"/>
        </w:rPr>
        <w:t xml:space="preserve"> </w:t>
      </w:r>
      <w:r>
        <w:rPr>
          <w:lang w:val="fr-FR"/>
        </w:rPr>
        <w:t xml:space="preserve">Marie </w:t>
      </w:r>
      <w:proofErr w:type="spellStart"/>
      <w:r>
        <w:rPr>
          <w:lang w:val="fr-FR"/>
        </w:rPr>
        <w:t>Bremeau</w:t>
      </w:r>
      <w:proofErr w:type="spellEnd"/>
      <w:r>
        <w:rPr>
          <w:lang w:val="fr-FR"/>
        </w:rPr>
        <w:t xml:space="preserve">, « L’Union européenne à l’épreuve du Coronavirus, » </w:t>
      </w:r>
      <w:r>
        <w:rPr>
          <w:i/>
          <w:iCs/>
          <w:lang w:val="fr-FR"/>
        </w:rPr>
        <w:t xml:space="preserve">Public Sénat </w:t>
      </w:r>
      <w:r>
        <w:rPr>
          <w:lang w:val="fr-FR"/>
        </w:rPr>
        <w:t xml:space="preserve">(2 April 2021) : </w:t>
      </w:r>
      <w:hyperlink r:id="rId16" w:history="1">
        <w:r w:rsidRPr="00DA0A6B">
          <w:rPr>
            <w:rStyle w:val="Hipervnculo"/>
            <w:lang w:val="fr-FR"/>
          </w:rPr>
          <w:t>L’Union européenne à l’épreuve du Coronavirus | Public Senat</w:t>
        </w:r>
      </w:hyperlink>
      <w:r w:rsidRPr="008011DF">
        <w:rPr>
          <w:lang w:val="fr-FR"/>
        </w:rPr>
        <w:t>.</w:t>
      </w:r>
    </w:p>
  </w:footnote>
  <w:footnote w:id="71">
    <w:p w14:paraId="3FFA3658" w14:textId="6AAF56DF" w:rsidR="00EE3EE7" w:rsidRPr="00763C54" w:rsidRDefault="00EE3EE7" w:rsidP="00FC6E49">
      <w:pPr>
        <w:pStyle w:val="Textonotapie"/>
        <w:rPr>
          <w:b/>
          <w:lang w:val="fr-FR"/>
        </w:rPr>
      </w:pPr>
      <w:r>
        <w:rPr>
          <w:rStyle w:val="Refdenotaalpie"/>
        </w:rPr>
        <w:footnoteRef/>
      </w:r>
      <w:r w:rsidRPr="007576DD">
        <w:rPr>
          <w:lang w:val="fr-FR"/>
        </w:rPr>
        <w:t xml:space="preserve"> Radio France, “Coronavirus: ‘On voit bien que l’Union européenne est une coalition d’égoïsme,’ affirme Jean-Luc Mélenchon,” </w:t>
      </w:r>
      <w:r w:rsidRPr="007576DD">
        <w:rPr>
          <w:i/>
          <w:lang w:val="fr-FR"/>
        </w:rPr>
        <w:t>France Info</w:t>
      </w:r>
      <w:r w:rsidRPr="007576DD">
        <w:rPr>
          <w:lang w:val="fr-FR"/>
        </w:rPr>
        <w:t xml:space="preserve"> (1 April 2020): </w:t>
      </w:r>
      <w:hyperlink r:id="rId17" w:history="1">
        <w:r w:rsidRPr="00763C54">
          <w:rPr>
            <w:rStyle w:val="Hipervnculo"/>
            <w:lang w:val="fr-FR"/>
          </w:rPr>
          <w:t>Coronavirus : "On voit bien que l'Union européenne est une coalition d'égoïsme", affirme Jean-Luc Mélenchon (francetvinfo.fr)</w:t>
        </w:r>
      </w:hyperlink>
      <w:r w:rsidRPr="00763C54">
        <w:rPr>
          <w:lang w:val="fr-FR"/>
        </w:rPr>
        <w:t>.</w:t>
      </w:r>
    </w:p>
  </w:footnote>
  <w:footnote w:id="72">
    <w:p w14:paraId="1B3D7D43" w14:textId="219082D4" w:rsidR="00EE3EE7" w:rsidRPr="007576DD" w:rsidRDefault="00EE3EE7">
      <w:pPr>
        <w:pStyle w:val="Textonotapie"/>
        <w:rPr>
          <w:lang w:val="fr-FR"/>
        </w:rPr>
      </w:pPr>
      <w:r>
        <w:rPr>
          <w:rStyle w:val="Refdenotaalpie"/>
        </w:rPr>
        <w:footnoteRef/>
      </w:r>
      <w:r w:rsidRPr="007576DD">
        <w:rPr>
          <w:lang w:val="en-US"/>
        </w:rPr>
        <w:t xml:space="preserve"> Speaking to </w:t>
      </w:r>
      <w:r w:rsidRPr="007576DD">
        <w:rPr>
          <w:i/>
          <w:lang w:val="en-US"/>
        </w:rPr>
        <w:t xml:space="preserve">France-Inter </w:t>
      </w:r>
      <w:r w:rsidRPr="007576DD">
        <w:rPr>
          <w:lang w:val="en-US"/>
        </w:rPr>
        <w:t xml:space="preserve">radio on March 21, 2020, </w:t>
      </w:r>
      <w:proofErr w:type="spellStart"/>
      <w:r w:rsidRPr="007576DD">
        <w:rPr>
          <w:lang w:val="en-US"/>
        </w:rPr>
        <w:t>Mélenchon</w:t>
      </w:r>
      <w:proofErr w:type="spellEnd"/>
      <w:r w:rsidRPr="007576DD">
        <w:rPr>
          <w:lang w:val="en-US"/>
        </w:rPr>
        <w:t xml:space="preserve"> expressed his desire “that the Russian vaccine be made available in France” on the grounds that “vaccines from all over the world should </w:t>
      </w:r>
      <w:r>
        <w:rPr>
          <w:lang w:val="en-US"/>
        </w:rPr>
        <w:t xml:space="preserve">be </w:t>
      </w:r>
      <w:r w:rsidRPr="007576DD">
        <w:rPr>
          <w:lang w:val="en-US"/>
        </w:rPr>
        <w:t>used to help as many people as possible, all the people who wish to be vaccinated.” He then added: “We ourselves could have directly ord</w:t>
      </w:r>
      <w:r>
        <w:rPr>
          <w:lang w:val="en-US"/>
        </w:rPr>
        <w:t>e</w:t>
      </w:r>
      <w:r w:rsidRPr="007576DD">
        <w:rPr>
          <w:lang w:val="en-US"/>
        </w:rPr>
        <w:t>red vaccines from the Russians, as the Hungarians who are also members of the European Union</w:t>
      </w:r>
      <w:r>
        <w:rPr>
          <w:lang w:val="en-US"/>
        </w:rPr>
        <w:t xml:space="preserve"> have done</w:t>
      </w:r>
      <w:r w:rsidRPr="007576DD">
        <w:rPr>
          <w:lang w:val="en-US"/>
        </w:rPr>
        <w:t xml:space="preserve">.” Had this </w:t>
      </w:r>
      <w:r>
        <w:rPr>
          <w:lang w:val="en-US"/>
        </w:rPr>
        <w:t>approach been</w:t>
      </w:r>
      <w:r w:rsidRPr="007576DD">
        <w:rPr>
          <w:lang w:val="en-US"/>
        </w:rPr>
        <w:t xml:space="preserve"> </w:t>
      </w:r>
      <w:r>
        <w:rPr>
          <w:lang w:val="en-US"/>
        </w:rPr>
        <w:t>taken</w:t>
      </w:r>
      <w:r w:rsidRPr="007576DD">
        <w:rPr>
          <w:lang w:val="en-US"/>
        </w:rPr>
        <w:t xml:space="preserve">, </w:t>
      </w:r>
      <w:r>
        <w:rPr>
          <w:lang w:val="en-US"/>
        </w:rPr>
        <w:t xml:space="preserve">he continued, </w:t>
      </w:r>
      <w:r w:rsidRPr="007576DD">
        <w:rPr>
          <w:lang w:val="en-US"/>
        </w:rPr>
        <w:t>“we would have</w:t>
      </w:r>
      <w:r>
        <w:rPr>
          <w:lang w:val="en-US"/>
        </w:rPr>
        <w:t xml:space="preserve"> had </w:t>
      </w:r>
      <w:r w:rsidRPr="007576DD">
        <w:rPr>
          <w:lang w:val="en-US"/>
        </w:rPr>
        <w:t>the quantity of vaccines we want</w:t>
      </w:r>
      <w:r>
        <w:rPr>
          <w:lang w:val="en-US"/>
        </w:rPr>
        <w:t>ed</w:t>
      </w:r>
      <w:r w:rsidRPr="007576DD">
        <w:rPr>
          <w:lang w:val="en-US"/>
        </w:rPr>
        <w:t xml:space="preserve"> [but] we </w:t>
      </w:r>
      <w:r>
        <w:rPr>
          <w:lang w:val="en-US"/>
        </w:rPr>
        <w:t>wouldn’t</w:t>
      </w:r>
      <w:r w:rsidRPr="007576DD">
        <w:rPr>
          <w:lang w:val="en-US"/>
        </w:rPr>
        <w:t xml:space="preserve"> do this, not because of the vaccines, but because of the fact that Mr. Macron being the friend of Mr. Biden and Mr. Trump, he refuses to talk to the Russians.” </w:t>
      </w:r>
      <w:r w:rsidRPr="007576DD">
        <w:rPr>
          <w:lang w:val="fr-FR"/>
        </w:rPr>
        <w:t xml:space="preserve">Radio France, “Covid-19: Jean-Luc Mélenchon “souhaite qu’il y ait le vaccin russe en France,” </w:t>
      </w:r>
      <w:proofErr w:type="spellStart"/>
      <w:r>
        <w:rPr>
          <w:i/>
          <w:lang w:val="fr-FR"/>
        </w:rPr>
        <w:t>F</w:t>
      </w:r>
      <w:r w:rsidRPr="007576DD">
        <w:rPr>
          <w:i/>
          <w:lang w:val="fr-FR"/>
        </w:rPr>
        <w:t>ranceinfo</w:t>
      </w:r>
      <w:proofErr w:type="spellEnd"/>
      <w:r w:rsidRPr="007576DD">
        <w:rPr>
          <w:i/>
          <w:lang w:val="fr-FR"/>
        </w:rPr>
        <w:t xml:space="preserve"> </w:t>
      </w:r>
      <w:r w:rsidRPr="007576DD">
        <w:rPr>
          <w:lang w:val="fr-FR"/>
        </w:rPr>
        <w:t xml:space="preserve">(21 March 2020): </w:t>
      </w:r>
      <w:hyperlink r:id="rId18" w:history="1">
        <w:r w:rsidRPr="007576DD">
          <w:rPr>
            <w:rStyle w:val="Hipervnculo"/>
            <w:lang w:val="fr-FR"/>
          </w:rPr>
          <w:t>VIDEO. Covid-19 : Jean-Luc Mélenchon "souhaite qu'il y ait le vaccin russe en France" (francetvinfo.fr)</w:t>
        </w:r>
      </w:hyperlink>
      <w:r>
        <w:rPr>
          <w:rStyle w:val="Hipervnculo"/>
          <w:lang w:val="fr-FR"/>
        </w:rPr>
        <w:t>.</w:t>
      </w:r>
    </w:p>
  </w:footnote>
  <w:footnote w:id="73">
    <w:p w14:paraId="68BFB76F" w14:textId="66F35F00" w:rsidR="00EE3EE7" w:rsidRPr="00763C54" w:rsidRDefault="00EE3EE7">
      <w:pPr>
        <w:pStyle w:val="Textonotapie"/>
        <w:rPr>
          <w:b/>
          <w:bCs/>
          <w:lang w:val="fr-FR"/>
        </w:rPr>
      </w:pPr>
      <w:r>
        <w:rPr>
          <w:rStyle w:val="Refdenotaalpie"/>
        </w:rPr>
        <w:footnoteRef/>
      </w:r>
      <w:r w:rsidRPr="00C90720">
        <w:rPr>
          <w:lang w:val="fr-FR"/>
        </w:rPr>
        <w:t xml:space="preserve"> </w:t>
      </w:r>
      <w:r w:rsidRPr="007576DD">
        <w:rPr>
          <w:lang w:val="fr-FR"/>
        </w:rPr>
        <w:t>Radio France, “‘On voit bien que l’Union européenne est une coalition d’égoïsme</w:t>
      </w:r>
      <w:r>
        <w:rPr>
          <w:lang w:val="fr-FR"/>
        </w:rPr>
        <w:t>’,</w:t>
      </w:r>
      <w:r w:rsidRPr="00C90720">
        <w:rPr>
          <w:lang w:val="fr-FR"/>
        </w:rPr>
        <w:t>”</w:t>
      </w:r>
      <w:r>
        <w:rPr>
          <w:lang w:val="fr-FR"/>
        </w:rPr>
        <w:t xml:space="preserve"> and Jean-Luc Mélenchon, </w:t>
      </w:r>
      <w:r w:rsidRPr="00C90720">
        <w:rPr>
          <w:lang w:val="fr-FR"/>
        </w:rPr>
        <w:t>“</w:t>
      </w:r>
      <w:r>
        <w:rPr>
          <w:lang w:val="fr-FR"/>
        </w:rPr>
        <w:t>Coronavirus : ‘une période d’éveil des consciences politiques’—Entretien avec la presse européenne,</w:t>
      </w:r>
      <w:r w:rsidRPr="00636820">
        <w:rPr>
          <w:lang w:val="fr-FR"/>
        </w:rPr>
        <w:t>”</w:t>
      </w:r>
      <w:r>
        <w:rPr>
          <w:lang w:val="fr-FR"/>
        </w:rPr>
        <w:t xml:space="preserve"> </w:t>
      </w:r>
      <w:r>
        <w:rPr>
          <w:i/>
          <w:iCs/>
          <w:lang w:val="fr-FR"/>
        </w:rPr>
        <w:t>Mélenchon le blog</w:t>
      </w:r>
      <w:r>
        <w:rPr>
          <w:lang w:val="fr-FR"/>
        </w:rPr>
        <w:t xml:space="preserve"> (8 May 2020) : </w:t>
      </w:r>
      <w:hyperlink r:id="rId19" w:history="1">
        <w:r w:rsidRPr="00763C54">
          <w:rPr>
            <w:rStyle w:val="Hipervnculo"/>
            <w:lang w:val="fr-FR"/>
          </w:rPr>
          <w:t>Coronavirus : «une période d'éveil des consciences politiques» - Entretien avec la presse européenne - Melenchon.fr</w:t>
        </w:r>
      </w:hyperlink>
      <w:r w:rsidRPr="00763C54">
        <w:rPr>
          <w:lang w:val="fr-FR"/>
        </w:rPr>
        <w:t>.</w:t>
      </w:r>
    </w:p>
  </w:footnote>
  <w:footnote w:id="74">
    <w:p w14:paraId="416B3BD3" w14:textId="0DBD2FA5" w:rsidR="00EE3EE7" w:rsidRPr="007246F2" w:rsidRDefault="00EE3EE7">
      <w:pPr>
        <w:pStyle w:val="Textonotapie"/>
        <w:rPr>
          <w:lang w:val="fr-FR"/>
        </w:rPr>
      </w:pPr>
      <w:r>
        <w:rPr>
          <w:rStyle w:val="Refdenotaalpie"/>
        </w:rPr>
        <w:footnoteRef/>
      </w:r>
      <w:r w:rsidRPr="00841B10">
        <w:rPr>
          <w:lang w:val="en-US"/>
        </w:rPr>
        <w:t xml:space="preserve"> Specifically, </w:t>
      </w:r>
      <w:proofErr w:type="spellStart"/>
      <w:r w:rsidRPr="00841B10">
        <w:rPr>
          <w:lang w:val="en-US"/>
        </w:rPr>
        <w:t>Mélenchon</w:t>
      </w:r>
      <w:proofErr w:type="spellEnd"/>
      <w:r w:rsidRPr="00841B10">
        <w:rPr>
          <w:lang w:val="en-US"/>
        </w:rPr>
        <w:t xml:space="preserve"> argued that s</w:t>
      </w:r>
      <w:r>
        <w:rPr>
          <w:lang w:val="en-US"/>
        </w:rPr>
        <w:t xml:space="preserve">ince France contributed 17% to the EU budget, she would have to pay a net sum of </w:t>
      </w:r>
      <w:r w:rsidRPr="00841B10">
        <w:rPr>
          <w:rFonts w:cs="Times New Roman"/>
          <w:shd w:val="clear" w:color="auto" w:fill="FFFFFF"/>
          <w:lang w:val="en-US"/>
        </w:rPr>
        <w:t>€</w:t>
      </w:r>
      <w:r>
        <w:rPr>
          <w:lang w:val="en-US"/>
        </w:rPr>
        <w:t xml:space="preserve">66 billion once the </w:t>
      </w:r>
      <w:r w:rsidRPr="00841B10">
        <w:rPr>
          <w:rFonts w:cs="Times New Roman"/>
          <w:shd w:val="clear" w:color="auto" w:fill="FFFFFF"/>
          <w:lang w:val="en-US"/>
        </w:rPr>
        <w:t>€</w:t>
      </w:r>
      <w:r>
        <w:rPr>
          <w:lang w:val="en-US"/>
        </w:rPr>
        <w:t xml:space="preserve">40 billion grant was deducted from her contribution to help underwrite the plan. </w:t>
      </w:r>
      <w:proofErr w:type="spellStart"/>
      <w:r w:rsidRPr="007246F2">
        <w:rPr>
          <w:lang w:val="fr-FR"/>
        </w:rPr>
        <w:t>Se</w:t>
      </w:r>
      <w:r>
        <w:rPr>
          <w:lang w:val="fr-FR"/>
        </w:rPr>
        <w:t>e</w:t>
      </w:r>
      <w:proofErr w:type="spellEnd"/>
      <w:r>
        <w:rPr>
          <w:lang w:val="fr-FR"/>
        </w:rPr>
        <w:t xml:space="preserve"> Ibid. and </w:t>
      </w:r>
      <w:r w:rsidRPr="007246F2">
        <w:rPr>
          <w:lang w:val="fr-FR"/>
        </w:rPr>
        <w:t>France Inter, “Jean-L</w:t>
      </w:r>
      <w:r>
        <w:rPr>
          <w:lang w:val="fr-FR"/>
        </w:rPr>
        <w:t xml:space="preserve">uc </w:t>
      </w:r>
      <w:proofErr w:type="gramStart"/>
      <w:r>
        <w:rPr>
          <w:lang w:val="fr-FR"/>
        </w:rPr>
        <w:t>Mélenchon:</w:t>
      </w:r>
      <w:proofErr w:type="gramEnd"/>
      <w:r>
        <w:rPr>
          <w:lang w:val="fr-FR"/>
        </w:rPr>
        <w:t xml:space="preserve"> ‘Danièle </w:t>
      </w:r>
      <w:proofErr w:type="spellStart"/>
      <w:r>
        <w:rPr>
          <w:lang w:val="fr-FR"/>
        </w:rPr>
        <w:t>Obono</w:t>
      </w:r>
      <w:proofErr w:type="spellEnd"/>
      <w:r>
        <w:rPr>
          <w:lang w:val="fr-FR"/>
        </w:rPr>
        <w:t xml:space="preserve"> fait l’objet d’un harcèlement raciste et sexiste depuis des mois,</w:t>
      </w:r>
      <w:r w:rsidRPr="007246F2">
        <w:rPr>
          <w:lang w:val="fr-FR"/>
        </w:rPr>
        <w:t>”</w:t>
      </w:r>
      <w:r>
        <w:rPr>
          <w:lang w:val="fr-FR"/>
        </w:rPr>
        <w:t xml:space="preserve"> </w:t>
      </w:r>
      <w:r>
        <w:rPr>
          <w:i/>
          <w:iCs/>
          <w:lang w:val="fr-FR"/>
        </w:rPr>
        <w:t>France Inter : Questions Politiques</w:t>
      </w:r>
      <w:r>
        <w:rPr>
          <w:lang w:val="fr-FR"/>
        </w:rPr>
        <w:t xml:space="preserve"> (30 Aug. 2020) : </w:t>
      </w:r>
      <w:hyperlink r:id="rId20" w:history="1">
        <w:r w:rsidRPr="007246F2">
          <w:rPr>
            <w:rStyle w:val="Hipervnculo"/>
            <w:lang w:val="fr-FR"/>
          </w:rPr>
          <w:t xml:space="preserve">Jean-Luc Mélenchon : "Danièle </w:t>
        </w:r>
        <w:proofErr w:type="spellStart"/>
        <w:r w:rsidRPr="007246F2">
          <w:rPr>
            <w:rStyle w:val="Hipervnculo"/>
            <w:lang w:val="fr-FR"/>
          </w:rPr>
          <w:t>Obono</w:t>
        </w:r>
        <w:proofErr w:type="spellEnd"/>
        <w:r w:rsidRPr="007246F2">
          <w:rPr>
            <w:rStyle w:val="Hipervnculo"/>
            <w:lang w:val="fr-FR"/>
          </w:rPr>
          <w:t xml:space="preserve"> fait l'objet d'un harcèlement raciste et sexiste depuis des mois" (franceinter.fr)</w:t>
        </w:r>
      </w:hyperlink>
      <w:r w:rsidRPr="007246F2">
        <w:rPr>
          <w:lang w:val="fr-FR"/>
        </w:rPr>
        <w:t>.</w:t>
      </w:r>
    </w:p>
  </w:footnote>
  <w:footnote w:id="75">
    <w:p w14:paraId="78EA723B" w14:textId="623F5FAE" w:rsidR="00EE3EE7" w:rsidRPr="00352A2D" w:rsidRDefault="00EE3EE7">
      <w:pPr>
        <w:pStyle w:val="Textonotapie"/>
        <w:rPr>
          <w:b/>
          <w:bCs/>
          <w:lang w:val="en-US"/>
        </w:rPr>
      </w:pPr>
      <w:r>
        <w:rPr>
          <w:rStyle w:val="Refdenotaalpie"/>
        </w:rPr>
        <w:footnoteRef/>
      </w:r>
      <w:r w:rsidRPr="00EC6AAE">
        <w:rPr>
          <w:lang w:val="fr-FR"/>
        </w:rPr>
        <w:t xml:space="preserve"> </w:t>
      </w:r>
      <w:r>
        <w:rPr>
          <w:lang w:val="fr-FR"/>
        </w:rPr>
        <w:t xml:space="preserve">Ouest-France and AFP, </w:t>
      </w:r>
      <w:r w:rsidRPr="00EC6AAE">
        <w:rPr>
          <w:lang w:val="fr-FR"/>
        </w:rPr>
        <w:t>“Plan europée</w:t>
      </w:r>
      <w:r>
        <w:rPr>
          <w:lang w:val="fr-FR"/>
        </w:rPr>
        <w:t>n. ‘Le pire accord’ pour Marine Le Pen, François Hollande salue ‘un progrès majeur’.</w:t>
      </w:r>
      <w:r w:rsidRPr="00B62167">
        <w:rPr>
          <w:lang w:val="fr-FR"/>
        </w:rPr>
        <w:t>”</w:t>
      </w:r>
      <w:r>
        <w:rPr>
          <w:lang w:val="fr-FR"/>
        </w:rPr>
        <w:t xml:space="preserve"> </w:t>
      </w:r>
      <w:r w:rsidRPr="00352A2D">
        <w:rPr>
          <w:i/>
          <w:iCs/>
          <w:lang w:val="en-US"/>
        </w:rPr>
        <w:t>Ouest-France</w:t>
      </w:r>
      <w:r w:rsidRPr="00352A2D">
        <w:rPr>
          <w:lang w:val="en-US"/>
        </w:rPr>
        <w:t xml:space="preserve"> (21 July 2020</w:t>
      </w:r>
      <w:proofErr w:type="gramStart"/>
      <w:r w:rsidRPr="00352A2D">
        <w:rPr>
          <w:lang w:val="en-US"/>
        </w:rPr>
        <w:t>) :</w:t>
      </w:r>
      <w:proofErr w:type="gramEnd"/>
      <w:r w:rsidRPr="00352A2D">
        <w:rPr>
          <w:lang w:val="en-US"/>
        </w:rPr>
        <w:t> </w:t>
      </w:r>
      <w:r w:rsidRPr="00352A2D">
        <w:rPr>
          <w:b/>
          <w:bCs/>
          <w:lang w:val="en-US"/>
        </w:rPr>
        <w:t>???</w:t>
      </w:r>
    </w:p>
  </w:footnote>
  <w:footnote w:id="76">
    <w:p w14:paraId="3936A913" w14:textId="2BC0AD1E" w:rsidR="00EE3EE7" w:rsidRPr="00352A2D" w:rsidRDefault="00EE3EE7">
      <w:pPr>
        <w:pStyle w:val="Textonotapie"/>
        <w:rPr>
          <w:lang w:val="en-US"/>
        </w:rPr>
      </w:pPr>
      <w:r>
        <w:rPr>
          <w:rStyle w:val="Refdenotaalpie"/>
        </w:rPr>
        <w:footnoteRef/>
      </w:r>
      <w:r w:rsidRPr="00352A2D">
        <w:rPr>
          <w:lang w:val="en-US"/>
        </w:rPr>
        <w:t xml:space="preserve"> Ibid.</w:t>
      </w:r>
    </w:p>
  </w:footnote>
  <w:footnote w:id="77">
    <w:p w14:paraId="6E7FE1D0" w14:textId="71234754" w:rsidR="00EE3EE7" w:rsidRPr="00CB3C96" w:rsidRDefault="00EE3EE7" w:rsidP="00BE5752">
      <w:pPr>
        <w:pStyle w:val="Textonotapie"/>
        <w:rPr>
          <w:lang w:val="fr-FR"/>
        </w:rPr>
      </w:pPr>
      <w:r>
        <w:rPr>
          <w:rStyle w:val="Refdenotaalpie"/>
        </w:rPr>
        <w:footnoteRef/>
      </w:r>
      <w:r w:rsidRPr="007F1FF1">
        <w:rPr>
          <w:lang w:val="en-US"/>
        </w:rPr>
        <w:t xml:space="preserve"> One such erroneous insertion o</w:t>
      </w:r>
      <w:r>
        <w:rPr>
          <w:lang w:val="en-US"/>
        </w:rPr>
        <w:t xml:space="preserve">f Europe into the domestic political debate over the government’s </w:t>
      </w:r>
      <w:proofErr w:type="spellStart"/>
      <w:r>
        <w:rPr>
          <w:lang w:val="en-US"/>
        </w:rPr>
        <w:t>Covid</w:t>
      </w:r>
      <w:proofErr w:type="spellEnd"/>
      <w:r>
        <w:rPr>
          <w:lang w:val="en-US"/>
        </w:rPr>
        <w:t xml:space="preserve"> policy occurred in June 2020, when Marine Le Pen falsely declared that France “was the country in which </w:t>
      </w:r>
      <w:proofErr w:type="spellStart"/>
      <w:r>
        <w:rPr>
          <w:lang w:val="en-US"/>
        </w:rPr>
        <w:t>Covid</w:t>
      </w:r>
      <w:proofErr w:type="spellEnd"/>
      <w:r>
        <w:rPr>
          <w:lang w:val="en-US"/>
        </w:rPr>
        <w:t xml:space="preserve"> had caused the most deaths.” Similarly, in January 2021, the spokeswoman for LFI, Sophia </w:t>
      </w:r>
      <w:proofErr w:type="spellStart"/>
      <w:r>
        <w:rPr>
          <w:lang w:val="en-US"/>
        </w:rPr>
        <w:t>Chirikou</w:t>
      </w:r>
      <w:proofErr w:type="spellEnd"/>
      <w:r>
        <w:rPr>
          <w:lang w:val="en-US"/>
        </w:rPr>
        <w:t>, made the erroneous claim that the European Commission had introduced as early as March 2019, i.e. a full  year before the Covid-19 outbreak, the guidelines governing the “vaccine pass” (</w:t>
      </w:r>
      <w:r>
        <w:rPr>
          <w:i/>
          <w:iCs/>
          <w:lang w:val="en-US"/>
        </w:rPr>
        <w:t xml:space="preserve">le </w:t>
      </w:r>
      <w:proofErr w:type="spellStart"/>
      <w:r>
        <w:rPr>
          <w:i/>
          <w:iCs/>
          <w:lang w:val="en-US"/>
        </w:rPr>
        <w:t>passe</w:t>
      </w:r>
      <w:proofErr w:type="spellEnd"/>
      <w:r>
        <w:rPr>
          <w:i/>
          <w:iCs/>
          <w:lang w:val="en-US"/>
        </w:rPr>
        <w:t xml:space="preserve"> vaccinal</w:t>
      </w:r>
      <w:r>
        <w:rPr>
          <w:lang w:val="en-US"/>
        </w:rPr>
        <w:t xml:space="preserve">)—an official document testifying to an individual’s vaccination status as a precondition for gaining access to public services and businesses—that would be introduced in France in January 2022 and become a hot-button civil liberties issue within the national debate. </w:t>
      </w:r>
      <w:proofErr w:type="spellStart"/>
      <w:r>
        <w:rPr>
          <w:lang w:val="en-US"/>
        </w:rPr>
        <w:t>Mélenchon</w:t>
      </w:r>
      <w:proofErr w:type="spellEnd"/>
      <w:r>
        <w:rPr>
          <w:lang w:val="en-US"/>
        </w:rPr>
        <w:t xml:space="preserve"> himself continued to circulate this claim when the National Assembly debated the pass in the winter of 2021-22. Such assertions dovetailed at times with </w:t>
      </w:r>
      <w:r w:rsidRPr="00F44C50">
        <w:rPr>
          <w:lang w:val="en-US"/>
        </w:rPr>
        <w:t>conspiracy theori</w:t>
      </w:r>
      <w:r>
        <w:rPr>
          <w:lang w:val="en-US"/>
        </w:rPr>
        <w:t xml:space="preserve">es that sought to </w:t>
      </w:r>
      <w:r w:rsidRPr="00F44C50">
        <w:rPr>
          <w:lang w:val="en-US"/>
        </w:rPr>
        <w:t>i</w:t>
      </w:r>
      <w:r>
        <w:rPr>
          <w:lang w:val="en-US"/>
        </w:rPr>
        <w:t xml:space="preserve">mplicate the EU in the epidemic’s outbreak and propagation, underscoring the extent to which some elements on the radical left and right were willing to go to mobilize Eurosceptic sentiment in order to discredit their domestic political opponents. </w:t>
      </w:r>
      <w:r w:rsidRPr="00D02711">
        <w:rPr>
          <w:lang w:val="fr-FR"/>
        </w:rPr>
        <w:t>F</w:t>
      </w:r>
      <w:r>
        <w:rPr>
          <w:lang w:val="fr-FR"/>
        </w:rPr>
        <w:t xml:space="preserve">abien </w:t>
      </w:r>
      <w:proofErr w:type="spellStart"/>
      <w:r>
        <w:rPr>
          <w:lang w:val="fr-FR"/>
        </w:rPr>
        <w:t>Leboucq</w:t>
      </w:r>
      <w:proofErr w:type="spellEnd"/>
      <w:r>
        <w:rPr>
          <w:lang w:val="fr-FR"/>
        </w:rPr>
        <w:t xml:space="preserve">, « Marine Le Pen a-t-elle raison de dire que la France est le pays où le </w:t>
      </w:r>
      <w:proofErr w:type="spellStart"/>
      <w:r>
        <w:rPr>
          <w:lang w:val="fr-FR"/>
        </w:rPr>
        <w:t>Covid</w:t>
      </w:r>
      <w:proofErr w:type="spellEnd"/>
      <w:r>
        <w:rPr>
          <w:lang w:val="fr-FR"/>
        </w:rPr>
        <w:t xml:space="preserve"> a fait le plus de morts ? » </w:t>
      </w:r>
      <w:proofErr w:type="spellStart"/>
      <w:r>
        <w:rPr>
          <w:i/>
          <w:iCs/>
          <w:lang w:val="fr-FR"/>
        </w:rPr>
        <w:t>Libèration</w:t>
      </w:r>
      <w:proofErr w:type="spellEnd"/>
      <w:r>
        <w:rPr>
          <w:i/>
          <w:iCs/>
          <w:lang w:val="fr-FR"/>
        </w:rPr>
        <w:t xml:space="preserve"> </w:t>
      </w:r>
      <w:r>
        <w:rPr>
          <w:lang w:val="fr-FR"/>
        </w:rPr>
        <w:t xml:space="preserve">(10 June 2020) : </w:t>
      </w:r>
      <w:hyperlink r:id="rId21" w:history="1">
        <w:r w:rsidRPr="00D02711">
          <w:rPr>
            <w:rStyle w:val="Hipervnculo"/>
            <w:lang w:val="fr-FR"/>
          </w:rPr>
          <w:t xml:space="preserve">Marine Le Pen a-t-elle raison de dire que la France est le pays européen où le </w:t>
        </w:r>
        <w:proofErr w:type="spellStart"/>
        <w:r w:rsidRPr="00D02711">
          <w:rPr>
            <w:rStyle w:val="Hipervnculo"/>
            <w:lang w:val="fr-FR"/>
          </w:rPr>
          <w:t>Covid</w:t>
        </w:r>
        <w:proofErr w:type="spellEnd"/>
        <w:r w:rsidRPr="00D02711">
          <w:rPr>
            <w:rStyle w:val="Hipervnculo"/>
            <w:lang w:val="fr-FR"/>
          </w:rPr>
          <w:t xml:space="preserve"> a fait le plus de morts ? – Libération (liberation.fr)</w:t>
        </w:r>
      </w:hyperlink>
      <w:r w:rsidRPr="00D02711">
        <w:rPr>
          <w:lang w:val="fr-FR"/>
        </w:rPr>
        <w:t xml:space="preserve">; </w:t>
      </w:r>
      <w:r>
        <w:rPr>
          <w:lang w:val="fr-FR"/>
        </w:rPr>
        <w:t xml:space="preserve">Emma </w:t>
      </w:r>
      <w:proofErr w:type="spellStart"/>
      <w:r>
        <w:rPr>
          <w:lang w:val="fr-FR"/>
        </w:rPr>
        <w:t>Donada</w:t>
      </w:r>
      <w:proofErr w:type="spellEnd"/>
      <w:r>
        <w:rPr>
          <w:lang w:val="fr-FR"/>
        </w:rPr>
        <w:t>, « L’Europe avait-elle prévu le ‘</w:t>
      </w:r>
      <w:proofErr w:type="spellStart"/>
      <w:r>
        <w:rPr>
          <w:lang w:val="fr-FR"/>
        </w:rPr>
        <w:t>pass</w:t>
      </w:r>
      <w:proofErr w:type="spellEnd"/>
      <w:r>
        <w:rPr>
          <w:lang w:val="fr-FR"/>
        </w:rPr>
        <w:t xml:space="preserve"> vaccinal’ dès 2019, comme le dit Jean-Luc Mélenchon, » </w:t>
      </w:r>
      <w:r>
        <w:rPr>
          <w:i/>
          <w:iCs/>
          <w:lang w:val="fr-FR"/>
        </w:rPr>
        <w:t xml:space="preserve">Libération </w:t>
      </w:r>
      <w:r>
        <w:rPr>
          <w:lang w:val="fr-FR"/>
        </w:rPr>
        <w:t xml:space="preserve">(29 </w:t>
      </w:r>
      <w:proofErr w:type="spellStart"/>
      <w:r>
        <w:rPr>
          <w:lang w:val="fr-FR"/>
        </w:rPr>
        <w:t>Dec</w:t>
      </w:r>
      <w:proofErr w:type="spellEnd"/>
      <w:r>
        <w:rPr>
          <w:lang w:val="fr-FR"/>
        </w:rPr>
        <w:t xml:space="preserve">. 2021) : </w:t>
      </w:r>
      <w:hyperlink r:id="rId22" w:history="1">
        <w:r w:rsidRPr="000C4788">
          <w:rPr>
            <w:rStyle w:val="Hipervnculo"/>
            <w:lang w:val="fr-FR"/>
          </w:rPr>
          <w:t>L’Europe avait-elle prévu un «</w:t>
        </w:r>
        <w:proofErr w:type="spellStart"/>
        <w:r w:rsidRPr="000C4788">
          <w:rPr>
            <w:rStyle w:val="Hipervnculo"/>
            <w:lang w:val="fr-FR"/>
          </w:rPr>
          <w:t>pass</w:t>
        </w:r>
        <w:proofErr w:type="spellEnd"/>
        <w:r w:rsidRPr="000C4788">
          <w:rPr>
            <w:rStyle w:val="Hipervnculo"/>
            <w:lang w:val="fr-FR"/>
          </w:rPr>
          <w:t xml:space="preserve"> vaccinal» dès 2019, comme le dit Jean-Luc Mélenchon ? – Libération (liberation.fr)</w:t>
        </w:r>
      </w:hyperlink>
      <w:r w:rsidRPr="000C4788">
        <w:rPr>
          <w:lang w:val="fr-FR"/>
        </w:rPr>
        <w:t>,</w:t>
      </w:r>
      <w:r>
        <w:rPr>
          <w:lang w:val="fr-FR"/>
        </w:rPr>
        <w:t xml:space="preserve"> and Tristan </w:t>
      </w:r>
      <w:proofErr w:type="spellStart"/>
      <w:r>
        <w:rPr>
          <w:lang w:val="fr-FR"/>
        </w:rPr>
        <w:t>Berteloot</w:t>
      </w:r>
      <w:proofErr w:type="spellEnd"/>
      <w:r>
        <w:rPr>
          <w:lang w:val="fr-FR"/>
        </w:rPr>
        <w:t>, « </w:t>
      </w:r>
      <w:proofErr w:type="spellStart"/>
      <w:r>
        <w:rPr>
          <w:lang w:val="fr-FR"/>
        </w:rPr>
        <w:t>Covid</w:t>
      </w:r>
      <w:proofErr w:type="spellEnd"/>
      <w:r>
        <w:rPr>
          <w:lang w:val="fr-FR"/>
        </w:rPr>
        <w:t xml:space="preserve"> : le complotisme fait les affaires du RN, » </w:t>
      </w:r>
      <w:r>
        <w:rPr>
          <w:i/>
          <w:iCs/>
          <w:lang w:val="fr-FR"/>
        </w:rPr>
        <w:t>Libération</w:t>
      </w:r>
      <w:r>
        <w:rPr>
          <w:lang w:val="fr-FR"/>
        </w:rPr>
        <w:t xml:space="preserve"> (28 Nov. 2020) : </w:t>
      </w:r>
      <w:hyperlink r:id="rId23" w:history="1">
        <w:proofErr w:type="spellStart"/>
        <w:r w:rsidRPr="00CB3C96">
          <w:rPr>
            <w:rStyle w:val="Hipervnculo"/>
            <w:lang w:val="fr-FR"/>
          </w:rPr>
          <w:t>Covid</w:t>
        </w:r>
        <w:proofErr w:type="spellEnd"/>
        <w:r w:rsidRPr="00CB3C96">
          <w:rPr>
            <w:rStyle w:val="Hipervnculo"/>
            <w:lang w:val="fr-FR"/>
          </w:rPr>
          <w:t xml:space="preserve"> : le complotisme fait les affaires du RN – Libération (liberation.fr)</w:t>
        </w:r>
      </w:hyperlink>
      <w:r w:rsidRPr="00CB3C96">
        <w:rPr>
          <w:lang w:val="fr-FR"/>
        </w:rPr>
        <w:t>.</w:t>
      </w:r>
    </w:p>
  </w:footnote>
  <w:footnote w:id="78">
    <w:p w14:paraId="68186B10" w14:textId="22CB22EA" w:rsidR="00EE3EE7" w:rsidRPr="007C5C00" w:rsidRDefault="00EE3EE7">
      <w:pPr>
        <w:pStyle w:val="Textonotapie"/>
        <w:rPr>
          <w:lang w:val="fr-FR"/>
        </w:rPr>
      </w:pPr>
      <w:r>
        <w:rPr>
          <w:rStyle w:val="Refdenotaalpie"/>
        </w:rPr>
        <w:footnoteRef/>
      </w:r>
      <w:r w:rsidRPr="00010ADF">
        <w:rPr>
          <w:lang w:val="en-US"/>
        </w:rPr>
        <w:t xml:space="preserve"> Reflecting the growing centrality t</w:t>
      </w:r>
      <w:r>
        <w:rPr>
          <w:lang w:val="en-US"/>
        </w:rPr>
        <w:t xml:space="preserve">hat the pandemic—and by extension its effect on domestic perceptions of the EU--had come to assume within the French political debate, an ELABE survey from April 2021 (i.e. approximately one year after the outbreak of the </w:t>
      </w:r>
      <w:proofErr w:type="spellStart"/>
      <w:r>
        <w:rPr>
          <w:lang w:val="en-US"/>
        </w:rPr>
        <w:t>Covid</w:t>
      </w:r>
      <w:proofErr w:type="spellEnd"/>
      <w:r>
        <w:rPr>
          <w:lang w:val="en-US"/>
        </w:rPr>
        <w:t xml:space="preserve">  pandemic in France and roughly a year out from the 2022 presidential election) showed that 69% of the French regarded the EU as having been “inadequate to the task” (</w:t>
      </w:r>
      <w:r>
        <w:rPr>
          <w:i/>
          <w:iCs/>
          <w:lang w:val="en-US"/>
        </w:rPr>
        <w:t>pas à la hauteur</w:t>
      </w:r>
      <w:r>
        <w:rPr>
          <w:lang w:val="en-US"/>
        </w:rPr>
        <w:t xml:space="preserve">) in its response to the pandemic, with 32% asserting that it had been “totally” inadequate to the task. </w:t>
      </w:r>
      <w:r w:rsidRPr="007C5C00">
        <w:rPr>
          <w:lang w:val="fr-FR"/>
        </w:rPr>
        <w:t xml:space="preserve">ELABE, “Les Français, l’Union européenne et l'épidémie de covid-19,” </w:t>
      </w:r>
      <w:r w:rsidRPr="007C5C00">
        <w:rPr>
          <w:i/>
          <w:iCs/>
          <w:lang w:val="fr-FR"/>
        </w:rPr>
        <w:t>E</w:t>
      </w:r>
      <w:r>
        <w:rPr>
          <w:i/>
          <w:iCs/>
          <w:lang w:val="fr-FR"/>
        </w:rPr>
        <w:t>tudes &amp; Sondages, Non-Classés</w:t>
      </w:r>
      <w:r>
        <w:rPr>
          <w:lang w:val="fr-FR"/>
        </w:rPr>
        <w:t xml:space="preserve"> (April 8 2021) : </w:t>
      </w:r>
      <w:hyperlink r:id="rId24" w:history="1">
        <w:r w:rsidRPr="007C5C00">
          <w:rPr>
            <w:rStyle w:val="Hipervnculo"/>
            <w:lang w:val="fr-FR"/>
          </w:rPr>
          <w:t>Les Français, l'Union européenne et l'épidémie de covid-19 (elabe.fr)</w:t>
        </w:r>
      </w:hyperlink>
      <w:r w:rsidRPr="007C5C00">
        <w:rPr>
          <w:lang w:val="fr-FR"/>
        </w:rPr>
        <w:t>.</w:t>
      </w:r>
    </w:p>
  </w:footnote>
  <w:footnote w:id="79">
    <w:p w14:paraId="78EE9445" w14:textId="58818453" w:rsidR="00EE3EE7" w:rsidRPr="00CC0C3E" w:rsidRDefault="00EE3EE7">
      <w:pPr>
        <w:pStyle w:val="Textonotapie"/>
        <w:rPr>
          <w:lang w:val="fr-FR"/>
        </w:rPr>
      </w:pPr>
      <w:r>
        <w:rPr>
          <w:rStyle w:val="Refdenotaalpie"/>
        </w:rPr>
        <w:footnoteRef/>
      </w:r>
      <w:r w:rsidRPr="00B81B1F">
        <w:rPr>
          <w:lang w:val="en-US"/>
        </w:rPr>
        <w:t xml:space="preserve"> This was notably the finding of an Ipsos Sopra-Storia survey taken in January 2022, which </w:t>
      </w:r>
      <w:r>
        <w:rPr>
          <w:lang w:val="en-US"/>
        </w:rPr>
        <w:t xml:space="preserve">found that for 42% of respondents, the socioeconomic crisis, conceived in terms of the stagnation of their purchasing power, the rise of income inequality, and the perceived lack of social mobility, was their principal preoccupation going into the campaign. </w:t>
      </w:r>
      <w:r w:rsidRPr="00B81B1F">
        <w:rPr>
          <w:lang w:val="en-US"/>
        </w:rPr>
        <w:t>This was followed</w:t>
      </w:r>
      <w:r>
        <w:rPr>
          <w:lang w:val="en-US"/>
        </w:rPr>
        <w:t xml:space="preserve"> by</w:t>
      </w:r>
      <w:r w:rsidRPr="00B81B1F">
        <w:rPr>
          <w:lang w:val="en-US"/>
        </w:rPr>
        <w:t xml:space="preserve">, for 33% of respondents, the country’s looming environmental crisis, and for </w:t>
      </w:r>
      <w:r>
        <w:rPr>
          <w:lang w:val="en-US"/>
        </w:rPr>
        <w:t xml:space="preserve">25%, the country’s </w:t>
      </w:r>
      <w:proofErr w:type="spellStart"/>
      <w:r>
        <w:rPr>
          <w:lang w:val="en-US"/>
        </w:rPr>
        <w:t>identitarian</w:t>
      </w:r>
      <w:proofErr w:type="spellEnd"/>
      <w:r>
        <w:rPr>
          <w:lang w:val="en-US"/>
        </w:rPr>
        <w:t xml:space="preserve"> crisis. </w:t>
      </w:r>
      <w:proofErr w:type="spellStart"/>
      <w:r w:rsidRPr="00B81B1F">
        <w:rPr>
          <w:lang w:val="fr-FR"/>
        </w:rPr>
        <w:t>Se</w:t>
      </w:r>
      <w:r>
        <w:rPr>
          <w:lang w:val="fr-FR"/>
        </w:rPr>
        <w:t>e</w:t>
      </w:r>
      <w:proofErr w:type="spellEnd"/>
      <w:r>
        <w:rPr>
          <w:lang w:val="fr-FR"/>
        </w:rPr>
        <w:t xml:space="preserve"> </w:t>
      </w:r>
      <w:r w:rsidRPr="00B81B1F">
        <w:rPr>
          <w:lang w:val="fr-FR"/>
        </w:rPr>
        <w:t xml:space="preserve">Victor Vasseur and Yaël </w:t>
      </w:r>
      <w:proofErr w:type="spellStart"/>
      <w:r w:rsidRPr="00B81B1F">
        <w:rPr>
          <w:lang w:val="fr-FR"/>
        </w:rPr>
        <w:t>Goosz</w:t>
      </w:r>
      <w:proofErr w:type="spellEnd"/>
      <w:r w:rsidRPr="00B81B1F">
        <w:rPr>
          <w:lang w:val="fr-FR"/>
        </w:rPr>
        <w:t xml:space="preserve">, “Présidentielle : la crise sociale et le pouvoir au cœur des préoccupations, selon notre sondage, » </w:t>
      </w:r>
      <w:r w:rsidRPr="00B81B1F">
        <w:rPr>
          <w:i/>
          <w:iCs/>
          <w:lang w:val="fr-FR"/>
        </w:rPr>
        <w:t>France Inter</w:t>
      </w:r>
      <w:r w:rsidRPr="00B81B1F">
        <w:rPr>
          <w:lang w:val="fr-FR"/>
        </w:rPr>
        <w:t xml:space="preserve"> (23 Jan. 2022) : </w:t>
      </w:r>
      <w:hyperlink r:id="rId25" w:history="1">
        <w:r w:rsidRPr="00CC0C3E">
          <w:rPr>
            <w:rStyle w:val="Hipervnculo"/>
            <w:lang w:val="fr-FR"/>
          </w:rPr>
          <w:t>Présidentielle : la crise sociale et le pouvoir d'achat au cœur des préoccupations, selon notre sondage (franceinter.fr)</w:t>
        </w:r>
      </w:hyperlink>
      <w:r w:rsidRPr="00CC0C3E">
        <w:rPr>
          <w:lang w:val="fr-FR"/>
        </w:rPr>
        <w:t>.</w:t>
      </w:r>
    </w:p>
  </w:footnote>
  <w:footnote w:id="80">
    <w:p w14:paraId="09FA9E4F" w14:textId="276E5B11" w:rsidR="00EE3EE7" w:rsidRPr="003B2ECA" w:rsidRDefault="00EE3EE7">
      <w:pPr>
        <w:pStyle w:val="Textonotapie"/>
        <w:rPr>
          <w:lang w:val="fr-FR"/>
        </w:rPr>
      </w:pPr>
      <w:r>
        <w:rPr>
          <w:rStyle w:val="Refdenotaalpie"/>
        </w:rPr>
        <w:footnoteRef/>
      </w:r>
      <w:r w:rsidRPr="00AA46DA">
        <w:rPr>
          <w:lang w:val="en-US"/>
        </w:rPr>
        <w:t xml:space="preserve"> As of this writing, enforcement of these rules </w:t>
      </w:r>
      <w:r>
        <w:rPr>
          <w:lang w:val="en-US"/>
        </w:rPr>
        <w:t>under</w:t>
      </w:r>
      <w:r w:rsidRPr="00AA46DA">
        <w:rPr>
          <w:lang w:val="en-US"/>
        </w:rPr>
        <w:t xml:space="preserve"> </w:t>
      </w:r>
      <w:r>
        <w:rPr>
          <w:lang w:val="en-US"/>
        </w:rPr>
        <w:t xml:space="preserve">the </w:t>
      </w:r>
      <w:r w:rsidRPr="00AA46DA">
        <w:rPr>
          <w:lang w:val="en-US"/>
        </w:rPr>
        <w:t>Eurozone’s Stability Pact is set to</w:t>
      </w:r>
      <w:r>
        <w:rPr>
          <w:lang w:val="en-US"/>
        </w:rPr>
        <w:t xml:space="preserve"> resume</w:t>
      </w:r>
      <w:r w:rsidRPr="00AA46DA">
        <w:rPr>
          <w:lang w:val="en-US"/>
        </w:rPr>
        <w:t xml:space="preserve"> at the end of 2022.</w:t>
      </w:r>
      <w:r>
        <w:rPr>
          <w:b/>
          <w:bCs/>
          <w:lang w:val="en-US"/>
        </w:rPr>
        <w:t xml:space="preserve"> </w:t>
      </w:r>
      <w:r w:rsidRPr="003B2ECA">
        <w:rPr>
          <w:lang w:val="fr-FR"/>
        </w:rPr>
        <w:t>Virginie Malingre, « L’Europe prête à prolonger la suspension d</w:t>
      </w:r>
      <w:r>
        <w:rPr>
          <w:lang w:val="fr-FR"/>
        </w:rPr>
        <w:t xml:space="preserve">u pacte de stabilité jusqu’à fin 2022, » </w:t>
      </w:r>
      <w:r>
        <w:rPr>
          <w:i/>
          <w:iCs/>
          <w:lang w:val="fr-FR"/>
        </w:rPr>
        <w:t xml:space="preserve">Le Monde </w:t>
      </w:r>
      <w:r>
        <w:rPr>
          <w:lang w:val="fr-FR"/>
        </w:rPr>
        <w:t xml:space="preserve">(3 March 2021) : </w:t>
      </w:r>
      <w:hyperlink r:id="rId26" w:history="1">
        <w:r w:rsidRPr="003B2ECA">
          <w:rPr>
            <w:rStyle w:val="Hipervnculo"/>
            <w:lang w:val="fr-FR"/>
          </w:rPr>
          <w:t>L’Europe prête à prolonger la suspension du pacte de stabilité jusqu’à fin 2022 (lemonde.fr)</w:t>
        </w:r>
      </w:hyperlink>
      <w:r w:rsidRPr="003B2ECA">
        <w:rPr>
          <w:lang w:val="fr-FR"/>
        </w:rPr>
        <w:t>.</w:t>
      </w:r>
    </w:p>
  </w:footnote>
  <w:footnote w:id="81">
    <w:p w14:paraId="49EBB790" w14:textId="12CA3541" w:rsidR="00EE3EE7" w:rsidRPr="00352A2D" w:rsidRDefault="00EE3EE7">
      <w:pPr>
        <w:pStyle w:val="Textonotapie"/>
        <w:rPr>
          <w:rFonts w:cstheme="minorHAnsi"/>
          <w:lang w:val="fr-FR"/>
        </w:rPr>
      </w:pPr>
      <w:r>
        <w:rPr>
          <w:rStyle w:val="Refdenotaalpie"/>
        </w:rPr>
        <w:footnoteRef/>
      </w:r>
      <w:r w:rsidRPr="00352A2D">
        <w:rPr>
          <w:lang w:val="en-US"/>
        </w:rPr>
        <w:t xml:space="preserve"> </w:t>
      </w:r>
      <w:r>
        <w:rPr>
          <w:lang w:val="en-US"/>
        </w:rPr>
        <w:t>These</w:t>
      </w:r>
      <w:r w:rsidRPr="00352A2D">
        <w:rPr>
          <w:lang w:val="en-US"/>
        </w:rPr>
        <w:t xml:space="preserve"> policies included making </w:t>
      </w:r>
      <w:r w:rsidRPr="00810259">
        <w:rPr>
          <w:rFonts w:cstheme="minorHAnsi"/>
          <w:shd w:val="clear" w:color="auto" w:fill="FFFFFF"/>
          <w:lang w:val="en-US"/>
        </w:rPr>
        <w:t xml:space="preserve">massive investments in green technologies, nationalizing </w:t>
      </w:r>
      <w:r>
        <w:rPr>
          <w:rFonts w:cstheme="minorHAnsi"/>
          <w:shd w:val="clear" w:color="auto" w:fill="FFFFFF"/>
          <w:lang w:val="en-US"/>
        </w:rPr>
        <w:t>and providing essential</w:t>
      </w:r>
      <w:r w:rsidRPr="00810259">
        <w:rPr>
          <w:rFonts w:cstheme="minorHAnsi"/>
          <w:shd w:val="clear" w:color="auto" w:fill="FFFFFF"/>
          <w:lang w:val="en-US"/>
        </w:rPr>
        <w:t xml:space="preserve"> services like water</w:t>
      </w:r>
      <w:r>
        <w:rPr>
          <w:rFonts w:cstheme="minorHAnsi"/>
          <w:shd w:val="clear" w:color="auto" w:fill="FFFFFF"/>
          <w:lang w:val="en-US"/>
        </w:rPr>
        <w:t>, transport and electricity for free</w:t>
      </w:r>
      <w:r w:rsidRPr="00810259">
        <w:rPr>
          <w:rFonts w:cstheme="minorHAnsi"/>
          <w:shd w:val="clear" w:color="auto" w:fill="FFFFFF"/>
          <w:lang w:val="en-US"/>
        </w:rPr>
        <w:t xml:space="preserve">, </w:t>
      </w:r>
      <w:r>
        <w:rPr>
          <w:rFonts w:cstheme="minorHAnsi"/>
          <w:shd w:val="clear" w:color="auto" w:fill="FFFFFF"/>
          <w:lang w:val="en-US"/>
        </w:rPr>
        <w:t>providing a</w:t>
      </w:r>
      <w:r w:rsidRPr="00810259">
        <w:rPr>
          <w:rFonts w:cstheme="minorHAnsi"/>
          <w:shd w:val="clear" w:color="auto" w:fill="FFFFFF"/>
          <w:lang w:val="en-US"/>
        </w:rPr>
        <w:t xml:space="preserve"> universal basic income</w:t>
      </w:r>
      <w:r>
        <w:rPr>
          <w:rFonts w:cstheme="minorHAnsi"/>
          <w:shd w:val="clear" w:color="auto" w:fill="FFFFFF"/>
          <w:lang w:val="en-US"/>
        </w:rPr>
        <w:t xml:space="preserve"> at €850/month for all people above the age of 18 while raising the minimum wage by 10%</w:t>
      </w:r>
      <w:r w:rsidRPr="00810259">
        <w:rPr>
          <w:rFonts w:cstheme="minorHAnsi"/>
          <w:shd w:val="clear" w:color="auto" w:fill="FFFFFF"/>
          <w:lang w:val="en-US"/>
        </w:rPr>
        <w:t xml:space="preserve">, </w:t>
      </w:r>
      <w:r>
        <w:rPr>
          <w:rFonts w:cstheme="minorHAnsi"/>
          <w:shd w:val="clear" w:color="auto" w:fill="FFFFFF"/>
          <w:lang w:val="en-US"/>
        </w:rPr>
        <w:t xml:space="preserve">limiting the work week to four days, </w:t>
      </w:r>
      <w:r w:rsidRPr="00810259">
        <w:rPr>
          <w:rFonts w:cstheme="minorHAnsi"/>
          <w:shd w:val="clear" w:color="auto" w:fill="FFFFFF"/>
          <w:lang w:val="en-US"/>
        </w:rPr>
        <w:t xml:space="preserve">and </w:t>
      </w:r>
      <w:r>
        <w:rPr>
          <w:rFonts w:cstheme="minorHAnsi"/>
          <w:shd w:val="clear" w:color="auto" w:fill="FFFFFF"/>
          <w:lang w:val="en-US"/>
        </w:rPr>
        <w:t xml:space="preserve">broadly </w:t>
      </w:r>
      <w:r w:rsidRPr="00810259">
        <w:rPr>
          <w:rFonts w:cstheme="minorHAnsi"/>
          <w:shd w:val="clear" w:color="auto" w:fill="FFFFFF"/>
          <w:lang w:val="en-US"/>
        </w:rPr>
        <w:t>breaking with a ‘</w:t>
      </w:r>
      <w:proofErr w:type="spellStart"/>
      <w:r w:rsidRPr="00810259">
        <w:rPr>
          <w:rFonts w:cstheme="minorHAnsi"/>
          <w:shd w:val="clear" w:color="auto" w:fill="FFFFFF"/>
          <w:lang w:val="en-US"/>
        </w:rPr>
        <w:t>productivist</w:t>
      </w:r>
      <w:proofErr w:type="spellEnd"/>
      <w:r w:rsidRPr="00810259">
        <w:rPr>
          <w:rFonts w:cstheme="minorHAnsi"/>
          <w:shd w:val="clear" w:color="auto" w:fill="FFFFFF"/>
          <w:lang w:val="en-US"/>
        </w:rPr>
        <w:t>’ model of society</w:t>
      </w:r>
      <w:r>
        <w:rPr>
          <w:rFonts w:cstheme="minorHAnsi"/>
          <w:shd w:val="clear" w:color="auto" w:fill="FFFFFF"/>
          <w:lang w:val="en-US"/>
        </w:rPr>
        <w:t xml:space="preserve"> driven by conspicuous consumption in favor of an environmentally sustainable low-growth economic model oriented toward the provision of human services versus the production of consumer goods. </w:t>
      </w:r>
      <w:r w:rsidRPr="00352A2D">
        <w:rPr>
          <w:rFonts w:cstheme="minorHAnsi"/>
          <w:shd w:val="clear" w:color="auto" w:fill="FFFFFF"/>
          <w:lang w:val="fr-FR"/>
        </w:rPr>
        <w:t xml:space="preserve">Le Monde, “Primaire </w:t>
      </w:r>
      <w:proofErr w:type="gramStart"/>
      <w:r w:rsidRPr="00352A2D">
        <w:rPr>
          <w:rFonts w:cstheme="minorHAnsi"/>
          <w:shd w:val="clear" w:color="auto" w:fill="FFFFFF"/>
          <w:lang w:val="fr-FR"/>
        </w:rPr>
        <w:t>écologiste:</w:t>
      </w:r>
      <w:proofErr w:type="gramEnd"/>
      <w:r w:rsidRPr="00352A2D">
        <w:rPr>
          <w:rFonts w:cstheme="minorHAnsi"/>
          <w:shd w:val="clear" w:color="auto" w:fill="FFFFFF"/>
          <w:lang w:val="fr-FR"/>
        </w:rPr>
        <w:t xml:space="preserve"> prix de l’essence, ISF climatique, revenu d’existence… Ce qu’il faut retenir du dernier débat Rousseau-Jadot,” </w:t>
      </w:r>
      <w:r w:rsidRPr="00352A2D">
        <w:rPr>
          <w:rFonts w:cstheme="minorHAnsi"/>
          <w:i/>
          <w:shd w:val="clear" w:color="auto" w:fill="FFFFFF"/>
          <w:lang w:val="fr-FR"/>
        </w:rPr>
        <w:t xml:space="preserve">Le Monde </w:t>
      </w:r>
      <w:r w:rsidRPr="00352A2D">
        <w:rPr>
          <w:rFonts w:cstheme="minorHAnsi"/>
          <w:shd w:val="clear" w:color="auto" w:fill="FFFFFF"/>
          <w:lang w:val="fr-FR"/>
        </w:rPr>
        <w:t xml:space="preserve">(24 Sept. 2021): </w:t>
      </w:r>
      <w:hyperlink r:id="rId27" w:history="1">
        <w:r w:rsidRPr="00352A2D">
          <w:rPr>
            <w:rStyle w:val="Hipervnculo"/>
            <w:lang w:val="fr-FR"/>
          </w:rPr>
          <w:t>Primaire écologiste : prix de l’essence, ISF climatique, revenu d’existence… Ce qu’il faut retenir du dernier débat Rousseau-Jadot (lemonde.fr)</w:t>
        </w:r>
      </w:hyperlink>
    </w:p>
  </w:footnote>
  <w:footnote w:id="82">
    <w:p w14:paraId="3AB74BBC" w14:textId="02651458" w:rsidR="00EE3EE7" w:rsidRPr="003C4EE7" w:rsidRDefault="00EE3EE7">
      <w:pPr>
        <w:pStyle w:val="Textonotapie"/>
        <w:rPr>
          <w:lang w:val="en-US"/>
        </w:rPr>
      </w:pPr>
      <w:r>
        <w:rPr>
          <w:rStyle w:val="Refdenotaalpie"/>
        </w:rPr>
        <w:footnoteRef/>
      </w:r>
      <w:r w:rsidRPr="003C4EE7">
        <w:rPr>
          <w:lang w:val="en-US"/>
        </w:rPr>
        <w:t xml:space="preserve"> </w:t>
      </w:r>
      <w:r>
        <w:rPr>
          <w:lang w:val="en-US"/>
        </w:rPr>
        <w:t>In this sense, the Green presidential primary of the fall 2022 was reminiscent, within the French political context, of the fundamental division between the ‘Fundi’ and ‘</w:t>
      </w:r>
      <w:proofErr w:type="spellStart"/>
      <w:r>
        <w:rPr>
          <w:lang w:val="en-US"/>
        </w:rPr>
        <w:t>Realo</w:t>
      </w:r>
      <w:proofErr w:type="spellEnd"/>
      <w:r>
        <w:rPr>
          <w:lang w:val="en-US"/>
        </w:rPr>
        <w:t>’ factions that rove the German Green party during the 1980s and 1990s.</w:t>
      </w:r>
    </w:p>
  </w:footnote>
  <w:footnote w:id="83">
    <w:p w14:paraId="50BFE364" w14:textId="7BDE62DD" w:rsidR="00EE3EE7" w:rsidRPr="00352A2D" w:rsidRDefault="00EE3EE7" w:rsidP="009C2645">
      <w:pPr>
        <w:pStyle w:val="Textonotapie"/>
        <w:rPr>
          <w:lang w:val="en-US"/>
        </w:rPr>
      </w:pPr>
      <w:r>
        <w:rPr>
          <w:rStyle w:val="Refdenotaalpie"/>
        </w:rPr>
        <w:footnoteRef/>
      </w:r>
      <w:r w:rsidRPr="00352A2D">
        <w:rPr>
          <w:lang w:val="en-US"/>
        </w:rPr>
        <w:t xml:space="preserve"> For an excellent account of the internal programmatic and strategic divisions that emerged within the PS during Hollande’s term of office and their </w:t>
      </w:r>
      <w:proofErr w:type="spellStart"/>
      <w:r w:rsidRPr="00352A2D">
        <w:rPr>
          <w:lang w:val="en-US"/>
        </w:rPr>
        <w:t>persistance</w:t>
      </w:r>
      <w:proofErr w:type="spellEnd"/>
      <w:r w:rsidRPr="00352A2D">
        <w:rPr>
          <w:lang w:val="en-US"/>
        </w:rPr>
        <w:t xml:space="preserve"> beyond the party’s 2017 electoral wipeout, see the series of articles by Gérard </w:t>
      </w:r>
      <w:proofErr w:type="spellStart"/>
      <w:r w:rsidRPr="00352A2D">
        <w:rPr>
          <w:lang w:val="en-US"/>
        </w:rPr>
        <w:t>Davet</w:t>
      </w:r>
      <w:proofErr w:type="spellEnd"/>
      <w:r w:rsidRPr="00352A2D">
        <w:rPr>
          <w:lang w:val="en-US"/>
        </w:rPr>
        <w:t xml:space="preserve"> and Fabrice </w:t>
      </w:r>
      <w:proofErr w:type="spellStart"/>
      <w:r w:rsidRPr="00352A2D">
        <w:rPr>
          <w:lang w:val="en-US"/>
        </w:rPr>
        <w:t>Lhomme</w:t>
      </w:r>
      <w:proofErr w:type="spellEnd"/>
      <w:r w:rsidRPr="00352A2D">
        <w:rPr>
          <w:lang w:val="en-US"/>
        </w:rPr>
        <w:t xml:space="preserve"> under the rubric “PS, sept </w:t>
      </w:r>
      <w:proofErr w:type="spellStart"/>
      <w:r w:rsidRPr="00352A2D">
        <w:rPr>
          <w:lang w:val="en-US"/>
        </w:rPr>
        <w:t>ans</w:t>
      </w:r>
      <w:proofErr w:type="spellEnd"/>
      <w:r w:rsidRPr="00352A2D">
        <w:rPr>
          <w:lang w:val="en-US"/>
        </w:rPr>
        <w:t xml:space="preserve"> de </w:t>
      </w:r>
      <w:proofErr w:type="spellStart"/>
      <w:r w:rsidRPr="00352A2D">
        <w:rPr>
          <w:lang w:val="en-US"/>
        </w:rPr>
        <w:t>trahisons</w:t>
      </w:r>
      <w:proofErr w:type="spellEnd"/>
      <w:r w:rsidRPr="00352A2D">
        <w:rPr>
          <w:lang w:val="en-US"/>
        </w:rPr>
        <w:t xml:space="preserve">: </w:t>
      </w:r>
      <w:proofErr w:type="spellStart"/>
      <w:r w:rsidRPr="00352A2D">
        <w:rPr>
          <w:lang w:val="en-US"/>
        </w:rPr>
        <w:t>une</w:t>
      </w:r>
      <w:proofErr w:type="spellEnd"/>
      <w:r w:rsidRPr="00352A2D">
        <w:rPr>
          <w:lang w:val="en-US"/>
        </w:rPr>
        <w:t xml:space="preserve"> </w:t>
      </w:r>
      <w:proofErr w:type="spellStart"/>
      <w:r w:rsidRPr="00352A2D">
        <w:rPr>
          <w:lang w:val="en-US"/>
        </w:rPr>
        <w:t>série</w:t>
      </w:r>
      <w:proofErr w:type="spellEnd"/>
      <w:r w:rsidRPr="00352A2D">
        <w:rPr>
          <w:lang w:val="en-US"/>
        </w:rPr>
        <w:t xml:space="preserve"> </w:t>
      </w:r>
      <w:proofErr w:type="spellStart"/>
      <w:r w:rsidRPr="00352A2D">
        <w:rPr>
          <w:lang w:val="en-US"/>
        </w:rPr>
        <w:t>en</w:t>
      </w:r>
      <w:proofErr w:type="spellEnd"/>
      <w:r w:rsidRPr="00352A2D">
        <w:rPr>
          <w:lang w:val="en-US"/>
        </w:rPr>
        <w:t xml:space="preserve"> articles,” </w:t>
      </w:r>
      <w:r w:rsidRPr="00352A2D">
        <w:rPr>
          <w:i/>
          <w:lang w:val="en-US"/>
        </w:rPr>
        <w:t xml:space="preserve">Le Monde </w:t>
      </w:r>
      <w:r w:rsidRPr="00352A2D">
        <w:rPr>
          <w:lang w:val="en-US"/>
        </w:rPr>
        <w:t>(Aug.-Sept. 2019.)</w:t>
      </w:r>
      <w:r w:rsidRPr="00352A2D">
        <w:rPr>
          <w:i/>
          <w:lang w:val="en-US"/>
        </w:rPr>
        <w:t xml:space="preserve">  </w:t>
      </w:r>
      <w:r w:rsidRPr="00352A2D">
        <w:rPr>
          <w:lang w:val="en-US"/>
        </w:rPr>
        <w:t xml:space="preserve"> </w:t>
      </w:r>
    </w:p>
  </w:footnote>
  <w:footnote w:id="84">
    <w:p w14:paraId="559E92C3" w14:textId="68306E0C" w:rsidR="00EE3EE7" w:rsidRPr="00352A2D" w:rsidRDefault="00EE3EE7">
      <w:pPr>
        <w:pStyle w:val="Textonotapie"/>
        <w:rPr>
          <w:lang w:val="fr-FR"/>
        </w:rPr>
      </w:pPr>
      <w:r>
        <w:rPr>
          <w:rStyle w:val="Refdenotaalpie"/>
        </w:rPr>
        <w:footnoteRef/>
      </w:r>
      <w:r w:rsidRPr="00352A2D">
        <w:rPr>
          <w:lang w:val="fr-FR"/>
        </w:rPr>
        <w:t xml:space="preserve"> Françoise </w:t>
      </w:r>
      <w:proofErr w:type="spellStart"/>
      <w:r w:rsidRPr="00352A2D">
        <w:rPr>
          <w:lang w:val="fr-FR"/>
        </w:rPr>
        <w:t>Fressoz</w:t>
      </w:r>
      <w:proofErr w:type="spellEnd"/>
      <w:r w:rsidRPr="00352A2D">
        <w:rPr>
          <w:lang w:val="fr-FR"/>
        </w:rPr>
        <w:t xml:space="preserve">, “Anne Hidalgo ne sait plus </w:t>
      </w:r>
      <w:r w:rsidRPr="00352A2D">
        <w:rPr>
          <w:rFonts w:cstheme="minorHAnsi"/>
          <w:lang w:val="fr-FR"/>
        </w:rPr>
        <w:t>à</w:t>
      </w:r>
      <w:r w:rsidRPr="00352A2D">
        <w:rPr>
          <w:lang w:val="fr-FR"/>
        </w:rPr>
        <w:t xml:space="preserve"> quel héritage se vouer,” </w:t>
      </w:r>
      <w:r w:rsidRPr="00352A2D">
        <w:rPr>
          <w:i/>
          <w:lang w:val="fr-FR"/>
        </w:rPr>
        <w:t xml:space="preserve">Le Monde </w:t>
      </w:r>
      <w:r w:rsidRPr="00352A2D">
        <w:rPr>
          <w:lang w:val="fr-FR"/>
        </w:rPr>
        <w:t xml:space="preserve">(14 </w:t>
      </w:r>
      <w:proofErr w:type="spellStart"/>
      <w:r w:rsidRPr="00352A2D">
        <w:rPr>
          <w:lang w:val="fr-FR"/>
        </w:rPr>
        <w:t>Dec</w:t>
      </w:r>
      <w:proofErr w:type="spellEnd"/>
      <w:r w:rsidRPr="00352A2D">
        <w:rPr>
          <w:lang w:val="fr-FR"/>
        </w:rPr>
        <w:t>. 2021</w:t>
      </w:r>
      <w:proofErr w:type="gramStart"/>
      <w:r w:rsidRPr="00352A2D">
        <w:rPr>
          <w:lang w:val="fr-FR"/>
        </w:rPr>
        <w:t>):</w:t>
      </w:r>
      <w:proofErr w:type="gramEnd"/>
      <w:r w:rsidRPr="00352A2D">
        <w:rPr>
          <w:lang w:val="fr-FR"/>
        </w:rPr>
        <w:t xml:space="preserve"> </w:t>
      </w:r>
    </w:p>
  </w:footnote>
  <w:footnote w:id="85">
    <w:p w14:paraId="12CF8DB6" w14:textId="773558CE" w:rsidR="00EE3EE7" w:rsidRPr="00352A2D" w:rsidRDefault="00EE3EE7">
      <w:pPr>
        <w:pStyle w:val="Textonotapie"/>
        <w:rPr>
          <w:lang w:val="en-US"/>
        </w:rPr>
      </w:pPr>
      <w:r>
        <w:rPr>
          <w:rStyle w:val="Refdenotaalpie"/>
        </w:rPr>
        <w:footnoteRef/>
      </w:r>
      <w:r w:rsidRPr="00352A2D">
        <w:rPr>
          <w:lang w:val="en-US"/>
        </w:rPr>
        <w:t xml:space="preserve"> Clara Bauer-</w:t>
      </w:r>
      <w:proofErr w:type="spellStart"/>
      <w:r w:rsidRPr="00352A2D">
        <w:rPr>
          <w:lang w:val="en-US"/>
        </w:rPr>
        <w:t>Babef</w:t>
      </w:r>
      <w:proofErr w:type="spellEnd"/>
      <w:r w:rsidRPr="00352A2D">
        <w:rPr>
          <w:lang w:val="en-US"/>
        </w:rPr>
        <w:t xml:space="preserve">, “French candidate Hidalgo ‘profoundly’ pro-European,” </w:t>
      </w:r>
      <w:r w:rsidRPr="00352A2D">
        <w:rPr>
          <w:i/>
          <w:lang w:val="en-US"/>
        </w:rPr>
        <w:t xml:space="preserve">EURACTIV France </w:t>
      </w:r>
      <w:r w:rsidRPr="00352A2D">
        <w:rPr>
          <w:lang w:val="en-US"/>
        </w:rPr>
        <w:t xml:space="preserve">(21 Jan. 2022): </w:t>
      </w:r>
      <w:hyperlink r:id="rId28" w:history="1">
        <w:r w:rsidRPr="00352A2D">
          <w:rPr>
            <w:rStyle w:val="Hipervnculo"/>
            <w:lang w:val="en-US"/>
          </w:rPr>
          <w:t>French candidate Hidalgo ‘profoundly’ pro-European – EURACTIV.com</w:t>
        </w:r>
      </w:hyperlink>
      <w:r w:rsidRPr="00352A2D">
        <w:rPr>
          <w:lang w:val="en-US"/>
        </w:rPr>
        <w:t>.</w:t>
      </w:r>
    </w:p>
  </w:footnote>
  <w:footnote w:id="86">
    <w:p w14:paraId="707FD861" w14:textId="4973B75A" w:rsidR="00EE3EE7" w:rsidRPr="00BF50D1" w:rsidRDefault="00EE3EE7" w:rsidP="00913601">
      <w:pPr>
        <w:pStyle w:val="Textonotapie"/>
        <w:rPr>
          <w:b/>
          <w:bCs/>
          <w:lang w:val="fr-FR"/>
        </w:rPr>
      </w:pPr>
      <w:r>
        <w:rPr>
          <w:rStyle w:val="Refdenotaalpie"/>
        </w:rPr>
        <w:footnoteRef/>
      </w:r>
      <w:r w:rsidRPr="009C2E42">
        <w:rPr>
          <w:lang w:val="en-US"/>
        </w:rPr>
        <w:t xml:space="preserve"> Specifically, echoing themes that w</w:t>
      </w:r>
      <w:r>
        <w:rPr>
          <w:lang w:val="en-US"/>
        </w:rPr>
        <w:t xml:space="preserve">ould be raised by Marine Le Pen and especially Éric </w:t>
      </w:r>
      <w:proofErr w:type="spellStart"/>
      <w:r>
        <w:rPr>
          <w:lang w:val="en-US"/>
        </w:rPr>
        <w:t>Zemmour</w:t>
      </w:r>
      <w:proofErr w:type="spellEnd"/>
      <w:r>
        <w:rPr>
          <w:lang w:val="en-US"/>
        </w:rPr>
        <w:t xml:space="preserve"> during the campaign, </w:t>
      </w:r>
      <w:proofErr w:type="spellStart"/>
      <w:r>
        <w:rPr>
          <w:lang w:val="en-US"/>
        </w:rPr>
        <w:t>Ciotti</w:t>
      </w:r>
      <w:proofErr w:type="spellEnd"/>
      <w:r>
        <w:rPr>
          <w:lang w:val="en-US"/>
        </w:rPr>
        <w:t xml:space="preserve"> warned of an impending “war of civilization” as a result of the supposed Islamization of French society, drawing on the radical right’s theory of the “great replacement” (</w:t>
      </w:r>
      <w:r>
        <w:rPr>
          <w:i/>
          <w:iCs/>
          <w:lang w:val="en-US"/>
        </w:rPr>
        <w:t xml:space="preserve">grand </w:t>
      </w:r>
      <w:proofErr w:type="spellStart"/>
      <w:r>
        <w:rPr>
          <w:i/>
          <w:iCs/>
          <w:lang w:val="en-US"/>
        </w:rPr>
        <w:t>remplacement</w:t>
      </w:r>
      <w:proofErr w:type="spellEnd"/>
      <w:r>
        <w:rPr>
          <w:lang w:val="en-US"/>
        </w:rPr>
        <w:t xml:space="preserve">) according to which progressive political and economic elites since the 1980s had worked to gradually replace the autochthonous white and Christian population with non-white Muslim immigrants for electoral and financial gain. Echoing the far right, </w:t>
      </w:r>
      <w:proofErr w:type="spellStart"/>
      <w:r>
        <w:rPr>
          <w:lang w:val="en-US"/>
        </w:rPr>
        <w:t>Ciotti</w:t>
      </w:r>
      <w:proofErr w:type="spellEnd"/>
      <w:r>
        <w:rPr>
          <w:lang w:val="en-US"/>
        </w:rPr>
        <w:t xml:space="preserve"> embraced the concept of ‘national preference’ as a criterion for accessing jobs and housing, called for instating pure </w:t>
      </w:r>
      <w:r>
        <w:rPr>
          <w:i/>
          <w:iCs/>
          <w:lang w:val="en-US"/>
        </w:rPr>
        <w:t xml:space="preserve">jus sanguinis </w:t>
      </w:r>
      <w:r>
        <w:rPr>
          <w:lang w:val="en-US"/>
        </w:rPr>
        <w:t>as a basis for citizenship transmission, and advocated officially enshrining the “Judeo-Christian origins” of the French nation in the constitution. I</w:t>
      </w:r>
      <w:r w:rsidRPr="00E60DDE">
        <w:rPr>
          <w:lang w:val="en-US"/>
        </w:rPr>
        <w:t xml:space="preserve">n debating </w:t>
      </w:r>
      <w:proofErr w:type="spellStart"/>
      <w:r w:rsidRPr="00E60DDE">
        <w:rPr>
          <w:lang w:val="en-US"/>
        </w:rPr>
        <w:t>Pécresse</w:t>
      </w:r>
      <w:proofErr w:type="spellEnd"/>
      <w:r w:rsidRPr="00E60DDE">
        <w:rPr>
          <w:lang w:val="en-US"/>
        </w:rPr>
        <w:t xml:space="preserve"> prior to the second</w:t>
      </w:r>
      <w:r>
        <w:rPr>
          <w:lang w:val="en-US"/>
        </w:rPr>
        <w:t>-</w:t>
      </w:r>
      <w:r w:rsidRPr="00E60DDE">
        <w:rPr>
          <w:lang w:val="en-US"/>
        </w:rPr>
        <w:t xml:space="preserve">round </w:t>
      </w:r>
      <w:r>
        <w:rPr>
          <w:lang w:val="en-US"/>
        </w:rPr>
        <w:t xml:space="preserve">runoff in the primary, </w:t>
      </w:r>
      <w:proofErr w:type="spellStart"/>
      <w:r>
        <w:rPr>
          <w:lang w:val="en-US"/>
        </w:rPr>
        <w:t>Ciotti</w:t>
      </w:r>
      <w:proofErr w:type="spellEnd"/>
      <w:r>
        <w:rPr>
          <w:lang w:val="en-US"/>
        </w:rPr>
        <w:t xml:space="preserve"> argued that victory for LR in the elections would not come from adopting a strategy of centrist triangulation which aped that pursued by Emmanuel Macron and LREM since 2017, but instead by leaning hard into cultural and </w:t>
      </w:r>
      <w:proofErr w:type="spellStart"/>
      <w:r>
        <w:rPr>
          <w:lang w:val="en-US"/>
        </w:rPr>
        <w:t>identitarian</w:t>
      </w:r>
      <w:proofErr w:type="spellEnd"/>
      <w:r>
        <w:rPr>
          <w:lang w:val="en-US"/>
        </w:rPr>
        <w:t xml:space="preserve"> issues as Nicolas Sarkozy had done in the 2007 campaign, a strategy that had enabled him to win the presidency by siphoning off FN voters.  To</w:t>
      </w:r>
      <w:r w:rsidRPr="00493A1E">
        <w:rPr>
          <w:lang w:val="en-US"/>
        </w:rPr>
        <w:t xml:space="preserve"> underscore the point, </w:t>
      </w:r>
      <w:proofErr w:type="spellStart"/>
      <w:r w:rsidRPr="00493A1E">
        <w:rPr>
          <w:lang w:val="en-US"/>
        </w:rPr>
        <w:t>Ciotti</w:t>
      </w:r>
      <w:proofErr w:type="spellEnd"/>
      <w:r w:rsidRPr="00493A1E">
        <w:rPr>
          <w:lang w:val="en-US"/>
        </w:rPr>
        <w:t xml:space="preserve"> affirmed that in the c</w:t>
      </w:r>
      <w:r>
        <w:rPr>
          <w:lang w:val="en-US"/>
        </w:rPr>
        <w:t xml:space="preserve">ase of a second-round runoff opposing </w:t>
      </w:r>
      <w:proofErr w:type="spellStart"/>
      <w:r>
        <w:rPr>
          <w:lang w:val="en-US"/>
        </w:rPr>
        <w:t>Zemmour</w:t>
      </w:r>
      <w:proofErr w:type="spellEnd"/>
      <w:r>
        <w:rPr>
          <w:lang w:val="en-US"/>
        </w:rPr>
        <w:t xml:space="preserve"> and Macron in the presidential election, he would unhesitatingly cast his ballot in favor of the former: “The </w:t>
      </w:r>
      <w:proofErr w:type="gramStart"/>
      <w:r>
        <w:rPr>
          <w:lang w:val="en-US"/>
        </w:rPr>
        <w:t>diagnosis  that</w:t>
      </w:r>
      <w:proofErr w:type="gramEnd"/>
      <w:r>
        <w:rPr>
          <w:lang w:val="en-US"/>
        </w:rPr>
        <w:t xml:space="preserve"> Eric </w:t>
      </w:r>
      <w:proofErr w:type="spellStart"/>
      <w:r>
        <w:rPr>
          <w:lang w:val="en-US"/>
        </w:rPr>
        <w:t>Zemmour</w:t>
      </w:r>
      <w:proofErr w:type="spellEnd"/>
      <w:r>
        <w:rPr>
          <w:lang w:val="en-US"/>
        </w:rPr>
        <w:t xml:space="preserve"> has made {of the current situation in France} in many respects I share. We could</w:t>
      </w:r>
      <w:r w:rsidRPr="00913601">
        <w:rPr>
          <w:lang w:val="en-US"/>
        </w:rPr>
        <w:t xml:space="preserve"> even say </w:t>
      </w:r>
      <w:r>
        <w:rPr>
          <w:lang w:val="en-US"/>
        </w:rPr>
        <w:t>that I</w:t>
      </w:r>
      <w:r w:rsidRPr="00913601">
        <w:rPr>
          <w:lang w:val="en-US"/>
        </w:rPr>
        <w:t xml:space="preserve"> </w:t>
      </w:r>
      <w:r>
        <w:rPr>
          <w:lang w:val="en-US"/>
        </w:rPr>
        <w:t>arrive at</w:t>
      </w:r>
      <w:r w:rsidRPr="00913601">
        <w:rPr>
          <w:lang w:val="en-US"/>
        </w:rPr>
        <w:t xml:space="preserve"> the same </w:t>
      </w:r>
      <w:r>
        <w:rPr>
          <w:lang w:val="en-US"/>
        </w:rPr>
        <w:t xml:space="preserve">diagnosis… </w:t>
      </w:r>
      <w:r w:rsidRPr="00913601">
        <w:rPr>
          <w:lang w:val="en-US"/>
        </w:rPr>
        <w:t xml:space="preserve">What differentiates us are our </w:t>
      </w:r>
      <w:proofErr w:type="gramStart"/>
      <w:r w:rsidRPr="00913601">
        <w:rPr>
          <w:lang w:val="en-US"/>
        </w:rPr>
        <w:t>proposals”</w:t>
      </w:r>
      <w:proofErr w:type="gramEnd"/>
      <w:r w:rsidRPr="00913601">
        <w:rPr>
          <w:lang w:val="en-US"/>
        </w:rPr>
        <w:t xml:space="preserve"> to resolve t</w:t>
      </w:r>
      <w:r>
        <w:rPr>
          <w:lang w:val="en-US"/>
        </w:rPr>
        <w:t xml:space="preserve">he problem. </w:t>
      </w:r>
      <w:proofErr w:type="spellStart"/>
      <w:r w:rsidRPr="00913601">
        <w:rPr>
          <w:lang w:val="fr-FR"/>
        </w:rPr>
        <w:t>S</w:t>
      </w:r>
      <w:r>
        <w:rPr>
          <w:lang w:val="fr-FR"/>
        </w:rPr>
        <w:t>ee</w:t>
      </w:r>
      <w:proofErr w:type="spellEnd"/>
      <w:r>
        <w:rPr>
          <w:lang w:val="fr-FR"/>
        </w:rPr>
        <w:t xml:space="preserve"> Solenn de Royer, </w:t>
      </w:r>
      <w:r w:rsidRPr="00913601">
        <w:rPr>
          <w:lang w:val="fr-FR"/>
        </w:rPr>
        <w:t>“</w:t>
      </w:r>
      <w:r>
        <w:rPr>
          <w:lang w:val="fr-FR"/>
        </w:rPr>
        <w:t xml:space="preserve">Congrès des Républicains : </w:t>
      </w:r>
      <w:proofErr w:type="spellStart"/>
      <w:r>
        <w:rPr>
          <w:lang w:val="fr-FR"/>
        </w:rPr>
        <w:t>Eric</w:t>
      </w:r>
      <w:proofErr w:type="spellEnd"/>
      <w:r>
        <w:rPr>
          <w:lang w:val="fr-FR"/>
        </w:rPr>
        <w:t xml:space="preserve"> Ciotti perd l’investiture mais gagne la bataille des idées,</w:t>
      </w:r>
      <w:r w:rsidRPr="00913601">
        <w:rPr>
          <w:lang w:val="fr-FR"/>
        </w:rPr>
        <w:t>”</w:t>
      </w:r>
      <w:r>
        <w:rPr>
          <w:lang w:val="fr-FR"/>
        </w:rPr>
        <w:t xml:space="preserve"> </w:t>
      </w:r>
      <w:r>
        <w:rPr>
          <w:i/>
          <w:iCs/>
          <w:lang w:val="fr-FR"/>
        </w:rPr>
        <w:t>Le Monde</w:t>
      </w:r>
      <w:r>
        <w:rPr>
          <w:lang w:val="fr-FR"/>
        </w:rPr>
        <w:t xml:space="preserve"> (4 </w:t>
      </w:r>
      <w:proofErr w:type="spellStart"/>
      <w:r>
        <w:rPr>
          <w:lang w:val="fr-FR"/>
        </w:rPr>
        <w:t>Dec</w:t>
      </w:r>
      <w:proofErr w:type="spellEnd"/>
      <w:r>
        <w:rPr>
          <w:lang w:val="fr-FR"/>
        </w:rPr>
        <w:t>. 2021) : </w:t>
      </w:r>
      <w:hyperlink r:id="rId29" w:history="1">
        <w:r w:rsidRPr="00BF50D1">
          <w:rPr>
            <w:rStyle w:val="Hipervnculo"/>
            <w:lang w:val="fr-FR"/>
          </w:rPr>
          <w:t xml:space="preserve">Congrès des Républicains : </w:t>
        </w:r>
        <w:proofErr w:type="spellStart"/>
        <w:r w:rsidRPr="00BF50D1">
          <w:rPr>
            <w:rStyle w:val="Hipervnculo"/>
            <w:lang w:val="fr-FR"/>
          </w:rPr>
          <w:t>Eric</w:t>
        </w:r>
        <w:proofErr w:type="spellEnd"/>
        <w:r w:rsidRPr="00BF50D1">
          <w:rPr>
            <w:rStyle w:val="Hipervnculo"/>
            <w:lang w:val="fr-FR"/>
          </w:rPr>
          <w:t xml:space="preserve"> Ciotti perd l’investiture mais gagne la bataille des idées (lemonde.fr)</w:t>
        </w:r>
      </w:hyperlink>
      <w:r w:rsidRPr="00BF50D1">
        <w:rPr>
          <w:lang w:val="fr-FR"/>
        </w:rPr>
        <w:t>.</w:t>
      </w:r>
    </w:p>
  </w:footnote>
  <w:footnote w:id="87">
    <w:p w14:paraId="7E2072F1" w14:textId="1746C977" w:rsidR="00EE3EE7" w:rsidRPr="00B66DBD" w:rsidRDefault="00EE3EE7">
      <w:pPr>
        <w:pStyle w:val="Textonotapie"/>
        <w:rPr>
          <w:lang w:val="fr-FR"/>
        </w:rPr>
      </w:pPr>
      <w:r>
        <w:rPr>
          <w:rStyle w:val="Refdenotaalpie"/>
        </w:rPr>
        <w:footnoteRef/>
      </w:r>
      <w:r w:rsidRPr="00B66DBD">
        <w:rPr>
          <w:lang w:val="fr-FR"/>
        </w:rPr>
        <w:t xml:space="preserve"> Solenn de Royer, “Présidentielle 2022: c</w:t>
      </w:r>
      <w:r>
        <w:rPr>
          <w:lang w:val="fr-FR"/>
        </w:rPr>
        <w:t xml:space="preserve">hez LR, la course à l’échalote souverainiste, » </w:t>
      </w:r>
      <w:r>
        <w:rPr>
          <w:i/>
          <w:iCs/>
          <w:lang w:val="fr-FR"/>
        </w:rPr>
        <w:t xml:space="preserve">Le Monde </w:t>
      </w:r>
      <w:r>
        <w:rPr>
          <w:lang w:val="fr-FR"/>
        </w:rPr>
        <w:t xml:space="preserve">(29 Oct. 2021) : </w:t>
      </w:r>
      <w:hyperlink r:id="rId30" w:history="1">
        <w:r w:rsidRPr="00B66DBD">
          <w:rPr>
            <w:rStyle w:val="Hipervnculo"/>
            <w:lang w:val="fr-FR"/>
          </w:rPr>
          <w:t>Présidentielle 2022 : chez LR, la course à l’échalote souverainiste (lemonde.fr)</w:t>
        </w:r>
      </w:hyperlink>
      <w:r w:rsidRPr="00B66DBD">
        <w:rPr>
          <w:lang w:val="fr-FR"/>
        </w:rPr>
        <w:t>.</w:t>
      </w:r>
    </w:p>
  </w:footnote>
  <w:footnote w:id="88">
    <w:p w14:paraId="7B70C4FF" w14:textId="312A1DD8" w:rsidR="00EE3EE7" w:rsidRPr="00513459" w:rsidRDefault="00EE3EE7">
      <w:pPr>
        <w:pStyle w:val="Textonotapie"/>
        <w:rPr>
          <w:b/>
          <w:bCs/>
          <w:lang w:val="fr-FR"/>
        </w:rPr>
      </w:pPr>
      <w:r>
        <w:rPr>
          <w:rStyle w:val="Refdenotaalpie"/>
        </w:rPr>
        <w:footnoteRef/>
      </w:r>
      <w:r w:rsidRPr="0054743B">
        <w:rPr>
          <w:lang w:val="en-US"/>
        </w:rPr>
        <w:t xml:space="preserve"> Eric </w:t>
      </w:r>
      <w:proofErr w:type="spellStart"/>
      <w:r w:rsidRPr="0054743B">
        <w:rPr>
          <w:lang w:val="en-US"/>
        </w:rPr>
        <w:t>Zemmour</w:t>
      </w:r>
      <w:proofErr w:type="spellEnd"/>
      <w:r w:rsidRPr="0054743B">
        <w:rPr>
          <w:lang w:val="en-US"/>
        </w:rPr>
        <w:t xml:space="preserve"> in particular </w:t>
      </w:r>
      <w:r>
        <w:rPr>
          <w:lang w:val="en-US"/>
        </w:rPr>
        <w:t xml:space="preserve">fit this bill. His nativist liberal discourse, marrying fiscal conservativism with strongly </w:t>
      </w:r>
      <w:proofErr w:type="spellStart"/>
      <w:r>
        <w:rPr>
          <w:lang w:val="en-US"/>
        </w:rPr>
        <w:t>identitarian</w:t>
      </w:r>
      <w:proofErr w:type="spellEnd"/>
      <w:r>
        <w:rPr>
          <w:lang w:val="en-US"/>
        </w:rPr>
        <w:t xml:space="preserve"> and </w:t>
      </w:r>
      <w:proofErr w:type="spellStart"/>
      <w:r>
        <w:rPr>
          <w:lang w:val="en-US"/>
        </w:rPr>
        <w:t>dracononian</w:t>
      </w:r>
      <w:proofErr w:type="spellEnd"/>
      <w:r>
        <w:rPr>
          <w:lang w:val="en-US"/>
        </w:rPr>
        <w:t xml:space="preserve"> law-and-order proposals, was tailor-made to</w:t>
      </w:r>
      <w:r w:rsidRPr="00B23EEC">
        <w:rPr>
          <w:lang w:val="en-US"/>
        </w:rPr>
        <w:t xml:space="preserve"> appealed </w:t>
      </w:r>
      <w:r>
        <w:rPr>
          <w:lang w:val="en-US"/>
        </w:rPr>
        <w:t xml:space="preserve">to </w:t>
      </w:r>
      <w:r w:rsidRPr="00B23EEC">
        <w:rPr>
          <w:lang w:val="en-US"/>
        </w:rPr>
        <w:t>more culturally c</w:t>
      </w:r>
      <w:r>
        <w:rPr>
          <w:lang w:val="en-US"/>
        </w:rPr>
        <w:t xml:space="preserve">onservative or traditionalist bourgeois voters who were increasingly dissatisfied with the perceived </w:t>
      </w:r>
      <w:proofErr w:type="spellStart"/>
      <w:r w:rsidRPr="00B23EEC">
        <w:rPr>
          <w:i/>
          <w:iCs/>
          <w:lang w:val="en-US"/>
        </w:rPr>
        <w:t>mollesse</w:t>
      </w:r>
      <w:proofErr w:type="spellEnd"/>
      <w:r>
        <w:rPr>
          <w:lang w:val="en-US"/>
        </w:rPr>
        <w:t xml:space="preserve"> (laxity) with which the UMP and then LR had approached the twin issues of immigration and crime since the early 2000s. </w:t>
      </w:r>
      <w:proofErr w:type="spellStart"/>
      <w:r w:rsidRPr="0070408F">
        <w:rPr>
          <w:lang w:val="fr-FR"/>
        </w:rPr>
        <w:t>See</w:t>
      </w:r>
      <w:proofErr w:type="spellEnd"/>
      <w:r w:rsidRPr="0070408F">
        <w:rPr>
          <w:lang w:val="fr-FR"/>
        </w:rPr>
        <w:t xml:space="preserve"> Sarah </w:t>
      </w:r>
      <w:proofErr w:type="spellStart"/>
      <w:r w:rsidRPr="0070408F">
        <w:rPr>
          <w:lang w:val="fr-FR"/>
        </w:rPr>
        <w:t>Bel</w:t>
      </w:r>
      <w:r>
        <w:rPr>
          <w:lang w:val="fr-FR"/>
        </w:rPr>
        <w:t>ouazzane</w:t>
      </w:r>
      <w:proofErr w:type="spellEnd"/>
      <w:r>
        <w:rPr>
          <w:lang w:val="fr-FR"/>
        </w:rPr>
        <w:t xml:space="preserve"> and Solenn de Royer, « Débat Les Républicains : l’ombre </w:t>
      </w:r>
      <w:proofErr w:type="spellStart"/>
      <w:r>
        <w:rPr>
          <w:lang w:val="fr-FR"/>
        </w:rPr>
        <w:t>d’Eric</w:t>
      </w:r>
      <w:proofErr w:type="spellEnd"/>
      <w:r>
        <w:rPr>
          <w:lang w:val="fr-FR"/>
        </w:rPr>
        <w:t xml:space="preserve"> Zemmour n’en finit pas de planer sur la droite, » </w:t>
      </w:r>
      <w:r>
        <w:rPr>
          <w:i/>
          <w:iCs/>
          <w:lang w:val="fr-FR"/>
        </w:rPr>
        <w:t>Le Monde</w:t>
      </w:r>
      <w:r>
        <w:rPr>
          <w:lang w:val="fr-FR"/>
        </w:rPr>
        <w:t xml:space="preserve"> (22 Nov. 2021) : </w:t>
      </w:r>
      <w:hyperlink r:id="rId31" w:history="1">
        <w:r w:rsidRPr="00513459">
          <w:rPr>
            <w:rStyle w:val="Hipervnculo"/>
            <w:lang w:val="fr-FR"/>
          </w:rPr>
          <w:t xml:space="preserve">Articles du journal Le Monde pour “Débat Les Républicains : l’ombre </w:t>
        </w:r>
        <w:proofErr w:type="spellStart"/>
        <w:r w:rsidRPr="00513459">
          <w:rPr>
            <w:rStyle w:val="Hipervnculo"/>
            <w:lang w:val="fr-FR"/>
          </w:rPr>
          <w:t>d’Eric</w:t>
        </w:r>
        <w:proofErr w:type="spellEnd"/>
        <w:r w:rsidRPr="00513459">
          <w:rPr>
            <w:rStyle w:val="Hipervnculo"/>
            <w:lang w:val="fr-FR"/>
          </w:rPr>
          <w:t xml:space="preserve"> Zemmour n’en finit pas de planer sur la droite”</w:t>
        </w:r>
      </w:hyperlink>
      <w:r w:rsidRPr="00513459">
        <w:rPr>
          <w:lang w:val="fr-FR"/>
        </w:rPr>
        <w:t>.</w:t>
      </w:r>
    </w:p>
  </w:footnote>
  <w:footnote w:id="89">
    <w:p w14:paraId="3E33CC57" w14:textId="0D38C25C" w:rsidR="00EE3EE7" w:rsidRPr="00264E3A" w:rsidRDefault="00EE3EE7">
      <w:pPr>
        <w:pStyle w:val="Textonotapie"/>
        <w:rPr>
          <w:lang w:val="fr-FR"/>
        </w:rPr>
      </w:pPr>
      <w:r>
        <w:rPr>
          <w:rStyle w:val="Refdenotaalpie"/>
        </w:rPr>
        <w:footnoteRef/>
      </w:r>
      <w:r w:rsidRPr="00264E3A">
        <w:rPr>
          <w:lang w:val="fr-FR"/>
        </w:rPr>
        <w:t xml:space="preserve"> </w:t>
      </w:r>
      <w:r w:rsidRPr="005B262B">
        <w:rPr>
          <w:lang w:val="fr-FR"/>
        </w:rPr>
        <w:t xml:space="preserve">Le Figaro, “Présidentielle 2022: </w:t>
      </w:r>
      <w:r>
        <w:rPr>
          <w:lang w:val="fr-FR"/>
        </w:rPr>
        <w:t>l</w:t>
      </w:r>
      <w:r w:rsidRPr="005B262B">
        <w:rPr>
          <w:lang w:val="fr-FR"/>
        </w:rPr>
        <w:t>e prog</w:t>
      </w:r>
      <w:r>
        <w:rPr>
          <w:lang w:val="fr-FR"/>
        </w:rPr>
        <w:t xml:space="preserve">ramme de Jean-Luc Mélenchon, » </w:t>
      </w:r>
      <w:r>
        <w:rPr>
          <w:i/>
          <w:iCs/>
          <w:lang w:val="fr-FR"/>
        </w:rPr>
        <w:t xml:space="preserve">Le Figaro </w:t>
      </w:r>
      <w:r>
        <w:rPr>
          <w:lang w:val="fr-FR"/>
        </w:rPr>
        <w:t xml:space="preserve">(11 April 2022) : </w:t>
      </w:r>
      <w:hyperlink r:id="rId32" w:history="1">
        <w:r w:rsidRPr="00264E3A">
          <w:rPr>
            <w:rStyle w:val="Hipervnculo"/>
            <w:lang w:val="fr-FR"/>
          </w:rPr>
          <w:t>Présidentielle 2022 : le programme de Jean-Luc Mélenchon (lefigaro.fr)</w:t>
        </w:r>
      </w:hyperlink>
      <w:r w:rsidRPr="00264E3A">
        <w:rPr>
          <w:lang w:val="fr-FR"/>
        </w:rPr>
        <w:t>.</w:t>
      </w:r>
    </w:p>
  </w:footnote>
  <w:footnote w:id="90">
    <w:p w14:paraId="4D7DCD6B" w14:textId="6FD078F4" w:rsidR="00EE3EE7" w:rsidRPr="00C1027D" w:rsidRDefault="00EE3EE7">
      <w:pPr>
        <w:pStyle w:val="Textonotapie"/>
        <w:rPr>
          <w:lang w:val="fr-FR"/>
        </w:rPr>
      </w:pPr>
      <w:r>
        <w:rPr>
          <w:rStyle w:val="Refdenotaalpie"/>
        </w:rPr>
        <w:footnoteRef/>
      </w:r>
      <w:r w:rsidRPr="005B262B">
        <w:rPr>
          <w:lang w:val="fr-FR"/>
        </w:rPr>
        <w:t xml:space="preserve"> Le Figaro, “Présidentielle 2022: </w:t>
      </w:r>
      <w:r>
        <w:rPr>
          <w:lang w:val="fr-FR"/>
        </w:rPr>
        <w:t>l</w:t>
      </w:r>
      <w:r w:rsidRPr="005B262B">
        <w:rPr>
          <w:lang w:val="fr-FR"/>
        </w:rPr>
        <w:t>e prog</w:t>
      </w:r>
      <w:r>
        <w:rPr>
          <w:lang w:val="fr-FR"/>
        </w:rPr>
        <w:t xml:space="preserve">ramme de Fabien Roussel, » </w:t>
      </w:r>
      <w:r>
        <w:rPr>
          <w:i/>
          <w:iCs/>
          <w:lang w:val="fr-FR"/>
        </w:rPr>
        <w:t xml:space="preserve">Le Figaro </w:t>
      </w:r>
      <w:r>
        <w:rPr>
          <w:lang w:val="fr-FR"/>
        </w:rPr>
        <w:t xml:space="preserve">(11 April 2022) : </w:t>
      </w:r>
      <w:hyperlink r:id="rId33" w:history="1">
        <w:r w:rsidRPr="00C1027D">
          <w:rPr>
            <w:rStyle w:val="Hipervnculo"/>
            <w:lang w:val="fr-FR"/>
          </w:rPr>
          <w:t>Présidentielle 2022 : le programme de Fabien Roussel (lefigaro.fr)</w:t>
        </w:r>
      </w:hyperlink>
      <w:r w:rsidRPr="00C1027D">
        <w:rPr>
          <w:lang w:val="fr-FR"/>
        </w:rPr>
        <w:t>.</w:t>
      </w:r>
    </w:p>
  </w:footnote>
  <w:footnote w:id="91">
    <w:p w14:paraId="2FFE1C89" w14:textId="0515D6CC" w:rsidR="00EE3EE7" w:rsidRPr="003E2E99" w:rsidRDefault="00EE3EE7">
      <w:pPr>
        <w:pStyle w:val="Textonotapie"/>
        <w:rPr>
          <w:lang w:val="fr-FR"/>
        </w:rPr>
      </w:pPr>
      <w:r>
        <w:rPr>
          <w:rStyle w:val="Refdenotaalpie"/>
        </w:rPr>
        <w:footnoteRef/>
      </w:r>
      <w:r w:rsidRPr="00724EF9">
        <w:rPr>
          <w:lang w:val="en-US"/>
        </w:rPr>
        <w:t xml:space="preserve"> These included ab</w:t>
      </w:r>
      <w:r>
        <w:rPr>
          <w:lang w:val="en-US"/>
        </w:rPr>
        <w:t>olishing</w:t>
      </w:r>
      <w:r w:rsidRPr="00724EF9">
        <w:rPr>
          <w:lang w:val="en-US"/>
        </w:rPr>
        <w:t xml:space="preserve"> the f</w:t>
      </w:r>
      <w:r>
        <w:rPr>
          <w:lang w:val="en-US"/>
        </w:rPr>
        <w:t xml:space="preserve">ree movement of persons by abrogating the Schengen Accord; reinstituting border controls on the circulation of goods; drastically cutting France’s contribution to the European budget; instituting the principle of national preference in the attribution of jobs, housing and welfare benefits; ending the EU’s posted worker directive; and establishing the principle of national preference in public procurement. </w:t>
      </w:r>
      <w:proofErr w:type="spellStart"/>
      <w:r w:rsidRPr="00CF5689">
        <w:rPr>
          <w:lang w:val="fr-FR"/>
        </w:rPr>
        <w:t>Se</w:t>
      </w:r>
      <w:r>
        <w:rPr>
          <w:lang w:val="fr-FR"/>
        </w:rPr>
        <w:t>e</w:t>
      </w:r>
      <w:proofErr w:type="spellEnd"/>
      <w:r>
        <w:rPr>
          <w:lang w:val="fr-FR"/>
        </w:rPr>
        <w:t xml:space="preserve"> </w:t>
      </w:r>
      <w:r w:rsidRPr="003E2E99">
        <w:rPr>
          <w:lang w:val="fr-FR"/>
        </w:rPr>
        <w:t xml:space="preserve">Romain </w:t>
      </w:r>
      <w:proofErr w:type="spellStart"/>
      <w:r w:rsidRPr="003E2E99">
        <w:rPr>
          <w:lang w:val="fr-FR"/>
        </w:rPr>
        <w:t>Imbach</w:t>
      </w:r>
      <w:proofErr w:type="spellEnd"/>
      <w:r w:rsidRPr="003E2E99">
        <w:rPr>
          <w:lang w:val="fr-FR"/>
        </w:rPr>
        <w:t xml:space="preserve"> and Manon Romai</w:t>
      </w:r>
      <w:r>
        <w:rPr>
          <w:lang w:val="fr-FR"/>
        </w:rPr>
        <w:t>n, « Derrière le programme européen de Marine Le Pen, de lourdes sanctions financières ou un ‘</w:t>
      </w:r>
      <w:proofErr w:type="spellStart"/>
      <w:r>
        <w:rPr>
          <w:lang w:val="fr-FR"/>
        </w:rPr>
        <w:t>Frexit</w:t>
      </w:r>
      <w:proofErr w:type="spellEnd"/>
      <w:r>
        <w:rPr>
          <w:lang w:val="fr-FR"/>
        </w:rPr>
        <w:t xml:space="preserve">’ </w:t>
      </w:r>
      <w:proofErr w:type="spellStart"/>
      <w:r>
        <w:rPr>
          <w:lang w:val="fr-FR"/>
        </w:rPr>
        <w:t>deguisé</w:t>
      </w:r>
      <w:proofErr w:type="spellEnd"/>
      <w:r>
        <w:rPr>
          <w:lang w:val="fr-FR"/>
        </w:rPr>
        <w:t xml:space="preserve">, » </w:t>
      </w:r>
      <w:r>
        <w:rPr>
          <w:i/>
          <w:iCs/>
          <w:lang w:val="fr-FR"/>
        </w:rPr>
        <w:t xml:space="preserve">Le Monde </w:t>
      </w:r>
      <w:r>
        <w:rPr>
          <w:lang w:val="fr-FR"/>
        </w:rPr>
        <w:t xml:space="preserve">(18 April 2022) : </w:t>
      </w:r>
      <w:hyperlink r:id="rId34" w:history="1">
        <w:r w:rsidRPr="003E2E99">
          <w:rPr>
            <w:rStyle w:val="Hipervnculo"/>
            <w:lang w:val="fr-FR"/>
          </w:rPr>
          <w:t>Marine Le Pen : derrière son programme européen, de lourdes sanctions financières ou un « </w:t>
        </w:r>
        <w:proofErr w:type="spellStart"/>
        <w:r w:rsidRPr="003E2E99">
          <w:rPr>
            <w:rStyle w:val="Hipervnculo"/>
            <w:lang w:val="fr-FR"/>
          </w:rPr>
          <w:t>Frexit</w:t>
        </w:r>
        <w:proofErr w:type="spellEnd"/>
        <w:r w:rsidRPr="003E2E99">
          <w:rPr>
            <w:rStyle w:val="Hipervnculo"/>
            <w:lang w:val="fr-FR"/>
          </w:rPr>
          <w:t> » déguisé (lemonde.fr)</w:t>
        </w:r>
      </w:hyperlink>
      <w:r w:rsidRPr="003E2E99">
        <w:rPr>
          <w:lang w:val="fr-FR"/>
        </w:rPr>
        <w:t>.</w:t>
      </w:r>
    </w:p>
  </w:footnote>
  <w:footnote w:id="92">
    <w:p w14:paraId="46BC809B" w14:textId="0FBF3624" w:rsidR="00EE3EE7" w:rsidRPr="003C1984" w:rsidRDefault="00EE3EE7" w:rsidP="00A86D9B">
      <w:pPr>
        <w:pStyle w:val="Textonotapie"/>
        <w:rPr>
          <w:lang w:val="fr-FR"/>
        </w:rPr>
      </w:pPr>
      <w:r>
        <w:rPr>
          <w:rStyle w:val="Refdenotaalpie"/>
        </w:rPr>
        <w:footnoteRef/>
      </w:r>
      <w:r w:rsidRPr="00A86D9B">
        <w:rPr>
          <w:lang w:val="fr-FR"/>
        </w:rPr>
        <w:t xml:space="preserve"> </w:t>
      </w:r>
      <w:proofErr w:type="spellStart"/>
      <w:r w:rsidRPr="00A86D9B">
        <w:rPr>
          <w:lang w:val="fr-FR"/>
        </w:rPr>
        <w:t>Ivanne</w:t>
      </w:r>
      <w:proofErr w:type="spellEnd"/>
      <w:r w:rsidRPr="00A86D9B">
        <w:rPr>
          <w:lang w:val="fr-FR"/>
        </w:rPr>
        <w:t xml:space="preserve"> </w:t>
      </w:r>
      <w:proofErr w:type="spellStart"/>
      <w:r w:rsidRPr="00A86D9B">
        <w:rPr>
          <w:lang w:val="fr-FR"/>
        </w:rPr>
        <w:t>Trippenbach</w:t>
      </w:r>
      <w:proofErr w:type="spellEnd"/>
      <w:r w:rsidRPr="00A86D9B">
        <w:rPr>
          <w:lang w:val="fr-FR"/>
        </w:rPr>
        <w:t xml:space="preserve"> and Franck </w:t>
      </w:r>
      <w:proofErr w:type="spellStart"/>
      <w:r w:rsidRPr="00A86D9B">
        <w:rPr>
          <w:lang w:val="fr-FR"/>
        </w:rPr>
        <w:t>Johannès</w:t>
      </w:r>
      <w:proofErr w:type="spellEnd"/>
      <w:r w:rsidRPr="00A86D9B">
        <w:rPr>
          <w:lang w:val="fr-FR"/>
        </w:rPr>
        <w:t>, “Marine Le Pen: un pr</w:t>
      </w:r>
      <w:r>
        <w:rPr>
          <w:lang w:val="fr-FR"/>
        </w:rPr>
        <w:t xml:space="preserve">ogramme fondamentalement d’extrême droite derrière une image adoucie, » </w:t>
      </w:r>
      <w:r>
        <w:rPr>
          <w:i/>
          <w:iCs/>
          <w:lang w:val="fr-FR"/>
        </w:rPr>
        <w:t xml:space="preserve">Le Monde </w:t>
      </w:r>
      <w:r>
        <w:rPr>
          <w:lang w:val="fr-FR"/>
        </w:rPr>
        <w:t xml:space="preserve">(31 March 2022) : </w:t>
      </w:r>
      <w:hyperlink r:id="rId35" w:history="1">
        <w:r w:rsidRPr="003C1984">
          <w:rPr>
            <w:rStyle w:val="Hipervnculo"/>
            <w:lang w:val="fr-FR"/>
          </w:rPr>
          <w:t>Marine Le Pen : un programme fondamentalement d’extrême droite derrière une image adoucie (lemonde.fr)</w:t>
        </w:r>
      </w:hyperlink>
      <w:r w:rsidRPr="003C1984">
        <w:rPr>
          <w:lang w:val="fr-FR"/>
        </w:rPr>
        <w:t>.</w:t>
      </w:r>
    </w:p>
  </w:footnote>
  <w:footnote w:id="93">
    <w:p w14:paraId="53219BA7" w14:textId="38A53C03" w:rsidR="00EE3EE7" w:rsidRPr="00ED44D4" w:rsidRDefault="00EE3EE7" w:rsidP="00ED44D4">
      <w:pPr>
        <w:spacing w:after="0" w:line="240" w:lineRule="auto"/>
        <w:rPr>
          <w:rFonts w:ascii="Times New Roman" w:hAnsi="Times New Roman" w:cs="Times New Roman"/>
          <w:sz w:val="20"/>
          <w:szCs w:val="20"/>
          <w:shd w:val="clear" w:color="auto" w:fill="FFFFFF"/>
          <w:lang w:val="fr-FR"/>
        </w:rPr>
      </w:pPr>
      <w:r>
        <w:rPr>
          <w:rStyle w:val="Refdenotaalpie"/>
        </w:rPr>
        <w:footnoteRef/>
      </w:r>
      <w:r w:rsidRPr="00A2589F">
        <w:rPr>
          <w:lang w:val="en-US"/>
        </w:rPr>
        <w:t xml:space="preserve"> </w:t>
      </w:r>
      <w:r>
        <w:rPr>
          <w:rFonts w:cs="Times New Roman"/>
          <w:sz w:val="20"/>
          <w:szCs w:val="20"/>
          <w:shd w:val="clear" w:color="auto" w:fill="FFFFFF"/>
          <w:lang w:val="en-US"/>
        </w:rPr>
        <w:t>Specifically</w:t>
      </w:r>
      <w:r w:rsidRPr="00A2589F">
        <w:rPr>
          <w:rFonts w:cs="Times New Roman"/>
          <w:sz w:val="20"/>
          <w:szCs w:val="20"/>
          <w:shd w:val="clear" w:color="auto" w:fill="FFFFFF"/>
          <w:lang w:val="en-US"/>
        </w:rPr>
        <w:t xml:space="preserve">, </w:t>
      </w:r>
      <w:proofErr w:type="spellStart"/>
      <w:r>
        <w:rPr>
          <w:rFonts w:cs="Times New Roman"/>
          <w:sz w:val="20"/>
          <w:szCs w:val="20"/>
          <w:shd w:val="clear" w:color="auto" w:fill="FFFFFF"/>
          <w:lang w:val="en-US"/>
        </w:rPr>
        <w:t>Zemmour</w:t>
      </w:r>
      <w:proofErr w:type="spellEnd"/>
      <w:r w:rsidRPr="00A2589F">
        <w:rPr>
          <w:rFonts w:cs="Times New Roman"/>
          <w:sz w:val="20"/>
          <w:szCs w:val="20"/>
          <w:shd w:val="clear" w:color="auto" w:fill="FFFFFF"/>
          <w:lang w:val="en-US"/>
        </w:rPr>
        <w:t xml:space="preserve"> called for France to veto any free trade treaty that was proposed by the EU, </w:t>
      </w:r>
      <w:r>
        <w:rPr>
          <w:rFonts w:cs="Times New Roman"/>
          <w:sz w:val="20"/>
          <w:szCs w:val="20"/>
          <w:shd w:val="clear" w:color="auto" w:fill="FFFFFF"/>
          <w:lang w:val="en-US"/>
        </w:rPr>
        <w:t xml:space="preserve">to </w:t>
      </w:r>
      <w:r w:rsidRPr="00A2589F">
        <w:rPr>
          <w:rFonts w:cs="Times New Roman"/>
          <w:sz w:val="20"/>
          <w:szCs w:val="20"/>
          <w:shd w:val="clear" w:color="auto" w:fill="FFFFFF"/>
          <w:lang w:val="en-US"/>
        </w:rPr>
        <w:t xml:space="preserve">block any new transfer of national competence to the European level, </w:t>
      </w:r>
      <w:r>
        <w:rPr>
          <w:rFonts w:cs="Times New Roman"/>
          <w:sz w:val="20"/>
          <w:szCs w:val="20"/>
          <w:shd w:val="clear" w:color="auto" w:fill="FFFFFF"/>
          <w:lang w:val="en-US"/>
        </w:rPr>
        <w:t xml:space="preserve">to </w:t>
      </w:r>
      <w:r w:rsidRPr="00A2589F">
        <w:rPr>
          <w:rFonts w:cs="Times New Roman"/>
          <w:sz w:val="20"/>
          <w:szCs w:val="20"/>
          <w:shd w:val="clear" w:color="auto" w:fill="FFFFFF"/>
          <w:lang w:val="en-US"/>
        </w:rPr>
        <w:t xml:space="preserve">enshrine the primacy of national over supranational law, and </w:t>
      </w:r>
      <w:r>
        <w:rPr>
          <w:rFonts w:cs="Times New Roman"/>
          <w:sz w:val="20"/>
          <w:szCs w:val="20"/>
          <w:shd w:val="clear" w:color="auto" w:fill="FFFFFF"/>
          <w:lang w:val="en-US"/>
        </w:rPr>
        <w:t xml:space="preserve">to </w:t>
      </w:r>
      <w:r w:rsidRPr="00A2589F">
        <w:rPr>
          <w:rFonts w:cs="Times New Roman"/>
          <w:sz w:val="20"/>
          <w:szCs w:val="20"/>
          <w:shd w:val="clear" w:color="auto" w:fill="FFFFFF"/>
          <w:lang w:val="en-US"/>
        </w:rPr>
        <w:t>definitively end the accession process of the Turkey to the EU. Similarly, his overtly xenophobic anti-Muslim prescriptions</w:t>
      </w:r>
      <w:r>
        <w:rPr>
          <w:rFonts w:cs="Times New Roman"/>
          <w:sz w:val="20"/>
          <w:szCs w:val="20"/>
          <w:shd w:val="clear" w:color="auto" w:fill="FFFFFF"/>
          <w:lang w:val="en-US"/>
        </w:rPr>
        <w:t>, including banning the headscarf in public, prohibiting the construction of new mosques and minarets, and expelling from the country any foreigner who presented a potential threat,</w:t>
      </w:r>
      <w:r w:rsidRPr="00A2589F">
        <w:rPr>
          <w:rFonts w:cs="Times New Roman"/>
          <w:sz w:val="20"/>
          <w:szCs w:val="20"/>
          <w:shd w:val="clear" w:color="auto" w:fill="FFFFFF"/>
          <w:lang w:val="en-US"/>
        </w:rPr>
        <w:t xml:space="preserve"> flew in the face of the </w:t>
      </w:r>
      <w:r>
        <w:rPr>
          <w:rFonts w:cs="Times New Roman"/>
          <w:sz w:val="20"/>
          <w:szCs w:val="20"/>
          <w:shd w:val="clear" w:color="auto" w:fill="FFFFFF"/>
          <w:lang w:val="en-US"/>
        </w:rPr>
        <w:t>constitutional guarantees of</w:t>
      </w:r>
      <w:r w:rsidRPr="00A2589F">
        <w:rPr>
          <w:rFonts w:cs="Times New Roman"/>
          <w:sz w:val="20"/>
          <w:szCs w:val="20"/>
          <w:shd w:val="clear" w:color="auto" w:fill="FFFFFF"/>
          <w:lang w:val="en-US"/>
        </w:rPr>
        <w:t xml:space="preserve"> individual equality and freedom from discrimination </w:t>
      </w:r>
      <w:r>
        <w:rPr>
          <w:rFonts w:cs="Times New Roman"/>
          <w:sz w:val="20"/>
          <w:szCs w:val="20"/>
          <w:shd w:val="clear" w:color="auto" w:fill="FFFFFF"/>
          <w:lang w:val="en-US"/>
        </w:rPr>
        <w:t xml:space="preserve">that were enshrined in </w:t>
      </w:r>
      <w:r w:rsidRPr="00A2589F">
        <w:rPr>
          <w:rFonts w:cs="Times New Roman"/>
          <w:sz w:val="20"/>
          <w:szCs w:val="20"/>
          <w:shd w:val="clear" w:color="auto" w:fill="FFFFFF"/>
          <w:lang w:val="en-US"/>
        </w:rPr>
        <w:t xml:space="preserve">EU </w:t>
      </w:r>
      <w:r>
        <w:rPr>
          <w:rFonts w:cs="Times New Roman"/>
          <w:sz w:val="20"/>
          <w:szCs w:val="20"/>
          <w:shd w:val="clear" w:color="auto" w:fill="FFFFFF"/>
          <w:lang w:val="en-US"/>
        </w:rPr>
        <w:t xml:space="preserve">Law. </w:t>
      </w:r>
      <w:r w:rsidRPr="00ED44D4">
        <w:rPr>
          <w:sz w:val="20"/>
          <w:szCs w:val="20"/>
          <w:lang w:val="fr-FR"/>
        </w:rPr>
        <w:t xml:space="preserve">Le Figaro, “Présidentielle 2022: le programme </w:t>
      </w:r>
      <w:proofErr w:type="spellStart"/>
      <w:r w:rsidRPr="00ED44D4">
        <w:rPr>
          <w:sz w:val="20"/>
          <w:szCs w:val="20"/>
          <w:lang w:val="fr-FR"/>
        </w:rPr>
        <w:t>d</w:t>
      </w:r>
      <w:r>
        <w:rPr>
          <w:sz w:val="20"/>
          <w:szCs w:val="20"/>
          <w:lang w:val="fr-FR"/>
        </w:rPr>
        <w:t>’Eric</w:t>
      </w:r>
      <w:proofErr w:type="spellEnd"/>
      <w:r>
        <w:rPr>
          <w:sz w:val="20"/>
          <w:szCs w:val="20"/>
          <w:lang w:val="fr-FR"/>
        </w:rPr>
        <w:t xml:space="preserve"> Zemmour</w:t>
      </w:r>
      <w:r w:rsidRPr="00ED44D4">
        <w:rPr>
          <w:sz w:val="20"/>
          <w:szCs w:val="20"/>
          <w:lang w:val="fr-FR"/>
        </w:rPr>
        <w:t xml:space="preserve">, » </w:t>
      </w:r>
      <w:r w:rsidRPr="00ED44D4">
        <w:rPr>
          <w:i/>
          <w:iCs/>
          <w:sz w:val="20"/>
          <w:szCs w:val="20"/>
          <w:lang w:val="fr-FR"/>
        </w:rPr>
        <w:t xml:space="preserve">Le Figaro </w:t>
      </w:r>
      <w:r w:rsidRPr="00ED44D4">
        <w:rPr>
          <w:sz w:val="20"/>
          <w:szCs w:val="20"/>
          <w:lang w:val="fr-FR"/>
        </w:rPr>
        <w:t>(11 April 2022) :</w:t>
      </w:r>
      <w:r>
        <w:rPr>
          <w:sz w:val="20"/>
          <w:szCs w:val="20"/>
          <w:lang w:val="fr-FR"/>
        </w:rPr>
        <w:t xml:space="preserve"> </w:t>
      </w:r>
      <w:hyperlink r:id="rId36" w:history="1">
        <w:r w:rsidRPr="00ED44D4">
          <w:rPr>
            <w:rStyle w:val="Hipervnculo"/>
            <w:sz w:val="20"/>
            <w:szCs w:val="20"/>
            <w:lang w:val="fr-FR"/>
          </w:rPr>
          <w:t>Présidentielle 2022 : le programme d'Éric Zemmour (lefigaro.fr)</w:t>
        </w:r>
      </w:hyperlink>
    </w:p>
  </w:footnote>
  <w:footnote w:id="94">
    <w:p w14:paraId="372D4678" w14:textId="07E45400" w:rsidR="00EE3EE7" w:rsidRPr="000F4EED" w:rsidRDefault="00EE3EE7">
      <w:pPr>
        <w:pStyle w:val="Textonotapie"/>
        <w:rPr>
          <w:lang w:val="fr-FR"/>
        </w:rPr>
      </w:pPr>
      <w:r>
        <w:rPr>
          <w:rStyle w:val="Refdenotaalpie"/>
        </w:rPr>
        <w:footnoteRef/>
      </w:r>
      <w:r w:rsidRPr="00AE3955">
        <w:rPr>
          <w:lang w:val="fr-FR"/>
        </w:rPr>
        <w:t xml:space="preserve"> Franck </w:t>
      </w:r>
      <w:proofErr w:type="spellStart"/>
      <w:r w:rsidRPr="00AE3955">
        <w:rPr>
          <w:lang w:val="fr-FR"/>
        </w:rPr>
        <w:t>Johannès</w:t>
      </w:r>
      <w:proofErr w:type="spellEnd"/>
      <w:r w:rsidRPr="00AE3955">
        <w:rPr>
          <w:lang w:val="fr-FR"/>
        </w:rPr>
        <w:t>, “Election présidentielle 2022: l</w:t>
      </w:r>
      <w:r>
        <w:rPr>
          <w:lang w:val="fr-FR"/>
        </w:rPr>
        <w:t xml:space="preserve">’extrême droite à l’assaut de l’Europe, » </w:t>
      </w:r>
      <w:r>
        <w:rPr>
          <w:i/>
          <w:iCs/>
          <w:lang w:val="fr-FR"/>
        </w:rPr>
        <w:t xml:space="preserve">Le Monde </w:t>
      </w:r>
      <w:r>
        <w:rPr>
          <w:lang w:val="fr-FR"/>
        </w:rPr>
        <w:t xml:space="preserve">(29 Oct. 2021) : </w:t>
      </w:r>
      <w:hyperlink r:id="rId37" w:history="1">
        <w:r w:rsidRPr="000F4EED">
          <w:rPr>
            <w:rStyle w:val="Hipervnculo"/>
            <w:lang w:val="fr-FR"/>
          </w:rPr>
          <w:t>Election présidentielle 2022 : l’extrême droite à l’assaut de l’Europe (lemonde.fr)</w:t>
        </w:r>
      </w:hyperlink>
      <w:r w:rsidRPr="000F4EED">
        <w:rPr>
          <w:lang w:val="fr-FR"/>
        </w:rPr>
        <w:t>.</w:t>
      </w:r>
    </w:p>
  </w:footnote>
  <w:footnote w:id="95">
    <w:p w14:paraId="2A01778F" w14:textId="62E21A5B" w:rsidR="00EE3EE7" w:rsidRPr="00A36995" w:rsidRDefault="00EE3EE7">
      <w:pPr>
        <w:pStyle w:val="Textonotapie"/>
        <w:rPr>
          <w:lang w:val="en-US"/>
        </w:rPr>
      </w:pPr>
      <w:r>
        <w:rPr>
          <w:rStyle w:val="Refdenotaalpie"/>
        </w:rPr>
        <w:footnoteRef/>
      </w:r>
      <w:r w:rsidRPr="00453F21">
        <w:rPr>
          <w:lang w:val="en-US"/>
        </w:rPr>
        <w:t xml:space="preserve"> These reforms </w:t>
      </w:r>
      <w:r w:rsidRPr="00453F21">
        <w:rPr>
          <w:rFonts w:cs="Times New Roman"/>
          <w:shd w:val="clear" w:color="auto" w:fill="FFFFFF"/>
          <w:lang w:val="en-US"/>
        </w:rPr>
        <w:t xml:space="preserve">include consummating </w:t>
      </w:r>
      <w:r>
        <w:rPr>
          <w:rFonts w:cs="Times New Roman"/>
          <w:shd w:val="clear" w:color="auto" w:fill="FFFFFF"/>
          <w:lang w:val="en-US"/>
        </w:rPr>
        <w:t>the</w:t>
      </w:r>
      <w:r w:rsidRPr="00453F21">
        <w:rPr>
          <w:rFonts w:cs="Times New Roman"/>
          <w:shd w:val="clear" w:color="auto" w:fill="FFFFFF"/>
          <w:lang w:val="en-US"/>
        </w:rPr>
        <w:t xml:space="preserve"> stalled pension reform of 2019 by simplifying the country’s various retirement schemes </w:t>
      </w:r>
      <w:r>
        <w:rPr>
          <w:rFonts w:cs="Times New Roman"/>
          <w:shd w:val="clear" w:color="auto" w:fill="FFFFFF"/>
          <w:lang w:val="en-US"/>
        </w:rPr>
        <w:t>to guarantee a minimum pension of €1100/month whilst</w:t>
      </w:r>
      <w:r w:rsidRPr="00453F21">
        <w:rPr>
          <w:rFonts w:cs="Times New Roman"/>
          <w:shd w:val="clear" w:color="auto" w:fill="FFFFFF"/>
          <w:lang w:val="en-US"/>
        </w:rPr>
        <w:t xml:space="preserve"> extending the retirement age from 62 to 65, introducing a workfare requirement </w:t>
      </w:r>
      <w:r>
        <w:rPr>
          <w:rFonts w:cs="Times New Roman"/>
          <w:shd w:val="clear" w:color="auto" w:fill="FFFFFF"/>
          <w:lang w:val="en-US"/>
        </w:rPr>
        <w:t xml:space="preserve">for the long-term unemployed to </w:t>
      </w:r>
      <w:r w:rsidRPr="00453F21">
        <w:rPr>
          <w:rFonts w:cs="Times New Roman"/>
          <w:shd w:val="clear" w:color="auto" w:fill="FFFFFF"/>
          <w:lang w:val="en-US"/>
        </w:rPr>
        <w:t xml:space="preserve">access the </w:t>
      </w:r>
      <w:proofErr w:type="spellStart"/>
      <w:r w:rsidRPr="00453F21">
        <w:rPr>
          <w:rFonts w:cs="Times New Roman"/>
          <w:i/>
          <w:iCs/>
          <w:shd w:val="clear" w:color="auto" w:fill="FFFFFF"/>
          <w:lang w:val="en-US"/>
        </w:rPr>
        <w:t>Revenu</w:t>
      </w:r>
      <w:proofErr w:type="spellEnd"/>
      <w:r w:rsidRPr="00453F21">
        <w:rPr>
          <w:rFonts w:cs="Times New Roman"/>
          <w:shd w:val="clear" w:color="auto" w:fill="FFFFFF"/>
          <w:lang w:val="en-US"/>
        </w:rPr>
        <w:t xml:space="preserve"> </w:t>
      </w:r>
      <w:r w:rsidRPr="00453F21">
        <w:rPr>
          <w:rFonts w:cs="Times New Roman"/>
          <w:i/>
          <w:iCs/>
          <w:shd w:val="clear" w:color="auto" w:fill="FFFFFF"/>
          <w:lang w:val="en-US"/>
        </w:rPr>
        <w:t>de</w:t>
      </w:r>
      <w:r w:rsidRPr="00453F21">
        <w:rPr>
          <w:rFonts w:cs="Times New Roman"/>
          <w:shd w:val="clear" w:color="auto" w:fill="FFFFFF"/>
          <w:lang w:val="en-US"/>
        </w:rPr>
        <w:t xml:space="preserve"> </w:t>
      </w:r>
      <w:proofErr w:type="spellStart"/>
      <w:r w:rsidRPr="00453F21">
        <w:rPr>
          <w:rFonts w:cs="Times New Roman"/>
          <w:i/>
          <w:iCs/>
          <w:shd w:val="clear" w:color="auto" w:fill="FFFFFF"/>
          <w:lang w:val="en-US"/>
        </w:rPr>
        <w:t>Solidarité</w:t>
      </w:r>
      <w:proofErr w:type="spellEnd"/>
      <w:r w:rsidRPr="00453F21">
        <w:rPr>
          <w:rFonts w:cs="Times New Roman"/>
          <w:shd w:val="clear" w:color="auto" w:fill="FFFFFF"/>
          <w:lang w:val="en-US"/>
        </w:rPr>
        <w:t xml:space="preserve"> </w:t>
      </w:r>
      <w:r w:rsidRPr="00453F21">
        <w:rPr>
          <w:rFonts w:cs="Times New Roman"/>
          <w:i/>
          <w:iCs/>
          <w:shd w:val="clear" w:color="auto" w:fill="FFFFFF"/>
          <w:lang w:val="en-US"/>
        </w:rPr>
        <w:t>Active</w:t>
      </w:r>
      <w:r w:rsidRPr="00453F21">
        <w:rPr>
          <w:rFonts w:cs="Times New Roman"/>
          <w:shd w:val="clear" w:color="auto" w:fill="FFFFFF"/>
          <w:lang w:val="en-US"/>
        </w:rPr>
        <w:t xml:space="preserve"> </w:t>
      </w:r>
      <w:r>
        <w:rPr>
          <w:rFonts w:cs="Times New Roman"/>
          <w:shd w:val="clear" w:color="auto" w:fill="FFFFFF"/>
          <w:lang w:val="en-US"/>
        </w:rPr>
        <w:t xml:space="preserve">welfare </w:t>
      </w:r>
      <w:r w:rsidRPr="00453F21">
        <w:rPr>
          <w:rFonts w:cs="Times New Roman"/>
          <w:shd w:val="clear" w:color="auto" w:fill="FFFFFF"/>
          <w:lang w:val="en-US"/>
        </w:rPr>
        <w:t xml:space="preserve">benefit, centralizing all social benefits under a single system, and </w:t>
      </w:r>
      <w:r>
        <w:rPr>
          <w:rFonts w:cs="Times New Roman"/>
          <w:shd w:val="clear" w:color="auto" w:fill="FFFFFF"/>
          <w:lang w:val="en-US"/>
        </w:rPr>
        <w:t>further</w:t>
      </w:r>
      <w:r w:rsidRPr="00453F21">
        <w:rPr>
          <w:rFonts w:cs="Times New Roman"/>
          <w:shd w:val="clear" w:color="auto" w:fill="FFFFFF"/>
          <w:lang w:val="en-US"/>
        </w:rPr>
        <w:t xml:space="preserve"> cut</w:t>
      </w:r>
      <w:r>
        <w:rPr>
          <w:rFonts w:cs="Times New Roman"/>
          <w:shd w:val="clear" w:color="auto" w:fill="FFFFFF"/>
          <w:lang w:val="en-US"/>
        </w:rPr>
        <w:t>ting</w:t>
      </w:r>
      <w:r w:rsidRPr="00453F21">
        <w:rPr>
          <w:rFonts w:cs="Times New Roman"/>
          <w:shd w:val="clear" w:color="auto" w:fill="FFFFFF"/>
          <w:lang w:val="en-US"/>
        </w:rPr>
        <w:t xml:space="preserve"> taxes on businesses and households.</w:t>
      </w:r>
      <w:r>
        <w:rPr>
          <w:rFonts w:cs="Times New Roman"/>
          <w:shd w:val="clear" w:color="auto" w:fill="FFFFFF"/>
          <w:lang w:val="en-US"/>
        </w:rPr>
        <w:t xml:space="preserve"> </w:t>
      </w:r>
      <w:r w:rsidRPr="00A36995">
        <w:rPr>
          <w:rFonts w:cs="Times New Roman"/>
          <w:shd w:val="clear" w:color="auto" w:fill="FFFFFF"/>
          <w:lang w:val="en-US"/>
        </w:rPr>
        <w:t xml:space="preserve">See Angelique </w:t>
      </w:r>
      <w:proofErr w:type="spellStart"/>
      <w:r w:rsidRPr="00A36995">
        <w:rPr>
          <w:rFonts w:cs="Times New Roman"/>
          <w:shd w:val="clear" w:color="auto" w:fill="FFFFFF"/>
          <w:lang w:val="en-US"/>
        </w:rPr>
        <w:t>Chrisafis</w:t>
      </w:r>
      <w:proofErr w:type="spellEnd"/>
      <w:r w:rsidRPr="00A36995">
        <w:rPr>
          <w:rFonts w:cs="Times New Roman"/>
          <w:shd w:val="clear" w:color="auto" w:fill="FFFFFF"/>
          <w:lang w:val="en-US"/>
        </w:rPr>
        <w:t>, “Emmanuel Macron Vows to Step Up W</w:t>
      </w:r>
      <w:r>
        <w:rPr>
          <w:rFonts w:cs="Times New Roman"/>
          <w:shd w:val="clear" w:color="auto" w:fill="FFFFFF"/>
          <w:lang w:val="en-US"/>
        </w:rPr>
        <w:t xml:space="preserve">elfare Reforms if Elected,” </w:t>
      </w:r>
      <w:r>
        <w:rPr>
          <w:rFonts w:cs="Times New Roman"/>
          <w:i/>
          <w:iCs/>
          <w:shd w:val="clear" w:color="auto" w:fill="FFFFFF"/>
          <w:lang w:val="en-US"/>
        </w:rPr>
        <w:t>The Guardian</w:t>
      </w:r>
      <w:r w:rsidRPr="00A36995">
        <w:rPr>
          <w:lang w:val="en-US"/>
        </w:rPr>
        <w:t xml:space="preserve"> </w:t>
      </w:r>
      <w:r>
        <w:rPr>
          <w:lang w:val="en-US"/>
        </w:rPr>
        <w:t xml:space="preserve">(17 March 2022): </w:t>
      </w:r>
      <w:hyperlink r:id="rId38" w:history="1">
        <w:r w:rsidRPr="00A36995">
          <w:rPr>
            <w:rStyle w:val="Hipervnculo"/>
            <w:lang w:val="en-US"/>
          </w:rPr>
          <w:t>Emmanuel Macron vows to step up welfare reforms if re-elected | France | The Guardian</w:t>
        </w:r>
      </w:hyperlink>
      <w:r w:rsidRPr="00A36995">
        <w:rPr>
          <w:lang w:val="en-US"/>
        </w:rPr>
        <w:t>.</w:t>
      </w:r>
    </w:p>
  </w:footnote>
  <w:footnote w:id="96">
    <w:p w14:paraId="48920365" w14:textId="1D4B91D7" w:rsidR="00EE3EE7" w:rsidRPr="00EC6ADA" w:rsidRDefault="00EE3EE7">
      <w:pPr>
        <w:pStyle w:val="Textonotapie"/>
        <w:rPr>
          <w:lang w:val="fr-FR"/>
        </w:rPr>
      </w:pPr>
      <w:r>
        <w:rPr>
          <w:rStyle w:val="Refdenotaalpie"/>
        </w:rPr>
        <w:footnoteRef/>
      </w:r>
      <w:r w:rsidRPr="001D78D0">
        <w:rPr>
          <w:lang w:val="fr-FR"/>
        </w:rPr>
        <w:t xml:space="preserve"> </w:t>
      </w:r>
      <w:r>
        <w:rPr>
          <w:lang w:val="fr-FR"/>
        </w:rPr>
        <w:t xml:space="preserve">Olivier Faye, « Election présidentielle 2022 : Macron l’Européen mise sur sa différence face au souverainisme ambiant, »  </w:t>
      </w:r>
      <w:r>
        <w:rPr>
          <w:i/>
          <w:iCs/>
          <w:lang w:val="fr-FR"/>
        </w:rPr>
        <w:t xml:space="preserve">Le Monde </w:t>
      </w:r>
      <w:r>
        <w:rPr>
          <w:lang w:val="fr-FR"/>
        </w:rPr>
        <w:t xml:space="preserve">(29 Oct. 2021) : </w:t>
      </w:r>
      <w:hyperlink r:id="rId39" w:history="1">
        <w:r w:rsidRPr="00EC6ADA">
          <w:rPr>
            <w:rStyle w:val="Hipervnculo"/>
            <w:lang w:val="fr-FR"/>
          </w:rPr>
          <w:t>Election présidentielle 2022 : Macron l’Européen mise sur sa différence face au souverainisme ambiant (lemonde.fr)</w:t>
        </w:r>
      </w:hyperlink>
      <w:r w:rsidRPr="00EC6ADA">
        <w:rPr>
          <w:lang w:val="fr-FR"/>
        </w:rPr>
        <w:t>.</w:t>
      </w:r>
    </w:p>
  </w:footnote>
  <w:footnote w:id="97">
    <w:p w14:paraId="006876CE" w14:textId="4C3EB7AE" w:rsidR="00EE3EE7" w:rsidRPr="00432115" w:rsidRDefault="00EE3EE7">
      <w:pPr>
        <w:pStyle w:val="Textonotapie"/>
        <w:rPr>
          <w:lang w:val="fr-FR"/>
        </w:rPr>
      </w:pPr>
      <w:r>
        <w:rPr>
          <w:rStyle w:val="Refdenotaalpie"/>
        </w:rPr>
        <w:footnoteRef/>
      </w:r>
      <w:r w:rsidRPr="00805F64">
        <w:rPr>
          <w:lang w:val="fr-FR"/>
        </w:rPr>
        <w:t xml:space="preserve"> Le Monde and AFP, « Election pr</w:t>
      </w:r>
      <w:r>
        <w:rPr>
          <w:lang w:val="fr-FR"/>
        </w:rPr>
        <w:t>é</w:t>
      </w:r>
      <w:r w:rsidRPr="00805F64">
        <w:rPr>
          <w:lang w:val="fr-FR"/>
        </w:rPr>
        <w:t>sidentielle</w:t>
      </w:r>
      <w:r>
        <w:rPr>
          <w:lang w:val="fr-FR"/>
        </w:rPr>
        <w:t xml:space="preserve"> 2022 : sur le terrain, Marine Le Pen fait du pouvoir d’achat son sujet principal de campagne, » </w:t>
      </w:r>
      <w:r>
        <w:rPr>
          <w:i/>
          <w:iCs/>
          <w:lang w:val="fr-FR"/>
        </w:rPr>
        <w:t xml:space="preserve">Le Monde </w:t>
      </w:r>
      <w:r>
        <w:rPr>
          <w:lang w:val="fr-FR"/>
        </w:rPr>
        <w:t xml:space="preserve">(19 March 2022) : </w:t>
      </w:r>
      <w:hyperlink r:id="rId40" w:history="1">
        <w:r w:rsidRPr="00432115">
          <w:rPr>
            <w:rStyle w:val="Hipervnculo"/>
            <w:lang w:val="fr-FR"/>
          </w:rPr>
          <w:t>Election présidentielle 2022 : sur le terrain, Marine Le Pen fait du pouvoir d’achat son sujet principal de campagne (lemonde.fr)</w:t>
        </w:r>
      </w:hyperlink>
      <w:r w:rsidRPr="00432115">
        <w:rPr>
          <w:lang w:val="fr-FR"/>
        </w:rPr>
        <w:t>.</w:t>
      </w:r>
    </w:p>
  </w:footnote>
  <w:footnote w:id="98">
    <w:p w14:paraId="62979614" w14:textId="0BF6F193" w:rsidR="00EE3EE7" w:rsidRPr="00AE3955" w:rsidRDefault="00EE3EE7">
      <w:pPr>
        <w:pStyle w:val="Textonotapie"/>
        <w:rPr>
          <w:lang w:val="fr-FR"/>
        </w:rPr>
      </w:pPr>
      <w:r>
        <w:rPr>
          <w:rStyle w:val="Refdenotaalpie"/>
        </w:rPr>
        <w:footnoteRef/>
      </w:r>
      <w:r w:rsidRPr="00AE3955">
        <w:rPr>
          <w:lang w:val="fr-FR"/>
        </w:rPr>
        <w:t xml:space="preserve"> </w:t>
      </w:r>
      <w:r>
        <w:rPr>
          <w:lang w:val="fr-FR"/>
        </w:rPr>
        <w:t xml:space="preserve">Claire Gatinois et Virginie Malingre, « L’Europe au cœur de la future campagne d’Emmanuel Macron, » </w:t>
      </w:r>
      <w:r>
        <w:rPr>
          <w:i/>
          <w:iCs/>
          <w:lang w:val="fr-FR"/>
        </w:rPr>
        <w:t>Le Monde</w:t>
      </w:r>
      <w:r>
        <w:rPr>
          <w:lang w:val="fr-FR"/>
        </w:rPr>
        <w:t xml:space="preserve"> (9 </w:t>
      </w:r>
      <w:proofErr w:type="spellStart"/>
      <w:r>
        <w:rPr>
          <w:lang w:val="fr-FR"/>
        </w:rPr>
        <w:t>Dec</w:t>
      </w:r>
      <w:proofErr w:type="spellEnd"/>
      <w:r>
        <w:rPr>
          <w:lang w:val="fr-FR"/>
        </w:rPr>
        <w:t xml:space="preserve">. 2021) : </w:t>
      </w:r>
      <w:hyperlink r:id="rId41" w:history="1">
        <w:r w:rsidRPr="00AE3955">
          <w:rPr>
            <w:rStyle w:val="Hipervnculo"/>
            <w:lang w:val="fr-FR"/>
          </w:rPr>
          <w:t>L’Europe au cœur de la future campagne d’Emmanuel Macron (lemonde.fr)</w:t>
        </w:r>
      </w:hyperlink>
      <w:r w:rsidRPr="00AE3955">
        <w:rPr>
          <w:lang w:val="fr-FR"/>
        </w:rPr>
        <w:t>.</w:t>
      </w:r>
    </w:p>
  </w:footnote>
  <w:footnote w:id="99">
    <w:p w14:paraId="18986E82" w14:textId="50BCE65D" w:rsidR="00EE3EE7" w:rsidRPr="00D3132C" w:rsidRDefault="00EE3EE7">
      <w:pPr>
        <w:pStyle w:val="Textonotapie"/>
        <w:rPr>
          <w:lang w:val="fr-FR"/>
        </w:rPr>
      </w:pPr>
      <w:r>
        <w:rPr>
          <w:rStyle w:val="Refdenotaalpie"/>
        </w:rPr>
        <w:footnoteRef/>
      </w:r>
      <w:r w:rsidRPr="003502B4">
        <w:rPr>
          <w:lang w:val="fr-FR"/>
        </w:rPr>
        <w:t xml:space="preserve"> </w:t>
      </w:r>
      <w:r>
        <w:rPr>
          <w:lang w:val="fr-FR"/>
        </w:rPr>
        <w:t xml:space="preserve">Brice Teinturier, « Guerre en Ukraine : une inquiétude massive qui domine dans l’élection présidentielle, » </w:t>
      </w:r>
      <w:r>
        <w:rPr>
          <w:i/>
          <w:iCs/>
          <w:lang w:val="fr-FR"/>
        </w:rPr>
        <w:t xml:space="preserve">Le Monde </w:t>
      </w:r>
      <w:r>
        <w:rPr>
          <w:lang w:val="fr-FR"/>
        </w:rPr>
        <w:t xml:space="preserve">(5 March 2022) : </w:t>
      </w:r>
      <w:hyperlink r:id="rId42" w:history="1">
        <w:r w:rsidRPr="00D3132C">
          <w:rPr>
            <w:rStyle w:val="Hipervnculo"/>
            <w:lang w:val="fr-FR"/>
          </w:rPr>
          <w:t>Guerre en Ukraine : une inquiétude massive qui domine dans l’élection présidentielle (lemonde.fr)</w:t>
        </w:r>
      </w:hyperlink>
      <w:r w:rsidRPr="00D3132C">
        <w:rPr>
          <w:lang w:val="fr-FR"/>
        </w:rPr>
        <w:t>.</w:t>
      </w:r>
    </w:p>
  </w:footnote>
  <w:footnote w:id="100">
    <w:p w14:paraId="1E7FA464" w14:textId="07D644BC" w:rsidR="00EE3EE7" w:rsidRPr="00451248" w:rsidRDefault="00EE3EE7">
      <w:pPr>
        <w:pStyle w:val="Textonotapie"/>
        <w:rPr>
          <w:lang w:val="fr-FR"/>
        </w:rPr>
      </w:pPr>
      <w:r>
        <w:rPr>
          <w:rStyle w:val="Refdenotaalpie"/>
        </w:rPr>
        <w:footnoteRef/>
      </w:r>
      <w:r w:rsidRPr="00451248">
        <w:rPr>
          <w:lang w:val="fr-FR"/>
        </w:rPr>
        <w:t xml:space="preserve"> </w:t>
      </w:r>
      <w:r>
        <w:rPr>
          <w:lang w:val="fr-FR"/>
        </w:rPr>
        <w:t>Ibid.</w:t>
      </w:r>
    </w:p>
  </w:footnote>
  <w:footnote w:id="101">
    <w:p w14:paraId="313DD919" w14:textId="32D691DB" w:rsidR="00EE3EE7" w:rsidRPr="00062B9F" w:rsidRDefault="00EE3EE7">
      <w:pPr>
        <w:pStyle w:val="Textonotapie"/>
        <w:rPr>
          <w:lang w:val="fr-FR"/>
        </w:rPr>
      </w:pPr>
      <w:r>
        <w:rPr>
          <w:rStyle w:val="Refdenotaalpie"/>
        </w:rPr>
        <w:footnoteRef/>
      </w:r>
      <w:r w:rsidRPr="00A369CC">
        <w:rPr>
          <w:lang w:val="fr-FR"/>
        </w:rPr>
        <w:t xml:space="preserve"> </w:t>
      </w:r>
      <w:r>
        <w:rPr>
          <w:lang w:val="fr-FR"/>
        </w:rPr>
        <w:t xml:space="preserve">Jean-Pierre </w:t>
      </w:r>
      <w:proofErr w:type="spellStart"/>
      <w:r>
        <w:rPr>
          <w:lang w:val="fr-FR"/>
        </w:rPr>
        <w:t>Darnis</w:t>
      </w:r>
      <w:proofErr w:type="spellEnd"/>
      <w:r>
        <w:rPr>
          <w:lang w:val="fr-FR"/>
        </w:rPr>
        <w:t xml:space="preserve">, « la relance de la défense européenne et le conflit en Ukraine. Dynamiques et paradoxes, » </w:t>
      </w:r>
      <w:r>
        <w:rPr>
          <w:i/>
          <w:iCs/>
          <w:lang w:val="fr-FR"/>
        </w:rPr>
        <w:t xml:space="preserve">Fondation pour la Recherche Stratégique. Note 15/22 </w:t>
      </w:r>
      <w:r>
        <w:rPr>
          <w:lang w:val="fr-FR"/>
        </w:rPr>
        <w:t xml:space="preserve">(28 March 2022) : </w:t>
      </w:r>
      <w:hyperlink r:id="rId43" w:history="1">
        <w:r w:rsidRPr="00062B9F">
          <w:rPr>
            <w:rStyle w:val="Hipervnculo"/>
            <w:lang w:val="fr-FR"/>
          </w:rPr>
          <w:t xml:space="preserve">Microsoft Word - Format </w:t>
        </w:r>
        <w:proofErr w:type="spellStart"/>
        <w:r w:rsidRPr="00062B9F">
          <w:rPr>
            <w:rStyle w:val="Hipervnculo"/>
            <w:lang w:val="fr-FR"/>
          </w:rPr>
          <w:t>note_UKR</w:t>
        </w:r>
        <w:proofErr w:type="spellEnd"/>
        <w:r w:rsidRPr="00062B9F">
          <w:rPr>
            <w:rStyle w:val="Hipervnculo"/>
            <w:lang w:val="fr-FR"/>
          </w:rPr>
          <w:t xml:space="preserve"> et Défense européenne(1).docx (frstrategie.org)</w:t>
        </w:r>
      </w:hyperlink>
      <w:r w:rsidRPr="00062B9F">
        <w:rPr>
          <w:lang w:val="fr-FR"/>
        </w:rPr>
        <w:t>.</w:t>
      </w:r>
    </w:p>
  </w:footnote>
  <w:footnote w:id="102">
    <w:p w14:paraId="4D5FD9E2" w14:textId="0C832087" w:rsidR="00EE3EE7" w:rsidRPr="000942EB" w:rsidRDefault="00EE3EE7">
      <w:pPr>
        <w:pStyle w:val="Textonotapie"/>
        <w:rPr>
          <w:lang w:val="en-US"/>
        </w:rPr>
      </w:pPr>
      <w:r>
        <w:rPr>
          <w:rStyle w:val="Refdenotaalpie"/>
        </w:rPr>
        <w:footnoteRef/>
      </w:r>
      <w:r w:rsidRPr="000942EB">
        <w:rPr>
          <w:lang w:val="fr-FR"/>
        </w:rPr>
        <w:t xml:space="preserve"> </w:t>
      </w:r>
      <w:proofErr w:type="spellStart"/>
      <w:r w:rsidRPr="00F75237">
        <w:rPr>
          <w:lang w:val="fr-FR"/>
        </w:rPr>
        <w:t>Ivanne</w:t>
      </w:r>
      <w:proofErr w:type="spellEnd"/>
      <w:r w:rsidRPr="00F75237">
        <w:rPr>
          <w:lang w:val="fr-FR"/>
        </w:rPr>
        <w:t xml:space="preserve"> </w:t>
      </w:r>
      <w:proofErr w:type="spellStart"/>
      <w:r w:rsidRPr="00F75237">
        <w:rPr>
          <w:lang w:val="fr-FR"/>
        </w:rPr>
        <w:t>Trippenbach</w:t>
      </w:r>
      <w:proofErr w:type="spellEnd"/>
      <w:r w:rsidRPr="00F75237">
        <w:rPr>
          <w:lang w:val="fr-FR"/>
        </w:rPr>
        <w:t>, “Marine Le P</w:t>
      </w:r>
      <w:r>
        <w:rPr>
          <w:lang w:val="fr-FR"/>
        </w:rPr>
        <w:t xml:space="preserve">en et </w:t>
      </w:r>
      <w:proofErr w:type="spellStart"/>
      <w:r>
        <w:rPr>
          <w:lang w:val="fr-FR"/>
        </w:rPr>
        <w:t>Eric</w:t>
      </w:r>
      <w:proofErr w:type="spellEnd"/>
      <w:r>
        <w:rPr>
          <w:lang w:val="fr-FR"/>
        </w:rPr>
        <w:t xml:space="preserve"> Zemmour rappellent leur inclination pro-Poutine dans la crise ukrainienne, » </w:t>
      </w:r>
      <w:r>
        <w:rPr>
          <w:i/>
          <w:iCs/>
          <w:lang w:val="fr-FR"/>
        </w:rPr>
        <w:t xml:space="preserve">Le Monde </w:t>
      </w:r>
      <w:r>
        <w:rPr>
          <w:lang w:val="fr-FR"/>
        </w:rPr>
        <w:t xml:space="preserve">(8 </w:t>
      </w:r>
      <w:proofErr w:type="spellStart"/>
      <w:r>
        <w:rPr>
          <w:lang w:val="fr-FR"/>
        </w:rPr>
        <w:t>Feb</w:t>
      </w:r>
      <w:proofErr w:type="spellEnd"/>
      <w:r>
        <w:rPr>
          <w:lang w:val="fr-FR"/>
        </w:rPr>
        <w:t xml:space="preserve">. 2022) : </w:t>
      </w:r>
      <w:hyperlink r:id="rId44" w:history="1">
        <w:r w:rsidRPr="00F75237">
          <w:rPr>
            <w:rStyle w:val="Hipervnculo"/>
            <w:lang w:val="fr-FR"/>
          </w:rPr>
          <w:t xml:space="preserve">Marine Le Pen et </w:t>
        </w:r>
        <w:proofErr w:type="spellStart"/>
        <w:r w:rsidRPr="00F75237">
          <w:rPr>
            <w:rStyle w:val="Hipervnculo"/>
            <w:lang w:val="fr-FR"/>
          </w:rPr>
          <w:t>Eric</w:t>
        </w:r>
        <w:proofErr w:type="spellEnd"/>
        <w:r w:rsidRPr="00F75237">
          <w:rPr>
            <w:rStyle w:val="Hipervnculo"/>
            <w:lang w:val="fr-FR"/>
          </w:rPr>
          <w:t xml:space="preserve"> Zemmour rappellent leur inclination pro-Poutine dans la crise ukrainienne (lemonde.fr)</w:t>
        </w:r>
      </w:hyperlink>
      <w:r w:rsidRPr="00F75237">
        <w:rPr>
          <w:lang w:val="fr-FR"/>
        </w:rPr>
        <w:t>.</w:t>
      </w:r>
      <w:r>
        <w:rPr>
          <w:lang w:val="fr-FR"/>
        </w:rPr>
        <w:t xml:space="preserve"> </w:t>
      </w:r>
      <w:r w:rsidRPr="000942EB">
        <w:rPr>
          <w:rFonts w:cs="Times New Roman"/>
          <w:shd w:val="clear" w:color="auto" w:fill="FFFFFF"/>
          <w:lang w:val="en-US"/>
        </w:rPr>
        <w:t>In Le Pen’s case, such criticisms extended to highlighting and questioning her longstanding ties to the Russian state.</w:t>
      </w:r>
      <w:r w:rsidRPr="000942EB">
        <w:rPr>
          <w:lang w:val="en-US"/>
        </w:rPr>
        <w:t xml:space="preserve"> </w:t>
      </w:r>
      <w:r w:rsidRPr="00BA7203">
        <w:rPr>
          <w:lang w:val="en-US"/>
        </w:rPr>
        <w:t>These</w:t>
      </w:r>
      <w:r>
        <w:rPr>
          <w:lang w:val="en-US"/>
        </w:rPr>
        <w:t xml:space="preserve"> </w:t>
      </w:r>
      <w:r w:rsidRPr="00BA7203">
        <w:rPr>
          <w:lang w:val="en-US"/>
        </w:rPr>
        <w:t>included</w:t>
      </w:r>
      <w:r>
        <w:rPr>
          <w:lang w:val="en-US"/>
        </w:rPr>
        <w:t xml:space="preserve"> multiple</w:t>
      </w:r>
      <w:r w:rsidRPr="00BA7203">
        <w:rPr>
          <w:lang w:val="en-US"/>
        </w:rPr>
        <w:t xml:space="preserve"> </w:t>
      </w:r>
      <w:r w:rsidRPr="00BA7203">
        <w:rPr>
          <w:rFonts w:cs="Times New Roman"/>
          <w:shd w:val="clear" w:color="auto" w:fill="FFFFFF"/>
          <w:lang w:val="en-US"/>
        </w:rPr>
        <w:t>visit</w:t>
      </w:r>
      <w:r>
        <w:rPr>
          <w:rFonts w:cs="Times New Roman"/>
          <w:shd w:val="clear" w:color="auto" w:fill="FFFFFF"/>
          <w:lang w:val="en-US"/>
        </w:rPr>
        <w:t>s</w:t>
      </w:r>
      <w:r w:rsidRPr="00BA7203">
        <w:rPr>
          <w:rFonts w:cs="Times New Roman"/>
          <w:shd w:val="clear" w:color="auto" w:fill="FFFFFF"/>
          <w:lang w:val="en-US"/>
        </w:rPr>
        <w:t xml:space="preserve"> </w:t>
      </w:r>
      <w:r>
        <w:rPr>
          <w:rFonts w:cs="Times New Roman"/>
          <w:shd w:val="clear" w:color="auto" w:fill="FFFFFF"/>
          <w:lang w:val="en-US"/>
        </w:rPr>
        <w:t xml:space="preserve">to </w:t>
      </w:r>
      <w:r w:rsidRPr="00BA7203">
        <w:rPr>
          <w:rFonts w:cs="Times New Roman"/>
          <w:shd w:val="clear" w:color="auto" w:fill="FFFFFF"/>
          <w:lang w:val="en-US"/>
        </w:rPr>
        <w:t xml:space="preserve">Russia, including </w:t>
      </w:r>
      <w:r>
        <w:rPr>
          <w:rFonts w:cs="Times New Roman"/>
          <w:shd w:val="clear" w:color="auto" w:fill="FFFFFF"/>
          <w:lang w:val="en-US"/>
        </w:rPr>
        <w:t xml:space="preserve">three </w:t>
      </w:r>
      <w:r w:rsidRPr="00BA7203">
        <w:rPr>
          <w:rFonts w:cs="Times New Roman"/>
          <w:shd w:val="clear" w:color="auto" w:fill="FFFFFF"/>
          <w:lang w:val="en-US"/>
        </w:rPr>
        <w:t>official</w:t>
      </w:r>
      <w:r>
        <w:rPr>
          <w:rFonts w:cs="Times New Roman"/>
          <w:shd w:val="clear" w:color="auto" w:fill="FFFFFF"/>
          <w:lang w:val="en-US"/>
        </w:rPr>
        <w:t xml:space="preserve"> appearances before</w:t>
      </w:r>
      <w:r w:rsidRPr="00BA7203">
        <w:rPr>
          <w:rFonts w:cs="Times New Roman"/>
          <w:shd w:val="clear" w:color="auto" w:fill="FFFFFF"/>
          <w:lang w:val="en-US"/>
        </w:rPr>
        <w:t xml:space="preserve"> the </w:t>
      </w:r>
      <w:r>
        <w:rPr>
          <w:rFonts w:cs="Times New Roman"/>
          <w:shd w:val="clear" w:color="auto" w:fill="FFFFFF"/>
          <w:lang w:val="en-US"/>
        </w:rPr>
        <w:t xml:space="preserve">Russian </w:t>
      </w:r>
      <w:proofErr w:type="spellStart"/>
      <w:r>
        <w:rPr>
          <w:rFonts w:cs="Times New Roman"/>
          <w:shd w:val="clear" w:color="auto" w:fill="FFFFFF"/>
          <w:lang w:val="en-US"/>
        </w:rPr>
        <w:t>Douma</w:t>
      </w:r>
      <w:proofErr w:type="spellEnd"/>
      <w:r>
        <w:rPr>
          <w:rFonts w:cs="Times New Roman"/>
          <w:shd w:val="clear" w:color="auto" w:fill="FFFFFF"/>
          <w:lang w:val="en-US"/>
        </w:rPr>
        <w:t xml:space="preserve"> from 2013 to 2015 and an official reception by Putin at the </w:t>
      </w:r>
      <w:r w:rsidRPr="00BA7203">
        <w:rPr>
          <w:rFonts w:cs="Times New Roman"/>
          <w:shd w:val="clear" w:color="auto" w:fill="FFFFFF"/>
          <w:lang w:val="en-US"/>
        </w:rPr>
        <w:t>Kremlin in March 2017, as well as having contracted a €9.4 million loan in 2014 from a Russian-Czech bank in order to finance the FN’s regional and departmental election campaign</w:t>
      </w:r>
      <w:r>
        <w:rPr>
          <w:rFonts w:cs="Times New Roman"/>
          <w:shd w:val="clear" w:color="auto" w:fill="FFFFFF"/>
          <w:lang w:val="en-US"/>
        </w:rPr>
        <w:t>s,</w:t>
      </w:r>
      <w:r w:rsidRPr="00BA7203">
        <w:rPr>
          <w:rFonts w:cs="Times New Roman"/>
          <w:shd w:val="clear" w:color="auto" w:fill="FFFFFF"/>
          <w:lang w:val="en-US"/>
        </w:rPr>
        <w:t xml:space="preserve"> a</w:t>
      </w:r>
      <w:r>
        <w:rPr>
          <w:rFonts w:cs="Times New Roman"/>
          <w:shd w:val="clear" w:color="auto" w:fill="FFFFFF"/>
          <w:lang w:val="en-US"/>
        </w:rPr>
        <w:t>s well as</w:t>
      </w:r>
      <w:r w:rsidRPr="00BA7203">
        <w:rPr>
          <w:rFonts w:cs="Times New Roman"/>
          <w:shd w:val="clear" w:color="auto" w:fill="FFFFFF"/>
          <w:lang w:val="en-US"/>
        </w:rPr>
        <w:t xml:space="preserve"> benefiting from a €2 million loan from a Russian-owned offshore company registered in Cyprus to help finance the party’s 2017 presidential campaign.</w:t>
      </w:r>
      <w:r>
        <w:rPr>
          <w:rFonts w:cs="Times New Roman"/>
          <w:shd w:val="clear" w:color="auto" w:fill="FFFFFF"/>
          <w:lang w:val="en-US"/>
        </w:rPr>
        <w:t xml:space="preserve"> </w:t>
      </w:r>
      <w:r w:rsidRPr="002D056D">
        <w:rPr>
          <w:rFonts w:cs="Times New Roman"/>
          <w:shd w:val="clear" w:color="auto" w:fill="FFFFFF"/>
          <w:lang w:val="en-US"/>
        </w:rPr>
        <w:t xml:space="preserve">See Romain Geoffroy and Maxime </w:t>
      </w:r>
      <w:proofErr w:type="spellStart"/>
      <w:r w:rsidRPr="002D056D">
        <w:rPr>
          <w:rFonts w:cs="Times New Roman"/>
          <w:shd w:val="clear" w:color="auto" w:fill="FFFFFF"/>
          <w:lang w:val="en-US"/>
        </w:rPr>
        <w:t>Vaudano</w:t>
      </w:r>
      <w:proofErr w:type="spellEnd"/>
      <w:r w:rsidRPr="002D056D">
        <w:rPr>
          <w:rFonts w:cs="Times New Roman"/>
          <w:shd w:val="clear" w:color="auto" w:fill="FFFFFF"/>
          <w:lang w:val="en-US"/>
        </w:rPr>
        <w:t xml:space="preserve">, « What are Marine Le Pen’s Ties to Vladimir Putin?” </w:t>
      </w:r>
      <w:r w:rsidRPr="002D056D">
        <w:rPr>
          <w:rFonts w:cs="Times New Roman"/>
          <w:i/>
          <w:iCs/>
          <w:shd w:val="clear" w:color="auto" w:fill="FFFFFF"/>
          <w:lang w:val="en-US"/>
        </w:rPr>
        <w:t xml:space="preserve">Le Monde </w:t>
      </w:r>
      <w:r w:rsidRPr="002D056D">
        <w:rPr>
          <w:rFonts w:cs="Times New Roman"/>
          <w:shd w:val="clear" w:color="auto" w:fill="FFFFFF"/>
          <w:lang w:val="en-US"/>
        </w:rPr>
        <w:t xml:space="preserve">(21 April, 2022) : </w:t>
      </w:r>
      <w:hyperlink r:id="rId45" w:history="1">
        <w:r w:rsidRPr="002D056D">
          <w:rPr>
            <w:rStyle w:val="Hipervnculo"/>
            <w:lang w:val="en-US"/>
          </w:rPr>
          <w:t xml:space="preserve">What are Marine Le Pen's ties to Vladimir Putin's Russia? </w:t>
        </w:r>
        <w:r w:rsidRPr="006C65E6">
          <w:rPr>
            <w:rStyle w:val="Hipervnculo"/>
            <w:lang w:val="en-US"/>
          </w:rPr>
          <w:t>(lemonde.fr)</w:t>
        </w:r>
      </w:hyperlink>
      <w:r w:rsidRPr="006C65E6">
        <w:rPr>
          <w:lang w:val="en-US"/>
        </w:rPr>
        <w:t>.</w:t>
      </w:r>
    </w:p>
  </w:footnote>
  <w:footnote w:id="103">
    <w:p w14:paraId="293BFEDD" w14:textId="3E3CC01F" w:rsidR="00EE3EE7" w:rsidRPr="00F25FD6" w:rsidRDefault="00EE3EE7">
      <w:pPr>
        <w:pStyle w:val="Textonotapie"/>
        <w:rPr>
          <w:lang w:val="fr-FR"/>
        </w:rPr>
      </w:pPr>
      <w:r>
        <w:rPr>
          <w:rStyle w:val="Refdenotaalpie"/>
        </w:rPr>
        <w:footnoteRef/>
      </w:r>
      <w:r w:rsidRPr="008646BD">
        <w:rPr>
          <w:lang w:val="en-US"/>
        </w:rPr>
        <w:t xml:space="preserve"> Though both condemned the inva</w:t>
      </w:r>
      <w:r>
        <w:rPr>
          <w:lang w:val="en-US"/>
        </w:rPr>
        <w:t xml:space="preserve">sion, Marine Le Pen immediately called on France to welcome Ukrainian war refugees while </w:t>
      </w:r>
      <w:proofErr w:type="spellStart"/>
      <w:r>
        <w:rPr>
          <w:lang w:val="en-US"/>
        </w:rPr>
        <w:t>Zemmour</w:t>
      </w:r>
      <w:proofErr w:type="spellEnd"/>
      <w:r>
        <w:rPr>
          <w:lang w:val="en-US"/>
        </w:rPr>
        <w:t xml:space="preserve">, no doubt to buttress his reputation as the staunchest opponent of immigration among the candidates, initially refused to accept them, arguing instead that the countries bordering Ukraine should take them in. </w:t>
      </w:r>
      <w:r w:rsidRPr="008646BD">
        <w:rPr>
          <w:lang w:val="en-US"/>
        </w:rPr>
        <w:t xml:space="preserve">This position proved electorally ruinous, </w:t>
      </w:r>
      <w:proofErr w:type="gramStart"/>
      <w:r>
        <w:rPr>
          <w:lang w:val="en-US"/>
        </w:rPr>
        <w:t xml:space="preserve">inaugurating </w:t>
      </w:r>
      <w:r w:rsidRPr="008646BD">
        <w:rPr>
          <w:lang w:val="en-US"/>
        </w:rPr>
        <w:t xml:space="preserve"> </w:t>
      </w:r>
      <w:r>
        <w:rPr>
          <w:lang w:val="en-US"/>
        </w:rPr>
        <w:t>an</w:t>
      </w:r>
      <w:proofErr w:type="gramEnd"/>
      <w:r>
        <w:rPr>
          <w:lang w:val="en-US"/>
        </w:rPr>
        <w:t xml:space="preserve"> inexorable slide in the polls for </w:t>
      </w:r>
      <w:proofErr w:type="spellStart"/>
      <w:r>
        <w:rPr>
          <w:lang w:val="en-US"/>
        </w:rPr>
        <w:t>Zemmour</w:t>
      </w:r>
      <w:proofErr w:type="spellEnd"/>
      <w:r>
        <w:rPr>
          <w:lang w:val="en-US"/>
        </w:rPr>
        <w:t xml:space="preserve"> which he would never be able to reverse. </w:t>
      </w:r>
      <w:proofErr w:type="spellStart"/>
      <w:r w:rsidRPr="00F25FD6">
        <w:rPr>
          <w:lang w:val="fr-FR"/>
        </w:rPr>
        <w:t>Ivanne</w:t>
      </w:r>
      <w:proofErr w:type="spellEnd"/>
      <w:r w:rsidRPr="00F25FD6">
        <w:rPr>
          <w:lang w:val="fr-FR"/>
        </w:rPr>
        <w:t xml:space="preserve"> </w:t>
      </w:r>
      <w:proofErr w:type="spellStart"/>
      <w:r w:rsidRPr="00F25FD6">
        <w:rPr>
          <w:lang w:val="fr-FR"/>
        </w:rPr>
        <w:t>Trippenbach</w:t>
      </w:r>
      <w:proofErr w:type="spellEnd"/>
      <w:r>
        <w:rPr>
          <w:lang w:val="fr-FR"/>
        </w:rPr>
        <w:t xml:space="preserve">, « Avec la guerre en Ukraine, la campagne </w:t>
      </w:r>
      <w:proofErr w:type="spellStart"/>
      <w:r>
        <w:rPr>
          <w:lang w:val="fr-FR"/>
        </w:rPr>
        <w:t>d’Eric</w:t>
      </w:r>
      <w:proofErr w:type="spellEnd"/>
      <w:r>
        <w:rPr>
          <w:lang w:val="fr-FR"/>
        </w:rPr>
        <w:t xml:space="preserve"> Zemmour minée par le doute, » </w:t>
      </w:r>
      <w:r>
        <w:rPr>
          <w:i/>
          <w:iCs/>
          <w:lang w:val="fr-FR"/>
        </w:rPr>
        <w:t xml:space="preserve">Le Monde </w:t>
      </w:r>
      <w:r>
        <w:rPr>
          <w:lang w:val="fr-FR"/>
        </w:rPr>
        <w:t xml:space="preserve">(5 March 2022) : </w:t>
      </w:r>
      <w:hyperlink r:id="rId46" w:history="1">
        <w:r w:rsidRPr="00F25FD6">
          <w:rPr>
            <w:rStyle w:val="Hipervnculo"/>
            <w:lang w:val="fr-FR"/>
          </w:rPr>
          <w:t xml:space="preserve">Avec la guerre en Ukraine, la campagne </w:t>
        </w:r>
        <w:proofErr w:type="spellStart"/>
        <w:r w:rsidRPr="00F25FD6">
          <w:rPr>
            <w:rStyle w:val="Hipervnculo"/>
            <w:lang w:val="fr-FR"/>
          </w:rPr>
          <w:t>d’Eric</w:t>
        </w:r>
        <w:proofErr w:type="spellEnd"/>
        <w:r w:rsidRPr="00F25FD6">
          <w:rPr>
            <w:rStyle w:val="Hipervnculo"/>
            <w:lang w:val="fr-FR"/>
          </w:rPr>
          <w:t xml:space="preserve"> Zemmour minée par le doute (lemonde.fr)</w:t>
        </w:r>
      </w:hyperlink>
    </w:p>
  </w:footnote>
  <w:footnote w:id="104">
    <w:p w14:paraId="60D6F4BF" w14:textId="0AF58F79" w:rsidR="00EE3EE7" w:rsidRDefault="00EE3EE7">
      <w:pPr>
        <w:pStyle w:val="Textonotapie"/>
        <w:rPr>
          <w:lang w:val="en-US"/>
        </w:rPr>
      </w:pPr>
      <w:r>
        <w:rPr>
          <w:rStyle w:val="Refdenotaalpie"/>
        </w:rPr>
        <w:footnoteRef/>
      </w:r>
      <w:r w:rsidRPr="007B1526">
        <w:rPr>
          <w:lang w:val="en-US"/>
        </w:rPr>
        <w:t xml:space="preserve"> </w:t>
      </w:r>
      <w:r>
        <w:rPr>
          <w:lang w:val="en-US"/>
        </w:rPr>
        <w:t>F</w:t>
      </w:r>
      <w:r w:rsidRPr="007B1526">
        <w:rPr>
          <w:lang w:val="en-US"/>
        </w:rPr>
        <w:t xml:space="preserve">or example, </w:t>
      </w:r>
      <w:r>
        <w:rPr>
          <w:lang w:val="en-US"/>
        </w:rPr>
        <w:t xml:space="preserve">characterizing </w:t>
      </w:r>
      <w:proofErr w:type="spellStart"/>
      <w:r>
        <w:rPr>
          <w:lang w:val="en-US"/>
        </w:rPr>
        <w:t>Mélenchon’s</w:t>
      </w:r>
      <w:proofErr w:type="spellEnd"/>
      <w:r>
        <w:rPr>
          <w:lang w:val="en-US"/>
        </w:rPr>
        <w:t xml:space="preserve"> condemnation of NATO expansion as a way of objectively supporting the Russian invasion, Green candidate Yannick </w:t>
      </w:r>
      <w:proofErr w:type="spellStart"/>
      <w:r>
        <w:rPr>
          <w:lang w:val="en-US"/>
        </w:rPr>
        <w:t>Jadot</w:t>
      </w:r>
      <w:proofErr w:type="spellEnd"/>
      <w:r>
        <w:rPr>
          <w:lang w:val="en-US"/>
        </w:rPr>
        <w:t xml:space="preserve"> observed: “Jean-Luc </w:t>
      </w:r>
      <w:proofErr w:type="spellStart"/>
      <w:r>
        <w:rPr>
          <w:lang w:val="en-US"/>
        </w:rPr>
        <w:t>Mélenchon</w:t>
      </w:r>
      <w:proofErr w:type="spellEnd"/>
      <w:r>
        <w:rPr>
          <w:lang w:val="en-US"/>
        </w:rPr>
        <w:t xml:space="preserve"> never fails in showing his complacency towards Putin. </w:t>
      </w:r>
      <w:r w:rsidRPr="00AE58E5">
        <w:rPr>
          <w:lang w:val="en-US"/>
        </w:rPr>
        <w:t xml:space="preserve">He invariably repeats </w:t>
      </w:r>
      <w:r>
        <w:rPr>
          <w:lang w:val="en-US"/>
        </w:rPr>
        <w:t xml:space="preserve">the </w:t>
      </w:r>
      <w:r w:rsidRPr="00AE58E5">
        <w:rPr>
          <w:lang w:val="en-US"/>
        </w:rPr>
        <w:t>Russian propaganda according to w</w:t>
      </w:r>
      <w:r>
        <w:rPr>
          <w:lang w:val="en-US"/>
        </w:rPr>
        <w:t xml:space="preserve">hich, at base, Putin was pushed by NATO into militarily attacking Ukraine.” For her part, PS candidate Anne Hidalgo was even less restrained in her criticism, accusing </w:t>
      </w:r>
      <w:proofErr w:type="spellStart"/>
      <w:r>
        <w:rPr>
          <w:lang w:val="en-US"/>
        </w:rPr>
        <w:t>Mélenchon</w:t>
      </w:r>
      <w:proofErr w:type="spellEnd"/>
      <w:r>
        <w:rPr>
          <w:lang w:val="en-US"/>
        </w:rPr>
        <w:t xml:space="preserve"> in an interview with </w:t>
      </w:r>
      <w:proofErr w:type="spellStart"/>
      <w:r>
        <w:rPr>
          <w:i/>
          <w:iCs/>
          <w:lang w:val="en-US"/>
        </w:rPr>
        <w:t>L’Express</w:t>
      </w:r>
      <w:proofErr w:type="spellEnd"/>
      <w:r>
        <w:rPr>
          <w:i/>
          <w:iCs/>
          <w:lang w:val="en-US"/>
        </w:rPr>
        <w:t xml:space="preserve"> </w:t>
      </w:r>
      <w:r>
        <w:rPr>
          <w:lang w:val="en-US"/>
        </w:rPr>
        <w:t>magazine of being an “agent” who served “the interests of Putin.”</w:t>
      </w:r>
    </w:p>
    <w:p w14:paraId="0530FC98" w14:textId="389685EA" w:rsidR="00EE3EE7" w:rsidRPr="00E809A1" w:rsidRDefault="00EE3EE7">
      <w:pPr>
        <w:pStyle w:val="Textonotapie"/>
        <w:rPr>
          <w:lang w:val="fr-FR"/>
        </w:rPr>
      </w:pPr>
      <w:r>
        <w:rPr>
          <w:lang w:val="en-US"/>
        </w:rPr>
        <w:tab/>
      </w:r>
      <w:r w:rsidRPr="00A30B0F">
        <w:rPr>
          <w:rFonts w:cs="Times New Roman"/>
          <w:shd w:val="clear" w:color="auto" w:fill="FFFFFF"/>
          <w:lang w:val="en-US"/>
        </w:rPr>
        <w:t>Admitting that he had been “mistaken” in his prediction</w:t>
      </w:r>
      <w:r>
        <w:rPr>
          <w:rFonts w:cs="Times New Roman"/>
          <w:shd w:val="clear" w:color="auto" w:fill="FFFFFF"/>
          <w:lang w:val="en-US"/>
        </w:rPr>
        <w:t>s</w:t>
      </w:r>
      <w:r w:rsidRPr="00A30B0F">
        <w:rPr>
          <w:rFonts w:cs="Times New Roman"/>
          <w:shd w:val="clear" w:color="auto" w:fill="FFFFFF"/>
          <w:lang w:val="en-US"/>
        </w:rPr>
        <w:t xml:space="preserve"> that Russia would not invade Ukraine and condemning the invasion as “an initiative of pure violence betraying a will to power that knew no bounds,” </w:t>
      </w:r>
      <w:proofErr w:type="spellStart"/>
      <w:r w:rsidRPr="00A30B0F">
        <w:rPr>
          <w:rFonts w:cs="Times New Roman"/>
          <w:shd w:val="clear" w:color="auto" w:fill="FFFFFF"/>
          <w:lang w:val="en-US"/>
        </w:rPr>
        <w:t>Mélenchon</w:t>
      </w:r>
      <w:proofErr w:type="spellEnd"/>
      <w:r w:rsidRPr="00A30B0F">
        <w:rPr>
          <w:rFonts w:cs="Times New Roman"/>
          <w:shd w:val="clear" w:color="auto" w:fill="FFFFFF"/>
          <w:lang w:val="en-US"/>
        </w:rPr>
        <w:t xml:space="preserve"> nevertheless refused to renounce his anti-NATO stance. </w:t>
      </w:r>
      <w:r>
        <w:rPr>
          <w:rFonts w:cs="Times New Roman"/>
          <w:shd w:val="clear" w:color="auto" w:fill="FFFFFF"/>
          <w:lang w:val="en-US"/>
        </w:rPr>
        <w:t>Charging</w:t>
      </w:r>
      <w:r w:rsidRPr="00A30B0F">
        <w:rPr>
          <w:rFonts w:cs="Times New Roman"/>
          <w:shd w:val="clear" w:color="auto" w:fill="FFFFFF"/>
          <w:lang w:val="en-US"/>
        </w:rPr>
        <w:t xml:space="preserve"> his rivals on the </w:t>
      </w:r>
      <w:r>
        <w:rPr>
          <w:rFonts w:cs="Times New Roman"/>
          <w:shd w:val="clear" w:color="auto" w:fill="FFFFFF"/>
          <w:lang w:val="en-US"/>
        </w:rPr>
        <w:t xml:space="preserve">pro-EU and pro-NATO </w:t>
      </w:r>
      <w:r w:rsidRPr="00A30B0F">
        <w:rPr>
          <w:rFonts w:cs="Times New Roman"/>
          <w:shd w:val="clear" w:color="auto" w:fill="FFFFFF"/>
          <w:lang w:val="en-US"/>
        </w:rPr>
        <w:t xml:space="preserve">left </w:t>
      </w:r>
      <w:r>
        <w:rPr>
          <w:rFonts w:cs="Times New Roman"/>
          <w:shd w:val="clear" w:color="auto" w:fill="FFFFFF"/>
          <w:lang w:val="en-US"/>
        </w:rPr>
        <w:t>with</w:t>
      </w:r>
      <w:r w:rsidRPr="00A30B0F">
        <w:rPr>
          <w:rFonts w:cs="Times New Roman"/>
          <w:shd w:val="clear" w:color="auto" w:fill="FFFFFF"/>
          <w:lang w:val="en-US"/>
        </w:rPr>
        <w:t xml:space="preserve"> “play</w:t>
      </w:r>
      <w:r>
        <w:rPr>
          <w:rFonts w:cs="Times New Roman"/>
          <w:shd w:val="clear" w:color="auto" w:fill="FFFFFF"/>
          <w:lang w:val="en-US"/>
        </w:rPr>
        <w:t xml:space="preserve">ing </w:t>
      </w:r>
      <w:r w:rsidRPr="00A30B0F">
        <w:rPr>
          <w:rFonts w:cs="Times New Roman"/>
          <w:shd w:val="clear" w:color="auto" w:fill="FFFFFF"/>
          <w:lang w:val="en-US"/>
        </w:rPr>
        <w:t xml:space="preserve">the violin to the Pax Americana,” he doubled down on his </w:t>
      </w:r>
      <w:r w:rsidRPr="00A30B0F">
        <w:rPr>
          <w:rFonts w:cs="Times New Roman"/>
          <w:i/>
          <w:iCs/>
          <w:shd w:val="clear" w:color="auto" w:fill="FFFFFF"/>
          <w:lang w:val="en-US"/>
        </w:rPr>
        <w:t>tiers-</w:t>
      </w:r>
      <w:proofErr w:type="spellStart"/>
      <w:r w:rsidRPr="00A30B0F">
        <w:rPr>
          <w:rFonts w:cs="Times New Roman"/>
          <w:i/>
          <w:iCs/>
          <w:shd w:val="clear" w:color="auto" w:fill="FFFFFF"/>
          <w:lang w:val="en-US"/>
        </w:rPr>
        <w:t>mondiste</w:t>
      </w:r>
      <w:proofErr w:type="spellEnd"/>
      <w:r w:rsidRPr="00A30B0F">
        <w:rPr>
          <w:rFonts w:cs="Times New Roman"/>
          <w:shd w:val="clear" w:color="auto" w:fill="FFFFFF"/>
          <w:lang w:val="en-US"/>
        </w:rPr>
        <w:t xml:space="preserve"> conviction that “NATO </w:t>
      </w:r>
      <w:r>
        <w:rPr>
          <w:rFonts w:cs="Times New Roman"/>
          <w:shd w:val="clear" w:color="auto" w:fill="FFFFFF"/>
          <w:lang w:val="en-US"/>
        </w:rPr>
        <w:t>represented</w:t>
      </w:r>
      <w:r w:rsidRPr="00A30B0F">
        <w:rPr>
          <w:rFonts w:cs="Times New Roman"/>
          <w:shd w:val="clear" w:color="auto" w:fill="FFFFFF"/>
          <w:lang w:val="en-US"/>
        </w:rPr>
        <w:t xml:space="preserve"> the camp of the defeated” and that therefore “another alliance was </w:t>
      </w:r>
      <w:proofErr w:type="gramStart"/>
      <w:r w:rsidRPr="00A30B0F">
        <w:rPr>
          <w:rFonts w:cs="Times New Roman"/>
          <w:shd w:val="clear" w:color="auto" w:fill="FFFFFF"/>
          <w:lang w:val="en-US"/>
        </w:rPr>
        <w:t>necessary{</w:t>
      </w:r>
      <w:proofErr w:type="gramEnd"/>
      <w:r w:rsidRPr="00A30B0F">
        <w:rPr>
          <w:rFonts w:cs="Times New Roman"/>
          <w:shd w:val="clear" w:color="auto" w:fill="FFFFFF"/>
          <w:lang w:val="en-US"/>
        </w:rPr>
        <w:t>, a}</w:t>
      </w:r>
      <w:proofErr w:type="spellStart"/>
      <w:r w:rsidRPr="00A30B0F">
        <w:rPr>
          <w:rFonts w:cs="Times New Roman"/>
          <w:shd w:val="clear" w:color="auto" w:fill="FFFFFF"/>
          <w:lang w:val="en-US"/>
        </w:rPr>
        <w:t>nother</w:t>
      </w:r>
      <w:proofErr w:type="spellEnd"/>
      <w:r w:rsidRPr="00A30B0F">
        <w:rPr>
          <w:rFonts w:cs="Times New Roman"/>
          <w:shd w:val="clear" w:color="auto" w:fill="FFFFFF"/>
          <w:lang w:val="en-US"/>
        </w:rPr>
        <w:t xml:space="preserve"> France </w:t>
      </w:r>
      <w:r>
        <w:rPr>
          <w:rFonts w:cs="Times New Roman"/>
          <w:shd w:val="clear" w:color="auto" w:fill="FFFFFF"/>
          <w:lang w:val="en-US"/>
        </w:rPr>
        <w:t xml:space="preserve">was </w:t>
      </w:r>
      <w:r w:rsidRPr="00A30B0F">
        <w:rPr>
          <w:rFonts w:cs="Times New Roman"/>
          <w:shd w:val="clear" w:color="auto" w:fill="FFFFFF"/>
          <w:lang w:val="en-US"/>
        </w:rPr>
        <w:t>needed to advance on the international stage.”</w:t>
      </w:r>
      <w:r>
        <w:rPr>
          <w:rFonts w:cs="Times New Roman"/>
          <w:shd w:val="clear" w:color="auto" w:fill="FFFFFF"/>
          <w:lang w:val="en-US"/>
        </w:rPr>
        <w:t xml:space="preserve"> Thus, </w:t>
      </w:r>
      <w:proofErr w:type="spellStart"/>
      <w:r>
        <w:rPr>
          <w:rFonts w:cs="Times New Roman"/>
          <w:shd w:val="clear" w:color="auto" w:fill="FFFFFF"/>
          <w:lang w:val="en-US"/>
        </w:rPr>
        <w:t>Mélenchon</w:t>
      </w:r>
      <w:proofErr w:type="spellEnd"/>
      <w:r w:rsidRPr="00A30B0F">
        <w:rPr>
          <w:rFonts w:cs="Times New Roman"/>
          <w:shd w:val="clear" w:color="auto" w:fill="FFFFFF"/>
          <w:lang w:val="en-US"/>
        </w:rPr>
        <w:t xml:space="preserve"> simultaneously blamed Russia for launching the war w</w:t>
      </w:r>
      <w:r>
        <w:rPr>
          <w:rFonts w:cs="Times New Roman"/>
          <w:shd w:val="clear" w:color="auto" w:fill="FFFFFF"/>
          <w:lang w:val="en-US"/>
        </w:rPr>
        <w:t>hile continuing to argue</w:t>
      </w:r>
      <w:r w:rsidRPr="00A30B0F">
        <w:rPr>
          <w:rFonts w:cs="Times New Roman"/>
          <w:shd w:val="clear" w:color="auto" w:fill="FFFFFF"/>
          <w:lang w:val="en-US"/>
        </w:rPr>
        <w:t xml:space="preserve"> that NATO expansion up to Russia’s borders had </w:t>
      </w:r>
      <w:r>
        <w:rPr>
          <w:rFonts w:cs="Times New Roman"/>
          <w:shd w:val="clear" w:color="auto" w:fill="FFFFFF"/>
          <w:lang w:val="en-US"/>
        </w:rPr>
        <w:t>laid</w:t>
      </w:r>
      <w:r w:rsidRPr="00A30B0F">
        <w:rPr>
          <w:rFonts w:cs="Times New Roman"/>
          <w:shd w:val="clear" w:color="auto" w:fill="FFFFFF"/>
          <w:lang w:val="en-US"/>
        </w:rPr>
        <w:t xml:space="preserve"> the </w:t>
      </w:r>
      <w:r>
        <w:rPr>
          <w:rFonts w:cs="Times New Roman"/>
          <w:shd w:val="clear" w:color="auto" w:fill="FFFFFF"/>
          <w:lang w:val="en-US"/>
        </w:rPr>
        <w:t>structural condition</w:t>
      </w:r>
      <w:r w:rsidRPr="00A30B0F">
        <w:rPr>
          <w:rFonts w:cs="Times New Roman"/>
          <w:shd w:val="clear" w:color="auto" w:fill="FFFFFF"/>
          <w:lang w:val="en-US"/>
        </w:rPr>
        <w:t xml:space="preserve">s for the Russian attack. </w:t>
      </w:r>
      <w:proofErr w:type="spellStart"/>
      <w:r w:rsidRPr="00A30B0F">
        <w:rPr>
          <w:lang w:val="fr-FR"/>
        </w:rPr>
        <w:t>See</w:t>
      </w:r>
      <w:proofErr w:type="spellEnd"/>
      <w:r w:rsidRPr="00A30B0F">
        <w:rPr>
          <w:lang w:val="fr-FR"/>
        </w:rPr>
        <w:t xml:space="preserve"> Sarah </w:t>
      </w:r>
      <w:proofErr w:type="spellStart"/>
      <w:r w:rsidRPr="00A30B0F">
        <w:rPr>
          <w:lang w:val="fr-FR"/>
        </w:rPr>
        <w:t>Belouezzane</w:t>
      </w:r>
      <w:proofErr w:type="spellEnd"/>
      <w:r w:rsidRPr="00A30B0F">
        <w:rPr>
          <w:lang w:val="fr-FR"/>
        </w:rPr>
        <w:t xml:space="preserve"> et al., « Election présidentielle 2022 : le clivage russe, terrain d’affrontements des candidats, » </w:t>
      </w:r>
      <w:r w:rsidRPr="00A30B0F">
        <w:rPr>
          <w:i/>
          <w:iCs/>
          <w:lang w:val="fr-FR"/>
        </w:rPr>
        <w:t>Le Monde</w:t>
      </w:r>
      <w:r w:rsidRPr="00A30B0F">
        <w:rPr>
          <w:lang w:val="fr-FR"/>
        </w:rPr>
        <w:t xml:space="preserve"> (2 March 2022) : </w:t>
      </w:r>
      <w:hyperlink r:id="rId47" w:history="1">
        <w:r w:rsidRPr="00A30B0F">
          <w:rPr>
            <w:rStyle w:val="Hipervnculo"/>
            <w:lang w:val="fr-FR"/>
          </w:rPr>
          <w:t>Election présidentielle 2022 : le clivage russe, terrain d’affrontement des candidats (lemonde.fr)</w:t>
        </w:r>
      </w:hyperlink>
      <w:r>
        <w:rPr>
          <w:rStyle w:val="Hipervnculo"/>
          <w:lang w:val="fr-FR"/>
        </w:rPr>
        <w:t xml:space="preserve">,  </w:t>
      </w:r>
      <w:r w:rsidRPr="00A30B0F">
        <w:rPr>
          <w:lang w:val="fr-FR"/>
        </w:rPr>
        <w:t xml:space="preserve">Julie </w:t>
      </w:r>
      <w:proofErr w:type="spellStart"/>
      <w:r w:rsidRPr="00A30B0F">
        <w:rPr>
          <w:lang w:val="fr-FR"/>
        </w:rPr>
        <w:t>Carriat</w:t>
      </w:r>
      <w:proofErr w:type="spellEnd"/>
      <w:r w:rsidRPr="00A30B0F">
        <w:rPr>
          <w:lang w:val="fr-FR"/>
        </w:rPr>
        <w:t xml:space="preserve"> and Jérôme </w:t>
      </w:r>
      <w:proofErr w:type="spellStart"/>
      <w:r w:rsidRPr="00A30B0F">
        <w:rPr>
          <w:lang w:val="fr-FR"/>
        </w:rPr>
        <w:t>Talpin</w:t>
      </w:r>
      <w:proofErr w:type="spellEnd"/>
      <w:r w:rsidRPr="00A30B0F">
        <w:rPr>
          <w:lang w:val="fr-FR"/>
        </w:rPr>
        <w:t xml:space="preserve">, « Guerre en Ukraine : Jean-Luc Mélenchon contraint de changer de position face à la Russie, » </w:t>
      </w:r>
      <w:r w:rsidRPr="00A30B0F">
        <w:rPr>
          <w:i/>
          <w:iCs/>
          <w:lang w:val="fr-FR"/>
        </w:rPr>
        <w:t xml:space="preserve">Le Monde </w:t>
      </w:r>
      <w:r w:rsidRPr="00A30B0F">
        <w:rPr>
          <w:lang w:val="fr-FR"/>
        </w:rPr>
        <w:t xml:space="preserve">(24 </w:t>
      </w:r>
      <w:proofErr w:type="spellStart"/>
      <w:r w:rsidRPr="00A30B0F">
        <w:rPr>
          <w:lang w:val="fr-FR"/>
        </w:rPr>
        <w:t>Feb</w:t>
      </w:r>
      <w:proofErr w:type="spellEnd"/>
      <w:r w:rsidRPr="00A30B0F">
        <w:rPr>
          <w:lang w:val="fr-FR"/>
        </w:rPr>
        <w:t xml:space="preserve">. 2022) : </w:t>
      </w:r>
      <w:hyperlink r:id="rId48" w:history="1">
        <w:r w:rsidRPr="00A30B0F">
          <w:rPr>
            <w:rStyle w:val="Hipervnculo"/>
            <w:lang w:val="fr-FR"/>
          </w:rPr>
          <w:t>Guerre en Ukraine : Jean-Luc Mélenchon contraint de changer de position face à la Russie (lemonde.fr)</w:t>
        </w:r>
      </w:hyperlink>
      <w:r>
        <w:rPr>
          <w:lang w:val="fr-FR"/>
        </w:rPr>
        <w:t xml:space="preserve"> and </w:t>
      </w:r>
      <w:r w:rsidRPr="00AD1FED">
        <w:rPr>
          <w:lang w:val="fr-FR"/>
        </w:rPr>
        <w:t xml:space="preserve">Jérôme </w:t>
      </w:r>
      <w:proofErr w:type="spellStart"/>
      <w:r w:rsidRPr="00AD1FED">
        <w:rPr>
          <w:lang w:val="fr-FR"/>
        </w:rPr>
        <w:t>Talpin</w:t>
      </w:r>
      <w:proofErr w:type="spellEnd"/>
      <w:r w:rsidRPr="00AD1FED">
        <w:rPr>
          <w:lang w:val="fr-FR"/>
        </w:rPr>
        <w:t>,  « Guerre en Ukrain</w:t>
      </w:r>
      <w:r>
        <w:rPr>
          <w:lang w:val="fr-FR"/>
        </w:rPr>
        <w:t xml:space="preserve">e : Jean-Luc Mélenchon reconnaît ‘une erreur’ mais se moque des ‘exploits’ d’Emmanuel Macron, » </w:t>
      </w:r>
      <w:r>
        <w:rPr>
          <w:i/>
          <w:iCs/>
          <w:lang w:val="fr-FR"/>
        </w:rPr>
        <w:t xml:space="preserve">Le Monde </w:t>
      </w:r>
      <w:r>
        <w:rPr>
          <w:lang w:val="fr-FR"/>
        </w:rPr>
        <w:t xml:space="preserve">(27 </w:t>
      </w:r>
      <w:proofErr w:type="spellStart"/>
      <w:r>
        <w:rPr>
          <w:lang w:val="fr-FR"/>
        </w:rPr>
        <w:t>Feb</w:t>
      </w:r>
      <w:proofErr w:type="spellEnd"/>
      <w:r>
        <w:rPr>
          <w:lang w:val="fr-FR"/>
        </w:rPr>
        <w:t xml:space="preserve">. 2022) : </w:t>
      </w:r>
      <w:hyperlink r:id="rId49" w:history="1">
        <w:r w:rsidRPr="00AD1FED">
          <w:rPr>
            <w:rStyle w:val="Hipervnculo"/>
            <w:lang w:val="fr-FR"/>
          </w:rPr>
          <w:t>Guerre en Ukraine : Jean-Luc Mélenchon reconnaît « une erreur » mais se moque des « exploits » d’Emmanuel Macron (lemonde.fr)</w:t>
        </w:r>
      </w:hyperlink>
      <w:r w:rsidRPr="00E809A1">
        <w:rPr>
          <w:lang w:val="fr-FR"/>
        </w:rPr>
        <w:t>.</w:t>
      </w:r>
    </w:p>
  </w:footnote>
  <w:footnote w:id="105">
    <w:p w14:paraId="4415C567" w14:textId="5F96CD6A" w:rsidR="00EE3EE7" w:rsidRPr="005E3370" w:rsidRDefault="00EE3EE7">
      <w:pPr>
        <w:pStyle w:val="Textonotapie"/>
        <w:rPr>
          <w:lang w:val="fr-FR"/>
        </w:rPr>
      </w:pPr>
      <w:r>
        <w:rPr>
          <w:rStyle w:val="Refdenotaalpie"/>
        </w:rPr>
        <w:footnoteRef/>
      </w:r>
      <w:r w:rsidRPr="005E3370">
        <w:rPr>
          <w:lang w:val="en-US"/>
        </w:rPr>
        <w:t xml:space="preserve"> </w:t>
      </w:r>
      <w:r w:rsidRPr="005E3370">
        <w:rPr>
          <w:rFonts w:cs="Times New Roman"/>
          <w:shd w:val="clear" w:color="auto" w:fill="FFFFFF"/>
          <w:lang w:val="en-US"/>
        </w:rPr>
        <w:t>Some commentators also worried that, by reinforcing Macron’s presidential stature relative to the other candidates in dealing with the gravest military crisis to overtake</w:t>
      </w:r>
      <w:r w:rsidRPr="005E3370">
        <w:rPr>
          <w:rFonts w:ascii="Times New Roman" w:hAnsi="Times New Roman" w:cs="Times New Roman"/>
          <w:sz w:val="24"/>
          <w:szCs w:val="24"/>
          <w:shd w:val="clear" w:color="auto" w:fill="FFFFFF"/>
          <w:lang w:val="en-US"/>
        </w:rPr>
        <w:t xml:space="preserve"> </w:t>
      </w:r>
      <w:r w:rsidRPr="005E3370">
        <w:rPr>
          <w:rFonts w:cs="Times New Roman"/>
          <w:shd w:val="clear" w:color="auto" w:fill="FFFFFF"/>
          <w:lang w:val="en-US"/>
        </w:rPr>
        <w:t xml:space="preserve">Europe since the Second World War, the war was rendering the campaign a “non-event” </w:t>
      </w:r>
      <w:r>
        <w:rPr>
          <w:rFonts w:cs="Times New Roman"/>
          <w:shd w:val="clear" w:color="auto" w:fill="FFFFFF"/>
          <w:lang w:val="en-US"/>
        </w:rPr>
        <w:t>and</w:t>
      </w:r>
      <w:r w:rsidRPr="005E3370">
        <w:rPr>
          <w:rFonts w:cs="Times New Roman"/>
          <w:shd w:val="clear" w:color="auto" w:fill="FFFFFF"/>
          <w:lang w:val="en-US"/>
        </w:rPr>
        <w:t xml:space="preserve"> inexorably paving the way for </w:t>
      </w:r>
      <w:r>
        <w:rPr>
          <w:rFonts w:cs="Times New Roman"/>
          <w:shd w:val="clear" w:color="auto" w:fill="FFFFFF"/>
          <w:lang w:val="en-US"/>
        </w:rPr>
        <w:t>his</w:t>
      </w:r>
      <w:r w:rsidRPr="005E3370">
        <w:rPr>
          <w:rFonts w:cs="Times New Roman"/>
          <w:shd w:val="clear" w:color="auto" w:fill="FFFFFF"/>
          <w:lang w:val="en-US"/>
        </w:rPr>
        <w:t xml:space="preserve"> reelection</w:t>
      </w:r>
      <w:r>
        <w:rPr>
          <w:rFonts w:cs="Times New Roman"/>
          <w:shd w:val="clear" w:color="auto" w:fill="FFFFFF"/>
          <w:lang w:val="en-US"/>
        </w:rPr>
        <w:t xml:space="preserve"> absent</w:t>
      </w:r>
      <w:r w:rsidRPr="005E3370">
        <w:rPr>
          <w:rFonts w:cs="Times New Roman"/>
          <w:shd w:val="clear" w:color="auto" w:fill="FFFFFF"/>
          <w:lang w:val="en-US"/>
        </w:rPr>
        <w:t xml:space="preserve"> a proper debate </w:t>
      </w:r>
      <w:r>
        <w:rPr>
          <w:rFonts w:cs="Times New Roman"/>
          <w:shd w:val="clear" w:color="auto" w:fill="FFFFFF"/>
          <w:lang w:val="en-US"/>
        </w:rPr>
        <w:t>concerning</w:t>
      </w:r>
      <w:r w:rsidRPr="005E3370">
        <w:rPr>
          <w:rFonts w:cs="Times New Roman"/>
          <w:shd w:val="clear" w:color="auto" w:fill="FFFFFF"/>
          <w:lang w:val="en-US"/>
        </w:rPr>
        <w:t xml:space="preserve"> his policy and governing record.</w:t>
      </w:r>
      <w:r w:rsidRPr="005E3370">
        <w:rPr>
          <w:rFonts w:ascii="Times New Roman" w:hAnsi="Times New Roman" w:cs="Times New Roman"/>
          <w:sz w:val="24"/>
          <w:szCs w:val="24"/>
          <w:shd w:val="clear" w:color="auto" w:fill="FFFFFF"/>
          <w:lang w:val="en-US"/>
        </w:rPr>
        <w:t xml:space="preserve"> </w:t>
      </w:r>
      <w:r w:rsidRPr="005E3370">
        <w:rPr>
          <w:lang w:val="fr-FR"/>
        </w:rPr>
        <w:t xml:space="preserve">Benoît </w:t>
      </w:r>
      <w:proofErr w:type="spellStart"/>
      <w:r w:rsidRPr="005E3370">
        <w:rPr>
          <w:lang w:val="fr-FR"/>
        </w:rPr>
        <w:t>Floc’h</w:t>
      </w:r>
      <w:proofErr w:type="spellEnd"/>
      <w:r w:rsidRPr="005E3370">
        <w:rPr>
          <w:lang w:val="fr-FR"/>
        </w:rPr>
        <w:t xml:space="preserve"> et al., « Election présidentielle 2022 : dominée par la guerre en Ukraine, la campagne se cherche, » </w:t>
      </w:r>
      <w:r w:rsidRPr="005E3370">
        <w:rPr>
          <w:i/>
          <w:iCs/>
          <w:lang w:val="fr-FR"/>
        </w:rPr>
        <w:t xml:space="preserve">Le Monde </w:t>
      </w:r>
      <w:r w:rsidRPr="005E3370">
        <w:rPr>
          <w:lang w:val="fr-FR"/>
        </w:rPr>
        <w:t xml:space="preserve">(7 March 2005) : </w:t>
      </w:r>
      <w:hyperlink r:id="rId50" w:history="1">
        <w:r w:rsidRPr="005E3370">
          <w:rPr>
            <w:rStyle w:val="Hipervnculo"/>
            <w:lang w:val="fr-FR"/>
          </w:rPr>
          <w:t>Election présidentielle 2022 : dominée par la guerre en Ukraine, la campagne se cherche (lemonde.fr)</w:t>
        </w:r>
      </w:hyperlink>
      <w:r w:rsidRPr="005E3370">
        <w:rPr>
          <w:rStyle w:val="Hipervnculo"/>
          <w:lang w:val="fr-FR"/>
        </w:rPr>
        <w:t> </w:t>
      </w:r>
      <w:r w:rsidRPr="005E3370">
        <w:rPr>
          <w:lang w:val="fr-FR"/>
        </w:rPr>
        <w:t xml:space="preserve">; Abel Mestre, « Election présidentielle 2022 : les effets majeurs de la guerre en Ukraine sur le jeu électoral, » </w:t>
      </w:r>
      <w:r w:rsidRPr="005E3370">
        <w:rPr>
          <w:i/>
          <w:iCs/>
          <w:lang w:val="fr-FR"/>
        </w:rPr>
        <w:t xml:space="preserve">Le Monde </w:t>
      </w:r>
      <w:r w:rsidRPr="005E3370">
        <w:rPr>
          <w:lang w:val="fr-FR"/>
        </w:rPr>
        <w:t xml:space="preserve">(5 March 2022) : </w:t>
      </w:r>
      <w:hyperlink r:id="rId51" w:history="1">
        <w:r w:rsidRPr="005E3370">
          <w:rPr>
            <w:rStyle w:val="Hipervnculo"/>
            <w:lang w:val="fr-FR"/>
          </w:rPr>
          <w:t>Election présidentielle 2022 : les effets majeurs de la guerre en Ukraine sur le jeu électoral (lemonde.fr)</w:t>
        </w:r>
      </w:hyperlink>
      <w:r w:rsidRPr="005E3370">
        <w:rPr>
          <w:lang w:val="fr-FR"/>
        </w:rPr>
        <w:t xml:space="preserve">, and </w:t>
      </w:r>
      <w:r w:rsidRPr="0033643E">
        <w:rPr>
          <w:lang w:val="fr-FR"/>
        </w:rPr>
        <w:t>Teinturier, “</w:t>
      </w:r>
      <w:r>
        <w:rPr>
          <w:lang w:val="fr-FR"/>
        </w:rPr>
        <w:t xml:space="preserve">Guerre en Ukraine : </w:t>
      </w:r>
      <w:r w:rsidRPr="0033643E">
        <w:rPr>
          <w:lang w:val="fr-FR"/>
        </w:rPr>
        <w:t>Une inquiétude m</w:t>
      </w:r>
      <w:r>
        <w:rPr>
          <w:lang w:val="fr-FR"/>
        </w:rPr>
        <w:t>assive qui domine dans l’élection présidentielle. »</w:t>
      </w:r>
    </w:p>
  </w:footnote>
  <w:footnote w:id="106">
    <w:p w14:paraId="5531F301" w14:textId="0FC90E00" w:rsidR="00EE3EE7" w:rsidRPr="009910D6" w:rsidRDefault="00EE3EE7">
      <w:pPr>
        <w:pStyle w:val="Textonotapie"/>
        <w:rPr>
          <w:lang w:val="en-US"/>
        </w:rPr>
      </w:pPr>
      <w:r>
        <w:rPr>
          <w:rStyle w:val="Refdenotaalpie"/>
        </w:rPr>
        <w:footnoteRef/>
      </w:r>
      <w:r w:rsidRPr="009910D6">
        <w:rPr>
          <w:lang w:val="en-US"/>
        </w:rPr>
        <w:t xml:space="preserve"> For the Greens </w:t>
      </w:r>
      <w:r>
        <w:rPr>
          <w:lang w:val="en-US"/>
        </w:rPr>
        <w:t xml:space="preserve">the 2022 </w:t>
      </w:r>
      <w:r w:rsidR="00FB3FD1">
        <w:rPr>
          <w:lang w:val="en-US"/>
        </w:rPr>
        <w:t xml:space="preserve">presidential race </w:t>
      </w:r>
      <w:r>
        <w:rPr>
          <w:lang w:val="en-US"/>
        </w:rPr>
        <w:t>thus marked a considerable re</w:t>
      </w:r>
      <w:r w:rsidR="00FB3FD1">
        <w:rPr>
          <w:lang w:val="en-US"/>
        </w:rPr>
        <w:t>gression</w:t>
      </w:r>
      <w:r>
        <w:rPr>
          <w:lang w:val="en-US"/>
        </w:rPr>
        <w:t xml:space="preserve"> from the</w:t>
      </w:r>
      <w:r w:rsidR="00FB3FD1">
        <w:rPr>
          <w:lang w:val="en-US"/>
        </w:rPr>
        <w:t>ir performance in the</w:t>
      </w:r>
      <w:r>
        <w:rPr>
          <w:lang w:val="en-US"/>
        </w:rPr>
        <w:t xml:space="preserve"> 2019 European elections, in which they had placed third with 13.5% of the vote</w:t>
      </w:r>
      <w:r w:rsidR="00FB3FD1">
        <w:rPr>
          <w:lang w:val="en-US"/>
        </w:rPr>
        <w:t>,</w:t>
      </w:r>
      <w:r>
        <w:rPr>
          <w:lang w:val="en-US"/>
        </w:rPr>
        <w:t xml:space="preserve"> as well as </w:t>
      </w:r>
      <w:r w:rsidR="00FB3FD1">
        <w:rPr>
          <w:lang w:val="en-US"/>
        </w:rPr>
        <w:t xml:space="preserve">in </w:t>
      </w:r>
      <w:proofErr w:type="spellStart"/>
      <w:r>
        <w:rPr>
          <w:lang w:val="en-US"/>
        </w:rPr>
        <w:t>the</w:t>
      </w:r>
      <w:proofErr w:type="spellEnd"/>
      <w:r>
        <w:rPr>
          <w:lang w:val="en-US"/>
        </w:rPr>
        <w:t xml:space="preserve"> 2020 municipal elections, in which the party had won a number of key provincial cities</w:t>
      </w:r>
      <w:r w:rsidR="00FB3FD1">
        <w:rPr>
          <w:lang w:val="en-US"/>
        </w:rPr>
        <w:t xml:space="preserve"> such as </w:t>
      </w:r>
      <w:r>
        <w:rPr>
          <w:lang w:val="en-US"/>
        </w:rPr>
        <w:t>Lyon, Bordeaux, Strasbourg and Grenobl</w:t>
      </w:r>
      <w:r w:rsidR="00FB3FD1">
        <w:rPr>
          <w:lang w:val="en-US"/>
        </w:rPr>
        <w:t xml:space="preserve">e, </w:t>
      </w:r>
      <w:r>
        <w:rPr>
          <w:lang w:val="en-US"/>
        </w:rPr>
        <w:t>as well as participated in victorious electoral coalitions in Paris and Marseille. In this sense the 2022 presidential election confirm</w:t>
      </w:r>
      <w:r w:rsidR="00FB3FD1">
        <w:rPr>
          <w:lang w:val="en-US"/>
        </w:rPr>
        <w:t>ed</w:t>
      </w:r>
      <w:r>
        <w:rPr>
          <w:lang w:val="en-US"/>
        </w:rPr>
        <w:t xml:space="preserve"> the impression that voters did not view EELV as ready to assume a national leadership role, let alone </w:t>
      </w:r>
      <w:r w:rsidR="00FB3FD1">
        <w:rPr>
          <w:lang w:val="en-US"/>
        </w:rPr>
        <w:t xml:space="preserve">to </w:t>
      </w:r>
      <w:r>
        <w:rPr>
          <w:lang w:val="en-US"/>
        </w:rPr>
        <w:t xml:space="preserve">install it as the </w:t>
      </w:r>
      <w:r w:rsidR="00FB3FD1">
        <w:rPr>
          <w:lang w:val="en-US"/>
        </w:rPr>
        <w:t>dominant electoral force</w:t>
      </w:r>
      <w:r>
        <w:rPr>
          <w:lang w:val="en-US"/>
        </w:rPr>
        <w:t xml:space="preserve"> on the French left.</w:t>
      </w:r>
    </w:p>
  </w:footnote>
  <w:footnote w:id="107">
    <w:p w14:paraId="6971BA0E" w14:textId="7113A2EA" w:rsidR="00EE3EE7" w:rsidRPr="003E7FF7" w:rsidRDefault="00EE3EE7">
      <w:pPr>
        <w:pStyle w:val="Textonotapie"/>
        <w:rPr>
          <w:lang w:val="en-US"/>
        </w:rPr>
      </w:pPr>
      <w:r>
        <w:rPr>
          <w:rStyle w:val="Refdenotaalpie"/>
        </w:rPr>
        <w:footnoteRef/>
      </w:r>
      <w:r w:rsidRPr="003E7FF7">
        <w:rPr>
          <w:lang w:val="en-US"/>
        </w:rPr>
        <w:t xml:space="preserve"> The coalescing of these parties around M</w:t>
      </w:r>
      <w:r>
        <w:rPr>
          <w:lang w:val="en-US"/>
        </w:rPr>
        <w:t>acron and LREM was to be seen in the fact that their candidates all unanimously called for their voters to support the outgoing president versus Marine Le Pen in the second</w:t>
      </w:r>
      <w:r w:rsidR="000802D1">
        <w:rPr>
          <w:lang w:val="en-US"/>
        </w:rPr>
        <w:t>-</w:t>
      </w:r>
      <w:r>
        <w:rPr>
          <w:lang w:val="en-US"/>
        </w:rPr>
        <w:t>round</w:t>
      </w:r>
      <w:r w:rsidR="000802D1">
        <w:rPr>
          <w:lang w:val="en-US"/>
        </w:rPr>
        <w:t xml:space="preserve"> runoff</w:t>
      </w:r>
      <w:r>
        <w:rPr>
          <w:lang w:val="en-US"/>
        </w:rPr>
        <w:t xml:space="preserve">. This was in marked contrast to the admonition given by Jean-Luc </w:t>
      </w:r>
      <w:proofErr w:type="spellStart"/>
      <w:r>
        <w:rPr>
          <w:lang w:val="en-US"/>
        </w:rPr>
        <w:t>Mélenchon</w:t>
      </w:r>
      <w:proofErr w:type="spellEnd"/>
      <w:r>
        <w:rPr>
          <w:lang w:val="en-US"/>
        </w:rPr>
        <w:t xml:space="preserve"> who, though repeating that not a single one of his voters should support Le Pen in the</w:t>
      </w:r>
      <w:r w:rsidR="000802D1">
        <w:rPr>
          <w:lang w:val="en-US"/>
        </w:rPr>
        <w:t xml:space="preserve"> runoff</w:t>
      </w:r>
      <w:r>
        <w:rPr>
          <w:lang w:val="en-US"/>
        </w:rPr>
        <w:t xml:space="preserve">, did not explicitly recommend that they choose in favor of Macron. </w:t>
      </w:r>
    </w:p>
  </w:footnote>
  <w:footnote w:id="108">
    <w:p w14:paraId="343D8F35" w14:textId="715CBCC5" w:rsidR="00EE3EE7" w:rsidRPr="00D95069" w:rsidRDefault="00EE3EE7">
      <w:pPr>
        <w:pStyle w:val="Textonotapie"/>
        <w:rPr>
          <w:lang w:val="en-US"/>
        </w:rPr>
      </w:pPr>
      <w:r>
        <w:rPr>
          <w:rStyle w:val="Refdenotaalpie"/>
        </w:rPr>
        <w:footnoteRef/>
      </w:r>
      <w:r w:rsidRPr="00D95069">
        <w:rPr>
          <w:lang w:val="en-US"/>
        </w:rPr>
        <w:t xml:space="preserve"> To th</w:t>
      </w:r>
      <w:r>
        <w:rPr>
          <w:lang w:val="en-US"/>
        </w:rPr>
        <w:t>is</w:t>
      </w:r>
      <w:r w:rsidRPr="00D95069">
        <w:rPr>
          <w:lang w:val="en-US"/>
        </w:rPr>
        <w:t xml:space="preserve"> </w:t>
      </w:r>
      <w:r w:rsidR="000802D1">
        <w:rPr>
          <w:lang w:val="en-US"/>
        </w:rPr>
        <w:t xml:space="preserve">total </w:t>
      </w:r>
      <w:r w:rsidRPr="00D95069">
        <w:rPr>
          <w:lang w:val="en-US"/>
        </w:rPr>
        <w:t xml:space="preserve">could </w:t>
      </w:r>
      <w:r>
        <w:rPr>
          <w:lang w:val="en-US"/>
        </w:rPr>
        <w:t xml:space="preserve">arguably </w:t>
      </w:r>
      <w:r w:rsidR="000802D1">
        <w:rPr>
          <w:lang w:val="en-US"/>
        </w:rPr>
        <w:t xml:space="preserve">be </w:t>
      </w:r>
      <w:r>
        <w:rPr>
          <w:lang w:val="en-US"/>
        </w:rPr>
        <w:t>added the vote tally of the deputy Jean Lassalle (3.13%) on account of his proposals to expand France’s sovereign autonomy vis-à-vis the EU. However, I have</w:t>
      </w:r>
      <w:r w:rsidR="000802D1">
        <w:rPr>
          <w:lang w:val="en-US"/>
        </w:rPr>
        <w:t xml:space="preserve"> </w:t>
      </w:r>
      <w:r>
        <w:rPr>
          <w:lang w:val="en-US"/>
        </w:rPr>
        <w:t>elected to</w:t>
      </w:r>
      <w:r w:rsidR="000802D1">
        <w:rPr>
          <w:lang w:val="en-US"/>
        </w:rPr>
        <w:t xml:space="preserve"> not categorize</w:t>
      </w:r>
      <w:r>
        <w:rPr>
          <w:lang w:val="en-US"/>
        </w:rPr>
        <w:t xml:space="preserve"> Lassalle </w:t>
      </w:r>
      <w:r w:rsidR="000802D1">
        <w:rPr>
          <w:lang w:val="en-US"/>
        </w:rPr>
        <w:t xml:space="preserve">within this bloc because he </w:t>
      </w:r>
      <w:r>
        <w:rPr>
          <w:lang w:val="en-US"/>
        </w:rPr>
        <w:t xml:space="preserve">conceives of himself as </w:t>
      </w:r>
      <w:r w:rsidR="000802D1">
        <w:rPr>
          <w:lang w:val="en-US"/>
        </w:rPr>
        <w:t>a ‘</w:t>
      </w:r>
      <w:r>
        <w:rPr>
          <w:lang w:val="en-US"/>
        </w:rPr>
        <w:t>radical centrist’ and repudiates the nativism characteristic of the radical right.</w:t>
      </w:r>
    </w:p>
  </w:footnote>
  <w:footnote w:id="109">
    <w:p w14:paraId="02E27122" w14:textId="3F975958" w:rsidR="00EE3EE7" w:rsidRPr="009E652C" w:rsidRDefault="00EE3EE7">
      <w:pPr>
        <w:pStyle w:val="Textonotapie"/>
        <w:rPr>
          <w:lang w:val="en-US"/>
        </w:rPr>
      </w:pPr>
      <w:r>
        <w:rPr>
          <w:rStyle w:val="Refdenotaalpie"/>
        </w:rPr>
        <w:footnoteRef/>
      </w:r>
      <w:r w:rsidRPr="009E652C">
        <w:rPr>
          <w:lang w:val="en-US"/>
        </w:rPr>
        <w:t xml:space="preserve"> In this</w:t>
      </w:r>
      <w:r w:rsidR="000802D1">
        <w:rPr>
          <w:lang w:val="en-US"/>
        </w:rPr>
        <w:t xml:space="preserve"> last</w:t>
      </w:r>
      <w:r w:rsidRPr="009E652C">
        <w:rPr>
          <w:lang w:val="en-US"/>
        </w:rPr>
        <w:t xml:space="preserve"> respect</w:t>
      </w:r>
      <w:r>
        <w:rPr>
          <w:lang w:val="en-US"/>
        </w:rPr>
        <w:t xml:space="preserve">, there </w:t>
      </w:r>
      <w:r w:rsidR="000802D1">
        <w:rPr>
          <w:lang w:val="en-US"/>
        </w:rPr>
        <w:t>was</w:t>
      </w:r>
      <w:r>
        <w:rPr>
          <w:lang w:val="en-US"/>
        </w:rPr>
        <w:t xml:space="preserve"> considerable </w:t>
      </w:r>
      <w:r w:rsidR="000802D1">
        <w:rPr>
          <w:lang w:val="en-US"/>
        </w:rPr>
        <w:t>variance</w:t>
      </w:r>
      <w:r>
        <w:rPr>
          <w:lang w:val="en-US"/>
        </w:rPr>
        <w:t xml:space="preserve"> between </w:t>
      </w:r>
      <w:r w:rsidR="000802D1">
        <w:rPr>
          <w:lang w:val="en-US"/>
        </w:rPr>
        <w:t xml:space="preserve">the economic program advanced by </w:t>
      </w:r>
      <w:r>
        <w:rPr>
          <w:lang w:val="en-US"/>
        </w:rPr>
        <w:t xml:space="preserve">Eric </w:t>
      </w:r>
      <w:proofErr w:type="spellStart"/>
      <w:r>
        <w:rPr>
          <w:lang w:val="en-US"/>
        </w:rPr>
        <w:t>Zemmour</w:t>
      </w:r>
      <w:proofErr w:type="spellEnd"/>
      <w:r>
        <w:rPr>
          <w:lang w:val="en-US"/>
        </w:rPr>
        <w:t xml:space="preserve">, who advocated </w:t>
      </w:r>
      <w:r w:rsidR="000802D1">
        <w:rPr>
          <w:lang w:val="en-US"/>
        </w:rPr>
        <w:t xml:space="preserve">for </w:t>
      </w:r>
      <w:r>
        <w:rPr>
          <w:lang w:val="en-US"/>
        </w:rPr>
        <w:t xml:space="preserve">substantial tax reductions, spending cuts and generally favored pro-market economic policies, at least at home, </w:t>
      </w:r>
      <w:r w:rsidR="000802D1">
        <w:rPr>
          <w:lang w:val="en-US"/>
        </w:rPr>
        <w:t xml:space="preserve">and the </w:t>
      </w:r>
      <w:r>
        <w:rPr>
          <w:lang w:val="en-US"/>
        </w:rPr>
        <w:t xml:space="preserve">much more interventionist, even statist, and redistributive agenda </w:t>
      </w:r>
      <w:r w:rsidR="000802D1">
        <w:rPr>
          <w:lang w:val="en-US"/>
        </w:rPr>
        <w:t>defend</w:t>
      </w:r>
      <w:r>
        <w:rPr>
          <w:lang w:val="en-US"/>
        </w:rPr>
        <w:t xml:space="preserve">ed by Marine Le Pen, </w:t>
      </w:r>
      <w:r w:rsidR="000802D1">
        <w:rPr>
          <w:lang w:val="en-US"/>
        </w:rPr>
        <w:t xml:space="preserve">to be </w:t>
      </w:r>
      <w:r>
        <w:rPr>
          <w:lang w:val="en-US"/>
        </w:rPr>
        <w:t>implemented according to the exclusionary criteria of welfare chauvinism.</w:t>
      </w:r>
    </w:p>
  </w:footnote>
  <w:footnote w:id="110">
    <w:p w14:paraId="3471DD3A" w14:textId="35CFD743" w:rsidR="00EE3EE7" w:rsidRPr="00DF4920" w:rsidRDefault="00EE3EE7">
      <w:pPr>
        <w:pStyle w:val="Textonotapie"/>
        <w:rPr>
          <w:lang w:val="en-US"/>
        </w:rPr>
      </w:pPr>
      <w:r>
        <w:rPr>
          <w:rStyle w:val="Refdenotaalpie"/>
        </w:rPr>
        <w:footnoteRef/>
      </w:r>
      <w:r w:rsidRPr="00DF4920">
        <w:rPr>
          <w:lang w:val="en-US"/>
        </w:rPr>
        <w:t xml:space="preserve"> The 2022 presidential election m</w:t>
      </w:r>
      <w:r>
        <w:rPr>
          <w:lang w:val="en-US"/>
        </w:rPr>
        <w:t xml:space="preserve">arked the second-highest level of abstention </w:t>
      </w:r>
      <w:r w:rsidR="005F6BFB">
        <w:rPr>
          <w:lang w:val="en-US"/>
        </w:rPr>
        <w:t xml:space="preserve">recorded </w:t>
      </w:r>
      <w:r>
        <w:rPr>
          <w:lang w:val="en-US"/>
        </w:rPr>
        <w:t xml:space="preserve">in the first round in the history of the Fifth Republic after the </w:t>
      </w:r>
      <w:r w:rsidR="005F6BFB">
        <w:rPr>
          <w:lang w:val="en-US"/>
        </w:rPr>
        <w:t>high</w:t>
      </w:r>
      <w:r>
        <w:rPr>
          <w:lang w:val="en-US"/>
        </w:rPr>
        <w:t xml:space="preserve"> of 28.4% attained in 2002, which saw the FN candidate </w:t>
      </w:r>
      <w:r w:rsidR="005F6BFB">
        <w:rPr>
          <w:lang w:val="en-US"/>
        </w:rPr>
        <w:t>accede</w:t>
      </w:r>
      <w:r>
        <w:rPr>
          <w:lang w:val="en-US"/>
        </w:rPr>
        <w:t xml:space="preserve"> to the second-round run-off</w:t>
      </w:r>
      <w:r w:rsidR="005F6BFB">
        <w:rPr>
          <w:lang w:val="en-US"/>
        </w:rPr>
        <w:t xml:space="preserve"> for the first time.</w:t>
      </w:r>
    </w:p>
  </w:footnote>
  <w:footnote w:id="111">
    <w:p w14:paraId="740949B9" w14:textId="5285A54C" w:rsidR="00EE3EE7" w:rsidRPr="00666E64" w:rsidRDefault="00EE3EE7">
      <w:pPr>
        <w:pStyle w:val="Textonotapie"/>
        <w:rPr>
          <w:b/>
          <w:bCs/>
          <w:lang w:val="fr-FR"/>
        </w:rPr>
      </w:pPr>
      <w:r>
        <w:rPr>
          <w:rStyle w:val="Refdenotaalpie"/>
        </w:rPr>
        <w:footnoteRef/>
      </w:r>
      <w:r w:rsidRPr="001803E3">
        <w:rPr>
          <w:lang w:val="en-US"/>
        </w:rPr>
        <w:t xml:space="preserve"> Though substantial, this m</w:t>
      </w:r>
      <w:r>
        <w:rPr>
          <w:lang w:val="en-US"/>
        </w:rPr>
        <w:t xml:space="preserve">argin was just over half the 32% margin of victory recorded by Macron over Le Pen in the second round in 2017. Similarly, in 2022, 43% of voters who supported Macron in the second round did so not because they favored the president’s program but because they wanted to prevent Marine Le Pen from acceding to the presidency </w:t>
      </w:r>
      <w:r w:rsidR="005F6BFB">
        <w:rPr>
          <w:lang w:val="en-US"/>
        </w:rPr>
        <w:t>as opposed to</w:t>
      </w:r>
      <w:r>
        <w:rPr>
          <w:lang w:val="en-US"/>
        </w:rPr>
        <w:t xml:space="preserve"> 57% in 2017. This would suggest that, though substantial, the </w:t>
      </w:r>
      <w:r w:rsidR="005F6BFB">
        <w:rPr>
          <w:lang w:val="en-US"/>
        </w:rPr>
        <w:t>breadth</w:t>
      </w:r>
      <w:r>
        <w:rPr>
          <w:lang w:val="en-US"/>
        </w:rPr>
        <w:t xml:space="preserve"> of the ‘republican front’ </w:t>
      </w:r>
      <w:r w:rsidR="005F6BFB">
        <w:rPr>
          <w:lang w:val="en-US"/>
        </w:rPr>
        <w:t xml:space="preserve">erected </w:t>
      </w:r>
      <w:r>
        <w:rPr>
          <w:lang w:val="en-US"/>
        </w:rPr>
        <w:t xml:space="preserve">to block the accession of the far right to power </w:t>
      </w:r>
      <w:r w:rsidR="005F6BFB">
        <w:rPr>
          <w:lang w:val="en-US"/>
        </w:rPr>
        <w:t xml:space="preserve">in the second round </w:t>
      </w:r>
      <w:r>
        <w:rPr>
          <w:lang w:val="en-US"/>
        </w:rPr>
        <w:t xml:space="preserve">had diminished by 14% between the two sets of elections. </w:t>
      </w:r>
      <w:proofErr w:type="spellStart"/>
      <w:r w:rsidRPr="008B341B">
        <w:rPr>
          <w:lang w:val="fr-FR"/>
        </w:rPr>
        <w:t>See</w:t>
      </w:r>
      <w:proofErr w:type="spellEnd"/>
      <w:r>
        <w:rPr>
          <w:lang w:val="fr-FR"/>
        </w:rPr>
        <w:t xml:space="preserve"> </w:t>
      </w:r>
      <w:proofErr w:type="spellStart"/>
      <w:r>
        <w:rPr>
          <w:lang w:val="fr-FR"/>
        </w:rPr>
        <w:t>Ifop</w:t>
      </w:r>
      <w:proofErr w:type="spellEnd"/>
      <w:r w:rsidRPr="008B341B">
        <w:rPr>
          <w:lang w:val="fr-FR"/>
        </w:rPr>
        <w:t xml:space="preserve">, “Présidentielle 2022—Sondage du jour du </w:t>
      </w:r>
      <w:proofErr w:type="gramStart"/>
      <w:r w:rsidRPr="008B341B">
        <w:rPr>
          <w:lang w:val="fr-FR"/>
        </w:rPr>
        <w:t>vote:</w:t>
      </w:r>
      <w:proofErr w:type="gramEnd"/>
      <w:r w:rsidRPr="008B341B">
        <w:rPr>
          <w:lang w:val="fr-FR"/>
        </w:rPr>
        <w:t xml:space="preserve"> p</w:t>
      </w:r>
      <w:r>
        <w:rPr>
          <w:lang w:val="fr-FR"/>
        </w:rPr>
        <w:t>rofil des électeurs et clés du scrutin (2</w:t>
      </w:r>
      <w:r w:rsidRPr="008B341B">
        <w:rPr>
          <w:vertAlign w:val="superscript"/>
          <w:lang w:val="fr-FR"/>
        </w:rPr>
        <w:t>nd</w:t>
      </w:r>
      <w:r>
        <w:rPr>
          <w:lang w:val="fr-FR"/>
        </w:rPr>
        <w:t xml:space="preserve"> tour), » </w:t>
      </w:r>
      <w:proofErr w:type="spellStart"/>
      <w:r w:rsidRPr="008B341B">
        <w:rPr>
          <w:i/>
          <w:iCs/>
          <w:lang w:val="fr-FR"/>
        </w:rPr>
        <w:t>Ifop</w:t>
      </w:r>
      <w:proofErr w:type="spellEnd"/>
      <w:r w:rsidRPr="008B341B">
        <w:rPr>
          <w:i/>
          <w:iCs/>
          <w:lang w:val="fr-FR"/>
        </w:rPr>
        <w:t xml:space="preserve"> pour TFI-LCI-Paris Match-Sud Radio</w:t>
      </w:r>
      <w:r>
        <w:rPr>
          <w:i/>
          <w:iCs/>
          <w:lang w:val="fr-FR"/>
        </w:rPr>
        <w:t xml:space="preserve"> </w:t>
      </w:r>
      <w:r>
        <w:rPr>
          <w:lang w:val="fr-FR"/>
        </w:rPr>
        <w:t>(24 April 2022) :</w:t>
      </w:r>
      <w:r w:rsidR="005F6BFB">
        <w:rPr>
          <w:lang w:val="fr-FR"/>
        </w:rPr>
        <w:t xml:space="preserve"> 37.</w:t>
      </w:r>
    </w:p>
  </w:footnote>
  <w:footnote w:id="112">
    <w:p w14:paraId="17199B89" w14:textId="06AFD9C1" w:rsidR="00EE3EE7" w:rsidRPr="00930606" w:rsidRDefault="00EE3EE7" w:rsidP="00930606">
      <w:pPr>
        <w:pStyle w:val="Textonotapie"/>
        <w:rPr>
          <w:lang w:val="en-US"/>
        </w:rPr>
      </w:pPr>
      <w:r>
        <w:rPr>
          <w:rStyle w:val="Refdenotaalpie"/>
        </w:rPr>
        <w:footnoteRef/>
      </w:r>
      <w:r w:rsidRPr="00930606">
        <w:rPr>
          <w:lang w:val="en-US"/>
        </w:rPr>
        <w:t xml:space="preserve"> Underscoring Macron’s domination a</w:t>
      </w:r>
      <w:r>
        <w:rPr>
          <w:lang w:val="en-US"/>
        </w:rPr>
        <w:t xml:space="preserve">mong these voters, </w:t>
      </w:r>
      <w:proofErr w:type="spellStart"/>
      <w:r>
        <w:rPr>
          <w:lang w:val="en-US"/>
        </w:rPr>
        <w:t>Mélenchon</w:t>
      </w:r>
      <w:proofErr w:type="spellEnd"/>
      <w:r>
        <w:rPr>
          <w:lang w:val="en-US"/>
        </w:rPr>
        <w:t xml:space="preserve"> came second among this category of voters with 14%.</w:t>
      </w:r>
      <w:r w:rsidR="00D97D4E">
        <w:rPr>
          <w:lang w:val="en-US"/>
        </w:rPr>
        <w:t xml:space="preserve"> </w:t>
      </w:r>
      <w:proofErr w:type="spellStart"/>
      <w:r w:rsidR="00D97D4E">
        <w:rPr>
          <w:lang w:val="en-US"/>
        </w:rPr>
        <w:t>Ifop</w:t>
      </w:r>
      <w:proofErr w:type="spellEnd"/>
      <w:r w:rsidR="00D97D4E">
        <w:rPr>
          <w:lang w:val="en-US"/>
        </w:rPr>
        <w:t>, “</w:t>
      </w:r>
      <w:proofErr w:type="spellStart"/>
      <w:r w:rsidR="00D97D4E">
        <w:rPr>
          <w:lang w:val="en-US"/>
        </w:rPr>
        <w:t>Présidentielle</w:t>
      </w:r>
      <w:proofErr w:type="spellEnd"/>
      <w:r w:rsidR="00D97D4E">
        <w:rPr>
          <w:lang w:val="en-US"/>
        </w:rPr>
        <w:t xml:space="preserve"> 2022—</w:t>
      </w:r>
      <w:proofErr w:type="spellStart"/>
      <w:r w:rsidR="00D97D4E">
        <w:rPr>
          <w:lang w:val="en-US"/>
        </w:rPr>
        <w:t>Sondage</w:t>
      </w:r>
      <w:proofErr w:type="spellEnd"/>
      <w:r w:rsidR="00D97D4E">
        <w:rPr>
          <w:lang w:val="en-US"/>
        </w:rPr>
        <w:t xml:space="preserve"> Jour de Vote (1er tour): 27.</w:t>
      </w:r>
    </w:p>
  </w:footnote>
  <w:footnote w:id="113">
    <w:p w14:paraId="74DA6ABB" w14:textId="19A31F9E" w:rsidR="00EE3EE7" w:rsidRPr="00B41418" w:rsidRDefault="00EE3EE7">
      <w:pPr>
        <w:pStyle w:val="Textonotapie"/>
        <w:rPr>
          <w:lang w:val="fr-FR"/>
        </w:rPr>
      </w:pPr>
      <w:r>
        <w:rPr>
          <w:rStyle w:val="Refdenotaalpie"/>
        </w:rPr>
        <w:footnoteRef/>
      </w:r>
      <w:r w:rsidRPr="00B41418">
        <w:rPr>
          <w:lang w:val="fr-FR"/>
        </w:rPr>
        <w:t xml:space="preserve"> </w:t>
      </w:r>
      <w:r w:rsidR="00F52535">
        <w:rPr>
          <w:lang w:val="fr-FR"/>
        </w:rPr>
        <w:t>Ibid.</w:t>
      </w:r>
    </w:p>
  </w:footnote>
  <w:footnote w:id="114">
    <w:p w14:paraId="25E8CBDD" w14:textId="1F6109D8" w:rsidR="00EE3EE7" w:rsidRPr="00B35F10" w:rsidRDefault="00EE3EE7">
      <w:pPr>
        <w:pStyle w:val="Textonotapie"/>
        <w:rPr>
          <w:b/>
          <w:bCs/>
          <w:lang w:val="en-US"/>
        </w:rPr>
      </w:pPr>
      <w:r>
        <w:rPr>
          <w:rStyle w:val="Refdenotaalpie"/>
        </w:rPr>
        <w:footnoteRef/>
      </w:r>
      <w:r w:rsidRPr="00850230">
        <w:rPr>
          <w:lang w:val="en-US"/>
        </w:rPr>
        <w:t xml:space="preserve"> The appeal of b</w:t>
      </w:r>
      <w:r>
        <w:rPr>
          <w:lang w:val="en-US"/>
        </w:rPr>
        <w:t xml:space="preserve">oth </w:t>
      </w:r>
      <w:proofErr w:type="spellStart"/>
      <w:r>
        <w:rPr>
          <w:lang w:val="en-US"/>
        </w:rPr>
        <w:t>Mélenchon</w:t>
      </w:r>
      <w:proofErr w:type="spellEnd"/>
      <w:r>
        <w:rPr>
          <w:lang w:val="en-US"/>
        </w:rPr>
        <w:t xml:space="preserve"> and Le Pen </w:t>
      </w:r>
      <w:r w:rsidR="00F52535">
        <w:rPr>
          <w:lang w:val="en-US"/>
        </w:rPr>
        <w:t>among the most socioeconomically vulnerable categories was</w:t>
      </w:r>
      <w:r>
        <w:rPr>
          <w:lang w:val="en-US"/>
        </w:rPr>
        <w:t xml:space="preserve"> confirmed by the fact that they received their </w:t>
      </w:r>
      <w:r w:rsidR="00F52535">
        <w:rPr>
          <w:lang w:val="en-US"/>
        </w:rPr>
        <w:t>great</w:t>
      </w:r>
      <w:r>
        <w:rPr>
          <w:lang w:val="en-US"/>
        </w:rPr>
        <w:t xml:space="preserve">est majorities in France’s relatively deprived and poor overseas departments, with </w:t>
      </w:r>
      <w:proofErr w:type="spellStart"/>
      <w:r>
        <w:rPr>
          <w:lang w:val="en-US"/>
        </w:rPr>
        <w:t>Mélenchon</w:t>
      </w:r>
      <w:proofErr w:type="spellEnd"/>
      <w:r>
        <w:rPr>
          <w:lang w:val="en-US"/>
        </w:rPr>
        <w:t xml:space="preserve"> </w:t>
      </w:r>
      <w:r w:rsidR="00F52535">
        <w:rPr>
          <w:lang w:val="en-US"/>
        </w:rPr>
        <w:t>taking four out of five of these</w:t>
      </w:r>
      <w:r>
        <w:rPr>
          <w:lang w:val="en-US"/>
        </w:rPr>
        <w:t xml:space="preserve"> in the first round and Le Pen </w:t>
      </w:r>
      <w:r w:rsidR="00F52535">
        <w:rPr>
          <w:lang w:val="en-US"/>
        </w:rPr>
        <w:t>repeating this performance</w:t>
      </w:r>
      <w:r>
        <w:rPr>
          <w:lang w:val="en-US"/>
        </w:rPr>
        <w:t>—many by substantial margins—in the second round.</w:t>
      </w:r>
      <w:r w:rsidR="00F52535">
        <w:rPr>
          <w:lang w:val="en-US"/>
        </w:rPr>
        <w:t xml:space="preserve"> See Patrick Roger, “Election </w:t>
      </w:r>
      <w:proofErr w:type="spellStart"/>
      <w:r w:rsidR="00F52535">
        <w:rPr>
          <w:lang w:val="en-US"/>
        </w:rPr>
        <w:t>présidentielle</w:t>
      </w:r>
      <w:proofErr w:type="spellEnd"/>
      <w:r w:rsidR="00F52535">
        <w:rPr>
          <w:lang w:val="en-US"/>
        </w:rPr>
        <w:t xml:space="preserve"> 2022: </w:t>
      </w:r>
      <w:proofErr w:type="spellStart"/>
      <w:r w:rsidR="00F52535">
        <w:rPr>
          <w:lang w:val="en-US"/>
        </w:rPr>
        <w:t>pourquoi</w:t>
      </w:r>
      <w:proofErr w:type="spellEnd"/>
      <w:r w:rsidR="00F52535">
        <w:rPr>
          <w:lang w:val="en-US"/>
        </w:rPr>
        <w:t xml:space="preserve"> les </w:t>
      </w:r>
      <w:proofErr w:type="spellStart"/>
      <w:r w:rsidR="00F52535">
        <w:rPr>
          <w:lang w:val="en-US"/>
        </w:rPr>
        <w:t>outre-mer</w:t>
      </w:r>
      <w:proofErr w:type="spellEnd"/>
      <w:r w:rsidR="00F52535">
        <w:rPr>
          <w:lang w:val="en-US"/>
        </w:rPr>
        <w:t xml:space="preserve"> </w:t>
      </w:r>
      <w:proofErr w:type="spellStart"/>
      <w:r w:rsidR="00F52535">
        <w:rPr>
          <w:lang w:val="en-US"/>
        </w:rPr>
        <w:t>ont</w:t>
      </w:r>
      <w:proofErr w:type="spellEnd"/>
      <w:r w:rsidR="00F52535">
        <w:rPr>
          <w:lang w:val="en-US"/>
        </w:rPr>
        <w:t xml:space="preserve"> </w:t>
      </w:r>
      <w:proofErr w:type="spellStart"/>
      <w:r w:rsidR="00F52535">
        <w:rPr>
          <w:lang w:val="en-US"/>
        </w:rPr>
        <w:t>largement</w:t>
      </w:r>
      <w:proofErr w:type="spellEnd"/>
      <w:r w:rsidR="00F52535">
        <w:rPr>
          <w:lang w:val="en-US"/>
        </w:rPr>
        <w:t xml:space="preserve"> </w:t>
      </w:r>
      <w:proofErr w:type="spellStart"/>
      <w:r w:rsidR="00F52535">
        <w:rPr>
          <w:lang w:val="en-US"/>
        </w:rPr>
        <w:t>voté</w:t>
      </w:r>
      <w:proofErr w:type="spellEnd"/>
      <w:r w:rsidR="00F52535">
        <w:rPr>
          <w:lang w:val="en-US"/>
        </w:rPr>
        <w:t xml:space="preserve"> </w:t>
      </w:r>
      <w:proofErr w:type="spellStart"/>
      <w:r w:rsidR="00F52535">
        <w:rPr>
          <w:lang w:val="en-US"/>
        </w:rPr>
        <w:t>en</w:t>
      </w:r>
      <w:proofErr w:type="spellEnd"/>
      <w:r w:rsidR="00F52535">
        <w:rPr>
          <w:lang w:val="en-US"/>
        </w:rPr>
        <w:t xml:space="preserve"> </w:t>
      </w:r>
      <w:proofErr w:type="spellStart"/>
      <w:r w:rsidR="00F52535">
        <w:rPr>
          <w:lang w:val="en-US"/>
        </w:rPr>
        <w:t>faveur</w:t>
      </w:r>
      <w:proofErr w:type="spellEnd"/>
      <w:r w:rsidR="00F52535">
        <w:rPr>
          <w:lang w:val="en-US"/>
        </w:rPr>
        <w:t xml:space="preserve"> Marine Le Pen,” </w:t>
      </w:r>
      <w:r w:rsidR="00B35F10">
        <w:rPr>
          <w:i/>
          <w:lang w:val="en-US"/>
        </w:rPr>
        <w:t xml:space="preserve">Le Monde </w:t>
      </w:r>
      <w:r w:rsidR="00B35F10">
        <w:rPr>
          <w:lang w:val="en-US"/>
        </w:rPr>
        <w:t xml:space="preserve">(26 April 2022): </w:t>
      </w:r>
      <w:hyperlink r:id="rId52" w:anchor="xtor=AL-32280270-[mail]-[ios]" w:history="1">
        <w:proofErr w:type="spellStart"/>
        <w:r w:rsidR="00B35F10">
          <w:rPr>
            <w:rStyle w:val="Hipervnculo"/>
          </w:rPr>
          <w:t>Election</w:t>
        </w:r>
        <w:proofErr w:type="spellEnd"/>
        <w:r w:rsidR="00B35F10">
          <w:rPr>
            <w:rStyle w:val="Hipervnculo"/>
          </w:rPr>
          <w:t xml:space="preserve"> </w:t>
        </w:r>
        <w:proofErr w:type="spellStart"/>
        <w:r w:rsidR="00B35F10">
          <w:rPr>
            <w:rStyle w:val="Hipervnculo"/>
          </w:rPr>
          <w:t>présidentielle</w:t>
        </w:r>
        <w:proofErr w:type="spellEnd"/>
        <w:r w:rsidR="00B35F10">
          <w:rPr>
            <w:rStyle w:val="Hipervnculo"/>
          </w:rPr>
          <w:t xml:space="preserve"> 2022 : </w:t>
        </w:r>
        <w:proofErr w:type="spellStart"/>
        <w:r w:rsidR="00B35F10">
          <w:rPr>
            <w:rStyle w:val="Hipervnculo"/>
          </w:rPr>
          <w:t>pourquoi</w:t>
        </w:r>
        <w:proofErr w:type="spellEnd"/>
        <w:r w:rsidR="00B35F10">
          <w:rPr>
            <w:rStyle w:val="Hipervnculo"/>
          </w:rPr>
          <w:t xml:space="preserve"> les </w:t>
        </w:r>
        <w:proofErr w:type="spellStart"/>
        <w:r w:rsidR="00B35F10">
          <w:rPr>
            <w:rStyle w:val="Hipervnculo"/>
          </w:rPr>
          <w:t>outre-mer</w:t>
        </w:r>
        <w:proofErr w:type="spellEnd"/>
        <w:r w:rsidR="00B35F10">
          <w:rPr>
            <w:rStyle w:val="Hipervnculo"/>
          </w:rPr>
          <w:t xml:space="preserve"> </w:t>
        </w:r>
        <w:proofErr w:type="spellStart"/>
        <w:r w:rsidR="00B35F10">
          <w:rPr>
            <w:rStyle w:val="Hipervnculo"/>
          </w:rPr>
          <w:t>ont</w:t>
        </w:r>
        <w:proofErr w:type="spellEnd"/>
        <w:r w:rsidR="00B35F10">
          <w:rPr>
            <w:rStyle w:val="Hipervnculo"/>
          </w:rPr>
          <w:t xml:space="preserve"> </w:t>
        </w:r>
        <w:proofErr w:type="spellStart"/>
        <w:r w:rsidR="00B35F10">
          <w:rPr>
            <w:rStyle w:val="Hipervnculo"/>
          </w:rPr>
          <w:t>largement</w:t>
        </w:r>
        <w:proofErr w:type="spellEnd"/>
        <w:r w:rsidR="00B35F10">
          <w:rPr>
            <w:rStyle w:val="Hipervnculo"/>
          </w:rPr>
          <w:t xml:space="preserve"> voté en </w:t>
        </w:r>
        <w:proofErr w:type="spellStart"/>
        <w:r w:rsidR="00B35F10">
          <w:rPr>
            <w:rStyle w:val="Hipervnculo"/>
          </w:rPr>
          <w:t>faveur</w:t>
        </w:r>
        <w:proofErr w:type="spellEnd"/>
        <w:r w:rsidR="00B35F10">
          <w:rPr>
            <w:rStyle w:val="Hipervnculo"/>
          </w:rPr>
          <w:t xml:space="preserve"> de Marine Le Pen (lemonde.fr)</w:t>
        </w:r>
      </w:hyperlink>
      <w:r w:rsidR="00B35F10">
        <w:t>, and Patrick Roger, “</w:t>
      </w:r>
      <w:r w:rsidR="00B35F10">
        <w:rPr>
          <w:lang w:val="en-US"/>
        </w:rPr>
        <w:t xml:space="preserve">Election </w:t>
      </w:r>
      <w:proofErr w:type="spellStart"/>
      <w:r w:rsidR="00B35F10">
        <w:rPr>
          <w:lang w:val="en-US"/>
        </w:rPr>
        <w:t>présidentielle</w:t>
      </w:r>
      <w:proofErr w:type="spellEnd"/>
      <w:r w:rsidR="00B35F10">
        <w:rPr>
          <w:lang w:val="en-US"/>
        </w:rPr>
        <w:t xml:space="preserve"> 2022: </w:t>
      </w:r>
      <w:r w:rsidR="00B35F10">
        <w:rPr>
          <w:lang w:val="en-US"/>
        </w:rPr>
        <w:t xml:space="preserve">La France </w:t>
      </w:r>
      <w:proofErr w:type="spellStart"/>
      <w:r w:rsidR="00B35F10">
        <w:rPr>
          <w:lang w:val="en-US"/>
        </w:rPr>
        <w:t>insoumise</w:t>
      </w:r>
      <w:proofErr w:type="spellEnd"/>
      <w:r w:rsidR="00B35F10">
        <w:rPr>
          <w:lang w:val="en-US"/>
        </w:rPr>
        <w:t xml:space="preserve"> </w:t>
      </w:r>
      <w:proofErr w:type="spellStart"/>
      <w:r w:rsidR="00B35F10">
        <w:rPr>
          <w:lang w:val="en-US"/>
        </w:rPr>
        <w:t>largement</w:t>
      </w:r>
      <w:proofErr w:type="spellEnd"/>
      <w:r w:rsidR="00B35F10">
        <w:rPr>
          <w:lang w:val="en-US"/>
        </w:rPr>
        <w:t xml:space="preserve"> </w:t>
      </w:r>
      <w:proofErr w:type="spellStart"/>
      <w:r w:rsidR="00B35F10">
        <w:rPr>
          <w:lang w:val="en-US"/>
        </w:rPr>
        <w:t>en</w:t>
      </w:r>
      <w:proofErr w:type="spellEnd"/>
      <w:r w:rsidR="00B35F10">
        <w:rPr>
          <w:lang w:val="en-US"/>
        </w:rPr>
        <w:t xml:space="preserve"> t</w:t>
      </w:r>
      <w:r w:rsidR="00B35F10">
        <w:rPr>
          <w:rFonts w:cstheme="minorHAnsi"/>
          <w:lang w:val="en-US"/>
        </w:rPr>
        <w:t>ê</w:t>
      </w:r>
      <w:r w:rsidR="00B35F10">
        <w:rPr>
          <w:lang w:val="en-US"/>
        </w:rPr>
        <w:t xml:space="preserve">te </w:t>
      </w:r>
      <w:proofErr w:type="spellStart"/>
      <w:r w:rsidR="00B35F10">
        <w:rPr>
          <w:lang w:val="en-US"/>
        </w:rPr>
        <w:t>en</w:t>
      </w:r>
      <w:proofErr w:type="spellEnd"/>
      <w:r w:rsidR="00B35F10">
        <w:rPr>
          <w:lang w:val="en-US"/>
        </w:rPr>
        <w:t xml:space="preserve"> </w:t>
      </w:r>
      <w:proofErr w:type="spellStart"/>
      <w:r w:rsidR="00B35F10">
        <w:rPr>
          <w:lang w:val="en-US"/>
        </w:rPr>
        <w:t>outre-mer</w:t>
      </w:r>
      <w:proofErr w:type="spellEnd"/>
      <w:r w:rsidR="00B35F10">
        <w:rPr>
          <w:lang w:val="en-US"/>
        </w:rPr>
        <w:t xml:space="preserve">,” </w:t>
      </w:r>
      <w:r w:rsidR="00B35F10">
        <w:rPr>
          <w:i/>
          <w:lang w:val="en-US"/>
        </w:rPr>
        <w:t xml:space="preserve">Le Monde </w:t>
      </w:r>
      <w:r w:rsidR="00B35F10">
        <w:rPr>
          <w:lang w:val="en-US"/>
        </w:rPr>
        <w:t xml:space="preserve">(12 April 2022): </w:t>
      </w:r>
      <w:hyperlink r:id="rId53" w:history="1">
        <w:proofErr w:type="spellStart"/>
        <w:r w:rsidR="00B35F10">
          <w:rPr>
            <w:rStyle w:val="Hipervnculo"/>
          </w:rPr>
          <w:t>Election</w:t>
        </w:r>
        <w:proofErr w:type="spellEnd"/>
        <w:r w:rsidR="00B35F10">
          <w:rPr>
            <w:rStyle w:val="Hipervnculo"/>
          </w:rPr>
          <w:t xml:space="preserve"> </w:t>
        </w:r>
        <w:proofErr w:type="spellStart"/>
        <w:r w:rsidR="00B35F10">
          <w:rPr>
            <w:rStyle w:val="Hipervnculo"/>
          </w:rPr>
          <w:t>présidentielle</w:t>
        </w:r>
        <w:proofErr w:type="spellEnd"/>
        <w:r w:rsidR="00B35F10">
          <w:rPr>
            <w:rStyle w:val="Hipervnculo"/>
          </w:rPr>
          <w:t xml:space="preserve"> 2022 : La France </w:t>
        </w:r>
        <w:proofErr w:type="spellStart"/>
        <w:r w:rsidR="00B35F10">
          <w:rPr>
            <w:rStyle w:val="Hipervnculo"/>
          </w:rPr>
          <w:t>insoumise</w:t>
        </w:r>
        <w:proofErr w:type="spellEnd"/>
        <w:r w:rsidR="00B35F10">
          <w:rPr>
            <w:rStyle w:val="Hipervnculo"/>
          </w:rPr>
          <w:t xml:space="preserve"> </w:t>
        </w:r>
        <w:proofErr w:type="spellStart"/>
        <w:r w:rsidR="00B35F10">
          <w:rPr>
            <w:rStyle w:val="Hipervnculo"/>
          </w:rPr>
          <w:t>largement</w:t>
        </w:r>
        <w:proofErr w:type="spellEnd"/>
        <w:r w:rsidR="00B35F10">
          <w:rPr>
            <w:rStyle w:val="Hipervnculo"/>
          </w:rPr>
          <w:t xml:space="preserve"> en </w:t>
        </w:r>
        <w:proofErr w:type="spellStart"/>
        <w:r w:rsidR="00B35F10">
          <w:rPr>
            <w:rStyle w:val="Hipervnculo"/>
          </w:rPr>
          <w:t>tête</w:t>
        </w:r>
        <w:proofErr w:type="spellEnd"/>
        <w:r w:rsidR="00B35F10">
          <w:rPr>
            <w:rStyle w:val="Hipervnculo"/>
          </w:rPr>
          <w:t xml:space="preserve"> en </w:t>
        </w:r>
        <w:proofErr w:type="spellStart"/>
        <w:r w:rsidR="00B35F10">
          <w:rPr>
            <w:rStyle w:val="Hipervnculo"/>
          </w:rPr>
          <w:t>outre-mer</w:t>
        </w:r>
        <w:proofErr w:type="spellEnd"/>
        <w:r w:rsidR="00B35F10">
          <w:rPr>
            <w:rStyle w:val="Hipervnculo"/>
          </w:rPr>
          <w:t xml:space="preserve"> (lemonde.fr)</w:t>
        </w:r>
      </w:hyperlink>
      <w:r w:rsidR="00B35F10">
        <w:t xml:space="preserve">. </w:t>
      </w:r>
    </w:p>
  </w:footnote>
  <w:footnote w:id="115">
    <w:p w14:paraId="05D7F958" w14:textId="7D231C10" w:rsidR="00EE3EE7" w:rsidRPr="00100A3F" w:rsidRDefault="00EE3EE7">
      <w:pPr>
        <w:pStyle w:val="Textonotapie"/>
        <w:rPr>
          <w:b/>
          <w:bCs/>
          <w:lang w:val="en-US"/>
        </w:rPr>
      </w:pPr>
      <w:r>
        <w:rPr>
          <w:rStyle w:val="Refdenotaalpie"/>
        </w:rPr>
        <w:footnoteRef/>
      </w:r>
      <w:r w:rsidR="00100A3F">
        <w:rPr>
          <w:lang w:val="en-US"/>
        </w:rPr>
        <w:t xml:space="preserve"> Joseph </w:t>
      </w:r>
      <w:proofErr w:type="spellStart"/>
      <w:r w:rsidR="00100A3F">
        <w:rPr>
          <w:lang w:val="en-US"/>
        </w:rPr>
        <w:t>Confavreux</w:t>
      </w:r>
      <w:proofErr w:type="spellEnd"/>
      <w:r w:rsidR="00100A3F">
        <w:rPr>
          <w:lang w:val="en-US"/>
        </w:rPr>
        <w:t xml:space="preserve"> and Fabrice </w:t>
      </w:r>
      <w:proofErr w:type="spellStart"/>
      <w:r w:rsidR="00100A3F">
        <w:rPr>
          <w:lang w:val="en-US"/>
        </w:rPr>
        <w:t>Escalona</w:t>
      </w:r>
      <w:proofErr w:type="spellEnd"/>
      <w:r w:rsidR="00100A3F">
        <w:rPr>
          <w:lang w:val="en-US"/>
        </w:rPr>
        <w:t xml:space="preserve">, “Les </w:t>
      </w:r>
      <w:proofErr w:type="spellStart"/>
      <w:r w:rsidR="00100A3F">
        <w:rPr>
          <w:lang w:val="en-US"/>
        </w:rPr>
        <w:t>électeurs</w:t>
      </w:r>
      <w:proofErr w:type="spellEnd"/>
      <w:r w:rsidR="00100A3F">
        <w:rPr>
          <w:lang w:val="en-US"/>
        </w:rPr>
        <w:t xml:space="preserve"> de gauche face aux </w:t>
      </w:r>
      <w:proofErr w:type="spellStart"/>
      <w:r w:rsidR="00100A3F">
        <w:rPr>
          <w:lang w:val="en-US"/>
        </w:rPr>
        <w:t>dilemmes</w:t>
      </w:r>
      <w:proofErr w:type="spellEnd"/>
      <w:r w:rsidR="00100A3F">
        <w:rPr>
          <w:lang w:val="en-US"/>
        </w:rPr>
        <w:t xml:space="preserve"> du ‘vote utile’,” </w:t>
      </w:r>
      <w:proofErr w:type="spellStart"/>
      <w:r w:rsidR="00100A3F">
        <w:rPr>
          <w:i/>
          <w:lang w:val="en-US"/>
        </w:rPr>
        <w:t>Mediapart</w:t>
      </w:r>
      <w:proofErr w:type="spellEnd"/>
      <w:r w:rsidR="00100A3F">
        <w:rPr>
          <w:lang w:val="en-US"/>
        </w:rPr>
        <w:t xml:space="preserve"> (10 March 2022): </w:t>
      </w:r>
      <w:hyperlink r:id="rId54" w:history="1">
        <w:r w:rsidR="00100A3F">
          <w:rPr>
            <w:rStyle w:val="Hipervnculo"/>
          </w:rPr>
          <w:t xml:space="preserve">Les </w:t>
        </w:r>
        <w:proofErr w:type="spellStart"/>
        <w:r w:rsidR="00100A3F">
          <w:rPr>
            <w:rStyle w:val="Hipervnculo"/>
          </w:rPr>
          <w:t>électeurs</w:t>
        </w:r>
        <w:proofErr w:type="spellEnd"/>
        <w:r w:rsidR="00100A3F">
          <w:rPr>
            <w:rStyle w:val="Hipervnculo"/>
          </w:rPr>
          <w:t xml:space="preserve"> de </w:t>
        </w:r>
        <w:proofErr w:type="spellStart"/>
        <w:r w:rsidR="00100A3F">
          <w:rPr>
            <w:rStyle w:val="Hipervnculo"/>
          </w:rPr>
          <w:t>gauche</w:t>
        </w:r>
        <w:proofErr w:type="spellEnd"/>
        <w:r w:rsidR="00100A3F">
          <w:rPr>
            <w:rStyle w:val="Hipervnculo"/>
          </w:rPr>
          <w:t xml:space="preserve"> </w:t>
        </w:r>
        <w:proofErr w:type="spellStart"/>
        <w:r w:rsidR="00100A3F">
          <w:rPr>
            <w:rStyle w:val="Hipervnculo"/>
          </w:rPr>
          <w:t>face</w:t>
        </w:r>
        <w:proofErr w:type="spellEnd"/>
        <w:r w:rsidR="00100A3F">
          <w:rPr>
            <w:rStyle w:val="Hipervnculo"/>
          </w:rPr>
          <w:t xml:space="preserve"> </w:t>
        </w:r>
        <w:proofErr w:type="spellStart"/>
        <w:r w:rsidR="00100A3F">
          <w:rPr>
            <w:rStyle w:val="Hipervnculo"/>
          </w:rPr>
          <w:t>aux</w:t>
        </w:r>
        <w:proofErr w:type="spellEnd"/>
        <w:r w:rsidR="00100A3F">
          <w:rPr>
            <w:rStyle w:val="Hipervnculo"/>
          </w:rPr>
          <w:t xml:space="preserve"> </w:t>
        </w:r>
        <w:proofErr w:type="spellStart"/>
        <w:r w:rsidR="00100A3F">
          <w:rPr>
            <w:rStyle w:val="Hipervnculo"/>
          </w:rPr>
          <w:t>dilemmes</w:t>
        </w:r>
        <w:proofErr w:type="spellEnd"/>
        <w:r w:rsidR="00100A3F">
          <w:rPr>
            <w:rStyle w:val="Hipervnculo"/>
          </w:rPr>
          <w:t xml:space="preserve"> du « vote </w:t>
        </w:r>
        <w:proofErr w:type="spellStart"/>
        <w:r w:rsidR="00100A3F">
          <w:rPr>
            <w:rStyle w:val="Hipervnculo"/>
          </w:rPr>
          <w:t>utile</w:t>
        </w:r>
        <w:proofErr w:type="spellEnd"/>
        <w:r w:rsidR="00100A3F">
          <w:rPr>
            <w:rStyle w:val="Hipervnculo"/>
          </w:rPr>
          <w:t xml:space="preserve"> » | </w:t>
        </w:r>
        <w:proofErr w:type="spellStart"/>
        <w:r w:rsidR="00100A3F">
          <w:rPr>
            <w:rStyle w:val="Hipervnculo"/>
          </w:rPr>
          <w:t>Mediapart</w:t>
        </w:r>
        <w:proofErr w:type="spellEnd"/>
      </w:hyperlink>
      <w:r w:rsidR="00100A3F">
        <w:t>.</w:t>
      </w:r>
    </w:p>
  </w:footnote>
  <w:footnote w:id="116">
    <w:p w14:paraId="3E728E1D" w14:textId="77777777" w:rsidR="00EE3EE7" w:rsidRPr="002B0EA5" w:rsidRDefault="00EE3EE7" w:rsidP="009D4BB2">
      <w:pPr>
        <w:pStyle w:val="Textonotapie"/>
        <w:rPr>
          <w:lang w:val="en-US"/>
        </w:rPr>
      </w:pPr>
      <w:r>
        <w:rPr>
          <w:rStyle w:val="Refdenotaalpie"/>
        </w:rPr>
        <w:footnoteRef/>
      </w:r>
      <w:r w:rsidRPr="002B0EA5">
        <w:rPr>
          <w:lang w:val="en-US"/>
        </w:rPr>
        <w:t xml:space="preserve"> See Table 3 above a</w:t>
      </w:r>
      <w:r>
        <w:rPr>
          <w:lang w:val="en-US"/>
        </w:rPr>
        <w:t xml:space="preserve">nd </w:t>
      </w:r>
      <w:proofErr w:type="spellStart"/>
      <w:r>
        <w:rPr>
          <w:lang w:val="en-US"/>
        </w:rPr>
        <w:t>Ifop</w:t>
      </w:r>
      <w:proofErr w:type="spellEnd"/>
      <w:r>
        <w:rPr>
          <w:lang w:val="en-US"/>
        </w:rPr>
        <w:t>, “</w:t>
      </w:r>
      <w:proofErr w:type="spellStart"/>
      <w:r>
        <w:rPr>
          <w:lang w:val="en-US"/>
        </w:rPr>
        <w:t>Présidentielle</w:t>
      </w:r>
      <w:proofErr w:type="spellEnd"/>
      <w:r>
        <w:rPr>
          <w:lang w:val="en-US"/>
        </w:rPr>
        <w:t xml:space="preserve"> 2022”, 28.</w:t>
      </w:r>
    </w:p>
  </w:footnote>
  <w:footnote w:id="117">
    <w:p w14:paraId="1078A857" w14:textId="670BE6C1" w:rsidR="00855DE9" w:rsidRPr="00FC272C" w:rsidRDefault="00855DE9" w:rsidP="00855DE9">
      <w:pPr>
        <w:pStyle w:val="Textonotapie"/>
        <w:rPr>
          <w:b/>
          <w:bCs/>
          <w:lang w:val="en-US"/>
        </w:rPr>
      </w:pPr>
      <w:r>
        <w:rPr>
          <w:rStyle w:val="Refdenotaalpie"/>
        </w:rPr>
        <w:footnoteRef/>
      </w:r>
      <w:r w:rsidRPr="00D91967">
        <w:rPr>
          <w:lang w:val="en-US"/>
        </w:rPr>
        <w:t xml:space="preserve"> </w:t>
      </w:r>
      <w:r>
        <w:rPr>
          <w:lang w:val="en-US"/>
        </w:rPr>
        <w:t xml:space="preserve">In particular, </w:t>
      </w:r>
      <w:proofErr w:type="spellStart"/>
      <w:r>
        <w:rPr>
          <w:lang w:val="en-US"/>
        </w:rPr>
        <w:t>Mélenchon</w:t>
      </w:r>
      <w:proofErr w:type="spellEnd"/>
      <w:r>
        <w:rPr>
          <w:lang w:val="en-US"/>
        </w:rPr>
        <w:t xml:space="preserve"> made major inroads in the heavily immigrant-populated urban </w:t>
      </w:r>
      <w:r>
        <w:rPr>
          <w:i/>
          <w:iCs/>
          <w:lang w:val="en-US"/>
        </w:rPr>
        <w:t>banlieues</w:t>
      </w:r>
      <w:r>
        <w:rPr>
          <w:lang w:val="en-US"/>
        </w:rPr>
        <w:t>, among whose populations his message of cultural tolerance combined with socioeconomic redistribution particularly resonated. Thus, whereas in 2017 he had only won the department of Seine-Saint Denis in the first round, in 2022 to this he added four more of the eight departments of the Ile-de-France</w:t>
      </w:r>
      <w:r>
        <w:rPr>
          <w:lang w:val="en-US"/>
        </w:rPr>
        <w:t xml:space="preserve"> with substantial immigrant populations</w:t>
      </w:r>
      <w:r>
        <w:rPr>
          <w:lang w:val="en-US"/>
        </w:rPr>
        <w:t xml:space="preserve">: the Val-de-Marne, the Seine-et-Marne, the Essonne, and the Val-d’Oise. </w:t>
      </w:r>
      <w:r w:rsidR="00FC272C">
        <w:rPr>
          <w:lang w:val="en-US"/>
        </w:rPr>
        <w:t xml:space="preserve">The scores he garnered in certain towns with large immigrant populations were even more striking. Thus, in the emblematic department of the Seine-Saint-Denis, he won close to 64% in La </w:t>
      </w:r>
      <w:proofErr w:type="spellStart"/>
      <w:r w:rsidR="00FC272C">
        <w:rPr>
          <w:lang w:val="en-US"/>
        </w:rPr>
        <w:t>Courneuve</w:t>
      </w:r>
      <w:proofErr w:type="spellEnd"/>
      <w:r w:rsidR="00FC272C">
        <w:rPr>
          <w:lang w:val="en-US"/>
        </w:rPr>
        <w:t xml:space="preserve">, 61% in Saint-Denis, 55% in Montreuil, 54% in </w:t>
      </w:r>
      <w:proofErr w:type="spellStart"/>
      <w:r w:rsidR="00FC272C">
        <w:rPr>
          <w:lang w:val="en-US"/>
        </w:rPr>
        <w:t>Pantin</w:t>
      </w:r>
      <w:proofErr w:type="spellEnd"/>
      <w:r w:rsidR="00FC272C">
        <w:rPr>
          <w:lang w:val="en-US"/>
        </w:rPr>
        <w:t xml:space="preserve">, and 54% in </w:t>
      </w:r>
      <w:proofErr w:type="spellStart"/>
      <w:r w:rsidR="00FC272C">
        <w:rPr>
          <w:lang w:val="en-US"/>
        </w:rPr>
        <w:t>Villepinte</w:t>
      </w:r>
      <w:proofErr w:type="spellEnd"/>
      <w:r w:rsidR="00FC272C">
        <w:rPr>
          <w:lang w:val="en-US"/>
        </w:rPr>
        <w:t xml:space="preserve">. Julie </w:t>
      </w:r>
      <w:proofErr w:type="spellStart"/>
      <w:r w:rsidR="00FC272C">
        <w:rPr>
          <w:lang w:val="en-US"/>
        </w:rPr>
        <w:t>Carriat</w:t>
      </w:r>
      <w:proofErr w:type="spellEnd"/>
      <w:r w:rsidR="00FC272C">
        <w:rPr>
          <w:lang w:val="en-US"/>
        </w:rPr>
        <w:t>, “</w:t>
      </w:r>
      <w:proofErr w:type="spellStart"/>
      <w:r w:rsidR="00FC272C">
        <w:rPr>
          <w:lang w:val="en-US"/>
        </w:rPr>
        <w:t>Urbain</w:t>
      </w:r>
      <w:proofErr w:type="spellEnd"/>
      <w:r w:rsidR="00FC272C">
        <w:rPr>
          <w:lang w:val="en-US"/>
        </w:rPr>
        <w:t xml:space="preserve">, </w:t>
      </w:r>
      <w:proofErr w:type="spellStart"/>
      <w:r w:rsidR="00FC272C">
        <w:rPr>
          <w:lang w:val="en-US"/>
        </w:rPr>
        <w:t>jeune</w:t>
      </w:r>
      <w:proofErr w:type="spellEnd"/>
      <w:r w:rsidR="00FC272C">
        <w:rPr>
          <w:lang w:val="en-US"/>
        </w:rPr>
        <w:t xml:space="preserve">, Populaire, les contours du </w:t>
      </w:r>
      <w:proofErr w:type="spellStart"/>
      <w:r w:rsidR="00FC272C">
        <w:rPr>
          <w:lang w:val="en-US"/>
        </w:rPr>
        <w:t>nouvel</w:t>
      </w:r>
      <w:proofErr w:type="spellEnd"/>
      <w:r w:rsidR="00FC272C">
        <w:rPr>
          <w:lang w:val="en-US"/>
        </w:rPr>
        <w:t xml:space="preserve"> </w:t>
      </w:r>
      <w:proofErr w:type="spellStart"/>
      <w:r w:rsidR="00FC272C">
        <w:rPr>
          <w:lang w:val="en-US"/>
        </w:rPr>
        <w:t>électorat</w:t>
      </w:r>
      <w:proofErr w:type="spellEnd"/>
      <w:r w:rsidR="00FC272C">
        <w:rPr>
          <w:lang w:val="en-US"/>
        </w:rPr>
        <w:t xml:space="preserve"> de Jean-Luc </w:t>
      </w:r>
      <w:proofErr w:type="spellStart"/>
      <w:r w:rsidR="00FC272C">
        <w:rPr>
          <w:lang w:val="en-US"/>
        </w:rPr>
        <w:t>Mélenchon</w:t>
      </w:r>
      <w:proofErr w:type="spellEnd"/>
      <w:r w:rsidR="00FC272C">
        <w:rPr>
          <w:lang w:val="en-US"/>
        </w:rPr>
        <w:t xml:space="preserve">,” </w:t>
      </w:r>
      <w:r w:rsidR="00FC272C">
        <w:rPr>
          <w:i/>
          <w:lang w:val="en-US"/>
        </w:rPr>
        <w:t>Le Monde</w:t>
      </w:r>
      <w:r w:rsidR="00FC272C">
        <w:rPr>
          <w:lang w:val="en-US"/>
        </w:rPr>
        <w:t xml:space="preserve"> (12 April 2022): </w:t>
      </w:r>
      <w:hyperlink r:id="rId55" w:history="1">
        <w:r w:rsidR="00FC272C">
          <w:rPr>
            <w:rStyle w:val="Hipervnculo"/>
          </w:rPr>
          <w:t xml:space="preserve">Urbain, </w:t>
        </w:r>
        <w:proofErr w:type="spellStart"/>
        <w:r w:rsidR="00FC272C">
          <w:rPr>
            <w:rStyle w:val="Hipervnculo"/>
          </w:rPr>
          <w:t>jeune</w:t>
        </w:r>
        <w:proofErr w:type="spellEnd"/>
        <w:r w:rsidR="00FC272C">
          <w:rPr>
            <w:rStyle w:val="Hipervnculo"/>
          </w:rPr>
          <w:t xml:space="preserve"> et </w:t>
        </w:r>
        <w:proofErr w:type="spellStart"/>
        <w:r w:rsidR="00FC272C">
          <w:rPr>
            <w:rStyle w:val="Hipervnculo"/>
          </w:rPr>
          <w:t>populaire</w:t>
        </w:r>
        <w:proofErr w:type="spellEnd"/>
        <w:r w:rsidR="00FC272C">
          <w:rPr>
            <w:rStyle w:val="Hipervnculo"/>
          </w:rPr>
          <w:t xml:space="preserve">, les </w:t>
        </w:r>
        <w:proofErr w:type="spellStart"/>
        <w:r w:rsidR="00FC272C">
          <w:rPr>
            <w:rStyle w:val="Hipervnculo"/>
          </w:rPr>
          <w:t>contours</w:t>
        </w:r>
        <w:proofErr w:type="spellEnd"/>
        <w:r w:rsidR="00FC272C">
          <w:rPr>
            <w:rStyle w:val="Hipervnculo"/>
          </w:rPr>
          <w:t xml:space="preserve"> du </w:t>
        </w:r>
        <w:proofErr w:type="spellStart"/>
        <w:r w:rsidR="00FC272C">
          <w:rPr>
            <w:rStyle w:val="Hipervnculo"/>
          </w:rPr>
          <w:t>nouvel</w:t>
        </w:r>
        <w:proofErr w:type="spellEnd"/>
        <w:r w:rsidR="00FC272C">
          <w:rPr>
            <w:rStyle w:val="Hipervnculo"/>
          </w:rPr>
          <w:t xml:space="preserve"> </w:t>
        </w:r>
        <w:proofErr w:type="spellStart"/>
        <w:r w:rsidR="00FC272C">
          <w:rPr>
            <w:rStyle w:val="Hipervnculo"/>
          </w:rPr>
          <w:t>électorat</w:t>
        </w:r>
        <w:proofErr w:type="spellEnd"/>
        <w:r w:rsidR="00FC272C">
          <w:rPr>
            <w:rStyle w:val="Hipervnculo"/>
          </w:rPr>
          <w:t xml:space="preserve"> de Jean-Luc </w:t>
        </w:r>
        <w:proofErr w:type="spellStart"/>
        <w:r w:rsidR="00FC272C">
          <w:rPr>
            <w:rStyle w:val="Hipervnculo"/>
          </w:rPr>
          <w:t>Mélenchon</w:t>
        </w:r>
        <w:proofErr w:type="spellEnd"/>
        <w:r w:rsidR="00FC272C">
          <w:rPr>
            <w:rStyle w:val="Hipervnculo"/>
          </w:rPr>
          <w:t xml:space="preserve"> (lemonde.fr)</w:t>
        </w:r>
      </w:hyperlink>
      <w:r w:rsidR="00FC272C">
        <w:t>.</w:t>
      </w:r>
    </w:p>
  </w:footnote>
  <w:footnote w:id="118">
    <w:p w14:paraId="1A074804" w14:textId="4DCC8C8F" w:rsidR="00EE3EE7" w:rsidRPr="00643991" w:rsidRDefault="00EE3EE7" w:rsidP="002415E5">
      <w:pPr>
        <w:pStyle w:val="Textonotapie"/>
        <w:rPr>
          <w:rFonts w:cs="Times New Roman"/>
          <w:lang w:val="fr-FR"/>
        </w:rPr>
      </w:pPr>
      <w:r w:rsidRPr="002415E5">
        <w:rPr>
          <w:rStyle w:val="Refdenotaalpie"/>
          <w:rFonts w:cs="Times New Roman"/>
        </w:rPr>
        <w:footnoteRef/>
      </w:r>
      <w:r w:rsidRPr="00643991">
        <w:rPr>
          <w:rFonts w:cs="Times New Roman"/>
          <w:lang w:val="fr-FR"/>
        </w:rPr>
        <w:t xml:space="preserve"> </w:t>
      </w:r>
      <w:proofErr w:type="spellStart"/>
      <w:r w:rsidRPr="00643991">
        <w:rPr>
          <w:rFonts w:cs="Times New Roman"/>
          <w:lang w:val="fr-FR"/>
        </w:rPr>
        <w:t>Perrineau</w:t>
      </w:r>
      <w:proofErr w:type="spellEnd"/>
      <w:r w:rsidRPr="00643991">
        <w:rPr>
          <w:rFonts w:cs="Times New Roman"/>
          <w:lang w:val="fr-FR"/>
        </w:rPr>
        <w:t xml:space="preserve">, 187. </w:t>
      </w:r>
    </w:p>
  </w:footnote>
  <w:footnote w:id="119">
    <w:p w14:paraId="3826F0F3" w14:textId="158495EE" w:rsidR="00A21664" w:rsidRPr="00A21664" w:rsidRDefault="00A21664">
      <w:pPr>
        <w:pStyle w:val="Textonotapie"/>
        <w:rPr>
          <w:lang w:val="es-MX"/>
        </w:rPr>
      </w:pPr>
      <w:r>
        <w:rPr>
          <w:rStyle w:val="Refdenotaalpie"/>
        </w:rPr>
        <w:footnoteRef/>
      </w:r>
      <w:r>
        <w:t xml:space="preserve"> </w:t>
      </w:r>
      <w:proofErr w:type="spellStart"/>
      <w:r>
        <w:rPr>
          <w:lang w:val="en-US"/>
        </w:rPr>
        <w:t>Carriat</w:t>
      </w:r>
      <w:proofErr w:type="spellEnd"/>
      <w:r>
        <w:rPr>
          <w:lang w:val="en-US"/>
        </w:rPr>
        <w:t>, “</w:t>
      </w:r>
      <w:r>
        <w:rPr>
          <w:lang w:val="en-US"/>
        </w:rPr>
        <w:t>L</w:t>
      </w:r>
      <w:r>
        <w:rPr>
          <w:lang w:val="en-US"/>
        </w:rPr>
        <w:t xml:space="preserve">es contours du </w:t>
      </w:r>
      <w:proofErr w:type="spellStart"/>
      <w:r>
        <w:rPr>
          <w:lang w:val="en-US"/>
        </w:rPr>
        <w:t>nouvel</w:t>
      </w:r>
      <w:proofErr w:type="spellEnd"/>
      <w:r>
        <w:rPr>
          <w:lang w:val="en-US"/>
        </w:rPr>
        <w:t xml:space="preserve"> </w:t>
      </w:r>
      <w:proofErr w:type="spellStart"/>
      <w:r>
        <w:rPr>
          <w:lang w:val="en-US"/>
        </w:rPr>
        <w:t>électorat</w:t>
      </w:r>
      <w:proofErr w:type="spellEnd"/>
      <w:r>
        <w:rPr>
          <w:lang w:val="en-US"/>
        </w:rPr>
        <w:t xml:space="preserve"> de Jean-Luc </w:t>
      </w:r>
      <w:proofErr w:type="spellStart"/>
      <w:r>
        <w:rPr>
          <w:lang w:val="en-US"/>
        </w:rPr>
        <w:t>Mélenchon</w:t>
      </w:r>
      <w:proofErr w:type="spellEnd"/>
      <w:r>
        <w:rPr>
          <w:lang w:val="en-US"/>
        </w:rPr>
        <w:t>.</w:t>
      </w:r>
      <w:r>
        <w:rPr>
          <w:lang w:val="en-US"/>
        </w:rPr>
        <w:t>”</w:t>
      </w:r>
    </w:p>
  </w:footnote>
  <w:footnote w:id="120">
    <w:p w14:paraId="4717F080" w14:textId="16C9713D" w:rsidR="00EE3EE7" w:rsidRPr="00C770DE" w:rsidRDefault="00EE3EE7">
      <w:pPr>
        <w:pStyle w:val="Textonotapie"/>
        <w:rPr>
          <w:b/>
          <w:bCs/>
          <w:lang w:val="fr-FR"/>
        </w:rPr>
      </w:pPr>
      <w:r>
        <w:rPr>
          <w:rStyle w:val="Refdenotaalpie"/>
        </w:rPr>
        <w:footnoteRef/>
      </w:r>
      <w:r w:rsidRPr="00C770DE">
        <w:rPr>
          <w:lang w:val="fr-FR"/>
        </w:rPr>
        <w:t xml:space="preserve"> </w:t>
      </w:r>
      <w:proofErr w:type="spellStart"/>
      <w:r w:rsidRPr="00C770DE">
        <w:rPr>
          <w:lang w:val="fr-FR"/>
        </w:rPr>
        <w:t>Ifop</w:t>
      </w:r>
      <w:proofErr w:type="spellEnd"/>
      <w:r w:rsidRPr="00C770DE">
        <w:rPr>
          <w:lang w:val="fr-FR"/>
        </w:rPr>
        <w:t xml:space="preserve"> pour TFI-LCI-Paris Match-Su</w:t>
      </w:r>
      <w:r>
        <w:rPr>
          <w:lang w:val="fr-FR"/>
        </w:rPr>
        <w:t>d Radio, « Présidentielle 2022—Sondage jour du vote : Profil des électeurs et clés du scrutin (2</w:t>
      </w:r>
      <w:r w:rsidRPr="00C770DE">
        <w:rPr>
          <w:vertAlign w:val="superscript"/>
          <w:lang w:val="fr-FR"/>
        </w:rPr>
        <w:t>nd</w:t>
      </w:r>
      <w:r>
        <w:rPr>
          <w:lang w:val="fr-FR"/>
        </w:rPr>
        <w:t xml:space="preserve"> tour), » </w:t>
      </w:r>
      <w:proofErr w:type="spellStart"/>
      <w:r>
        <w:rPr>
          <w:i/>
          <w:iCs/>
          <w:lang w:val="fr-FR"/>
        </w:rPr>
        <w:t>Ifop</w:t>
      </w:r>
      <w:proofErr w:type="spellEnd"/>
      <w:r>
        <w:rPr>
          <w:i/>
          <w:iCs/>
          <w:lang w:val="fr-FR"/>
        </w:rPr>
        <w:t xml:space="preserve"> </w:t>
      </w:r>
      <w:r>
        <w:rPr>
          <w:lang w:val="fr-FR"/>
        </w:rPr>
        <w:t>(24 April 2022) :</w:t>
      </w:r>
      <w:r w:rsidR="002268BA">
        <w:rPr>
          <w:lang w:val="fr-FR"/>
        </w:rPr>
        <w:t xml:space="preserve"> 23.</w:t>
      </w:r>
    </w:p>
  </w:footnote>
  <w:footnote w:id="121">
    <w:p w14:paraId="3702A856" w14:textId="5738B71B" w:rsidR="00EE3EE7" w:rsidRPr="002415E5" w:rsidRDefault="00EE3EE7" w:rsidP="002415E5">
      <w:pPr>
        <w:pStyle w:val="Textonotapie"/>
        <w:rPr>
          <w:rFonts w:cs="Times New Roman"/>
          <w:lang w:val="en-US"/>
        </w:rPr>
      </w:pPr>
      <w:r w:rsidRPr="002415E5">
        <w:rPr>
          <w:rStyle w:val="Refdenotaalpie"/>
          <w:rFonts w:cs="Times New Roman"/>
        </w:rPr>
        <w:footnoteRef/>
      </w:r>
      <w:r w:rsidRPr="002415E5">
        <w:rPr>
          <w:rFonts w:cs="Times New Roman"/>
          <w:lang w:val="en-US"/>
        </w:rPr>
        <w:t xml:space="preserve"> </w:t>
      </w:r>
      <w:proofErr w:type="spellStart"/>
      <w:r w:rsidRPr="002415E5">
        <w:rPr>
          <w:rFonts w:cs="Times New Roman"/>
          <w:lang w:val="en-US"/>
        </w:rPr>
        <w:t>Hooghe</w:t>
      </w:r>
      <w:proofErr w:type="spellEnd"/>
      <w:r w:rsidRPr="002415E5">
        <w:rPr>
          <w:rFonts w:cs="Times New Roman"/>
          <w:lang w:val="en-US"/>
        </w:rPr>
        <w:t xml:space="preserve"> and Marks, “</w:t>
      </w:r>
      <w:proofErr w:type="spellStart"/>
      <w:r w:rsidRPr="002415E5">
        <w:rPr>
          <w:rFonts w:cs="Times New Roman"/>
          <w:lang w:val="en-US"/>
        </w:rPr>
        <w:t>Postfunctionalist</w:t>
      </w:r>
      <w:proofErr w:type="spellEnd"/>
      <w:r w:rsidRPr="002415E5">
        <w:rPr>
          <w:rFonts w:cs="Times New Roman"/>
          <w:lang w:val="en-US"/>
        </w:rPr>
        <w:t xml:space="preserve"> Theory,” 5.</w:t>
      </w:r>
    </w:p>
  </w:footnote>
  <w:footnote w:id="122">
    <w:p w14:paraId="153B89D4" w14:textId="341825C7" w:rsidR="00EE3EE7" w:rsidRPr="008B4453" w:rsidRDefault="00EE3EE7" w:rsidP="002415E5">
      <w:pPr>
        <w:pStyle w:val="Textonotapie"/>
        <w:rPr>
          <w:rFonts w:cs="Times New Roman"/>
          <w:b/>
          <w:bCs/>
          <w:lang w:val="en-US"/>
        </w:rPr>
      </w:pPr>
      <w:r w:rsidRPr="002415E5">
        <w:rPr>
          <w:rStyle w:val="Refdenotaalpie"/>
          <w:rFonts w:cs="Times New Roman"/>
        </w:rPr>
        <w:footnoteRef/>
      </w:r>
      <w:r w:rsidRPr="00925987">
        <w:rPr>
          <w:rFonts w:cs="Times New Roman"/>
          <w:lang w:val="en-US"/>
        </w:rPr>
        <w:t xml:space="preserve"> The latest Eurobarometer poll </w:t>
      </w:r>
      <w:r>
        <w:rPr>
          <w:rFonts w:cs="Times New Roman"/>
          <w:lang w:val="en-US"/>
        </w:rPr>
        <w:t xml:space="preserve">for Winter 2021-2022 </w:t>
      </w:r>
      <w:r w:rsidRPr="00925987">
        <w:rPr>
          <w:rFonts w:cs="Times New Roman"/>
          <w:lang w:val="en-US"/>
        </w:rPr>
        <w:t>highlights t</w:t>
      </w:r>
      <w:r>
        <w:rPr>
          <w:rFonts w:cs="Times New Roman"/>
          <w:lang w:val="en-US"/>
        </w:rPr>
        <w:t xml:space="preserve">he rise of Eurosceptic sentiment in France over the previous year. In answer to the question, “Do you tend to trust or not to trust the EU?”, only 32% of respondents in France answered that they tended towards trust (compared to 47% in the </w:t>
      </w:r>
      <w:r w:rsidR="00405915">
        <w:rPr>
          <w:rFonts w:cs="Times New Roman"/>
          <w:lang w:val="en-US"/>
        </w:rPr>
        <w:t>Union as a whole</w:t>
      </w:r>
      <w:r>
        <w:rPr>
          <w:rFonts w:cs="Times New Roman"/>
          <w:lang w:val="en-US"/>
        </w:rPr>
        <w:t>), marking a 4% decline from the latest iteration of the poll taken in summer 2021, while 56% responded that they tended toward distrust (compared to 44% for the EU-27), a 6% increase from summer 2021. Similarly, in response to the question, “Does the EU conjure up for you a very positive, fairly positive, neutral</w:t>
      </w:r>
      <w:r w:rsidR="00405915">
        <w:rPr>
          <w:rFonts w:cs="Times New Roman"/>
          <w:lang w:val="en-US"/>
        </w:rPr>
        <w:t>,</w:t>
      </w:r>
      <w:r>
        <w:rPr>
          <w:rFonts w:cs="Times New Roman"/>
          <w:lang w:val="en-US"/>
        </w:rPr>
        <w:t xml:space="preserve"> fairly negative, or very negative image?”, 36% of French respondents answered that it conjured up a positive image (compared to 44% for the EU-27), marking a 6% decline since summer 2021. Meanwhile, 37% of respondents in France had a neutral image of the EU (versus 38% in the EU-27), a proportion unchanged from summer 2017. Lastly, those for whom the EU evoked a negative image </w:t>
      </w:r>
      <w:r w:rsidR="00405915">
        <w:rPr>
          <w:rFonts w:cs="Times New Roman"/>
          <w:lang w:val="en-US"/>
        </w:rPr>
        <w:t>had risen to</w:t>
      </w:r>
      <w:r>
        <w:rPr>
          <w:rFonts w:cs="Times New Roman"/>
          <w:lang w:val="en-US"/>
        </w:rPr>
        <w:t xml:space="preserve"> 26% (versus 17% in the EU-27), a 5% increase over summer 2021. European Commission, “Standard Eurobarometer 96.3: Winter Eurobarometer 2021-2022: France Datasheet,” (April 2022): </w:t>
      </w:r>
      <w:hyperlink r:id="rId56" w:history="1">
        <w:r w:rsidRPr="008B4453">
          <w:rPr>
            <w:rStyle w:val="Hipervnculo"/>
            <w:lang w:val="en-US"/>
          </w:rPr>
          <w:t>Standard_Eurobarometer_96_Winter_2021-2022 Datasheet for France.pdf</w:t>
        </w:r>
      </w:hyperlink>
      <w:r>
        <w:rPr>
          <w:lang w:val="en-US"/>
        </w:rPr>
        <w:t>: 2-3.</w:t>
      </w:r>
    </w:p>
  </w:footnote>
  <w:footnote w:id="123">
    <w:p w14:paraId="4A54CDA3" w14:textId="26B08C93" w:rsidR="00EE3EE7" w:rsidRPr="00E87B24" w:rsidRDefault="00EE3EE7">
      <w:pPr>
        <w:pStyle w:val="Textonotapie"/>
        <w:rPr>
          <w:lang w:val="en-US"/>
        </w:rPr>
      </w:pPr>
      <w:r>
        <w:rPr>
          <w:rStyle w:val="Refdenotaalpie"/>
        </w:rPr>
        <w:footnoteRef/>
      </w:r>
      <w:r w:rsidRPr="00E87B24">
        <w:rPr>
          <w:lang w:val="en-US"/>
        </w:rPr>
        <w:t xml:space="preserve"> </w:t>
      </w:r>
      <w:r>
        <w:rPr>
          <w:lang w:val="en-US"/>
        </w:rPr>
        <w:t>Reflecting the electoral balance of power issuing from the presidential election, under the agreement LFI would designate the candidates representing the left in 325 constituencies, EELV in 100 constituencies, the PS in 70 constituencies, and the PCF in 50 constituencies, with th</w:t>
      </w:r>
      <w:r w:rsidR="00564428">
        <w:rPr>
          <w:lang w:val="en-US"/>
        </w:rPr>
        <w:t>ose for the</w:t>
      </w:r>
      <w:r>
        <w:rPr>
          <w:lang w:val="en-US"/>
        </w:rPr>
        <w:t xml:space="preserve"> remaining 32 constituencies to be decided later. </w:t>
      </w:r>
    </w:p>
  </w:footnote>
  <w:footnote w:id="124">
    <w:p w14:paraId="1E78B8AE" w14:textId="4EC4DCA9" w:rsidR="00EE3EE7" w:rsidRPr="00FE7597" w:rsidRDefault="00EE3EE7">
      <w:pPr>
        <w:pStyle w:val="Textonotapie"/>
        <w:rPr>
          <w:b/>
          <w:bCs/>
          <w:lang w:val="en-US"/>
        </w:rPr>
      </w:pPr>
      <w:r>
        <w:rPr>
          <w:rStyle w:val="Refdenotaalpie"/>
        </w:rPr>
        <w:footnoteRef/>
      </w:r>
      <w:r w:rsidRPr="004B13A4">
        <w:rPr>
          <w:lang w:val="fr-FR"/>
        </w:rPr>
        <w:t xml:space="preserve"> Guy Dagorn, “Qu’impliquerait la ‘désobéissance’ a</w:t>
      </w:r>
      <w:r>
        <w:rPr>
          <w:lang w:val="fr-FR"/>
        </w:rPr>
        <w:t xml:space="preserve">ux règles européennes promue par </w:t>
      </w:r>
      <w:proofErr w:type="gramStart"/>
      <w:r>
        <w:rPr>
          <w:lang w:val="fr-FR"/>
        </w:rPr>
        <w:t>la Nupes</w:t>
      </w:r>
      <w:proofErr w:type="gramEnd"/>
      <w:r>
        <w:rPr>
          <w:lang w:val="fr-FR"/>
        </w:rPr>
        <w:t xml:space="preserve"> ? » </w:t>
      </w:r>
      <w:r w:rsidRPr="00FE7597">
        <w:rPr>
          <w:i/>
          <w:iCs/>
          <w:lang w:val="en-US"/>
        </w:rPr>
        <w:t xml:space="preserve">Le Monde </w:t>
      </w:r>
      <w:r w:rsidRPr="00FE7597">
        <w:rPr>
          <w:lang w:val="en-US"/>
        </w:rPr>
        <w:t>(10 May 2022)</w:t>
      </w:r>
      <w:r w:rsidR="00564428">
        <w:rPr>
          <w:lang w:val="en-US"/>
        </w:rPr>
        <w:t xml:space="preserve">: </w:t>
      </w:r>
      <w:hyperlink r:id="rId57" w:history="1">
        <w:proofErr w:type="spellStart"/>
        <w:r w:rsidR="00564428">
          <w:rPr>
            <w:rStyle w:val="Hipervnculo"/>
          </w:rPr>
          <w:t>Qu’impliquerait</w:t>
        </w:r>
        <w:proofErr w:type="spellEnd"/>
        <w:r w:rsidR="00564428">
          <w:rPr>
            <w:rStyle w:val="Hipervnculo"/>
          </w:rPr>
          <w:t xml:space="preserve"> la « </w:t>
        </w:r>
        <w:proofErr w:type="spellStart"/>
        <w:r w:rsidR="00564428">
          <w:rPr>
            <w:rStyle w:val="Hipervnculo"/>
          </w:rPr>
          <w:t>désobéissance</w:t>
        </w:r>
        <w:proofErr w:type="spellEnd"/>
        <w:r w:rsidR="00564428">
          <w:rPr>
            <w:rStyle w:val="Hipervnculo"/>
          </w:rPr>
          <w:t xml:space="preserve"> » </w:t>
        </w:r>
        <w:proofErr w:type="spellStart"/>
        <w:r w:rsidR="00564428">
          <w:rPr>
            <w:rStyle w:val="Hipervnculo"/>
          </w:rPr>
          <w:t>aux</w:t>
        </w:r>
        <w:proofErr w:type="spellEnd"/>
        <w:r w:rsidR="00564428">
          <w:rPr>
            <w:rStyle w:val="Hipervnculo"/>
          </w:rPr>
          <w:t xml:space="preserve"> </w:t>
        </w:r>
        <w:proofErr w:type="spellStart"/>
        <w:r w:rsidR="00564428">
          <w:rPr>
            <w:rStyle w:val="Hipervnculo"/>
          </w:rPr>
          <w:t>règles</w:t>
        </w:r>
        <w:proofErr w:type="spellEnd"/>
        <w:r w:rsidR="00564428">
          <w:rPr>
            <w:rStyle w:val="Hipervnculo"/>
          </w:rPr>
          <w:t xml:space="preserve"> </w:t>
        </w:r>
        <w:proofErr w:type="spellStart"/>
        <w:r w:rsidR="00564428">
          <w:rPr>
            <w:rStyle w:val="Hipervnculo"/>
          </w:rPr>
          <w:t>européennes</w:t>
        </w:r>
        <w:proofErr w:type="spellEnd"/>
        <w:r w:rsidR="00564428">
          <w:rPr>
            <w:rStyle w:val="Hipervnculo"/>
          </w:rPr>
          <w:t xml:space="preserve"> </w:t>
        </w:r>
        <w:proofErr w:type="spellStart"/>
        <w:r w:rsidR="00564428">
          <w:rPr>
            <w:rStyle w:val="Hipervnculo"/>
          </w:rPr>
          <w:t>promue</w:t>
        </w:r>
        <w:proofErr w:type="spellEnd"/>
        <w:r w:rsidR="00564428">
          <w:rPr>
            <w:rStyle w:val="Hipervnculo"/>
          </w:rPr>
          <w:t xml:space="preserve"> par la </w:t>
        </w:r>
        <w:proofErr w:type="spellStart"/>
        <w:r w:rsidR="00564428">
          <w:rPr>
            <w:rStyle w:val="Hipervnculo"/>
          </w:rPr>
          <w:t>Nupes</w:t>
        </w:r>
        <w:proofErr w:type="spellEnd"/>
        <w:r w:rsidR="00564428">
          <w:rPr>
            <w:rStyle w:val="Hipervnculo"/>
          </w:rPr>
          <w:t> ? (lemonde.fr)</w:t>
        </w:r>
      </w:hyperlink>
      <w:r w:rsidR="00564428">
        <w:t>.</w:t>
      </w:r>
    </w:p>
  </w:footnote>
  <w:footnote w:id="125">
    <w:p w14:paraId="60789465" w14:textId="2C9EB523" w:rsidR="00EE3EE7" w:rsidRPr="00E876F2" w:rsidRDefault="00EE3EE7" w:rsidP="00A86263">
      <w:pPr>
        <w:spacing w:after="0" w:line="240" w:lineRule="auto"/>
        <w:rPr>
          <w:b/>
          <w:bCs/>
          <w:sz w:val="20"/>
          <w:szCs w:val="20"/>
          <w:lang w:val="en-US"/>
        </w:rPr>
      </w:pPr>
      <w:r>
        <w:rPr>
          <w:rStyle w:val="Refdenotaalpie"/>
        </w:rPr>
        <w:footnoteRef/>
      </w:r>
      <w:r w:rsidRPr="00E326D8">
        <w:rPr>
          <w:lang w:val="en-US"/>
        </w:rPr>
        <w:t xml:space="preserve"> </w:t>
      </w:r>
      <w:r w:rsidRPr="00A86263">
        <w:rPr>
          <w:rFonts w:cs="Times New Roman"/>
          <w:sz w:val="20"/>
          <w:szCs w:val="20"/>
          <w:shd w:val="clear" w:color="auto" w:fill="FFFFFF"/>
          <w:lang w:val="en-US"/>
        </w:rPr>
        <w:t xml:space="preserve">Critics of the accord within both formations, including the official candidates whom they had designated to run for the presidency, </w:t>
      </w:r>
      <w:proofErr w:type="spellStart"/>
      <w:r w:rsidRPr="00A86263">
        <w:rPr>
          <w:rFonts w:cs="Times New Roman"/>
          <w:sz w:val="20"/>
          <w:szCs w:val="20"/>
          <w:shd w:val="clear" w:color="auto" w:fill="FFFFFF"/>
          <w:lang w:val="en-US"/>
        </w:rPr>
        <w:t>Jadot</w:t>
      </w:r>
      <w:proofErr w:type="spellEnd"/>
      <w:r w:rsidRPr="00A86263">
        <w:rPr>
          <w:rFonts w:cs="Times New Roman"/>
          <w:sz w:val="20"/>
          <w:szCs w:val="20"/>
          <w:shd w:val="clear" w:color="auto" w:fill="FFFFFF"/>
          <w:lang w:val="en-US"/>
        </w:rPr>
        <w:t xml:space="preserve"> and Hidalgo, as well as a number of former Socialist barons close to former president François Hollande, were left out </w:t>
      </w:r>
      <w:r w:rsidR="00564428">
        <w:rPr>
          <w:rFonts w:cs="Times New Roman"/>
          <w:sz w:val="20"/>
          <w:szCs w:val="20"/>
          <w:shd w:val="clear" w:color="auto" w:fill="FFFFFF"/>
          <w:lang w:val="en-US"/>
        </w:rPr>
        <w:t>of the agreement</w:t>
      </w:r>
      <w:r w:rsidRPr="00A86263">
        <w:rPr>
          <w:rFonts w:cs="Times New Roman"/>
          <w:sz w:val="20"/>
          <w:szCs w:val="20"/>
          <w:shd w:val="clear" w:color="auto" w:fill="FFFFFF"/>
          <w:lang w:val="en-US"/>
        </w:rPr>
        <w:t xml:space="preserve">, </w:t>
      </w:r>
      <w:r w:rsidR="00564428">
        <w:rPr>
          <w:rFonts w:cs="Times New Roman"/>
          <w:sz w:val="20"/>
          <w:szCs w:val="20"/>
          <w:shd w:val="clear" w:color="auto" w:fill="FFFFFF"/>
          <w:lang w:val="en-US"/>
        </w:rPr>
        <w:t>leaving</w:t>
      </w:r>
      <w:r w:rsidRPr="00A86263">
        <w:rPr>
          <w:rFonts w:cs="Times New Roman"/>
          <w:sz w:val="20"/>
          <w:szCs w:val="20"/>
          <w:shd w:val="clear" w:color="auto" w:fill="FFFFFF"/>
          <w:lang w:val="en-US"/>
        </w:rPr>
        <w:t xml:space="preserve"> their immediate political futures uncertain. </w:t>
      </w:r>
      <w:r w:rsidRPr="00A86263">
        <w:rPr>
          <w:sz w:val="20"/>
          <w:szCs w:val="20"/>
          <w:lang w:val="en-US"/>
        </w:rPr>
        <w:t>One obvious move would be for them to follow former centrist dissidents from within their parties into the broad fold of the pro-market, pro-Europe camp led by Macron and his former LREM party, now rechristened Renaissance</w:t>
      </w:r>
      <w:r>
        <w:rPr>
          <w:sz w:val="20"/>
          <w:szCs w:val="20"/>
          <w:lang w:val="en-US"/>
        </w:rPr>
        <w:t>,</w:t>
      </w:r>
      <w:r w:rsidRPr="00A86263">
        <w:rPr>
          <w:sz w:val="20"/>
          <w:szCs w:val="20"/>
          <w:lang w:val="en-US"/>
        </w:rPr>
        <w:t xml:space="preserve"> in view of the 2022 legislative elections</w:t>
      </w:r>
      <w:r>
        <w:rPr>
          <w:sz w:val="20"/>
          <w:szCs w:val="20"/>
          <w:lang w:val="en-US"/>
        </w:rPr>
        <w:t>.</w:t>
      </w:r>
      <w:r w:rsidR="00E876F2">
        <w:rPr>
          <w:sz w:val="20"/>
          <w:szCs w:val="20"/>
          <w:lang w:val="en-US"/>
        </w:rPr>
        <w:t xml:space="preserve"> Laurent </w:t>
      </w:r>
      <w:proofErr w:type="spellStart"/>
      <w:r w:rsidR="00E876F2">
        <w:rPr>
          <w:sz w:val="20"/>
          <w:szCs w:val="20"/>
          <w:lang w:val="en-US"/>
        </w:rPr>
        <w:t>Telo</w:t>
      </w:r>
      <w:proofErr w:type="spellEnd"/>
      <w:r w:rsidR="00E876F2">
        <w:rPr>
          <w:sz w:val="20"/>
          <w:szCs w:val="20"/>
          <w:lang w:val="en-US"/>
        </w:rPr>
        <w:t xml:space="preserve">, “Au </w:t>
      </w:r>
      <w:proofErr w:type="spellStart"/>
      <w:r w:rsidR="00E876F2">
        <w:rPr>
          <w:sz w:val="20"/>
          <w:szCs w:val="20"/>
          <w:lang w:val="en-US"/>
        </w:rPr>
        <w:t>Parti</w:t>
      </w:r>
      <w:proofErr w:type="spellEnd"/>
      <w:r w:rsidR="00E876F2">
        <w:rPr>
          <w:sz w:val="20"/>
          <w:szCs w:val="20"/>
          <w:lang w:val="en-US"/>
        </w:rPr>
        <w:t xml:space="preserve"> </w:t>
      </w:r>
      <w:proofErr w:type="spellStart"/>
      <w:r w:rsidR="00E876F2">
        <w:rPr>
          <w:sz w:val="20"/>
          <w:szCs w:val="20"/>
          <w:lang w:val="en-US"/>
        </w:rPr>
        <w:t>socialiste</w:t>
      </w:r>
      <w:proofErr w:type="spellEnd"/>
      <w:r w:rsidR="00E876F2">
        <w:rPr>
          <w:sz w:val="20"/>
          <w:szCs w:val="20"/>
          <w:lang w:val="en-US"/>
        </w:rPr>
        <w:t xml:space="preserve">, le </w:t>
      </w:r>
      <w:proofErr w:type="spellStart"/>
      <w:r w:rsidR="00E876F2">
        <w:rPr>
          <w:sz w:val="20"/>
          <w:szCs w:val="20"/>
          <w:lang w:val="en-US"/>
        </w:rPr>
        <w:t>cimeti</w:t>
      </w:r>
      <w:r w:rsidR="00E876F2">
        <w:rPr>
          <w:rFonts w:cstheme="minorHAnsi"/>
          <w:sz w:val="20"/>
          <w:szCs w:val="20"/>
          <w:lang w:val="en-US"/>
        </w:rPr>
        <w:t>è</w:t>
      </w:r>
      <w:r w:rsidR="00E876F2">
        <w:rPr>
          <w:sz w:val="20"/>
          <w:szCs w:val="20"/>
          <w:lang w:val="en-US"/>
        </w:rPr>
        <w:t>re</w:t>
      </w:r>
      <w:proofErr w:type="spellEnd"/>
      <w:r w:rsidR="00E876F2">
        <w:rPr>
          <w:sz w:val="20"/>
          <w:szCs w:val="20"/>
          <w:lang w:val="en-US"/>
        </w:rPr>
        <w:t xml:space="preserve"> des ‘</w:t>
      </w:r>
      <w:proofErr w:type="spellStart"/>
      <w:r w:rsidR="00E876F2">
        <w:rPr>
          <w:sz w:val="20"/>
          <w:szCs w:val="20"/>
          <w:lang w:val="en-US"/>
        </w:rPr>
        <w:t>éléphants</w:t>
      </w:r>
      <w:proofErr w:type="spellEnd"/>
      <w:r w:rsidR="00E876F2">
        <w:rPr>
          <w:sz w:val="20"/>
          <w:szCs w:val="20"/>
          <w:lang w:val="en-US"/>
        </w:rPr>
        <w:t xml:space="preserve">’,” </w:t>
      </w:r>
      <w:r w:rsidR="00E876F2">
        <w:rPr>
          <w:i/>
          <w:sz w:val="20"/>
          <w:szCs w:val="20"/>
          <w:lang w:val="en-US"/>
        </w:rPr>
        <w:t xml:space="preserve">Le Monde </w:t>
      </w:r>
      <w:r w:rsidR="00E876F2">
        <w:rPr>
          <w:sz w:val="20"/>
          <w:szCs w:val="20"/>
          <w:lang w:val="en-US"/>
        </w:rPr>
        <w:t>(10 May 2022</w:t>
      </w:r>
      <w:r w:rsidR="00E876F2" w:rsidRPr="00E876F2">
        <w:rPr>
          <w:sz w:val="20"/>
          <w:szCs w:val="20"/>
          <w:lang w:val="en-US"/>
        </w:rPr>
        <w:t xml:space="preserve">): </w:t>
      </w:r>
      <w:hyperlink r:id="rId58" w:history="1">
        <w:r w:rsidR="00E876F2" w:rsidRPr="00E876F2">
          <w:rPr>
            <w:rStyle w:val="Hipervnculo"/>
            <w:sz w:val="20"/>
            <w:szCs w:val="20"/>
          </w:rPr>
          <w:t xml:space="preserve">Au </w:t>
        </w:r>
        <w:proofErr w:type="spellStart"/>
        <w:r w:rsidR="00E876F2" w:rsidRPr="00E876F2">
          <w:rPr>
            <w:rStyle w:val="Hipervnculo"/>
            <w:sz w:val="20"/>
            <w:szCs w:val="20"/>
          </w:rPr>
          <w:t>Parti</w:t>
        </w:r>
        <w:proofErr w:type="spellEnd"/>
        <w:r w:rsidR="00E876F2" w:rsidRPr="00E876F2">
          <w:rPr>
            <w:rStyle w:val="Hipervnculo"/>
            <w:sz w:val="20"/>
            <w:szCs w:val="20"/>
          </w:rPr>
          <w:t xml:space="preserve"> </w:t>
        </w:r>
        <w:proofErr w:type="spellStart"/>
        <w:r w:rsidR="00E876F2" w:rsidRPr="00E876F2">
          <w:rPr>
            <w:rStyle w:val="Hipervnculo"/>
            <w:sz w:val="20"/>
            <w:szCs w:val="20"/>
          </w:rPr>
          <w:t>socialiste</w:t>
        </w:r>
        <w:proofErr w:type="spellEnd"/>
        <w:r w:rsidR="00E876F2" w:rsidRPr="00E876F2">
          <w:rPr>
            <w:rStyle w:val="Hipervnculo"/>
            <w:sz w:val="20"/>
            <w:szCs w:val="20"/>
          </w:rPr>
          <w:t xml:space="preserve">, le </w:t>
        </w:r>
        <w:proofErr w:type="spellStart"/>
        <w:r w:rsidR="00E876F2" w:rsidRPr="00E876F2">
          <w:rPr>
            <w:rStyle w:val="Hipervnculo"/>
            <w:sz w:val="20"/>
            <w:szCs w:val="20"/>
          </w:rPr>
          <w:t>cimetière</w:t>
        </w:r>
        <w:proofErr w:type="spellEnd"/>
        <w:r w:rsidR="00E876F2" w:rsidRPr="00E876F2">
          <w:rPr>
            <w:rStyle w:val="Hipervnculo"/>
            <w:sz w:val="20"/>
            <w:szCs w:val="20"/>
          </w:rPr>
          <w:t xml:space="preserve"> des « </w:t>
        </w:r>
        <w:proofErr w:type="spellStart"/>
        <w:r w:rsidR="00E876F2" w:rsidRPr="00E876F2">
          <w:rPr>
            <w:rStyle w:val="Hipervnculo"/>
            <w:sz w:val="20"/>
            <w:szCs w:val="20"/>
          </w:rPr>
          <w:t>éléphants</w:t>
        </w:r>
        <w:proofErr w:type="spellEnd"/>
        <w:r w:rsidR="00E876F2" w:rsidRPr="00E876F2">
          <w:rPr>
            <w:rStyle w:val="Hipervnculo"/>
            <w:sz w:val="20"/>
            <w:szCs w:val="20"/>
          </w:rPr>
          <w:t> » (lemonde.fr)</w:t>
        </w:r>
      </w:hyperlink>
      <w:r w:rsidR="00E876F2" w:rsidRPr="00E876F2">
        <w:rPr>
          <w:sz w:val="20"/>
          <w:szCs w:val="20"/>
        </w:rPr>
        <w:t xml:space="preserve">, </w:t>
      </w:r>
    </w:p>
  </w:footnote>
  <w:footnote w:id="126">
    <w:p w14:paraId="3D4E9024" w14:textId="6C948C65" w:rsidR="00EE3EE7" w:rsidRPr="00774D40" w:rsidRDefault="00EE3EE7">
      <w:pPr>
        <w:pStyle w:val="Textonotapie"/>
        <w:rPr>
          <w:b/>
          <w:bCs/>
          <w:lang w:val="en-US"/>
        </w:rPr>
      </w:pPr>
      <w:r>
        <w:rPr>
          <w:rStyle w:val="Refdenotaalpie"/>
        </w:rPr>
        <w:footnoteRef/>
      </w:r>
      <w:r w:rsidRPr="00BC5CC0">
        <w:rPr>
          <w:lang w:val="en-US"/>
        </w:rPr>
        <w:t xml:space="preserve"> According to an </w:t>
      </w:r>
      <w:proofErr w:type="spellStart"/>
      <w:r w:rsidRPr="00BC5CC0">
        <w:rPr>
          <w:lang w:val="en-US"/>
        </w:rPr>
        <w:t>OpinionWay</w:t>
      </w:r>
      <w:r w:rsidR="00130B3F">
        <w:rPr>
          <w:lang w:val="en-US"/>
        </w:rPr>
        <w:t>-Kéa</w:t>
      </w:r>
      <w:proofErr w:type="spellEnd"/>
      <w:r w:rsidR="00130B3F">
        <w:rPr>
          <w:lang w:val="en-US"/>
        </w:rPr>
        <w:t xml:space="preserve"> Partners</w:t>
      </w:r>
      <w:r w:rsidRPr="00BC5CC0">
        <w:rPr>
          <w:lang w:val="en-US"/>
        </w:rPr>
        <w:t xml:space="preserve"> s</w:t>
      </w:r>
      <w:r>
        <w:rPr>
          <w:lang w:val="en-US"/>
        </w:rPr>
        <w:t>urvey conducted from 5 to 9 May 2022</w:t>
      </w:r>
      <w:r w:rsidR="00130B3F">
        <w:rPr>
          <w:lang w:val="en-US"/>
        </w:rPr>
        <w:t xml:space="preserve"> confirmed this scenario: </w:t>
      </w:r>
      <w:r>
        <w:rPr>
          <w:lang w:val="en-US"/>
        </w:rPr>
        <w:t xml:space="preserve">LREM and its allies would win a majority of </w:t>
      </w:r>
      <w:r w:rsidR="00130B3F">
        <w:rPr>
          <w:lang w:val="en-US"/>
        </w:rPr>
        <w:t xml:space="preserve">between 310 and </w:t>
      </w:r>
      <w:r>
        <w:rPr>
          <w:lang w:val="en-US"/>
        </w:rPr>
        <w:t>3</w:t>
      </w:r>
      <w:r w:rsidR="00130B3F">
        <w:rPr>
          <w:lang w:val="en-US"/>
        </w:rPr>
        <w:t>5</w:t>
      </w:r>
      <w:r>
        <w:rPr>
          <w:lang w:val="en-US"/>
        </w:rPr>
        <w:t xml:space="preserve">0 seats, followed by </w:t>
      </w:r>
      <w:r w:rsidR="00130B3F">
        <w:rPr>
          <w:lang w:val="en-US"/>
        </w:rPr>
        <w:t xml:space="preserve">a tranche of between 135 and </w:t>
      </w:r>
      <w:r>
        <w:rPr>
          <w:lang w:val="en-US"/>
        </w:rPr>
        <w:t>1</w:t>
      </w:r>
      <w:r w:rsidR="00130B3F">
        <w:rPr>
          <w:lang w:val="en-US"/>
        </w:rPr>
        <w:t>65</w:t>
      </w:r>
      <w:r>
        <w:rPr>
          <w:lang w:val="en-US"/>
        </w:rPr>
        <w:t xml:space="preserve"> seats for the NUPES coalition, </w:t>
      </w:r>
      <w:r w:rsidR="00130B3F">
        <w:rPr>
          <w:lang w:val="en-US"/>
        </w:rPr>
        <w:t>50 to 70</w:t>
      </w:r>
      <w:r>
        <w:rPr>
          <w:lang w:val="en-US"/>
        </w:rPr>
        <w:t xml:space="preserve"> for LR, </w:t>
      </w:r>
      <w:r w:rsidR="00130B3F">
        <w:rPr>
          <w:lang w:val="en-US"/>
        </w:rPr>
        <w:t>20 to 40</w:t>
      </w:r>
      <w:r>
        <w:rPr>
          <w:lang w:val="en-US"/>
        </w:rPr>
        <w:t xml:space="preserve"> for the RN, and </w:t>
      </w:r>
      <w:r w:rsidR="00130B3F">
        <w:rPr>
          <w:lang w:val="en-US"/>
        </w:rPr>
        <w:t>between five and 10</w:t>
      </w:r>
      <w:r>
        <w:rPr>
          <w:lang w:val="en-US"/>
        </w:rPr>
        <w:t xml:space="preserve"> for other formations, confirming this scenario.</w:t>
      </w:r>
      <w:r w:rsidR="00130B3F">
        <w:rPr>
          <w:lang w:val="en-US"/>
        </w:rPr>
        <w:t xml:space="preserve"> Alexandre </w:t>
      </w:r>
      <w:proofErr w:type="spellStart"/>
      <w:r w:rsidR="00130B3F">
        <w:rPr>
          <w:lang w:val="en-US"/>
        </w:rPr>
        <w:t>Rousset</w:t>
      </w:r>
      <w:proofErr w:type="spellEnd"/>
      <w:r w:rsidR="00130B3F">
        <w:rPr>
          <w:lang w:val="en-US"/>
        </w:rPr>
        <w:t>, “</w:t>
      </w:r>
      <w:proofErr w:type="spellStart"/>
      <w:r w:rsidR="00130B3F">
        <w:rPr>
          <w:lang w:val="en-US"/>
        </w:rPr>
        <w:t>Sondage</w:t>
      </w:r>
      <w:proofErr w:type="spellEnd"/>
      <w:r w:rsidR="00130B3F">
        <w:rPr>
          <w:lang w:val="en-US"/>
        </w:rPr>
        <w:t xml:space="preserve"> </w:t>
      </w:r>
      <w:proofErr w:type="spellStart"/>
      <w:r w:rsidR="00130B3F">
        <w:rPr>
          <w:lang w:val="en-US"/>
        </w:rPr>
        <w:t>Exclusif</w:t>
      </w:r>
      <w:proofErr w:type="spellEnd"/>
      <w:r w:rsidR="00130B3F">
        <w:rPr>
          <w:lang w:val="en-US"/>
        </w:rPr>
        <w:t>—</w:t>
      </w:r>
      <w:proofErr w:type="spellStart"/>
      <w:r w:rsidR="00130B3F">
        <w:rPr>
          <w:lang w:val="en-US"/>
        </w:rPr>
        <w:t>Législatives</w:t>
      </w:r>
      <w:proofErr w:type="spellEnd"/>
      <w:r w:rsidR="00130B3F">
        <w:rPr>
          <w:lang w:val="en-US"/>
        </w:rPr>
        <w:t xml:space="preserve">: Emmanuel Macron bien </w:t>
      </w:r>
      <w:proofErr w:type="spellStart"/>
      <w:r w:rsidR="00130B3F">
        <w:rPr>
          <w:lang w:val="en-US"/>
        </w:rPr>
        <w:t>parti</w:t>
      </w:r>
      <w:proofErr w:type="spellEnd"/>
      <w:r w:rsidR="00130B3F">
        <w:rPr>
          <w:lang w:val="en-US"/>
        </w:rPr>
        <w:t xml:space="preserve"> pour conserver </w:t>
      </w:r>
      <w:proofErr w:type="spellStart"/>
      <w:r w:rsidR="00130B3F">
        <w:rPr>
          <w:lang w:val="en-US"/>
        </w:rPr>
        <w:t>une</w:t>
      </w:r>
      <w:proofErr w:type="spellEnd"/>
      <w:r w:rsidR="00130B3F">
        <w:rPr>
          <w:lang w:val="en-US"/>
        </w:rPr>
        <w:t xml:space="preserve"> large </w:t>
      </w:r>
      <w:proofErr w:type="spellStart"/>
      <w:r w:rsidR="00130B3F">
        <w:rPr>
          <w:lang w:val="en-US"/>
        </w:rPr>
        <w:t>majorité</w:t>
      </w:r>
      <w:proofErr w:type="spellEnd"/>
      <w:r w:rsidR="00130B3F">
        <w:rPr>
          <w:lang w:val="en-US"/>
        </w:rPr>
        <w:t xml:space="preserve"> </w:t>
      </w:r>
      <w:r w:rsidR="00130B3F">
        <w:rPr>
          <w:rFonts w:cstheme="minorHAnsi"/>
          <w:lang w:val="en-US"/>
        </w:rPr>
        <w:t>à</w:t>
      </w:r>
      <w:r w:rsidR="00130B3F">
        <w:rPr>
          <w:lang w:val="en-US"/>
        </w:rPr>
        <w:t xml:space="preserve"> </w:t>
      </w:r>
      <w:proofErr w:type="spellStart"/>
      <w:r w:rsidR="00130B3F">
        <w:rPr>
          <w:lang w:val="en-US"/>
        </w:rPr>
        <w:t>l’Assemblée</w:t>
      </w:r>
      <w:proofErr w:type="spellEnd"/>
      <w:r w:rsidR="00130B3F">
        <w:rPr>
          <w:lang w:val="en-US"/>
        </w:rPr>
        <w:t xml:space="preserve">,” </w:t>
      </w:r>
      <w:r w:rsidR="00774D40">
        <w:rPr>
          <w:i/>
          <w:lang w:val="en-US"/>
        </w:rPr>
        <w:t xml:space="preserve">Les </w:t>
      </w:r>
      <w:proofErr w:type="spellStart"/>
      <w:r w:rsidR="00774D40">
        <w:rPr>
          <w:i/>
          <w:lang w:val="en-US"/>
        </w:rPr>
        <w:t>Echos</w:t>
      </w:r>
      <w:proofErr w:type="spellEnd"/>
      <w:r w:rsidR="00774D40">
        <w:rPr>
          <w:i/>
          <w:lang w:val="en-US"/>
        </w:rPr>
        <w:t xml:space="preserve"> </w:t>
      </w:r>
      <w:r w:rsidR="00774D40">
        <w:rPr>
          <w:lang w:val="en-US"/>
        </w:rPr>
        <w:t xml:space="preserve">(10 May 2022): </w:t>
      </w:r>
      <w:hyperlink r:id="rId59" w:history="1">
        <w:r w:rsidR="00774D40">
          <w:rPr>
            <w:rStyle w:val="Hipervnculo"/>
          </w:rPr>
          <w:t xml:space="preserve">SONDAGE EXCLUSIF - </w:t>
        </w:r>
        <w:proofErr w:type="spellStart"/>
        <w:r w:rsidR="00774D40">
          <w:rPr>
            <w:rStyle w:val="Hipervnculo"/>
          </w:rPr>
          <w:t>Législatives</w:t>
        </w:r>
        <w:proofErr w:type="spellEnd"/>
        <w:r w:rsidR="00774D40">
          <w:rPr>
            <w:rStyle w:val="Hipervnculo"/>
          </w:rPr>
          <w:t xml:space="preserve"> : Emmanuel Macron bien </w:t>
        </w:r>
        <w:proofErr w:type="spellStart"/>
        <w:r w:rsidR="00774D40">
          <w:rPr>
            <w:rStyle w:val="Hipervnculo"/>
          </w:rPr>
          <w:t>parti</w:t>
        </w:r>
        <w:proofErr w:type="spellEnd"/>
        <w:r w:rsidR="00774D40">
          <w:rPr>
            <w:rStyle w:val="Hipervnculo"/>
          </w:rPr>
          <w:t xml:space="preserve"> </w:t>
        </w:r>
        <w:proofErr w:type="spellStart"/>
        <w:r w:rsidR="00774D40">
          <w:rPr>
            <w:rStyle w:val="Hipervnculo"/>
          </w:rPr>
          <w:t>pour</w:t>
        </w:r>
        <w:proofErr w:type="spellEnd"/>
        <w:r w:rsidR="00774D40">
          <w:rPr>
            <w:rStyle w:val="Hipervnculo"/>
          </w:rPr>
          <w:t xml:space="preserve"> </w:t>
        </w:r>
        <w:proofErr w:type="spellStart"/>
        <w:r w:rsidR="00774D40">
          <w:rPr>
            <w:rStyle w:val="Hipervnculo"/>
          </w:rPr>
          <w:t>conserver</w:t>
        </w:r>
        <w:proofErr w:type="spellEnd"/>
        <w:r w:rsidR="00774D40">
          <w:rPr>
            <w:rStyle w:val="Hipervnculo"/>
          </w:rPr>
          <w:t xml:space="preserve"> une </w:t>
        </w:r>
        <w:proofErr w:type="spellStart"/>
        <w:r w:rsidR="00774D40">
          <w:rPr>
            <w:rStyle w:val="Hipervnculo"/>
          </w:rPr>
          <w:t>large</w:t>
        </w:r>
        <w:proofErr w:type="spellEnd"/>
        <w:r w:rsidR="00774D40">
          <w:rPr>
            <w:rStyle w:val="Hipervnculo"/>
          </w:rPr>
          <w:t xml:space="preserve"> </w:t>
        </w:r>
        <w:proofErr w:type="spellStart"/>
        <w:r w:rsidR="00774D40">
          <w:rPr>
            <w:rStyle w:val="Hipervnculo"/>
          </w:rPr>
          <w:t>majorité</w:t>
        </w:r>
        <w:proofErr w:type="spellEnd"/>
        <w:r w:rsidR="00774D40">
          <w:rPr>
            <w:rStyle w:val="Hipervnculo"/>
          </w:rPr>
          <w:t xml:space="preserve"> à </w:t>
        </w:r>
        <w:proofErr w:type="spellStart"/>
        <w:r w:rsidR="00774D40">
          <w:rPr>
            <w:rStyle w:val="Hipervnculo"/>
          </w:rPr>
          <w:t>l'Assemblée</w:t>
        </w:r>
        <w:proofErr w:type="spellEnd"/>
        <w:r w:rsidR="00774D40">
          <w:rPr>
            <w:rStyle w:val="Hipervnculo"/>
          </w:rPr>
          <w:t xml:space="preserve"> | Les </w:t>
        </w:r>
        <w:proofErr w:type="spellStart"/>
        <w:r w:rsidR="00774D40">
          <w:rPr>
            <w:rStyle w:val="Hipervnculo"/>
          </w:rPr>
          <w:t>Echos</w:t>
        </w:r>
        <w:proofErr w:type="spellEnd"/>
      </w:hyperlink>
      <w:r w:rsidR="00774D4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C1062A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BD2232E"/>
    <w:multiLevelType w:val="hybridMultilevel"/>
    <w:tmpl w:val="DE12FF6A"/>
    <w:lvl w:ilvl="0" w:tplc="527A7610">
      <w:numFmt w:val="bullet"/>
      <w:lvlText w:val=""/>
      <w:lvlJc w:val="left"/>
      <w:pPr>
        <w:ind w:left="720" w:hanging="360"/>
      </w:pPr>
      <w:rPr>
        <w:rFonts w:ascii="Wingdings" w:eastAsiaTheme="minorHAnsi" w:hAnsi="Wingding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A90DE5"/>
    <w:multiLevelType w:val="hybridMultilevel"/>
    <w:tmpl w:val="6E94A946"/>
    <w:lvl w:ilvl="0" w:tplc="B71081AE">
      <w:start w:val="3"/>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572C8A"/>
    <w:multiLevelType w:val="hybridMultilevel"/>
    <w:tmpl w:val="2CF89D96"/>
    <w:lvl w:ilvl="0" w:tplc="5CC8CF6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29A66B1"/>
    <w:multiLevelType w:val="hybridMultilevel"/>
    <w:tmpl w:val="2C5E9E0C"/>
    <w:lvl w:ilvl="0" w:tplc="18F4B098">
      <w:numFmt w:val="bullet"/>
      <w:lvlText w:val=""/>
      <w:lvlJc w:val="left"/>
      <w:pPr>
        <w:ind w:left="1068" w:hanging="360"/>
      </w:pPr>
      <w:rPr>
        <w:rFonts w:ascii="Wingdings" w:eastAsiaTheme="minorHAnsi" w:hAnsi="Wingdings"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766A0436"/>
    <w:multiLevelType w:val="hybridMultilevel"/>
    <w:tmpl w:val="F794AEF8"/>
    <w:lvl w:ilvl="0" w:tplc="2626F9DC">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54"/>
    <w:rsid w:val="000010A0"/>
    <w:rsid w:val="0000305D"/>
    <w:rsid w:val="00003AC1"/>
    <w:rsid w:val="00006C60"/>
    <w:rsid w:val="00006F0B"/>
    <w:rsid w:val="00007BAE"/>
    <w:rsid w:val="00010ADF"/>
    <w:rsid w:val="00012640"/>
    <w:rsid w:val="000137A9"/>
    <w:rsid w:val="00014E22"/>
    <w:rsid w:val="00015EEE"/>
    <w:rsid w:val="00016062"/>
    <w:rsid w:val="00017146"/>
    <w:rsid w:val="00021904"/>
    <w:rsid w:val="00023549"/>
    <w:rsid w:val="00025C23"/>
    <w:rsid w:val="00030D36"/>
    <w:rsid w:val="00030FD6"/>
    <w:rsid w:val="0003247C"/>
    <w:rsid w:val="00034203"/>
    <w:rsid w:val="00034FF7"/>
    <w:rsid w:val="00035CA1"/>
    <w:rsid w:val="00036481"/>
    <w:rsid w:val="00040496"/>
    <w:rsid w:val="00040D97"/>
    <w:rsid w:val="000422AC"/>
    <w:rsid w:val="00043D6C"/>
    <w:rsid w:val="00051D59"/>
    <w:rsid w:val="00051EF8"/>
    <w:rsid w:val="00052186"/>
    <w:rsid w:val="000530EB"/>
    <w:rsid w:val="00053227"/>
    <w:rsid w:val="000536CC"/>
    <w:rsid w:val="00054C71"/>
    <w:rsid w:val="000551D7"/>
    <w:rsid w:val="00061F08"/>
    <w:rsid w:val="00062042"/>
    <w:rsid w:val="00062616"/>
    <w:rsid w:val="00062B9F"/>
    <w:rsid w:val="0006498B"/>
    <w:rsid w:val="000678FB"/>
    <w:rsid w:val="0007152C"/>
    <w:rsid w:val="00071711"/>
    <w:rsid w:val="00073492"/>
    <w:rsid w:val="000736BD"/>
    <w:rsid w:val="00074604"/>
    <w:rsid w:val="00074C91"/>
    <w:rsid w:val="00075DA5"/>
    <w:rsid w:val="000802D1"/>
    <w:rsid w:val="00082102"/>
    <w:rsid w:val="00083803"/>
    <w:rsid w:val="00083CF0"/>
    <w:rsid w:val="00086380"/>
    <w:rsid w:val="00087426"/>
    <w:rsid w:val="000916E7"/>
    <w:rsid w:val="000942EB"/>
    <w:rsid w:val="00094419"/>
    <w:rsid w:val="000956C5"/>
    <w:rsid w:val="000963CF"/>
    <w:rsid w:val="00096BA2"/>
    <w:rsid w:val="000A0F21"/>
    <w:rsid w:val="000A4B95"/>
    <w:rsid w:val="000A54D6"/>
    <w:rsid w:val="000A5925"/>
    <w:rsid w:val="000A6B90"/>
    <w:rsid w:val="000A73F3"/>
    <w:rsid w:val="000B0469"/>
    <w:rsid w:val="000B0A3A"/>
    <w:rsid w:val="000B0A68"/>
    <w:rsid w:val="000B1F25"/>
    <w:rsid w:val="000B2ED9"/>
    <w:rsid w:val="000B456D"/>
    <w:rsid w:val="000B4CD3"/>
    <w:rsid w:val="000B7CEE"/>
    <w:rsid w:val="000C0D59"/>
    <w:rsid w:val="000C2C34"/>
    <w:rsid w:val="000C417F"/>
    <w:rsid w:val="000C4788"/>
    <w:rsid w:val="000C5883"/>
    <w:rsid w:val="000C590F"/>
    <w:rsid w:val="000C614F"/>
    <w:rsid w:val="000D1195"/>
    <w:rsid w:val="000D56A2"/>
    <w:rsid w:val="000D66FF"/>
    <w:rsid w:val="000D6BE8"/>
    <w:rsid w:val="000E00EB"/>
    <w:rsid w:val="000E1B13"/>
    <w:rsid w:val="000E3801"/>
    <w:rsid w:val="000E4D36"/>
    <w:rsid w:val="000F0564"/>
    <w:rsid w:val="000F0675"/>
    <w:rsid w:val="000F0A67"/>
    <w:rsid w:val="000F0D49"/>
    <w:rsid w:val="000F16FD"/>
    <w:rsid w:val="000F2F81"/>
    <w:rsid w:val="000F306D"/>
    <w:rsid w:val="000F461A"/>
    <w:rsid w:val="000F4EED"/>
    <w:rsid w:val="000F5983"/>
    <w:rsid w:val="000F5A10"/>
    <w:rsid w:val="000F61D8"/>
    <w:rsid w:val="000F77C1"/>
    <w:rsid w:val="00100A3F"/>
    <w:rsid w:val="00101BB7"/>
    <w:rsid w:val="00101D91"/>
    <w:rsid w:val="001025A2"/>
    <w:rsid w:val="001047D7"/>
    <w:rsid w:val="00104F8B"/>
    <w:rsid w:val="001050B3"/>
    <w:rsid w:val="0010666E"/>
    <w:rsid w:val="00107E74"/>
    <w:rsid w:val="00110DF8"/>
    <w:rsid w:val="001132E6"/>
    <w:rsid w:val="00113976"/>
    <w:rsid w:val="0011447C"/>
    <w:rsid w:val="0011447F"/>
    <w:rsid w:val="001173B3"/>
    <w:rsid w:val="001176E2"/>
    <w:rsid w:val="001210D3"/>
    <w:rsid w:val="00122708"/>
    <w:rsid w:val="001237BC"/>
    <w:rsid w:val="00124A12"/>
    <w:rsid w:val="00125751"/>
    <w:rsid w:val="00125832"/>
    <w:rsid w:val="001263F9"/>
    <w:rsid w:val="00126A6D"/>
    <w:rsid w:val="00126DB4"/>
    <w:rsid w:val="001300C2"/>
    <w:rsid w:val="001301EC"/>
    <w:rsid w:val="00130732"/>
    <w:rsid w:val="00130B3F"/>
    <w:rsid w:val="00133479"/>
    <w:rsid w:val="00135D39"/>
    <w:rsid w:val="00136A27"/>
    <w:rsid w:val="001378C9"/>
    <w:rsid w:val="00137F68"/>
    <w:rsid w:val="00140F53"/>
    <w:rsid w:val="00143098"/>
    <w:rsid w:val="001457CD"/>
    <w:rsid w:val="00146440"/>
    <w:rsid w:val="00147183"/>
    <w:rsid w:val="0015002B"/>
    <w:rsid w:val="00151889"/>
    <w:rsid w:val="00152977"/>
    <w:rsid w:val="00152D42"/>
    <w:rsid w:val="00154EC2"/>
    <w:rsid w:val="00157BEA"/>
    <w:rsid w:val="00160624"/>
    <w:rsid w:val="00161993"/>
    <w:rsid w:val="00162D8B"/>
    <w:rsid w:val="00163BE9"/>
    <w:rsid w:val="00163E9E"/>
    <w:rsid w:val="0016593B"/>
    <w:rsid w:val="001660DC"/>
    <w:rsid w:val="0016687E"/>
    <w:rsid w:val="001669AD"/>
    <w:rsid w:val="00167EB9"/>
    <w:rsid w:val="00173E28"/>
    <w:rsid w:val="00176386"/>
    <w:rsid w:val="00176CAB"/>
    <w:rsid w:val="00177676"/>
    <w:rsid w:val="00177CD2"/>
    <w:rsid w:val="001803E3"/>
    <w:rsid w:val="00181A68"/>
    <w:rsid w:val="001825C4"/>
    <w:rsid w:val="0018543A"/>
    <w:rsid w:val="00185745"/>
    <w:rsid w:val="001870A0"/>
    <w:rsid w:val="0018799F"/>
    <w:rsid w:val="0019293A"/>
    <w:rsid w:val="00193E2F"/>
    <w:rsid w:val="00195D5E"/>
    <w:rsid w:val="001977C6"/>
    <w:rsid w:val="001A10E8"/>
    <w:rsid w:val="001A3D0C"/>
    <w:rsid w:val="001A79A8"/>
    <w:rsid w:val="001A7C4E"/>
    <w:rsid w:val="001B02E5"/>
    <w:rsid w:val="001B1C67"/>
    <w:rsid w:val="001B2278"/>
    <w:rsid w:val="001B257B"/>
    <w:rsid w:val="001B27CD"/>
    <w:rsid w:val="001B28F5"/>
    <w:rsid w:val="001B296C"/>
    <w:rsid w:val="001B55FF"/>
    <w:rsid w:val="001C0053"/>
    <w:rsid w:val="001C25FE"/>
    <w:rsid w:val="001C342C"/>
    <w:rsid w:val="001C3E59"/>
    <w:rsid w:val="001C4212"/>
    <w:rsid w:val="001C57C5"/>
    <w:rsid w:val="001D001C"/>
    <w:rsid w:val="001D0A05"/>
    <w:rsid w:val="001D25A0"/>
    <w:rsid w:val="001D2682"/>
    <w:rsid w:val="001D3162"/>
    <w:rsid w:val="001D32E2"/>
    <w:rsid w:val="001D40B3"/>
    <w:rsid w:val="001D502A"/>
    <w:rsid w:val="001D739B"/>
    <w:rsid w:val="001D783E"/>
    <w:rsid w:val="001D78D0"/>
    <w:rsid w:val="001E1404"/>
    <w:rsid w:val="001E1970"/>
    <w:rsid w:val="001E1F37"/>
    <w:rsid w:val="001E2195"/>
    <w:rsid w:val="001E223A"/>
    <w:rsid w:val="001E3315"/>
    <w:rsid w:val="001E3E72"/>
    <w:rsid w:val="001E4CC2"/>
    <w:rsid w:val="001E567C"/>
    <w:rsid w:val="001E6EF1"/>
    <w:rsid w:val="001E6FE0"/>
    <w:rsid w:val="001E738B"/>
    <w:rsid w:val="001F01C2"/>
    <w:rsid w:val="001F10C7"/>
    <w:rsid w:val="001F1942"/>
    <w:rsid w:val="001F2E2D"/>
    <w:rsid w:val="001F37B8"/>
    <w:rsid w:val="001F4AD2"/>
    <w:rsid w:val="001F64A0"/>
    <w:rsid w:val="00202266"/>
    <w:rsid w:val="00202510"/>
    <w:rsid w:val="00202C3C"/>
    <w:rsid w:val="00204221"/>
    <w:rsid w:val="002047C1"/>
    <w:rsid w:val="00205A94"/>
    <w:rsid w:val="002106FB"/>
    <w:rsid w:val="00210D11"/>
    <w:rsid w:val="00213A25"/>
    <w:rsid w:val="0021593D"/>
    <w:rsid w:val="002162E9"/>
    <w:rsid w:val="00217B1C"/>
    <w:rsid w:val="002202C8"/>
    <w:rsid w:val="002219C3"/>
    <w:rsid w:val="00221B1E"/>
    <w:rsid w:val="002223F9"/>
    <w:rsid w:val="00222FF6"/>
    <w:rsid w:val="0022408A"/>
    <w:rsid w:val="00224D2D"/>
    <w:rsid w:val="002268BA"/>
    <w:rsid w:val="00226DC5"/>
    <w:rsid w:val="00227D5B"/>
    <w:rsid w:val="002311EB"/>
    <w:rsid w:val="00233272"/>
    <w:rsid w:val="00233597"/>
    <w:rsid w:val="00233F9F"/>
    <w:rsid w:val="00235A8F"/>
    <w:rsid w:val="002409CA"/>
    <w:rsid w:val="002415E5"/>
    <w:rsid w:val="00241909"/>
    <w:rsid w:val="00241B19"/>
    <w:rsid w:val="00242C32"/>
    <w:rsid w:val="002430D5"/>
    <w:rsid w:val="00243D60"/>
    <w:rsid w:val="00244299"/>
    <w:rsid w:val="00245202"/>
    <w:rsid w:val="00245D49"/>
    <w:rsid w:val="0024655C"/>
    <w:rsid w:val="002476EE"/>
    <w:rsid w:val="00250E95"/>
    <w:rsid w:val="00252DB0"/>
    <w:rsid w:val="00256C76"/>
    <w:rsid w:val="00256E14"/>
    <w:rsid w:val="002601FD"/>
    <w:rsid w:val="00260427"/>
    <w:rsid w:val="00260664"/>
    <w:rsid w:val="002606ED"/>
    <w:rsid w:val="002608AC"/>
    <w:rsid w:val="00261AD1"/>
    <w:rsid w:val="00262AD2"/>
    <w:rsid w:val="0026498F"/>
    <w:rsid w:val="00264E3A"/>
    <w:rsid w:val="00266ED9"/>
    <w:rsid w:val="00270F02"/>
    <w:rsid w:val="00274842"/>
    <w:rsid w:val="00275E86"/>
    <w:rsid w:val="002764D9"/>
    <w:rsid w:val="00276820"/>
    <w:rsid w:val="0028021B"/>
    <w:rsid w:val="00281586"/>
    <w:rsid w:val="00281C43"/>
    <w:rsid w:val="00282C4D"/>
    <w:rsid w:val="00284033"/>
    <w:rsid w:val="002842B9"/>
    <w:rsid w:val="00286BA3"/>
    <w:rsid w:val="0029059A"/>
    <w:rsid w:val="002936D2"/>
    <w:rsid w:val="00295080"/>
    <w:rsid w:val="00295C45"/>
    <w:rsid w:val="002A0FEF"/>
    <w:rsid w:val="002A1AB9"/>
    <w:rsid w:val="002A1D5B"/>
    <w:rsid w:val="002A2708"/>
    <w:rsid w:val="002A2C0A"/>
    <w:rsid w:val="002A2C11"/>
    <w:rsid w:val="002A3305"/>
    <w:rsid w:val="002A3FED"/>
    <w:rsid w:val="002A40D3"/>
    <w:rsid w:val="002A426A"/>
    <w:rsid w:val="002B0E82"/>
    <w:rsid w:val="002B0EA5"/>
    <w:rsid w:val="002B3A1B"/>
    <w:rsid w:val="002B4117"/>
    <w:rsid w:val="002B4675"/>
    <w:rsid w:val="002B4689"/>
    <w:rsid w:val="002B530B"/>
    <w:rsid w:val="002B5FB6"/>
    <w:rsid w:val="002B6D2D"/>
    <w:rsid w:val="002B79D6"/>
    <w:rsid w:val="002B7E8F"/>
    <w:rsid w:val="002C0294"/>
    <w:rsid w:val="002C1E64"/>
    <w:rsid w:val="002C3C14"/>
    <w:rsid w:val="002C4BC2"/>
    <w:rsid w:val="002C5094"/>
    <w:rsid w:val="002C73B3"/>
    <w:rsid w:val="002D056D"/>
    <w:rsid w:val="002D1F18"/>
    <w:rsid w:val="002D2FFB"/>
    <w:rsid w:val="002D6B9B"/>
    <w:rsid w:val="002D7B8C"/>
    <w:rsid w:val="002D7BAD"/>
    <w:rsid w:val="002E1D89"/>
    <w:rsid w:val="002E226F"/>
    <w:rsid w:val="002E4300"/>
    <w:rsid w:val="002E5359"/>
    <w:rsid w:val="002E6580"/>
    <w:rsid w:val="002E667D"/>
    <w:rsid w:val="002F2123"/>
    <w:rsid w:val="002F494B"/>
    <w:rsid w:val="002F5F3C"/>
    <w:rsid w:val="002F6FE3"/>
    <w:rsid w:val="002F7D30"/>
    <w:rsid w:val="00300CD9"/>
    <w:rsid w:val="003029BC"/>
    <w:rsid w:val="00302C19"/>
    <w:rsid w:val="00305802"/>
    <w:rsid w:val="00306793"/>
    <w:rsid w:val="00307085"/>
    <w:rsid w:val="003075CA"/>
    <w:rsid w:val="00310C68"/>
    <w:rsid w:val="003147D9"/>
    <w:rsid w:val="00314CCA"/>
    <w:rsid w:val="00321721"/>
    <w:rsid w:val="00322FAC"/>
    <w:rsid w:val="00324947"/>
    <w:rsid w:val="00324D7D"/>
    <w:rsid w:val="00331A58"/>
    <w:rsid w:val="00332671"/>
    <w:rsid w:val="003338C1"/>
    <w:rsid w:val="0033468B"/>
    <w:rsid w:val="0033643E"/>
    <w:rsid w:val="003374C4"/>
    <w:rsid w:val="00343B92"/>
    <w:rsid w:val="00343DB6"/>
    <w:rsid w:val="0034473E"/>
    <w:rsid w:val="00347596"/>
    <w:rsid w:val="003502B4"/>
    <w:rsid w:val="003518B2"/>
    <w:rsid w:val="0035230D"/>
    <w:rsid w:val="003529DD"/>
    <w:rsid w:val="00352A2D"/>
    <w:rsid w:val="00352D68"/>
    <w:rsid w:val="003534B2"/>
    <w:rsid w:val="00353A98"/>
    <w:rsid w:val="00354FCC"/>
    <w:rsid w:val="003559E7"/>
    <w:rsid w:val="003570C7"/>
    <w:rsid w:val="00360CA8"/>
    <w:rsid w:val="00361899"/>
    <w:rsid w:val="0036202A"/>
    <w:rsid w:val="00362929"/>
    <w:rsid w:val="00362A13"/>
    <w:rsid w:val="003642A3"/>
    <w:rsid w:val="00364E06"/>
    <w:rsid w:val="00365929"/>
    <w:rsid w:val="00365CF7"/>
    <w:rsid w:val="0036656D"/>
    <w:rsid w:val="003675BE"/>
    <w:rsid w:val="00371BD6"/>
    <w:rsid w:val="00373603"/>
    <w:rsid w:val="00373AFC"/>
    <w:rsid w:val="0037601C"/>
    <w:rsid w:val="0038015C"/>
    <w:rsid w:val="00382B17"/>
    <w:rsid w:val="00383EE6"/>
    <w:rsid w:val="00383FA9"/>
    <w:rsid w:val="00384592"/>
    <w:rsid w:val="00385161"/>
    <w:rsid w:val="00386E97"/>
    <w:rsid w:val="003916F7"/>
    <w:rsid w:val="00392FB3"/>
    <w:rsid w:val="00393123"/>
    <w:rsid w:val="00394C66"/>
    <w:rsid w:val="00395827"/>
    <w:rsid w:val="00396072"/>
    <w:rsid w:val="003960E0"/>
    <w:rsid w:val="003970D7"/>
    <w:rsid w:val="003A07F8"/>
    <w:rsid w:val="003A5482"/>
    <w:rsid w:val="003B1FF7"/>
    <w:rsid w:val="003B22C6"/>
    <w:rsid w:val="003B23C1"/>
    <w:rsid w:val="003B2ECA"/>
    <w:rsid w:val="003B3064"/>
    <w:rsid w:val="003B3C7E"/>
    <w:rsid w:val="003B460F"/>
    <w:rsid w:val="003B6329"/>
    <w:rsid w:val="003B6769"/>
    <w:rsid w:val="003B77C1"/>
    <w:rsid w:val="003C0219"/>
    <w:rsid w:val="003C0A3B"/>
    <w:rsid w:val="003C1984"/>
    <w:rsid w:val="003C4EE7"/>
    <w:rsid w:val="003C74BE"/>
    <w:rsid w:val="003C7E99"/>
    <w:rsid w:val="003D0E4D"/>
    <w:rsid w:val="003D1EED"/>
    <w:rsid w:val="003D6DC4"/>
    <w:rsid w:val="003D79B3"/>
    <w:rsid w:val="003D7FF0"/>
    <w:rsid w:val="003E2E99"/>
    <w:rsid w:val="003E6615"/>
    <w:rsid w:val="003E72E9"/>
    <w:rsid w:val="003E7FF7"/>
    <w:rsid w:val="003F106B"/>
    <w:rsid w:val="003F127F"/>
    <w:rsid w:val="003F4366"/>
    <w:rsid w:val="003F53AD"/>
    <w:rsid w:val="003F6324"/>
    <w:rsid w:val="003F644E"/>
    <w:rsid w:val="003F6903"/>
    <w:rsid w:val="003F6EAB"/>
    <w:rsid w:val="00400292"/>
    <w:rsid w:val="00401E84"/>
    <w:rsid w:val="0040299C"/>
    <w:rsid w:val="00402E98"/>
    <w:rsid w:val="00405915"/>
    <w:rsid w:val="004061D2"/>
    <w:rsid w:val="004068F4"/>
    <w:rsid w:val="00407BA4"/>
    <w:rsid w:val="004104D2"/>
    <w:rsid w:val="00413B05"/>
    <w:rsid w:val="00416532"/>
    <w:rsid w:val="00417354"/>
    <w:rsid w:val="0042198B"/>
    <w:rsid w:val="00423EFF"/>
    <w:rsid w:val="004242D3"/>
    <w:rsid w:val="0042458E"/>
    <w:rsid w:val="0042547E"/>
    <w:rsid w:val="00425F13"/>
    <w:rsid w:val="00426285"/>
    <w:rsid w:val="00427111"/>
    <w:rsid w:val="0042746F"/>
    <w:rsid w:val="004278E3"/>
    <w:rsid w:val="00432115"/>
    <w:rsid w:val="0043534E"/>
    <w:rsid w:val="00440B7D"/>
    <w:rsid w:val="004416C1"/>
    <w:rsid w:val="00444C19"/>
    <w:rsid w:val="00451248"/>
    <w:rsid w:val="004531C1"/>
    <w:rsid w:val="00453F21"/>
    <w:rsid w:val="00460DED"/>
    <w:rsid w:val="00463835"/>
    <w:rsid w:val="00463CF7"/>
    <w:rsid w:val="00464A26"/>
    <w:rsid w:val="00465285"/>
    <w:rsid w:val="004668D9"/>
    <w:rsid w:val="00472009"/>
    <w:rsid w:val="004729F7"/>
    <w:rsid w:val="00472CFC"/>
    <w:rsid w:val="00474EC7"/>
    <w:rsid w:val="00477AF0"/>
    <w:rsid w:val="004819B2"/>
    <w:rsid w:val="004820AC"/>
    <w:rsid w:val="00483289"/>
    <w:rsid w:val="004848EE"/>
    <w:rsid w:val="00485812"/>
    <w:rsid w:val="004878A5"/>
    <w:rsid w:val="004879A9"/>
    <w:rsid w:val="004879DD"/>
    <w:rsid w:val="00487DEC"/>
    <w:rsid w:val="00491FE0"/>
    <w:rsid w:val="0049391C"/>
    <w:rsid w:val="00493A1E"/>
    <w:rsid w:val="0049614A"/>
    <w:rsid w:val="00496372"/>
    <w:rsid w:val="00497C0C"/>
    <w:rsid w:val="004A0064"/>
    <w:rsid w:val="004A0363"/>
    <w:rsid w:val="004A0DC3"/>
    <w:rsid w:val="004A480B"/>
    <w:rsid w:val="004A5EB5"/>
    <w:rsid w:val="004B13A4"/>
    <w:rsid w:val="004B25F2"/>
    <w:rsid w:val="004B3144"/>
    <w:rsid w:val="004B31AF"/>
    <w:rsid w:val="004B34CA"/>
    <w:rsid w:val="004B5456"/>
    <w:rsid w:val="004B6475"/>
    <w:rsid w:val="004B74CE"/>
    <w:rsid w:val="004B7820"/>
    <w:rsid w:val="004C0306"/>
    <w:rsid w:val="004C2AB5"/>
    <w:rsid w:val="004C3DE2"/>
    <w:rsid w:val="004C3EE8"/>
    <w:rsid w:val="004C5241"/>
    <w:rsid w:val="004C6537"/>
    <w:rsid w:val="004D2309"/>
    <w:rsid w:val="004D4218"/>
    <w:rsid w:val="004D602D"/>
    <w:rsid w:val="004D7A45"/>
    <w:rsid w:val="004D7F39"/>
    <w:rsid w:val="004E1483"/>
    <w:rsid w:val="004E1545"/>
    <w:rsid w:val="004E1F61"/>
    <w:rsid w:val="004E239A"/>
    <w:rsid w:val="004E464F"/>
    <w:rsid w:val="004F03EB"/>
    <w:rsid w:val="004F0541"/>
    <w:rsid w:val="004F0B61"/>
    <w:rsid w:val="004F108D"/>
    <w:rsid w:val="004F1299"/>
    <w:rsid w:val="004F1BE8"/>
    <w:rsid w:val="004F28C4"/>
    <w:rsid w:val="004F2E71"/>
    <w:rsid w:val="004F39B6"/>
    <w:rsid w:val="004F682F"/>
    <w:rsid w:val="00501860"/>
    <w:rsid w:val="00502A05"/>
    <w:rsid w:val="0050366E"/>
    <w:rsid w:val="00503E9C"/>
    <w:rsid w:val="00506608"/>
    <w:rsid w:val="00506F4B"/>
    <w:rsid w:val="005071AE"/>
    <w:rsid w:val="00507F91"/>
    <w:rsid w:val="00510F5A"/>
    <w:rsid w:val="00512793"/>
    <w:rsid w:val="00513459"/>
    <w:rsid w:val="005157B3"/>
    <w:rsid w:val="00515998"/>
    <w:rsid w:val="00516D42"/>
    <w:rsid w:val="00516F94"/>
    <w:rsid w:val="0052042C"/>
    <w:rsid w:val="005209E8"/>
    <w:rsid w:val="00521DFF"/>
    <w:rsid w:val="00522A2B"/>
    <w:rsid w:val="005234EF"/>
    <w:rsid w:val="00523A79"/>
    <w:rsid w:val="005257CF"/>
    <w:rsid w:val="00525BF0"/>
    <w:rsid w:val="00526464"/>
    <w:rsid w:val="00526DA7"/>
    <w:rsid w:val="00530EBA"/>
    <w:rsid w:val="00532959"/>
    <w:rsid w:val="00532EA7"/>
    <w:rsid w:val="00534F0E"/>
    <w:rsid w:val="00536307"/>
    <w:rsid w:val="00536EFF"/>
    <w:rsid w:val="00543E3A"/>
    <w:rsid w:val="005442EE"/>
    <w:rsid w:val="0054451B"/>
    <w:rsid w:val="0054743B"/>
    <w:rsid w:val="00551C01"/>
    <w:rsid w:val="00552402"/>
    <w:rsid w:val="00552F8B"/>
    <w:rsid w:val="00554356"/>
    <w:rsid w:val="00561E08"/>
    <w:rsid w:val="00562CBB"/>
    <w:rsid w:val="005636E4"/>
    <w:rsid w:val="00564428"/>
    <w:rsid w:val="005655FA"/>
    <w:rsid w:val="005657C6"/>
    <w:rsid w:val="0056731A"/>
    <w:rsid w:val="005705AA"/>
    <w:rsid w:val="00570861"/>
    <w:rsid w:val="00571744"/>
    <w:rsid w:val="00571A0D"/>
    <w:rsid w:val="005724B4"/>
    <w:rsid w:val="005735F5"/>
    <w:rsid w:val="005742D6"/>
    <w:rsid w:val="00574A63"/>
    <w:rsid w:val="00574E8F"/>
    <w:rsid w:val="00575219"/>
    <w:rsid w:val="005753EE"/>
    <w:rsid w:val="00576101"/>
    <w:rsid w:val="005765F7"/>
    <w:rsid w:val="00577020"/>
    <w:rsid w:val="00577F88"/>
    <w:rsid w:val="005803D2"/>
    <w:rsid w:val="005808FF"/>
    <w:rsid w:val="00584D5D"/>
    <w:rsid w:val="0058547E"/>
    <w:rsid w:val="005854E5"/>
    <w:rsid w:val="00586E66"/>
    <w:rsid w:val="005870F9"/>
    <w:rsid w:val="00587200"/>
    <w:rsid w:val="00587892"/>
    <w:rsid w:val="0059347F"/>
    <w:rsid w:val="00594079"/>
    <w:rsid w:val="00595766"/>
    <w:rsid w:val="005969C1"/>
    <w:rsid w:val="005A2623"/>
    <w:rsid w:val="005A3901"/>
    <w:rsid w:val="005A4A78"/>
    <w:rsid w:val="005A4DB2"/>
    <w:rsid w:val="005A5F6B"/>
    <w:rsid w:val="005A6A21"/>
    <w:rsid w:val="005A7B25"/>
    <w:rsid w:val="005B262B"/>
    <w:rsid w:val="005B3505"/>
    <w:rsid w:val="005B4ACA"/>
    <w:rsid w:val="005B6BBA"/>
    <w:rsid w:val="005B7489"/>
    <w:rsid w:val="005C090E"/>
    <w:rsid w:val="005C289D"/>
    <w:rsid w:val="005C4EEF"/>
    <w:rsid w:val="005C5CCC"/>
    <w:rsid w:val="005D0137"/>
    <w:rsid w:val="005D1962"/>
    <w:rsid w:val="005D3652"/>
    <w:rsid w:val="005D742A"/>
    <w:rsid w:val="005E0E52"/>
    <w:rsid w:val="005E1340"/>
    <w:rsid w:val="005E14AA"/>
    <w:rsid w:val="005E2B8C"/>
    <w:rsid w:val="005E3370"/>
    <w:rsid w:val="005E4828"/>
    <w:rsid w:val="005F0314"/>
    <w:rsid w:val="005F05F0"/>
    <w:rsid w:val="005F0E26"/>
    <w:rsid w:val="005F33FD"/>
    <w:rsid w:val="005F36E7"/>
    <w:rsid w:val="005F4F09"/>
    <w:rsid w:val="005F657F"/>
    <w:rsid w:val="005F6909"/>
    <w:rsid w:val="005F6BFB"/>
    <w:rsid w:val="005F723C"/>
    <w:rsid w:val="0060129B"/>
    <w:rsid w:val="00603670"/>
    <w:rsid w:val="00603F98"/>
    <w:rsid w:val="00606BAD"/>
    <w:rsid w:val="006124E9"/>
    <w:rsid w:val="006127DE"/>
    <w:rsid w:val="00614CD4"/>
    <w:rsid w:val="00615714"/>
    <w:rsid w:val="0061594E"/>
    <w:rsid w:val="00620688"/>
    <w:rsid w:val="0062147F"/>
    <w:rsid w:val="00621DAD"/>
    <w:rsid w:val="00623EA1"/>
    <w:rsid w:val="0062510B"/>
    <w:rsid w:val="006255E4"/>
    <w:rsid w:val="00627D78"/>
    <w:rsid w:val="00631169"/>
    <w:rsid w:val="00631A0E"/>
    <w:rsid w:val="00631A37"/>
    <w:rsid w:val="00634CF0"/>
    <w:rsid w:val="00636676"/>
    <w:rsid w:val="00636820"/>
    <w:rsid w:val="00637F56"/>
    <w:rsid w:val="006428A2"/>
    <w:rsid w:val="00642AA2"/>
    <w:rsid w:val="006438E4"/>
    <w:rsid w:val="00643991"/>
    <w:rsid w:val="0064544B"/>
    <w:rsid w:val="00645CBB"/>
    <w:rsid w:val="00646A83"/>
    <w:rsid w:val="00646C07"/>
    <w:rsid w:val="0064767A"/>
    <w:rsid w:val="0064770F"/>
    <w:rsid w:val="00650285"/>
    <w:rsid w:val="006539E0"/>
    <w:rsid w:val="00654D31"/>
    <w:rsid w:val="00656087"/>
    <w:rsid w:val="006569E2"/>
    <w:rsid w:val="00660B8F"/>
    <w:rsid w:val="00661A8D"/>
    <w:rsid w:val="006623CB"/>
    <w:rsid w:val="00662ADD"/>
    <w:rsid w:val="00663910"/>
    <w:rsid w:val="0066503E"/>
    <w:rsid w:val="00666196"/>
    <w:rsid w:val="00666857"/>
    <w:rsid w:val="00666E0E"/>
    <w:rsid w:val="00666E64"/>
    <w:rsid w:val="00671B4E"/>
    <w:rsid w:val="00672669"/>
    <w:rsid w:val="00672DB3"/>
    <w:rsid w:val="006738C3"/>
    <w:rsid w:val="00674485"/>
    <w:rsid w:val="00675419"/>
    <w:rsid w:val="006759A9"/>
    <w:rsid w:val="00682233"/>
    <w:rsid w:val="00686D04"/>
    <w:rsid w:val="0068712B"/>
    <w:rsid w:val="00687ADB"/>
    <w:rsid w:val="00692E49"/>
    <w:rsid w:val="00694DE1"/>
    <w:rsid w:val="0069708A"/>
    <w:rsid w:val="006978F9"/>
    <w:rsid w:val="006A6530"/>
    <w:rsid w:val="006A7EEA"/>
    <w:rsid w:val="006B0571"/>
    <w:rsid w:val="006B060A"/>
    <w:rsid w:val="006B2475"/>
    <w:rsid w:val="006B4EE4"/>
    <w:rsid w:val="006B5044"/>
    <w:rsid w:val="006B6899"/>
    <w:rsid w:val="006B7279"/>
    <w:rsid w:val="006C1D8A"/>
    <w:rsid w:val="006C65E6"/>
    <w:rsid w:val="006C6F80"/>
    <w:rsid w:val="006C7541"/>
    <w:rsid w:val="006C76BC"/>
    <w:rsid w:val="006D09CD"/>
    <w:rsid w:val="006D0B3E"/>
    <w:rsid w:val="006D0CD6"/>
    <w:rsid w:val="006D1BB6"/>
    <w:rsid w:val="006D1E5B"/>
    <w:rsid w:val="006D233A"/>
    <w:rsid w:val="006D77B8"/>
    <w:rsid w:val="006E039E"/>
    <w:rsid w:val="006E11FC"/>
    <w:rsid w:val="006E1843"/>
    <w:rsid w:val="006E384A"/>
    <w:rsid w:val="006E4327"/>
    <w:rsid w:val="006E5D8C"/>
    <w:rsid w:val="006E6C06"/>
    <w:rsid w:val="006F0051"/>
    <w:rsid w:val="006F0275"/>
    <w:rsid w:val="006F12F3"/>
    <w:rsid w:val="006F37AE"/>
    <w:rsid w:val="006F3C87"/>
    <w:rsid w:val="006F5EBD"/>
    <w:rsid w:val="006F6314"/>
    <w:rsid w:val="006F7D24"/>
    <w:rsid w:val="007012FE"/>
    <w:rsid w:val="00701695"/>
    <w:rsid w:val="007020AF"/>
    <w:rsid w:val="00702DBB"/>
    <w:rsid w:val="00703C08"/>
    <w:rsid w:val="0070408F"/>
    <w:rsid w:val="00704368"/>
    <w:rsid w:val="00704EF6"/>
    <w:rsid w:val="0070656F"/>
    <w:rsid w:val="00706DE4"/>
    <w:rsid w:val="00707BF5"/>
    <w:rsid w:val="00710419"/>
    <w:rsid w:val="00711445"/>
    <w:rsid w:val="00711E22"/>
    <w:rsid w:val="00711FC7"/>
    <w:rsid w:val="00715CFB"/>
    <w:rsid w:val="0071603B"/>
    <w:rsid w:val="00720497"/>
    <w:rsid w:val="00722A44"/>
    <w:rsid w:val="00723B0E"/>
    <w:rsid w:val="007246F2"/>
    <w:rsid w:val="00724B35"/>
    <w:rsid w:val="00724EF9"/>
    <w:rsid w:val="007256A5"/>
    <w:rsid w:val="007278A1"/>
    <w:rsid w:val="007308B7"/>
    <w:rsid w:val="007321C1"/>
    <w:rsid w:val="00733B90"/>
    <w:rsid w:val="00734914"/>
    <w:rsid w:val="0073779E"/>
    <w:rsid w:val="007403AF"/>
    <w:rsid w:val="00743690"/>
    <w:rsid w:val="0074479B"/>
    <w:rsid w:val="00751B39"/>
    <w:rsid w:val="00752095"/>
    <w:rsid w:val="00752E7A"/>
    <w:rsid w:val="00753C19"/>
    <w:rsid w:val="00753C4F"/>
    <w:rsid w:val="00753E65"/>
    <w:rsid w:val="00754967"/>
    <w:rsid w:val="007563EB"/>
    <w:rsid w:val="007573FB"/>
    <w:rsid w:val="007576DD"/>
    <w:rsid w:val="00760C96"/>
    <w:rsid w:val="00761912"/>
    <w:rsid w:val="0076204D"/>
    <w:rsid w:val="00763234"/>
    <w:rsid w:val="007635CA"/>
    <w:rsid w:val="00763C54"/>
    <w:rsid w:val="00763D15"/>
    <w:rsid w:val="00764DBC"/>
    <w:rsid w:val="00764E2B"/>
    <w:rsid w:val="00765623"/>
    <w:rsid w:val="007656D6"/>
    <w:rsid w:val="007668C1"/>
    <w:rsid w:val="007712E4"/>
    <w:rsid w:val="0077152E"/>
    <w:rsid w:val="00772A0B"/>
    <w:rsid w:val="00774D40"/>
    <w:rsid w:val="00774F3B"/>
    <w:rsid w:val="00776FEC"/>
    <w:rsid w:val="0078105C"/>
    <w:rsid w:val="0078111F"/>
    <w:rsid w:val="00782378"/>
    <w:rsid w:val="00782F36"/>
    <w:rsid w:val="007843B6"/>
    <w:rsid w:val="0078446E"/>
    <w:rsid w:val="00785796"/>
    <w:rsid w:val="00786F78"/>
    <w:rsid w:val="00791F75"/>
    <w:rsid w:val="00792216"/>
    <w:rsid w:val="00792F2E"/>
    <w:rsid w:val="00793749"/>
    <w:rsid w:val="00795F83"/>
    <w:rsid w:val="0079652F"/>
    <w:rsid w:val="00797C92"/>
    <w:rsid w:val="007A012D"/>
    <w:rsid w:val="007A0172"/>
    <w:rsid w:val="007A034D"/>
    <w:rsid w:val="007A15F7"/>
    <w:rsid w:val="007A5F4B"/>
    <w:rsid w:val="007A6904"/>
    <w:rsid w:val="007B1526"/>
    <w:rsid w:val="007B2636"/>
    <w:rsid w:val="007B3E24"/>
    <w:rsid w:val="007B4EFF"/>
    <w:rsid w:val="007B75F2"/>
    <w:rsid w:val="007C1137"/>
    <w:rsid w:val="007C1A38"/>
    <w:rsid w:val="007C1B24"/>
    <w:rsid w:val="007C1D86"/>
    <w:rsid w:val="007C3479"/>
    <w:rsid w:val="007C581F"/>
    <w:rsid w:val="007C5C00"/>
    <w:rsid w:val="007D2F8E"/>
    <w:rsid w:val="007D7ACC"/>
    <w:rsid w:val="007E0B9E"/>
    <w:rsid w:val="007E24E5"/>
    <w:rsid w:val="007E3A35"/>
    <w:rsid w:val="007E5288"/>
    <w:rsid w:val="007F0489"/>
    <w:rsid w:val="007F1FF1"/>
    <w:rsid w:val="007F3409"/>
    <w:rsid w:val="007F348E"/>
    <w:rsid w:val="007F4B4D"/>
    <w:rsid w:val="007F65EE"/>
    <w:rsid w:val="007F6964"/>
    <w:rsid w:val="007F6C2F"/>
    <w:rsid w:val="0080103F"/>
    <w:rsid w:val="008010BD"/>
    <w:rsid w:val="008011DF"/>
    <w:rsid w:val="00802292"/>
    <w:rsid w:val="00802333"/>
    <w:rsid w:val="00802B37"/>
    <w:rsid w:val="008033F2"/>
    <w:rsid w:val="00803C2A"/>
    <w:rsid w:val="008050F3"/>
    <w:rsid w:val="00805F64"/>
    <w:rsid w:val="00806DEF"/>
    <w:rsid w:val="00810259"/>
    <w:rsid w:val="0081058F"/>
    <w:rsid w:val="008112E4"/>
    <w:rsid w:val="00811C0B"/>
    <w:rsid w:val="008121E3"/>
    <w:rsid w:val="00812FCA"/>
    <w:rsid w:val="00815C77"/>
    <w:rsid w:val="00816227"/>
    <w:rsid w:val="0081677E"/>
    <w:rsid w:val="00816FF0"/>
    <w:rsid w:val="00817498"/>
    <w:rsid w:val="008206CC"/>
    <w:rsid w:val="00825284"/>
    <w:rsid w:val="0083141F"/>
    <w:rsid w:val="00832526"/>
    <w:rsid w:val="008330E9"/>
    <w:rsid w:val="00835691"/>
    <w:rsid w:val="008365A6"/>
    <w:rsid w:val="00836DCC"/>
    <w:rsid w:val="00840934"/>
    <w:rsid w:val="0084114A"/>
    <w:rsid w:val="00841B10"/>
    <w:rsid w:val="00841C67"/>
    <w:rsid w:val="008421D8"/>
    <w:rsid w:val="00842638"/>
    <w:rsid w:val="0084466B"/>
    <w:rsid w:val="008468E3"/>
    <w:rsid w:val="00847F83"/>
    <w:rsid w:val="00850230"/>
    <w:rsid w:val="0085160F"/>
    <w:rsid w:val="008529B6"/>
    <w:rsid w:val="00852AAF"/>
    <w:rsid w:val="00854AD5"/>
    <w:rsid w:val="008551DF"/>
    <w:rsid w:val="00855DE9"/>
    <w:rsid w:val="0085641C"/>
    <w:rsid w:val="0085658C"/>
    <w:rsid w:val="00860484"/>
    <w:rsid w:val="00860C22"/>
    <w:rsid w:val="0086168A"/>
    <w:rsid w:val="00861B91"/>
    <w:rsid w:val="0086263C"/>
    <w:rsid w:val="00862740"/>
    <w:rsid w:val="00862ED1"/>
    <w:rsid w:val="0086348B"/>
    <w:rsid w:val="008646BD"/>
    <w:rsid w:val="0086559E"/>
    <w:rsid w:val="008656BF"/>
    <w:rsid w:val="00867BD3"/>
    <w:rsid w:val="00870DB6"/>
    <w:rsid w:val="00871825"/>
    <w:rsid w:val="00872779"/>
    <w:rsid w:val="0087350C"/>
    <w:rsid w:val="0087396E"/>
    <w:rsid w:val="008739AC"/>
    <w:rsid w:val="00873A07"/>
    <w:rsid w:val="008764B0"/>
    <w:rsid w:val="00876781"/>
    <w:rsid w:val="00876C0C"/>
    <w:rsid w:val="00880F17"/>
    <w:rsid w:val="00881C7B"/>
    <w:rsid w:val="00881DDB"/>
    <w:rsid w:val="00882BE3"/>
    <w:rsid w:val="00884EBF"/>
    <w:rsid w:val="00884FB3"/>
    <w:rsid w:val="00885C3D"/>
    <w:rsid w:val="008910F3"/>
    <w:rsid w:val="008929CC"/>
    <w:rsid w:val="00892A5B"/>
    <w:rsid w:val="00897A4A"/>
    <w:rsid w:val="00897A5D"/>
    <w:rsid w:val="008A1A43"/>
    <w:rsid w:val="008A1AEA"/>
    <w:rsid w:val="008A3A5A"/>
    <w:rsid w:val="008A4A27"/>
    <w:rsid w:val="008A5612"/>
    <w:rsid w:val="008A5B33"/>
    <w:rsid w:val="008A6376"/>
    <w:rsid w:val="008A7A33"/>
    <w:rsid w:val="008A7B81"/>
    <w:rsid w:val="008B013C"/>
    <w:rsid w:val="008B0C7C"/>
    <w:rsid w:val="008B188A"/>
    <w:rsid w:val="008B1F8B"/>
    <w:rsid w:val="008B341B"/>
    <w:rsid w:val="008B4453"/>
    <w:rsid w:val="008B6DED"/>
    <w:rsid w:val="008C1EC4"/>
    <w:rsid w:val="008C2902"/>
    <w:rsid w:val="008C3A6F"/>
    <w:rsid w:val="008C71FB"/>
    <w:rsid w:val="008C7A46"/>
    <w:rsid w:val="008D0CA3"/>
    <w:rsid w:val="008D44F6"/>
    <w:rsid w:val="008D46BF"/>
    <w:rsid w:val="008D67ED"/>
    <w:rsid w:val="008D6FD6"/>
    <w:rsid w:val="008D71E0"/>
    <w:rsid w:val="008D7792"/>
    <w:rsid w:val="008D7DC8"/>
    <w:rsid w:val="008E010E"/>
    <w:rsid w:val="008E0312"/>
    <w:rsid w:val="008E05C7"/>
    <w:rsid w:val="008E2A3D"/>
    <w:rsid w:val="008E33D1"/>
    <w:rsid w:val="008E41AA"/>
    <w:rsid w:val="008E62C5"/>
    <w:rsid w:val="008E62CC"/>
    <w:rsid w:val="008E778E"/>
    <w:rsid w:val="008F0028"/>
    <w:rsid w:val="008F081E"/>
    <w:rsid w:val="008F0EBE"/>
    <w:rsid w:val="008F494B"/>
    <w:rsid w:val="008F5148"/>
    <w:rsid w:val="008F6630"/>
    <w:rsid w:val="008F7ED8"/>
    <w:rsid w:val="009004CF"/>
    <w:rsid w:val="00900C3E"/>
    <w:rsid w:val="00900F26"/>
    <w:rsid w:val="009010B2"/>
    <w:rsid w:val="009010C3"/>
    <w:rsid w:val="00903C19"/>
    <w:rsid w:val="00904FD3"/>
    <w:rsid w:val="00905F3F"/>
    <w:rsid w:val="009074DD"/>
    <w:rsid w:val="00910913"/>
    <w:rsid w:val="00913146"/>
    <w:rsid w:val="00913601"/>
    <w:rsid w:val="00923052"/>
    <w:rsid w:val="0092311D"/>
    <w:rsid w:val="00923A59"/>
    <w:rsid w:val="00925987"/>
    <w:rsid w:val="009265C1"/>
    <w:rsid w:val="00930606"/>
    <w:rsid w:val="00933EFD"/>
    <w:rsid w:val="00935538"/>
    <w:rsid w:val="00936C47"/>
    <w:rsid w:val="00941FAA"/>
    <w:rsid w:val="00942FEC"/>
    <w:rsid w:val="009432BE"/>
    <w:rsid w:val="00945655"/>
    <w:rsid w:val="00947F6E"/>
    <w:rsid w:val="00950ECD"/>
    <w:rsid w:val="00952562"/>
    <w:rsid w:val="009616AB"/>
    <w:rsid w:val="00962347"/>
    <w:rsid w:val="0096235D"/>
    <w:rsid w:val="00962CE4"/>
    <w:rsid w:val="00965D5C"/>
    <w:rsid w:val="00966770"/>
    <w:rsid w:val="00967004"/>
    <w:rsid w:val="009679AC"/>
    <w:rsid w:val="00971C9F"/>
    <w:rsid w:val="00971D98"/>
    <w:rsid w:val="00972577"/>
    <w:rsid w:val="00972AFF"/>
    <w:rsid w:val="00975F9F"/>
    <w:rsid w:val="0098083B"/>
    <w:rsid w:val="00982052"/>
    <w:rsid w:val="00982E98"/>
    <w:rsid w:val="00983B44"/>
    <w:rsid w:val="00983B6A"/>
    <w:rsid w:val="009856A1"/>
    <w:rsid w:val="00985777"/>
    <w:rsid w:val="0098672A"/>
    <w:rsid w:val="00986E00"/>
    <w:rsid w:val="0098712B"/>
    <w:rsid w:val="009874CD"/>
    <w:rsid w:val="00987A06"/>
    <w:rsid w:val="00987D3F"/>
    <w:rsid w:val="00987DAF"/>
    <w:rsid w:val="009910D6"/>
    <w:rsid w:val="00992C28"/>
    <w:rsid w:val="0099320B"/>
    <w:rsid w:val="009948D9"/>
    <w:rsid w:val="00996C9F"/>
    <w:rsid w:val="00997568"/>
    <w:rsid w:val="00997B12"/>
    <w:rsid w:val="009A0ECC"/>
    <w:rsid w:val="009A0F29"/>
    <w:rsid w:val="009A1842"/>
    <w:rsid w:val="009A3014"/>
    <w:rsid w:val="009A45B5"/>
    <w:rsid w:val="009B3167"/>
    <w:rsid w:val="009B3AB6"/>
    <w:rsid w:val="009B42BF"/>
    <w:rsid w:val="009B6BBB"/>
    <w:rsid w:val="009B764B"/>
    <w:rsid w:val="009C0331"/>
    <w:rsid w:val="009C1638"/>
    <w:rsid w:val="009C1891"/>
    <w:rsid w:val="009C2274"/>
    <w:rsid w:val="009C2645"/>
    <w:rsid w:val="009C2B3A"/>
    <w:rsid w:val="009C2E42"/>
    <w:rsid w:val="009C391F"/>
    <w:rsid w:val="009C445E"/>
    <w:rsid w:val="009C4FFA"/>
    <w:rsid w:val="009C6F9D"/>
    <w:rsid w:val="009C7FCD"/>
    <w:rsid w:val="009D1DB6"/>
    <w:rsid w:val="009D2968"/>
    <w:rsid w:val="009D47BD"/>
    <w:rsid w:val="009D47C6"/>
    <w:rsid w:val="009D4BB2"/>
    <w:rsid w:val="009D51F3"/>
    <w:rsid w:val="009D64EC"/>
    <w:rsid w:val="009D79BA"/>
    <w:rsid w:val="009E229D"/>
    <w:rsid w:val="009E30B0"/>
    <w:rsid w:val="009E3B4D"/>
    <w:rsid w:val="009E59A0"/>
    <w:rsid w:val="009E5C48"/>
    <w:rsid w:val="009E652C"/>
    <w:rsid w:val="009E6A59"/>
    <w:rsid w:val="009E738F"/>
    <w:rsid w:val="009E7D81"/>
    <w:rsid w:val="009F43AF"/>
    <w:rsid w:val="00A0164F"/>
    <w:rsid w:val="00A027DE"/>
    <w:rsid w:val="00A05695"/>
    <w:rsid w:val="00A05DCD"/>
    <w:rsid w:val="00A10043"/>
    <w:rsid w:val="00A116C7"/>
    <w:rsid w:val="00A13127"/>
    <w:rsid w:val="00A13239"/>
    <w:rsid w:val="00A153CA"/>
    <w:rsid w:val="00A1658C"/>
    <w:rsid w:val="00A177CC"/>
    <w:rsid w:val="00A20876"/>
    <w:rsid w:val="00A20A8C"/>
    <w:rsid w:val="00A21664"/>
    <w:rsid w:val="00A21903"/>
    <w:rsid w:val="00A2205D"/>
    <w:rsid w:val="00A237AC"/>
    <w:rsid w:val="00A2589F"/>
    <w:rsid w:val="00A2599B"/>
    <w:rsid w:val="00A264FB"/>
    <w:rsid w:val="00A269C7"/>
    <w:rsid w:val="00A27E1B"/>
    <w:rsid w:val="00A30B0F"/>
    <w:rsid w:val="00A33D21"/>
    <w:rsid w:val="00A33F9B"/>
    <w:rsid w:val="00A34272"/>
    <w:rsid w:val="00A35596"/>
    <w:rsid w:val="00A3565C"/>
    <w:rsid w:val="00A36995"/>
    <w:rsid w:val="00A369CC"/>
    <w:rsid w:val="00A37DDF"/>
    <w:rsid w:val="00A42309"/>
    <w:rsid w:val="00A45EA1"/>
    <w:rsid w:val="00A46711"/>
    <w:rsid w:val="00A47109"/>
    <w:rsid w:val="00A47C7F"/>
    <w:rsid w:val="00A47FB0"/>
    <w:rsid w:val="00A50A93"/>
    <w:rsid w:val="00A50CA7"/>
    <w:rsid w:val="00A52D47"/>
    <w:rsid w:val="00A53919"/>
    <w:rsid w:val="00A55C37"/>
    <w:rsid w:val="00A569A7"/>
    <w:rsid w:val="00A57144"/>
    <w:rsid w:val="00A57486"/>
    <w:rsid w:val="00A57E7E"/>
    <w:rsid w:val="00A60BE5"/>
    <w:rsid w:val="00A627B8"/>
    <w:rsid w:val="00A62DCF"/>
    <w:rsid w:val="00A62F74"/>
    <w:rsid w:val="00A630C2"/>
    <w:rsid w:val="00A634DC"/>
    <w:rsid w:val="00A64022"/>
    <w:rsid w:val="00A65DF3"/>
    <w:rsid w:val="00A65E91"/>
    <w:rsid w:val="00A65FF6"/>
    <w:rsid w:val="00A75406"/>
    <w:rsid w:val="00A756FF"/>
    <w:rsid w:val="00A7790B"/>
    <w:rsid w:val="00A80768"/>
    <w:rsid w:val="00A82B72"/>
    <w:rsid w:val="00A848B2"/>
    <w:rsid w:val="00A86263"/>
    <w:rsid w:val="00A86624"/>
    <w:rsid w:val="00A86D9B"/>
    <w:rsid w:val="00A86DEA"/>
    <w:rsid w:val="00A929CF"/>
    <w:rsid w:val="00A9307B"/>
    <w:rsid w:val="00A9335F"/>
    <w:rsid w:val="00A95823"/>
    <w:rsid w:val="00A95CB4"/>
    <w:rsid w:val="00A96241"/>
    <w:rsid w:val="00A96A7B"/>
    <w:rsid w:val="00A9773E"/>
    <w:rsid w:val="00AA20EC"/>
    <w:rsid w:val="00AA27B2"/>
    <w:rsid w:val="00AA37FC"/>
    <w:rsid w:val="00AA3905"/>
    <w:rsid w:val="00AA46DA"/>
    <w:rsid w:val="00AA713E"/>
    <w:rsid w:val="00AA7892"/>
    <w:rsid w:val="00AB19D5"/>
    <w:rsid w:val="00AB3468"/>
    <w:rsid w:val="00AB3DFA"/>
    <w:rsid w:val="00AB4261"/>
    <w:rsid w:val="00AB48EF"/>
    <w:rsid w:val="00AB5F83"/>
    <w:rsid w:val="00AB66EE"/>
    <w:rsid w:val="00AB6AD9"/>
    <w:rsid w:val="00AB6F4D"/>
    <w:rsid w:val="00AB796C"/>
    <w:rsid w:val="00AC01BC"/>
    <w:rsid w:val="00AC351F"/>
    <w:rsid w:val="00AC3F39"/>
    <w:rsid w:val="00AC50BC"/>
    <w:rsid w:val="00AC55C3"/>
    <w:rsid w:val="00AC5F3D"/>
    <w:rsid w:val="00AC7A52"/>
    <w:rsid w:val="00AD0E3C"/>
    <w:rsid w:val="00AD1391"/>
    <w:rsid w:val="00AD13C9"/>
    <w:rsid w:val="00AD1FED"/>
    <w:rsid w:val="00AD42E6"/>
    <w:rsid w:val="00AD505F"/>
    <w:rsid w:val="00AD5360"/>
    <w:rsid w:val="00AE0A92"/>
    <w:rsid w:val="00AE17B9"/>
    <w:rsid w:val="00AE3955"/>
    <w:rsid w:val="00AE4E04"/>
    <w:rsid w:val="00AE4F6B"/>
    <w:rsid w:val="00AE58E5"/>
    <w:rsid w:val="00AE6968"/>
    <w:rsid w:val="00AE7479"/>
    <w:rsid w:val="00AE7984"/>
    <w:rsid w:val="00AF0765"/>
    <w:rsid w:val="00AF0CC0"/>
    <w:rsid w:val="00AF120B"/>
    <w:rsid w:val="00AF2E61"/>
    <w:rsid w:val="00AF6A1A"/>
    <w:rsid w:val="00AF7A92"/>
    <w:rsid w:val="00AF7F07"/>
    <w:rsid w:val="00B01847"/>
    <w:rsid w:val="00B036A0"/>
    <w:rsid w:val="00B05839"/>
    <w:rsid w:val="00B05BB9"/>
    <w:rsid w:val="00B102EC"/>
    <w:rsid w:val="00B10501"/>
    <w:rsid w:val="00B105FF"/>
    <w:rsid w:val="00B111C2"/>
    <w:rsid w:val="00B118B3"/>
    <w:rsid w:val="00B161AE"/>
    <w:rsid w:val="00B2024B"/>
    <w:rsid w:val="00B23AF1"/>
    <w:rsid w:val="00B23EEC"/>
    <w:rsid w:val="00B25664"/>
    <w:rsid w:val="00B27194"/>
    <w:rsid w:val="00B279D3"/>
    <w:rsid w:val="00B27E93"/>
    <w:rsid w:val="00B30EB1"/>
    <w:rsid w:val="00B318E1"/>
    <w:rsid w:val="00B3241B"/>
    <w:rsid w:val="00B35F10"/>
    <w:rsid w:val="00B41418"/>
    <w:rsid w:val="00B4148A"/>
    <w:rsid w:val="00B420D4"/>
    <w:rsid w:val="00B440AA"/>
    <w:rsid w:val="00B44900"/>
    <w:rsid w:val="00B44969"/>
    <w:rsid w:val="00B45EA7"/>
    <w:rsid w:val="00B46902"/>
    <w:rsid w:val="00B46E42"/>
    <w:rsid w:val="00B52E4B"/>
    <w:rsid w:val="00B5347C"/>
    <w:rsid w:val="00B5411A"/>
    <w:rsid w:val="00B57954"/>
    <w:rsid w:val="00B6084D"/>
    <w:rsid w:val="00B60C08"/>
    <w:rsid w:val="00B61D8B"/>
    <w:rsid w:val="00B61F96"/>
    <w:rsid w:val="00B62167"/>
    <w:rsid w:val="00B644C8"/>
    <w:rsid w:val="00B645A0"/>
    <w:rsid w:val="00B65D2D"/>
    <w:rsid w:val="00B66DBD"/>
    <w:rsid w:val="00B67C3C"/>
    <w:rsid w:val="00B7015A"/>
    <w:rsid w:val="00B70E3B"/>
    <w:rsid w:val="00B7484F"/>
    <w:rsid w:val="00B76974"/>
    <w:rsid w:val="00B77B78"/>
    <w:rsid w:val="00B80044"/>
    <w:rsid w:val="00B80D95"/>
    <w:rsid w:val="00B81B1F"/>
    <w:rsid w:val="00B824FE"/>
    <w:rsid w:val="00B82CA2"/>
    <w:rsid w:val="00B82FAD"/>
    <w:rsid w:val="00B83456"/>
    <w:rsid w:val="00B8542C"/>
    <w:rsid w:val="00B87661"/>
    <w:rsid w:val="00B919FF"/>
    <w:rsid w:val="00B926F4"/>
    <w:rsid w:val="00B9325A"/>
    <w:rsid w:val="00B9568D"/>
    <w:rsid w:val="00B97249"/>
    <w:rsid w:val="00BA1F2D"/>
    <w:rsid w:val="00BA3D4A"/>
    <w:rsid w:val="00BA7203"/>
    <w:rsid w:val="00BA779B"/>
    <w:rsid w:val="00BA77FF"/>
    <w:rsid w:val="00BA7CE4"/>
    <w:rsid w:val="00BB2DDD"/>
    <w:rsid w:val="00BB3ABD"/>
    <w:rsid w:val="00BB4095"/>
    <w:rsid w:val="00BB4494"/>
    <w:rsid w:val="00BB5233"/>
    <w:rsid w:val="00BB5A68"/>
    <w:rsid w:val="00BB6342"/>
    <w:rsid w:val="00BB6D2F"/>
    <w:rsid w:val="00BC2E50"/>
    <w:rsid w:val="00BC3909"/>
    <w:rsid w:val="00BC47D1"/>
    <w:rsid w:val="00BC50F1"/>
    <w:rsid w:val="00BC5CC0"/>
    <w:rsid w:val="00BC6365"/>
    <w:rsid w:val="00BC6A84"/>
    <w:rsid w:val="00BD102B"/>
    <w:rsid w:val="00BD3341"/>
    <w:rsid w:val="00BD3570"/>
    <w:rsid w:val="00BD3D3D"/>
    <w:rsid w:val="00BD43AD"/>
    <w:rsid w:val="00BD5321"/>
    <w:rsid w:val="00BD69CE"/>
    <w:rsid w:val="00BE10B4"/>
    <w:rsid w:val="00BE123E"/>
    <w:rsid w:val="00BE1383"/>
    <w:rsid w:val="00BE4698"/>
    <w:rsid w:val="00BE5752"/>
    <w:rsid w:val="00BE57D3"/>
    <w:rsid w:val="00BE5E8E"/>
    <w:rsid w:val="00BE60D6"/>
    <w:rsid w:val="00BF05DE"/>
    <w:rsid w:val="00BF30AF"/>
    <w:rsid w:val="00BF32A7"/>
    <w:rsid w:val="00BF32C3"/>
    <w:rsid w:val="00BF4059"/>
    <w:rsid w:val="00BF46AB"/>
    <w:rsid w:val="00BF50D1"/>
    <w:rsid w:val="00BF7AC5"/>
    <w:rsid w:val="00C003DC"/>
    <w:rsid w:val="00C00DEA"/>
    <w:rsid w:val="00C01C50"/>
    <w:rsid w:val="00C036C6"/>
    <w:rsid w:val="00C04EB0"/>
    <w:rsid w:val="00C05DC3"/>
    <w:rsid w:val="00C1027D"/>
    <w:rsid w:val="00C11FA5"/>
    <w:rsid w:val="00C13017"/>
    <w:rsid w:val="00C145ED"/>
    <w:rsid w:val="00C16752"/>
    <w:rsid w:val="00C16C91"/>
    <w:rsid w:val="00C1707D"/>
    <w:rsid w:val="00C17E97"/>
    <w:rsid w:val="00C22059"/>
    <w:rsid w:val="00C22AFA"/>
    <w:rsid w:val="00C24938"/>
    <w:rsid w:val="00C25B6B"/>
    <w:rsid w:val="00C25C13"/>
    <w:rsid w:val="00C26530"/>
    <w:rsid w:val="00C266ED"/>
    <w:rsid w:val="00C26E59"/>
    <w:rsid w:val="00C3043A"/>
    <w:rsid w:val="00C311FD"/>
    <w:rsid w:val="00C3149F"/>
    <w:rsid w:val="00C32BDE"/>
    <w:rsid w:val="00C339DF"/>
    <w:rsid w:val="00C33D7B"/>
    <w:rsid w:val="00C35EB4"/>
    <w:rsid w:val="00C35F4C"/>
    <w:rsid w:val="00C36874"/>
    <w:rsid w:val="00C3761E"/>
    <w:rsid w:val="00C37BCA"/>
    <w:rsid w:val="00C41724"/>
    <w:rsid w:val="00C43F8B"/>
    <w:rsid w:val="00C45FF5"/>
    <w:rsid w:val="00C46C89"/>
    <w:rsid w:val="00C51EDD"/>
    <w:rsid w:val="00C54A62"/>
    <w:rsid w:val="00C579B1"/>
    <w:rsid w:val="00C60C0F"/>
    <w:rsid w:val="00C619A2"/>
    <w:rsid w:val="00C62B90"/>
    <w:rsid w:val="00C635B6"/>
    <w:rsid w:val="00C643B7"/>
    <w:rsid w:val="00C65A5F"/>
    <w:rsid w:val="00C67591"/>
    <w:rsid w:val="00C73338"/>
    <w:rsid w:val="00C75E08"/>
    <w:rsid w:val="00C76581"/>
    <w:rsid w:val="00C770DE"/>
    <w:rsid w:val="00C80E10"/>
    <w:rsid w:val="00C80EB2"/>
    <w:rsid w:val="00C826EC"/>
    <w:rsid w:val="00C84257"/>
    <w:rsid w:val="00C86DB8"/>
    <w:rsid w:val="00C877E6"/>
    <w:rsid w:val="00C87D0F"/>
    <w:rsid w:val="00C90720"/>
    <w:rsid w:val="00C90DCE"/>
    <w:rsid w:val="00C92CA6"/>
    <w:rsid w:val="00C951CE"/>
    <w:rsid w:val="00C959E3"/>
    <w:rsid w:val="00C97EAE"/>
    <w:rsid w:val="00CA0569"/>
    <w:rsid w:val="00CA1EDE"/>
    <w:rsid w:val="00CA307A"/>
    <w:rsid w:val="00CA5F32"/>
    <w:rsid w:val="00CA7D2F"/>
    <w:rsid w:val="00CB0532"/>
    <w:rsid w:val="00CB225E"/>
    <w:rsid w:val="00CB2F01"/>
    <w:rsid w:val="00CB34DE"/>
    <w:rsid w:val="00CB3C96"/>
    <w:rsid w:val="00CB7C61"/>
    <w:rsid w:val="00CC023E"/>
    <w:rsid w:val="00CC0A3C"/>
    <w:rsid w:val="00CC0C3E"/>
    <w:rsid w:val="00CC27E4"/>
    <w:rsid w:val="00CC2EA5"/>
    <w:rsid w:val="00CC32DD"/>
    <w:rsid w:val="00CC59B3"/>
    <w:rsid w:val="00CC5C80"/>
    <w:rsid w:val="00CD05F0"/>
    <w:rsid w:val="00CD07F0"/>
    <w:rsid w:val="00CD217B"/>
    <w:rsid w:val="00CD350B"/>
    <w:rsid w:val="00CD631B"/>
    <w:rsid w:val="00CE17F9"/>
    <w:rsid w:val="00CE2B2C"/>
    <w:rsid w:val="00CE4466"/>
    <w:rsid w:val="00CE56A4"/>
    <w:rsid w:val="00CE59AC"/>
    <w:rsid w:val="00CE5A85"/>
    <w:rsid w:val="00CE5F37"/>
    <w:rsid w:val="00CE6E76"/>
    <w:rsid w:val="00CF0926"/>
    <w:rsid w:val="00CF0CFE"/>
    <w:rsid w:val="00CF1572"/>
    <w:rsid w:val="00CF1AFB"/>
    <w:rsid w:val="00CF20EB"/>
    <w:rsid w:val="00CF2C77"/>
    <w:rsid w:val="00CF4F91"/>
    <w:rsid w:val="00CF5689"/>
    <w:rsid w:val="00CF5D94"/>
    <w:rsid w:val="00CF5DED"/>
    <w:rsid w:val="00CF61DD"/>
    <w:rsid w:val="00CF72BC"/>
    <w:rsid w:val="00CF75DF"/>
    <w:rsid w:val="00CF7BC6"/>
    <w:rsid w:val="00D021E0"/>
    <w:rsid w:val="00D02711"/>
    <w:rsid w:val="00D027C7"/>
    <w:rsid w:val="00D03C11"/>
    <w:rsid w:val="00D068F6"/>
    <w:rsid w:val="00D075F9"/>
    <w:rsid w:val="00D10F22"/>
    <w:rsid w:val="00D138BC"/>
    <w:rsid w:val="00D13DA2"/>
    <w:rsid w:val="00D150B3"/>
    <w:rsid w:val="00D1560C"/>
    <w:rsid w:val="00D166E2"/>
    <w:rsid w:val="00D176B6"/>
    <w:rsid w:val="00D17BDC"/>
    <w:rsid w:val="00D20869"/>
    <w:rsid w:val="00D21473"/>
    <w:rsid w:val="00D22BE2"/>
    <w:rsid w:val="00D232B1"/>
    <w:rsid w:val="00D25B7F"/>
    <w:rsid w:val="00D268E7"/>
    <w:rsid w:val="00D26B92"/>
    <w:rsid w:val="00D26E6A"/>
    <w:rsid w:val="00D275C7"/>
    <w:rsid w:val="00D31181"/>
    <w:rsid w:val="00D3132C"/>
    <w:rsid w:val="00D31B43"/>
    <w:rsid w:val="00D32889"/>
    <w:rsid w:val="00D32BC4"/>
    <w:rsid w:val="00D3302A"/>
    <w:rsid w:val="00D3488A"/>
    <w:rsid w:val="00D36CB7"/>
    <w:rsid w:val="00D37932"/>
    <w:rsid w:val="00D413F3"/>
    <w:rsid w:val="00D42431"/>
    <w:rsid w:val="00D448DF"/>
    <w:rsid w:val="00D478DA"/>
    <w:rsid w:val="00D5021B"/>
    <w:rsid w:val="00D5097C"/>
    <w:rsid w:val="00D519BF"/>
    <w:rsid w:val="00D523F2"/>
    <w:rsid w:val="00D52BF0"/>
    <w:rsid w:val="00D55936"/>
    <w:rsid w:val="00D572B1"/>
    <w:rsid w:val="00D57A5E"/>
    <w:rsid w:val="00D623FF"/>
    <w:rsid w:val="00D63B3C"/>
    <w:rsid w:val="00D63B51"/>
    <w:rsid w:val="00D64452"/>
    <w:rsid w:val="00D64A05"/>
    <w:rsid w:val="00D64D92"/>
    <w:rsid w:val="00D6550E"/>
    <w:rsid w:val="00D663CA"/>
    <w:rsid w:val="00D66504"/>
    <w:rsid w:val="00D728DA"/>
    <w:rsid w:val="00D73914"/>
    <w:rsid w:val="00D7469D"/>
    <w:rsid w:val="00D75960"/>
    <w:rsid w:val="00D8095B"/>
    <w:rsid w:val="00D81026"/>
    <w:rsid w:val="00D813F7"/>
    <w:rsid w:val="00D81934"/>
    <w:rsid w:val="00D8475D"/>
    <w:rsid w:val="00D85600"/>
    <w:rsid w:val="00D86DA9"/>
    <w:rsid w:val="00D8711B"/>
    <w:rsid w:val="00D9167D"/>
    <w:rsid w:val="00D91967"/>
    <w:rsid w:val="00D937BC"/>
    <w:rsid w:val="00D93AEE"/>
    <w:rsid w:val="00D949F9"/>
    <w:rsid w:val="00D95069"/>
    <w:rsid w:val="00D95380"/>
    <w:rsid w:val="00D959F3"/>
    <w:rsid w:val="00D96DFE"/>
    <w:rsid w:val="00D97D4E"/>
    <w:rsid w:val="00DA0A6B"/>
    <w:rsid w:val="00DA50BA"/>
    <w:rsid w:val="00DA745A"/>
    <w:rsid w:val="00DB03AD"/>
    <w:rsid w:val="00DB0696"/>
    <w:rsid w:val="00DB0F1B"/>
    <w:rsid w:val="00DB26CA"/>
    <w:rsid w:val="00DB2DC9"/>
    <w:rsid w:val="00DB3960"/>
    <w:rsid w:val="00DB50CF"/>
    <w:rsid w:val="00DB640C"/>
    <w:rsid w:val="00DB6AAB"/>
    <w:rsid w:val="00DC29AC"/>
    <w:rsid w:val="00DC43BA"/>
    <w:rsid w:val="00DC55F9"/>
    <w:rsid w:val="00DC69AF"/>
    <w:rsid w:val="00DD107F"/>
    <w:rsid w:val="00DD1AAB"/>
    <w:rsid w:val="00DD2AA8"/>
    <w:rsid w:val="00DD45FA"/>
    <w:rsid w:val="00DD5C86"/>
    <w:rsid w:val="00DE2A31"/>
    <w:rsid w:val="00DE3A07"/>
    <w:rsid w:val="00DE3CC5"/>
    <w:rsid w:val="00DE3FFB"/>
    <w:rsid w:val="00DE504D"/>
    <w:rsid w:val="00DF0B74"/>
    <w:rsid w:val="00DF1D57"/>
    <w:rsid w:val="00DF21E2"/>
    <w:rsid w:val="00DF2AE7"/>
    <w:rsid w:val="00DF2D65"/>
    <w:rsid w:val="00DF41AC"/>
    <w:rsid w:val="00DF4759"/>
    <w:rsid w:val="00DF4920"/>
    <w:rsid w:val="00DF4DCE"/>
    <w:rsid w:val="00DF7CEB"/>
    <w:rsid w:val="00E0132C"/>
    <w:rsid w:val="00E017E0"/>
    <w:rsid w:val="00E029F5"/>
    <w:rsid w:val="00E03FD4"/>
    <w:rsid w:val="00E049FD"/>
    <w:rsid w:val="00E04AFF"/>
    <w:rsid w:val="00E04FB2"/>
    <w:rsid w:val="00E06155"/>
    <w:rsid w:val="00E07222"/>
    <w:rsid w:val="00E12992"/>
    <w:rsid w:val="00E1342A"/>
    <w:rsid w:val="00E141FD"/>
    <w:rsid w:val="00E1572E"/>
    <w:rsid w:val="00E15FB0"/>
    <w:rsid w:val="00E215FB"/>
    <w:rsid w:val="00E22492"/>
    <w:rsid w:val="00E24B5E"/>
    <w:rsid w:val="00E2557D"/>
    <w:rsid w:val="00E26C3B"/>
    <w:rsid w:val="00E30807"/>
    <w:rsid w:val="00E309E8"/>
    <w:rsid w:val="00E3191F"/>
    <w:rsid w:val="00E326D8"/>
    <w:rsid w:val="00E32F2A"/>
    <w:rsid w:val="00E33F77"/>
    <w:rsid w:val="00E3618E"/>
    <w:rsid w:val="00E36745"/>
    <w:rsid w:val="00E37329"/>
    <w:rsid w:val="00E37E2F"/>
    <w:rsid w:val="00E40F6E"/>
    <w:rsid w:val="00E42269"/>
    <w:rsid w:val="00E4293D"/>
    <w:rsid w:val="00E42A16"/>
    <w:rsid w:val="00E43C5D"/>
    <w:rsid w:val="00E4598F"/>
    <w:rsid w:val="00E45B89"/>
    <w:rsid w:val="00E46080"/>
    <w:rsid w:val="00E476F6"/>
    <w:rsid w:val="00E5028F"/>
    <w:rsid w:val="00E50846"/>
    <w:rsid w:val="00E521B9"/>
    <w:rsid w:val="00E531C2"/>
    <w:rsid w:val="00E53CAC"/>
    <w:rsid w:val="00E54C2C"/>
    <w:rsid w:val="00E6048C"/>
    <w:rsid w:val="00E6054B"/>
    <w:rsid w:val="00E60DDE"/>
    <w:rsid w:val="00E617F9"/>
    <w:rsid w:val="00E6186E"/>
    <w:rsid w:val="00E62937"/>
    <w:rsid w:val="00E62FDE"/>
    <w:rsid w:val="00E66514"/>
    <w:rsid w:val="00E66886"/>
    <w:rsid w:val="00E66A5F"/>
    <w:rsid w:val="00E67E43"/>
    <w:rsid w:val="00E70D7F"/>
    <w:rsid w:val="00E71CAE"/>
    <w:rsid w:val="00E741DB"/>
    <w:rsid w:val="00E77EFD"/>
    <w:rsid w:val="00E80915"/>
    <w:rsid w:val="00E809A1"/>
    <w:rsid w:val="00E81EA1"/>
    <w:rsid w:val="00E82CCD"/>
    <w:rsid w:val="00E835FD"/>
    <w:rsid w:val="00E83DCF"/>
    <w:rsid w:val="00E84700"/>
    <w:rsid w:val="00E85226"/>
    <w:rsid w:val="00E855C2"/>
    <w:rsid w:val="00E856AE"/>
    <w:rsid w:val="00E876F2"/>
    <w:rsid w:val="00E877F2"/>
    <w:rsid w:val="00E87B24"/>
    <w:rsid w:val="00E92774"/>
    <w:rsid w:val="00E94BA3"/>
    <w:rsid w:val="00E95990"/>
    <w:rsid w:val="00E963FA"/>
    <w:rsid w:val="00EA0E2E"/>
    <w:rsid w:val="00EA1EA3"/>
    <w:rsid w:val="00EA2274"/>
    <w:rsid w:val="00EA244A"/>
    <w:rsid w:val="00EA3BD3"/>
    <w:rsid w:val="00EA4B97"/>
    <w:rsid w:val="00EA66CB"/>
    <w:rsid w:val="00EA72A0"/>
    <w:rsid w:val="00EB595A"/>
    <w:rsid w:val="00EB6399"/>
    <w:rsid w:val="00EB6736"/>
    <w:rsid w:val="00EB6940"/>
    <w:rsid w:val="00EC05AE"/>
    <w:rsid w:val="00EC14BC"/>
    <w:rsid w:val="00EC1973"/>
    <w:rsid w:val="00EC1B9D"/>
    <w:rsid w:val="00EC1FD1"/>
    <w:rsid w:val="00EC25D6"/>
    <w:rsid w:val="00EC307C"/>
    <w:rsid w:val="00EC3F96"/>
    <w:rsid w:val="00EC5F3B"/>
    <w:rsid w:val="00EC664F"/>
    <w:rsid w:val="00EC67C8"/>
    <w:rsid w:val="00EC6AAE"/>
    <w:rsid w:val="00EC6ADA"/>
    <w:rsid w:val="00EC6D75"/>
    <w:rsid w:val="00ED0D7C"/>
    <w:rsid w:val="00ED13FD"/>
    <w:rsid w:val="00ED1559"/>
    <w:rsid w:val="00ED1A4D"/>
    <w:rsid w:val="00ED2D28"/>
    <w:rsid w:val="00ED44D4"/>
    <w:rsid w:val="00ED58FB"/>
    <w:rsid w:val="00ED65FE"/>
    <w:rsid w:val="00ED67CF"/>
    <w:rsid w:val="00ED6E75"/>
    <w:rsid w:val="00EE1433"/>
    <w:rsid w:val="00EE1A49"/>
    <w:rsid w:val="00EE3414"/>
    <w:rsid w:val="00EE3EE7"/>
    <w:rsid w:val="00EE4FB1"/>
    <w:rsid w:val="00EE6611"/>
    <w:rsid w:val="00EF0F42"/>
    <w:rsid w:val="00EF2131"/>
    <w:rsid w:val="00EF36C8"/>
    <w:rsid w:val="00EF4DAC"/>
    <w:rsid w:val="00EF53DE"/>
    <w:rsid w:val="00F0084D"/>
    <w:rsid w:val="00F00906"/>
    <w:rsid w:val="00F0153E"/>
    <w:rsid w:val="00F03854"/>
    <w:rsid w:val="00F03C03"/>
    <w:rsid w:val="00F03F1B"/>
    <w:rsid w:val="00F04CAD"/>
    <w:rsid w:val="00F06663"/>
    <w:rsid w:val="00F079FE"/>
    <w:rsid w:val="00F118ED"/>
    <w:rsid w:val="00F12896"/>
    <w:rsid w:val="00F12B2A"/>
    <w:rsid w:val="00F12C2F"/>
    <w:rsid w:val="00F12E3C"/>
    <w:rsid w:val="00F13E67"/>
    <w:rsid w:val="00F15708"/>
    <w:rsid w:val="00F15C26"/>
    <w:rsid w:val="00F16C0A"/>
    <w:rsid w:val="00F17A27"/>
    <w:rsid w:val="00F20D97"/>
    <w:rsid w:val="00F210A5"/>
    <w:rsid w:val="00F21117"/>
    <w:rsid w:val="00F222D7"/>
    <w:rsid w:val="00F23B8A"/>
    <w:rsid w:val="00F23D94"/>
    <w:rsid w:val="00F249AC"/>
    <w:rsid w:val="00F255AE"/>
    <w:rsid w:val="00F25D91"/>
    <w:rsid w:val="00F25FD6"/>
    <w:rsid w:val="00F2744B"/>
    <w:rsid w:val="00F2750A"/>
    <w:rsid w:val="00F30B54"/>
    <w:rsid w:val="00F32004"/>
    <w:rsid w:val="00F3308D"/>
    <w:rsid w:val="00F3315C"/>
    <w:rsid w:val="00F3362A"/>
    <w:rsid w:val="00F359BE"/>
    <w:rsid w:val="00F35A4C"/>
    <w:rsid w:val="00F36888"/>
    <w:rsid w:val="00F37308"/>
    <w:rsid w:val="00F41BEF"/>
    <w:rsid w:val="00F4204B"/>
    <w:rsid w:val="00F439C0"/>
    <w:rsid w:val="00F44B35"/>
    <w:rsid w:val="00F44C50"/>
    <w:rsid w:val="00F477B7"/>
    <w:rsid w:val="00F5154C"/>
    <w:rsid w:val="00F52535"/>
    <w:rsid w:val="00F53B10"/>
    <w:rsid w:val="00F53B13"/>
    <w:rsid w:val="00F53F2D"/>
    <w:rsid w:val="00F545C7"/>
    <w:rsid w:val="00F60193"/>
    <w:rsid w:val="00F61D28"/>
    <w:rsid w:val="00F6427E"/>
    <w:rsid w:val="00F651A7"/>
    <w:rsid w:val="00F66EF6"/>
    <w:rsid w:val="00F71314"/>
    <w:rsid w:val="00F72C00"/>
    <w:rsid w:val="00F72D6A"/>
    <w:rsid w:val="00F73E70"/>
    <w:rsid w:val="00F74566"/>
    <w:rsid w:val="00F75237"/>
    <w:rsid w:val="00F7594C"/>
    <w:rsid w:val="00F75FC2"/>
    <w:rsid w:val="00F774FC"/>
    <w:rsid w:val="00F77568"/>
    <w:rsid w:val="00F8199A"/>
    <w:rsid w:val="00F836CD"/>
    <w:rsid w:val="00F8476A"/>
    <w:rsid w:val="00F84F40"/>
    <w:rsid w:val="00F92198"/>
    <w:rsid w:val="00F95B39"/>
    <w:rsid w:val="00F963DF"/>
    <w:rsid w:val="00F97E0D"/>
    <w:rsid w:val="00FA0829"/>
    <w:rsid w:val="00FA11AC"/>
    <w:rsid w:val="00FA1564"/>
    <w:rsid w:val="00FA249B"/>
    <w:rsid w:val="00FA25DA"/>
    <w:rsid w:val="00FA4F6D"/>
    <w:rsid w:val="00FA5FA5"/>
    <w:rsid w:val="00FB01D2"/>
    <w:rsid w:val="00FB07D3"/>
    <w:rsid w:val="00FB128F"/>
    <w:rsid w:val="00FB14BC"/>
    <w:rsid w:val="00FB3FD1"/>
    <w:rsid w:val="00FB76F1"/>
    <w:rsid w:val="00FC0CE7"/>
    <w:rsid w:val="00FC2337"/>
    <w:rsid w:val="00FC272C"/>
    <w:rsid w:val="00FC4596"/>
    <w:rsid w:val="00FC6AE2"/>
    <w:rsid w:val="00FC6D66"/>
    <w:rsid w:val="00FC6E49"/>
    <w:rsid w:val="00FD0C8D"/>
    <w:rsid w:val="00FD19EF"/>
    <w:rsid w:val="00FD292F"/>
    <w:rsid w:val="00FD30DA"/>
    <w:rsid w:val="00FD329C"/>
    <w:rsid w:val="00FD33A2"/>
    <w:rsid w:val="00FD438F"/>
    <w:rsid w:val="00FD49C3"/>
    <w:rsid w:val="00FD5559"/>
    <w:rsid w:val="00FD6DD6"/>
    <w:rsid w:val="00FD7E91"/>
    <w:rsid w:val="00FE0765"/>
    <w:rsid w:val="00FE0CF8"/>
    <w:rsid w:val="00FE1BFB"/>
    <w:rsid w:val="00FE3501"/>
    <w:rsid w:val="00FE3B10"/>
    <w:rsid w:val="00FE4906"/>
    <w:rsid w:val="00FE499D"/>
    <w:rsid w:val="00FE4A32"/>
    <w:rsid w:val="00FE528D"/>
    <w:rsid w:val="00FE6A32"/>
    <w:rsid w:val="00FE7597"/>
    <w:rsid w:val="00FF1539"/>
    <w:rsid w:val="00FF2536"/>
    <w:rsid w:val="00FF4772"/>
    <w:rsid w:val="00FF47F4"/>
    <w:rsid w:val="00FF5963"/>
    <w:rsid w:val="00FF7028"/>
    <w:rsid w:val="00FF7165"/>
    <w:rsid w:val="00FF7B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F04A"/>
  <w15:docId w15:val="{9D7B5E1C-5178-4642-8326-AAB4FC2C4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B57954"/>
    <w:pPr>
      <w:spacing w:after="0" w:line="240" w:lineRule="auto"/>
    </w:pPr>
    <w:rPr>
      <w:sz w:val="20"/>
      <w:szCs w:val="20"/>
    </w:rPr>
  </w:style>
  <w:style w:type="character" w:customStyle="1" w:styleId="TextonotapieCar">
    <w:name w:val="Texto nota pie Car"/>
    <w:basedOn w:val="Fuentedeprrafopredeter"/>
    <w:link w:val="Textonotapie"/>
    <w:uiPriority w:val="99"/>
    <w:rsid w:val="00B57954"/>
    <w:rPr>
      <w:sz w:val="20"/>
      <w:szCs w:val="20"/>
    </w:rPr>
  </w:style>
  <w:style w:type="character" w:styleId="Refdenotaalpie">
    <w:name w:val="footnote reference"/>
    <w:basedOn w:val="Fuentedeprrafopredeter"/>
    <w:uiPriority w:val="99"/>
    <w:semiHidden/>
    <w:unhideWhenUsed/>
    <w:rsid w:val="00B57954"/>
    <w:rPr>
      <w:vertAlign w:val="superscript"/>
    </w:rPr>
  </w:style>
  <w:style w:type="paragraph" w:styleId="Encabezado">
    <w:name w:val="header"/>
    <w:basedOn w:val="Normal"/>
    <w:link w:val="EncabezadoCar"/>
    <w:uiPriority w:val="99"/>
    <w:unhideWhenUsed/>
    <w:rsid w:val="001619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1993"/>
  </w:style>
  <w:style w:type="paragraph" w:styleId="Piedepgina">
    <w:name w:val="footer"/>
    <w:basedOn w:val="Normal"/>
    <w:link w:val="PiedepginaCar"/>
    <w:uiPriority w:val="99"/>
    <w:unhideWhenUsed/>
    <w:rsid w:val="001619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1993"/>
  </w:style>
  <w:style w:type="table" w:styleId="Tablaconcuadrcula">
    <w:name w:val="Table Grid"/>
    <w:basedOn w:val="Tablanormal"/>
    <w:uiPriority w:val="39"/>
    <w:rsid w:val="00133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54451B"/>
    <w:pPr>
      <w:numPr>
        <w:numId w:val="1"/>
      </w:numPr>
      <w:contextualSpacing/>
    </w:pPr>
  </w:style>
  <w:style w:type="paragraph" w:styleId="Prrafodelista">
    <w:name w:val="List Paragraph"/>
    <w:basedOn w:val="Normal"/>
    <w:uiPriority w:val="34"/>
    <w:qFormat/>
    <w:rsid w:val="00D949F9"/>
    <w:pPr>
      <w:ind w:left="720"/>
      <w:contextualSpacing/>
    </w:pPr>
  </w:style>
  <w:style w:type="character" w:styleId="Hipervnculo">
    <w:name w:val="Hyperlink"/>
    <w:basedOn w:val="Fuentedeprrafopredeter"/>
    <w:uiPriority w:val="99"/>
    <w:unhideWhenUsed/>
    <w:rsid w:val="00DF0B74"/>
    <w:rPr>
      <w:color w:val="0000FF"/>
      <w:u w:val="single"/>
    </w:rPr>
  </w:style>
  <w:style w:type="paragraph" w:styleId="Textodeglobo">
    <w:name w:val="Balloon Text"/>
    <w:basedOn w:val="Normal"/>
    <w:link w:val="TextodegloboCar"/>
    <w:uiPriority w:val="99"/>
    <w:semiHidden/>
    <w:unhideWhenUsed/>
    <w:rsid w:val="00860C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0C22"/>
    <w:rPr>
      <w:rFonts w:ascii="Tahoma" w:hAnsi="Tahoma" w:cs="Tahoma"/>
      <w:sz w:val="16"/>
      <w:szCs w:val="16"/>
    </w:rPr>
  </w:style>
  <w:style w:type="character" w:styleId="Refdecomentario">
    <w:name w:val="annotation reference"/>
    <w:basedOn w:val="Fuentedeprrafopredeter"/>
    <w:uiPriority w:val="99"/>
    <w:semiHidden/>
    <w:unhideWhenUsed/>
    <w:rsid w:val="00D176B6"/>
    <w:rPr>
      <w:sz w:val="16"/>
      <w:szCs w:val="16"/>
    </w:rPr>
  </w:style>
  <w:style w:type="paragraph" w:styleId="Textocomentario">
    <w:name w:val="annotation text"/>
    <w:basedOn w:val="Normal"/>
    <w:link w:val="TextocomentarioCar"/>
    <w:uiPriority w:val="99"/>
    <w:semiHidden/>
    <w:unhideWhenUsed/>
    <w:rsid w:val="00D176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76B6"/>
    <w:rPr>
      <w:sz w:val="20"/>
      <w:szCs w:val="20"/>
    </w:rPr>
  </w:style>
  <w:style w:type="paragraph" w:styleId="Asuntodelcomentario">
    <w:name w:val="annotation subject"/>
    <w:basedOn w:val="Textocomentario"/>
    <w:next w:val="Textocomentario"/>
    <w:link w:val="AsuntodelcomentarioCar"/>
    <w:uiPriority w:val="99"/>
    <w:semiHidden/>
    <w:unhideWhenUsed/>
    <w:rsid w:val="00D176B6"/>
    <w:rPr>
      <w:b/>
      <w:bCs/>
    </w:rPr>
  </w:style>
  <w:style w:type="character" w:customStyle="1" w:styleId="AsuntodelcomentarioCar">
    <w:name w:val="Asunto del comentario Car"/>
    <w:basedOn w:val="TextocomentarioCar"/>
    <w:link w:val="Asuntodelcomentario"/>
    <w:uiPriority w:val="99"/>
    <w:semiHidden/>
    <w:rsid w:val="00D176B6"/>
    <w:rPr>
      <w:b/>
      <w:bCs/>
      <w:sz w:val="20"/>
      <w:szCs w:val="20"/>
    </w:rPr>
  </w:style>
  <w:style w:type="paragraph" w:styleId="Textonotaalfinal">
    <w:name w:val="endnote text"/>
    <w:basedOn w:val="Normal"/>
    <w:link w:val="TextonotaalfinalCar"/>
    <w:uiPriority w:val="99"/>
    <w:semiHidden/>
    <w:unhideWhenUsed/>
    <w:rsid w:val="00CF72B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F72BC"/>
    <w:rPr>
      <w:sz w:val="20"/>
      <w:szCs w:val="20"/>
    </w:rPr>
  </w:style>
  <w:style w:type="character" w:styleId="Refdenotaalfinal">
    <w:name w:val="endnote reference"/>
    <w:basedOn w:val="Fuentedeprrafopredeter"/>
    <w:uiPriority w:val="99"/>
    <w:semiHidden/>
    <w:unhideWhenUsed/>
    <w:rsid w:val="00CF72BC"/>
    <w:rPr>
      <w:vertAlign w:val="superscript"/>
    </w:rPr>
  </w:style>
  <w:style w:type="character" w:styleId="nfasis">
    <w:name w:val="Emphasis"/>
    <w:basedOn w:val="Fuentedeprrafopredeter"/>
    <w:uiPriority w:val="20"/>
    <w:qFormat/>
    <w:rsid w:val="00D138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ieur.gouv.fr/Elections/Les-resulta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www.tf1info.fr/economie/un-plan-de-relance-europeen-catastrophique-pour-la-france-comme-l-affirme-marine-le-pen-2207610.html" TargetMode="External"/><Relationship Id="rId18" Type="http://schemas.openxmlformats.org/officeDocument/2006/relationships/hyperlink" Target="https://www.francetvinfo.fr/sante/maladie/coronavirus/vaccin/video-covid-19-jean-luc-melenchon-souhaite-qu-il-y-ait-le-vaccin-russe-en-france_4341765.html" TargetMode="External"/><Relationship Id="rId26" Type="http://schemas.openxmlformats.org/officeDocument/2006/relationships/hyperlink" Target="https://www.lemonde.fr/economie/article/2021/03/03/l-europe-prete-a-prolonger-la-suspension-du-pacte-de-stabilite-jusqu-a-fin-2022_6071812_3234.html" TargetMode="External"/><Relationship Id="rId39" Type="http://schemas.openxmlformats.org/officeDocument/2006/relationships/hyperlink" Target="https://www.lemonde.fr/politique/article/2021/10/29/election-presidentielle-2022-macron-l-europeen-mise-sur-sa-difference-face-au-souverainisme-ambiant_6100293_823448.html" TargetMode="External"/><Relationship Id="rId21" Type="http://schemas.openxmlformats.org/officeDocument/2006/relationships/hyperlink" Target="https://www.liberation.fr/checknews/2020/06/10/marine-le-pen-a-t-elle-raison-de-dire-que-la-france-est-le-pays-europeen-ou-le-covid-a-fait-le-plus-_1790830/" TargetMode="External"/><Relationship Id="rId34" Type="http://schemas.openxmlformats.org/officeDocument/2006/relationships/hyperlink" Target="https://www.lemonde.fr/les-decodeurs/article/2022/04/18/derriere-le-programme-europeen-de-marine-le-pen-de-lourdes-sanctions-financieres-ou-un-frexit-deguise_6122681_4355770.html" TargetMode="External"/><Relationship Id="rId42" Type="http://schemas.openxmlformats.org/officeDocument/2006/relationships/hyperlink" Target="https://www.lemonde.fr/politique/article/2022/03/05/guerre-en-ukraine-une-inquietude-massive-qui-domine-tout-dans-l-election-presidentielle_6116251_823448.html" TargetMode="External"/><Relationship Id="rId47" Type="http://schemas.openxmlformats.org/officeDocument/2006/relationships/hyperlink" Target="https://www.lemonde.fr/politique/article/2022/03/02/election-presidentielle-2022-le-clivage-russe-terrain-d-affrontement-des-candidats_6115790_823448.html" TargetMode="External"/><Relationship Id="rId50" Type="http://schemas.openxmlformats.org/officeDocument/2006/relationships/hyperlink" Target="https://www.lemonde.fr/politique/article/2022/03/07/presidentielle-2022-dominee-par-la-guerre-en-ukraine-la-campagne-se-cherche_6116405_823448.html" TargetMode="External"/><Relationship Id="rId55" Type="http://schemas.openxmlformats.org/officeDocument/2006/relationships/hyperlink" Target="https://www.lemonde.fr/election-presidentielle-2022/article/2022/04/12/urbain-jeune-et-populaire-les-contours-du-nouvel-electorat-de-jean-luc-melenchon_6121785_6059010.html" TargetMode="External"/><Relationship Id="rId7" Type="http://schemas.openxmlformats.org/officeDocument/2006/relationships/hyperlink" Target="https://www.politico.eu/article/europe-coronavirus-vaccine-struggle-pfizer-biontech-astrazeneca/" TargetMode="External"/><Relationship Id="rId2" Type="http://schemas.openxmlformats.org/officeDocument/2006/relationships/hyperlink" Target="https://www.lepoint.fr/europe/l-appel-d-emmanuel-macron-pour-refonder-l-europe-08-09-2017-2155373_2626.php" TargetMode="External"/><Relationship Id="rId16" Type="http://schemas.openxmlformats.org/officeDocument/2006/relationships/hyperlink" Target="https://www.publicsenat.fr/article/politique/l-union-europeenne-a-l-epreuve-du-coronavirus-188418" TargetMode="External"/><Relationship Id="rId29" Type="http://schemas.openxmlformats.org/officeDocument/2006/relationships/hyperlink" Target="https://www.lemonde.fr/election-presidentielle-2022/article/2021/12/04/election-presidentielle-2022-eric-ciotti-perd-l-investiture-lr-mais-gagne-la-bataille-des-idees_6104725_6059010.html" TargetMode="External"/><Relationship Id="rId11" Type="http://schemas.openxmlformats.org/officeDocument/2006/relationships/hyperlink" Target="https://www.zeit.de/2020/22/olaf-scholz-europaeische-union-reform-vereinigte-staaten" TargetMode="External"/><Relationship Id="rId24" Type="http://schemas.openxmlformats.org/officeDocument/2006/relationships/hyperlink" Target="https://elabe.fr/ue-epidemie-covid19/" TargetMode="External"/><Relationship Id="rId32" Type="http://schemas.openxmlformats.org/officeDocument/2006/relationships/hyperlink" Target="https://www.lefigaro.fr/elections/presidentielles/presidentielle-2022-jean-luc-melenchon-candidat-20211012" TargetMode="External"/><Relationship Id="rId37" Type="http://schemas.openxmlformats.org/officeDocument/2006/relationships/hyperlink" Target="https://www.lemonde.fr/politique/article/2021/10/29/election-presidentielle-2022-l-extreme-droite-a-l-assaut-de-l-europe_6100332_823448.html" TargetMode="External"/><Relationship Id="rId40" Type="http://schemas.openxmlformats.org/officeDocument/2006/relationships/hyperlink" Target="https://www.lemonde.fr/politique/article/2022/03/19/election-presidentielle-2022-sur-le-terrain-marine-le-pen-fait-du-pouvoir-d-achat-son-sujet-principal-de-campagne_6118290_823448.html" TargetMode="External"/><Relationship Id="rId45" Type="http://schemas.openxmlformats.org/officeDocument/2006/relationships/hyperlink" Target="https://www.lemonde.fr/en/les-decodeurs/article/2022/04/21/what-are-marine-le-pen-s-ties-to-vladimir-putin-s-russia_5981192_8.html" TargetMode="External"/><Relationship Id="rId53" Type="http://schemas.openxmlformats.org/officeDocument/2006/relationships/hyperlink" Target="https://www.lemonde.fr/politique/article/2022/04/12/election-presidentielle-2022-la-france-insoumise-largement-en-tete-en-outre-mer_6121801_823448.html" TargetMode="External"/><Relationship Id="rId58" Type="http://schemas.openxmlformats.org/officeDocument/2006/relationships/hyperlink" Target="https://www.lemonde.fr/politique/article/2022/05/10/le-parti-socialiste-au-cimetiere-des-elephants_6125407_823448.html" TargetMode="External"/><Relationship Id="rId5" Type="http://schemas.openxmlformats.org/officeDocument/2006/relationships/hyperlink" Target="https://www.lemonde.fr/economie/article/2020/03/14/covid-19-la-discrete-bataille-des-masques-entre-la-france-l-allemagne-et-l-italie_6033075_3234.html" TargetMode="External"/><Relationship Id="rId19" Type="http://schemas.openxmlformats.org/officeDocument/2006/relationships/hyperlink" Target="https://melenchon.fr/2020/05/08/coronavirus-une-periode-deveil-des-consciences-politiques-entretien-avec-la-presse-europeenne/" TargetMode="External"/><Relationship Id="rId4" Type="http://schemas.openxmlformats.org/officeDocument/2006/relationships/hyperlink" Target="https://www.rfi.fr/fr/france/20170926-discours-macron-ue-bruxelles-applaudit-reactions-partagees-france" TargetMode="External"/><Relationship Id="rId9" Type="http://schemas.openxmlformats.org/officeDocument/2006/relationships/hyperlink" Target="https://www.lemonde.fr/international/article/2020/04/01/coronavirus-les-divisions-de-l-union-europeenne-la-placent-face-a-un-danger-mortel_6035118_3210.html" TargetMode="External"/><Relationship Id="rId14" Type="http://schemas.openxmlformats.org/officeDocument/2006/relationships/hyperlink" Target="https://www.mediapart.fr/journal/fil-dactualites/140720/france-macron-avance-le-chiffre-de-100-milliards-d-euros-pour-le-plan-de-relance" TargetMode="External"/><Relationship Id="rId22" Type="http://schemas.openxmlformats.org/officeDocument/2006/relationships/hyperlink" Target="https://www.liberation.fr/checknews/leurope-avait-elle-prevu-un-pass-vaccinal-des-2019-comme-le-dit-jean-luc-melenchon-20211229_K3GI2ZRZHVDRLCRIHWGKWWM6LE/" TargetMode="External"/><Relationship Id="rId27" Type="http://schemas.openxmlformats.org/officeDocument/2006/relationships/hyperlink" Target="https://www.lemonde.fr/election-presidentielle-2022/article/2021/09/24/primaire-ecologiste-rousseau-souhaite-augmenter-le-prix-de-l-essence-entre-6-a-10-centimes-le-litre-par-an-irrealiste-selon-jadot_6095850_6059010.html" TargetMode="External"/><Relationship Id="rId30" Type="http://schemas.openxmlformats.org/officeDocument/2006/relationships/hyperlink" Target="https://www.lemonde.fr/politique/article/2021/10/29/presidentielle-2022-chez-lr-la-course-a-l-echalote-souverainiste_6100327_823448.html" TargetMode="External"/><Relationship Id="rId35" Type="http://schemas.openxmlformats.org/officeDocument/2006/relationships/hyperlink" Target="https://www.lemonde.fr/election-presidentielle-2022/article/2022/03/31/presidentielle-2022-derriere-la-normalisation-de-marine-le-pen-un-projet-qui-reste-d-extreme-droite_6119942_6059010.html" TargetMode="External"/><Relationship Id="rId43" Type="http://schemas.openxmlformats.org/officeDocument/2006/relationships/hyperlink" Target="https://www.frstrategie.org/sites/default/files/documents/publications/notes/2022/202215.pdf" TargetMode="External"/><Relationship Id="rId48" Type="http://schemas.openxmlformats.org/officeDocument/2006/relationships/hyperlink" Target="https://www.lemonde.fr/election-presidentielle-2022/article/2022/02/24/guerre-en-ukraine-jean-luc-melenchon-contraint-de-changer-de-position-face-a-la-russie_6115146_6059010.html" TargetMode="External"/><Relationship Id="rId56" Type="http://schemas.openxmlformats.org/officeDocument/2006/relationships/hyperlink" Target="file:///C:\Users\Gabriel\Dropbox\Documents\France%202022%20Elections\Standard_Eurobarometer_96_Winter_2021-2022%20Datasheet%20for%20France.pdf" TargetMode="External"/><Relationship Id="rId8" Type="http://schemas.openxmlformats.org/officeDocument/2006/relationships/hyperlink" Target="https://www.lemonde.fr/economie/article/2020/03/14/coronavirus-la-commission-europeenne-pousseles-etats-a-intervenir-sans-limite_6033065_3234.html" TargetMode="External"/><Relationship Id="rId51" Type="http://schemas.openxmlformats.org/officeDocument/2006/relationships/hyperlink" Target="https://www.lemonde.fr/election-presidentielle-2022/article/2022/03/05/election-presidentielle-2022-a-un-peu-plus-d-un-mois-du-premier-tour-la-guerre-en-ukraine-rebat-les-cartes_6116248_6059010.html" TargetMode="External"/><Relationship Id="rId3" Type="http://schemas.openxmlformats.org/officeDocument/2006/relationships/hyperlink" Target="https://www.vie-publique.fr/discours/203688-declaration-de-m-emmanuel-macron-president-de-la-republique-sur-les-d" TargetMode="External"/><Relationship Id="rId12" Type="http://schemas.openxmlformats.org/officeDocument/2006/relationships/hyperlink" Target="http://www.international-economy.com/TIE_Su20_EUHamiltonSymp.pdf" TargetMode="External"/><Relationship Id="rId17" Type="http://schemas.openxmlformats.org/officeDocument/2006/relationships/hyperlink" Target="https://www.francetvinfo.fr/sante/maladie/coronavirus/coronavirus-on-voit-bien-que-l-union-europeenne-est-une-coalition-d-egoisme-affirme-jean-luc-melenchon_3894297.html" TargetMode="External"/><Relationship Id="rId25" Type="http://schemas.openxmlformats.org/officeDocument/2006/relationships/hyperlink" Target="https://www.franceinter.fr/politique/presidentielle-la-crise-sociale-et-le-pouvoir-d-achat-au-coeur-des-preoccupations-selon-notre-sondage" TargetMode="External"/><Relationship Id="rId33" Type="http://schemas.openxmlformats.org/officeDocument/2006/relationships/hyperlink" Target="https://www.lefigaro.fr/elections/presidentielles/presidentielle-2022-fabien-roussel-candidat-20211014" TargetMode="External"/><Relationship Id="rId38" Type="http://schemas.openxmlformats.org/officeDocument/2006/relationships/hyperlink" Target="https://www.theguardian.com/world/2022/mar/17/emmanuel-macron-vows-to-step-up-welfare-reforms-if-re-elected?CMP=Share_iOSApp_Other" TargetMode="External"/><Relationship Id="rId46" Type="http://schemas.openxmlformats.org/officeDocument/2006/relationships/hyperlink" Target="https://www.lemonde.fr/election-presidentielle-2022/article/2022/03/05/election-presidentielle-2022-avec-la-guerre-en-ukraine-la-campagne-zemmour-minee-par-le-doute_6116318_6059010.html" TargetMode="External"/><Relationship Id="rId59" Type="http://schemas.openxmlformats.org/officeDocument/2006/relationships/hyperlink" Target="https://www.lesechos.fr/elections/sondages/sondage-exclusif-legislatives-emmanuel-macron-conserverait-une-large-majorite-a-lassemblee-1406064" TargetMode="External"/><Relationship Id="rId20" Type="http://schemas.openxmlformats.org/officeDocument/2006/relationships/hyperlink" Target="https://www.franceinter.fr/emissions/questions-politiques/questions-politiques-30-aout-2020" TargetMode="External"/><Relationship Id="rId41" Type="http://schemas.openxmlformats.org/officeDocument/2006/relationships/hyperlink" Target="https://www.lemonde.fr/politique/article/2021/12/09/emmanuel-macron-veut-mettre-l-europe-au-c-ur-de-sa-future-campagne_6105273_823448.html" TargetMode="External"/><Relationship Id="rId54" Type="http://schemas.openxmlformats.org/officeDocument/2006/relationships/hyperlink" Target="https://www.mediapart.fr/journal/france/100322/les-electeurs-de-gauche-face-aux-dilemmes-du-vote-utile?utm_source=global&amp;utm_medium=social&amp;utm_campaign=SharingApp&amp;xtor=CS3-5" TargetMode="External"/><Relationship Id="rId1" Type="http://schemas.openxmlformats.org/officeDocument/2006/relationships/hyperlink" Target="https://www.dw.com/en/how-frances-emmanuel-macron-wants-to-reform-the-eu/a-43002078" TargetMode="External"/><Relationship Id="rId6" Type="http://schemas.openxmlformats.org/officeDocument/2006/relationships/hyperlink" Target="https://www.france24.com/fr/20200310-en-direct-emmanuel-macron-s-exprime-sur-l-%C3%A9pid%C3%A9mie-de-coronavirus" TargetMode="External"/><Relationship Id="rId15" Type="http://schemas.openxmlformats.org/officeDocument/2006/relationships/hyperlink" Target="https://www.lemonde.fr/les-decodeurs/article/2020/02/26/les-propos-errones-de-marine-le-pen-sur-le-coronavirus-l-ue-et-la-fermeture-des-frontieres_6030951_4355770.html" TargetMode="External"/><Relationship Id="rId23" Type="http://schemas.openxmlformats.org/officeDocument/2006/relationships/hyperlink" Target="https://www.liberation.fr/les-idees/2020/11/28/covid-le-complotisme-fait-les-affaires-du-rn_1806656/" TargetMode="External"/><Relationship Id="rId28" Type="http://schemas.openxmlformats.org/officeDocument/2006/relationships/hyperlink" Target="https://www.euractiv.com/section/elections/news/french-candidate-hidalgo-profoundly-pro-european/" TargetMode="External"/><Relationship Id="rId36" Type="http://schemas.openxmlformats.org/officeDocument/2006/relationships/hyperlink" Target="https://www.lefigaro.fr/elections/presidentielles/presidentielle-2022-eric-zemmour-candidat-20211130" TargetMode="External"/><Relationship Id="rId49" Type="http://schemas.openxmlformats.org/officeDocument/2006/relationships/hyperlink" Target="https://www.lemonde.fr/election-presidentielle-2022/article/2022/02/27/guerre-en-ukraine-jean-luc-melenchon-reconnait-une-erreur-mais-se-moque-des-exploits-d-emmanuel-macron_6115453_6059010.html" TargetMode="External"/><Relationship Id="rId57" Type="http://schemas.openxmlformats.org/officeDocument/2006/relationships/hyperlink" Target="https://www.lemonde.fr/les-decodeurs/article/2022/05/10/qu-impliquerait-la-desobeissance-aux-regles-europeennes-promue-par-la-nupes_6125509_4355770.html" TargetMode="External"/><Relationship Id="rId10" Type="http://schemas.openxmlformats.org/officeDocument/2006/relationships/hyperlink" Target="https://www.consilium.europa.eu/en/meetings/european-council/2020/07/17-21/" TargetMode="External"/><Relationship Id="rId31" Type="http://schemas.openxmlformats.org/officeDocument/2006/relationships/hyperlink" Target="https://www.lemonde.fr/recherche/?search_keywords=D%C3%A9bat+Les+R%C3%A9publicains+%3A+l%E2%80%99ombre+d%E2%80%99Eric+Zemmour+n%E2%80%99en+finit+pas+de+planer+sur+la+droite&amp;start_at=19%2F12%2F1944&amp;end_at=12%2F05%2F2022&amp;search_sort=relevance_desc" TargetMode="External"/><Relationship Id="rId44" Type="http://schemas.openxmlformats.org/officeDocument/2006/relationships/hyperlink" Target="https://www.lemonde.fr/election-presidentielle-2022/article/2022/02/08/dans-la-crise-ukrainienne-eric-zemmour-et-marine-le-pen-rappellent-leur-inclination-pro-poutine_6112784_6059010.html" TargetMode="External"/><Relationship Id="rId52" Type="http://schemas.openxmlformats.org/officeDocument/2006/relationships/hyperlink" Target="https://www.lemonde.fr/election-presidentielle-2022/article/2022/04/26/election-presidentielle-2022-dans-les-outre-mer-le-choc-du-vote-le-pen_6123741_6059010.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CE93C-F146-448F-9393-A06BB1840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4553</TotalTime>
  <Pages>69</Pages>
  <Words>17503</Words>
  <Characters>96268</Characters>
  <Application>Microsoft Office Word</Application>
  <DocSecurity>0</DocSecurity>
  <Lines>802</Lines>
  <Paragraphs>227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 Goodliffe</dc:creator>
  <cp:lastModifiedBy>GABRIEL GOODLIFFE</cp:lastModifiedBy>
  <cp:revision>368</cp:revision>
  <cp:lastPrinted>2022-05-13T01:38:00Z</cp:lastPrinted>
  <dcterms:created xsi:type="dcterms:W3CDTF">2022-05-02T19:17:00Z</dcterms:created>
  <dcterms:modified xsi:type="dcterms:W3CDTF">2022-05-13T01:44:00Z</dcterms:modified>
</cp:coreProperties>
</file>